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center"/>
        <w:rPr>
          <w:rFonts w:ascii="Arial" w:cs="Arial" w:eastAsia="Arial" w:hAnsi="Arial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center"/>
        <w:rPr>
          <w:rFonts w:ascii="Arial" w:cs="Arial" w:eastAsia="Arial" w:hAnsi="Arial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vertAlign w:val="baseline"/>
          <w:rtl w:val="0"/>
        </w:rPr>
        <w:t xml:space="preserve">COMO A ANÁLISE DO COMPORTAMENTO INTERPRETA A ANSIEDADE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Reginaldo Jeronimo de Abreu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Arial" w:cs="Arial" w:eastAsia="Arial" w:hAnsi="Arial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vertAlign w:val="baseline"/>
          <w:rtl w:val="0"/>
        </w:rPr>
        <w:t xml:space="preserve">Jocélia Medeiros Ximenes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Arial" w:cs="Arial" w:eastAsia="Arial" w:hAnsi="Arial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Docente Universitária do Curso de Psicologia do Centro Universitário UNINTA.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Arial" w:cs="Arial" w:eastAsia="Arial" w:hAnsi="Arial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Itapipoca – Ceará. E-mail: jocelia.medeiros@uninta.edu.br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Arial" w:cs="Arial" w:eastAsia="Arial" w:hAnsi="Arial"/>
          <w:b w:val="0"/>
          <w:color w:val="000000"/>
          <w:sz w:val="24"/>
          <w:szCs w:val="24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vertAlign w:val="baseline"/>
          <w:rtl w:val="0"/>
        </w:rPr>
        <w:t xml:space="preserve">Nome da disciplina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Arial" w:cs="Arial" w:eastAsia="Arial" w:hAnsi="Arial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Discente do Curso de Psicologia do Centro Universitário UNINTA.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Arial" w:cs="Arial" w:eastAsia="Arial" w:hAnsi="Arial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Itapipoca – Ceará. E-mail: 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Arial" w:cs="Arial" w:eastAsia="Arial" w:hAnsi="Arial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center"/>
        <w:rPr>
          <w:rFonts w:ascii="Arial" w:cs="Arial" w:eastAsia="Arial" w:hAnsi="Arial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vertAlign w:val="baseline"/>
          <w:rtl w:val="0"/>
        </w:rPr>
        <w:t xml:space="preserve">Introdução: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 A Análise do Comportamento (AC) se propõe a ser uma Ciência do Comportamento, sendo estes públicos ou privados. Baseia-se na filosofia do Behaviorismo Radical postulada por B. F. Skinner, que considerava o comportamento sensível às suas consequências, ou seja, o comportamento teria sua probabilidade aumentada ou diminuída a depender das consequências produzidas no ambiente. Desse modo, o interesse do analista do comportamento seria analisar a função que o comportamento adquire na história de vida de cada indivíduo. Dentro desses preceitos é que se pode pensar a interpretação que esta abordagem faz dos fenômenos psicológicos, incluindo nesse rol o termo ansiedade.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vertAlign w:val="baseline"/>
          <w:rtl w:val="0"/>
        </w:rPr>
        <w:t xml:space="preserve">Objetivo: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 Discutir o conceito de ansiedade à luz da Análise do Comportamento.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vertAlign w:val="baseline"/>
          <w:rtl w:val="0"/>
        </w:rPr>
        <w:t xml:space="preserve">Método: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 Trata-se de uma revisão narrativa de literatura, em que buscou conhecer o estado da arte da temática por meio da pesquisa em livros e artigos.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vertAlign w:val="baseline"/>
          <w:rtl w:val="0"/>
        </w:rPr>
        <w:t xml:space="preserve">Resultados: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 Os resultados apontaram que o conceito de ansiedade dentro da ciência Análise do Comportamento assume pelo menos duas direções, uma se refere as relações operantes não verbais que definem o fenômeno, já na 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outra, a ênfase recai em relações verbais e em possíveis relações indiretas entre estímulos. Encontram-se exemplos da primeira dimensão, as contingências que incluem um estímulo pré-aversivo, um estímulo aversivo (para alguns, incontrolável) e uma resposta “emocional” eliciada pelo pré-aversivo. Portanto, diz respeito a história de condicionamento ou experiências a que esse indivíduo é exposto. Como ilustração da segunda dimensão, destaca-se aspectos referentes à linguagem como fonte de controle de respostas de ansiedade. Em outras palavras, expressões ou verbalizações negativas ou ofensivas que se emparelham com respostas fisiológicas de ansiedade e aumentam a probabilidade de ocorrência desta acontecer em ambientes semelhantes. Podendo futuramente, estas mesmas repostas emocionais adquirirem funções aversivas.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vertAlign w:val="baseline"/>
          <w:rtl w:val="0"/>
        </w:rPr>
        <w:t xml:space="preserve">Conclusão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: Conclui-se que sob a ótica da Análise do Comportamento o comportamento ansioso é visto com base nas relações contingenciais estabelecidas e construídas ao longo da história de vida de cada indivíduo. A ideia de que este fenômeno varia ao longo de um continuum de complexidade e que essa complexidade variável se define pela participação de relações interconectadas, é útil para o entendimento destes comportamentos, indo na contramão da culpabilização do sujeito.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Arial" w:cs="Arial" w:eastAsia="Arial" w:hAnsi="Arial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vertAlign w:val="baseline"/>
          <w:rtl w:val="0"/>
        </w:rPr>
        <w:t xml:space="preserve">Descritores: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Comportamento; Ansiedade; Análise do Comportamento. 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Arial" w:cs="Arial" w:eastAsia="Arial" w:hAnsi="Arial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Arial" w:cs="Arial" w:eastAsia="Arial" w:hAnsi="Arial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vertAlign w:val="baseline"/>
          <w:rtl w:val="0"/>
        </w:rPr>
        <w:t xml:space="preserve">Referências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Arial" w:cs="Arial" w:eastAsia="Arial" w:hAnsi="Arial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No mínimo 3 e no máximo 5 e listadas em ordem alfabética ao final do trabalho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Arial" w:cs="Arial" w:eastAsia="Arial" w:hAnsi="Arial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BARBOSA, C. (2004). </w:t>
      </w:r>
      <w:r w:rsidDel="00000000" w:rsidR="00000000" w:rsidRPr="00000000">
        <w:rPr>
          <w:b w:val="1"/>
          <w:vertAlign w:val="baseline"/>
          <w:rtl w:val="0"/>
        </w:rPr>
        <w:t xml:space="preserve">Ansiedade: Possíveis intervenções na Análise do Comportamento</w:t>
      </w:r>
      <w:r w:rsidDel="00000000" w:rsidR="00000000" w:rsidRPr="00000000">
        <w:rPr>
          <w:vertAlign w:val="baseline"/>
          <w:rtl w:val="0"/>
        </w:rPr>
        <w:t xml:space="preserve">. In M. Z. S. Brandão, F. C. S Conte, F. C. Brandão, Y. K. Ingberman, V. M. Silva &amp; S. O. Oliane (Eds.), Sobre comportamento e cognição: Vol. 13 (pp. 163-167). Santo André, SP: ESEtec.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COÊLHO, N. L. &amp; TOURINHO, E. Z. (2008). </w:t>
      </w:r>
      <w:r w:rsidDel="00000000" w:rsidR="00000000" w:rsidRPr="00000000">
        <w:rPr>
          <w:b w:val="1"/>
          <w:vertAlign w:val="baseline"/>
          <w:rtl w:val="0"/>
        </w:rPr>
        <w:t xml:space="preserve">O Conceito de Ansiedade na Análise do Comportamento</w:t>
      </w:r>
      <w:r w:rsidDel="00000000" w:rsidR="00000000" w:rsidRPr="00000000">
        <w:rPr>
          <w:vertAlign w:val="baseline"/>
          <w:rtl w:val="0"/>
        </w:rPr>
        <w:t xml:space="preserve">. Psicologia: Reflexão e Crítica, 21(2), 171-178. 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DARWICH, R. A., &amp; TOURINHO, E. Z. (2005). </w:t>
      </w:r>
      <w:r w:rsidDel="00000000" w:rsidR="00000000" w:rsidRPr="00000000">
        <w:rPr>
          <w:b w:val="1"/>
          <w:vertAlign w:val="baseline"/>
          <w:rtl w:val="0"/>
        </w:rPr>
        <w:t xml:space="preserve">Respostas emocionais à luz do modo causal de seleção por consequências</w:t>
      </w:r>
      <w:r w:rsidDel="00000000" w:rsidR="00000000" w:rsidRPr="00000000">
        <w:rPr>
          <w:vertAlign w:val="baseline"/>
          <w:rtl w:val="0"/>
        </w:rPr>
        <w:t xml:space="preserve">. Revista Brasileira de Terapia Comportamental e Cognitiva, 7, 107- 118.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Arial" w:cs="Arial" w:eastAsia="Arial" w:hAnsi="Arial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Arial" w:cs="Arial" w:eastAsia="Arial" w:hAnsi="Arial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2127" w:top="212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-1080134</wp:posOffset>
          </wp:positionH>
          <wp:positionV relativeFrom="paragraph">
            <wp:posOffset>-440054</wp:posOffset>
          </wp:positionV>
          <wp:extent cx="7541260" cy="1066736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41260" cy="1066736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