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 Políticas Públicas e Vigilância em Saúde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IMPACTO DAS CONDIÇÕES SOCIOECONÔMICAS NA INCIDÊNCIA DE DENGUE EM CENTROS URBANOS DO NORDESTE DO BRASIL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dengue representa um grave desafio de saúde pública no Brasil, com significativa concentração nas áreas urbanas do Nordeste, onde condições socioeconômicas desfavoráveis intensificam sua transmissão. À luz desse fato, a urbanização desordenada, típica de periferias e áreas de expansão urbana, cria cenários ideais para proliferação do Aedes aegypti, com destaque para a gestão inadequada de resíduos sólidos e a infraestrutura sanitária precária, que geram criadouros permanentes para o vetor. Nesse contexto, a heterogeneidade espacial e a alta densidade populacional nessas áreas favorecem o contato humano-vetor, enquanto as análises em diferentes escalas espaciais demonstram variações nessas associações, tornando crucial a investigação desses determinantes para orientar políticas intersetoriais de controle.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Identificar os fatores socioeconômicos mais associados ao aumento da incidência de dengue em áreas urbanas do Nordeste brasileiro, com base em evidências científicas recentes.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MÉTODOS: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Foi realizada uma revisão integrativa, que contou com pesquisa nas bases de dados PubMed e BVS com os descritores “dengue”, “área urbana” e “fatores socioeconômicos’’, usando o operador booleano AND. Foram encontrados 118 artigos na plataforma PubMed e 15 artigos na BVS, sendo selecionados artigos dos últimos 10 anos e com texto completo. Os critérios de inclusão utilizados foram: ocorrência de dengue na região Nordeste do Brasil. Critérios de exclusão: outras arboviroses, como zika e chikungunya, e que ocorrem em outros países. Após isso, foram selecionados 2 artigos no PubMed e 1 artigo na BVS.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resultados confirmam forte correlação entre condições socioeconômicas e a incidência de dengue. A expansão urbana desordenada, sobretudo em periferias, cria infraestrutura precária propícia à proliferação do Aedes aegypti. A gestão inadequada de resíduos sólidos destacou-se como fator importante. A dinâmica viral e a imunidade populacional também são determinantes. Fica evidente que o controle da doença exige uma abordagem intersetorial, integrando saúde, saneamento e planejamento urbano, com foco nos territórios de maior vulnerabilidade. O estudo indica que a ocorrência de casos de dengue no Nordeste brasileiro é causada pela desigualdade socioeconômica, representada pelo crescimento de uma urbanização desordenada, pela deficiência do saneamento básico e pela gestão insatisfatória de resíduos sólidos. Essas variáveis convergem e facilitam a proliferação do mosquito Aedes aegypti e, consequentemente, a incidência de casos da doença, principalmente em locais com infraestrutura precária.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Conclui-se, portanto, que a relação entre as desigualdades socioeconômicas e ambientais é determinante para o aumento de casos de dengue no Nordeste, o que evidencia a urgência de políticas públicas regionais que busquem a equidade em saúde.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arboviroses, desigualdade socioeconômica, urbanização.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JOHANSEN, Igor Cavallini et al. Environmental and demographic determinants of dengue incidence in Brazil. </w:t>
      </w:r>
      <w:r w:rsidDel="00000000" w:rsidR="00000000" w:rsidRPr="00000000">
        <w:rPr>
          <w:b w:val="1"/>
          <w:bCs w:val="1"/>
          <w:color w:val="222222"/>
          <w:sz w:val="20"/>
          <w:szCs w:val="20"/>
          <w:highlight w:val="white"/>
          <w:rtl w:val="0"/>
        </w:rPr>
        <w:t xml:space="preserve">Revista de Salud Pública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v. 20, p. 346-351, 2018.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SOUZA, Raquel L. et al. Density of Aedes aegypti (Diptera: Culicidae) in a low-income Brazilian urban community where dengue, Zika, and chikungunya viruses co-circulate. </w:t>
      </w:r>
      <w:r w:rsidDel="00000000" w:rsidR="00000000" w:rsidRPr="00000000">
        <w:rPr>
          <w:b w:val="1"/>
          <w:bCs w:val="1"/>
          <w:color w:val="222222"/>
          <w:sz w:val="20"/>
          <w:szCs w:val="20"/>
          <w:highlight w:val="white"/>
          <w:rtl w:val="0"/>
        </w:rPr>
        <w:t xml:space="preserve">Parasites &amp; Vectors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v. 16, n. 1, p. 159, 2023.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PEREIRA, Emile Danielly Amorim et al. Spatial distribution of arboviruses and its association with a social development index and the waste disposal in São Luís, state of Maranhão, Brazil, 2015 to 2019. </w:t>
      </w:r>
      <w:r w:rsidDel="00000000" w:rsidR="00000000" w:rsidRPr="00000000">
        <w:rPr>
          <w:b w:val="1"/>
          <w:bCs w:val="1"/>
          <w:color w:val="222222"/>
          <w:sz w:val="20"/>
          <w:szCs w:val="20"/>
          <w:highlight w:val="white"/>
          <w:rtl w:val="0"/>
        </w:rPr>
        <w:t xml:space="preserve">Revista Brasileira de Epidemiologia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v. 27, p. e240017, 2024.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" w:top="1700" w:left="1700" w:right="113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0" distT="0" distL="0" distR="0">
          <wp:extent cx="2174400" cy="1537155"/>
          <wp:effectExtent b="0" l="0" r="0" t="0"/>
          <wp:docPr descr="Logotipo, nome da empresa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