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2C" w:rsidRPr="00550958" w:rsidRDefault="00B73EFF" w:rsidP="0055095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550958">
        <w:rPr>
          <w:rFonts w:ascii="Arial" w:hAnsi="Arial" w:cs="Arial"/>
          <w:b/>
        </w:rPr>
        <w:t xml:space="preserve">EFEITO DO ÓLEO ESSENCIAL DE </w:t>
      </w:r>
      <w:proofErr w:type="spellStart"/>
      <w:r w:rsidRPr="00550958">
        <w:rPr>
          <w:rFonts w:ascii="Arial" w:hAnsi="Arial" w:cs="Arial"/>
          <w:b/>
          <w:i/>
        </w:rPr>
        <w:t>Petroselinum</w:t>
      </w:r>
      <w:proofErr w:type="spellEnd"/>
      <w:r w:rsidRPr="00550958">
        <w:rPr>
          <w:rFonts w:ascii="Arial" w:hAnsi="Arial" w:cs="Arial"/>
          <w:b/>
          <w:i/>
          <w:iCs/>
        </w:rPr>
        <w:t xml:space="preserve"> </w:t>
      </w:r>
      <w:proofErr w:type="spellStart"/>
      <w:r w:rsidRPr="00550958">
        <w:rPr>
          <w:rFonts w:ascii="Arial" w:hAnsi="Arial" w:cs="Arial"/>
          <w:b/>
          <w:i/>
          <w:iCs/>
        </w:rPr>
        <w:t>crispum</w:t>
      </w:r>
      <w:proofErr w:type="spellEnd"/>
    </w:p>
    <w:p w:rsidR="00EB2B2C" w:rsidRPr="00550958" w:rsidRDefault="00B73EFF" w:rsidP="00550958">
      <w:pPr>
        <w:spacing w:after="0"/>
        <w:jc w:val="center"/>
        <w:rPr>
          <w:rFonts w:ascii="Arial" w:hAnsi="Arial" w:cs="Arial"/>
          <w:b/>
        </w:rPr>
      </w:pPr>
      <w:r w:rsidRPr="00550958">
        <w:rPr>
          <w:rFonts w:ascii="Arial" w:hAnsi="Arial" w:cs="Arial"/>
          <w:b/>
          <w:iCs/>
        </w:rPr>
        <w:t>EM BACTÉRIAS DE IMPORTÂNCIA EM ALIMENTOS</w:t>
      </w:r>
    </w:p>
    <w:p w:rsidR="00484BC2" w:rsidRPr="00550958" w:rsidRDefault="00484BC2" w:rsidP="00550958"/>
    <w:p w:rsidR="001421C3" w:rsidRPr="00550958" w:rsidRDefault="001421C3" w:rsidP="00550958">
      <w:pPr>
        <w:spacing w:line="240" w:lineRule="auto"/>
        <w:rPr>
          <w:rFonts w:ascii="Arial" w:hAnsi="Arial" w:cs="Arial"/>
          <w:sz w:val="24"/>
          <w:szCs w:val="24"/>
        </w:rPr>
      </w:pPr>
    </w:p>
    <w:p w:rsidR="001421C3" w:rsidRPr="00C127BF" w:rsidRDefault="00EB2B2C" w:rsidP="00490D7D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B2B2C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EB2B2C">
        <w:rPr>
          <w:rFonts w:ascii="Arial" w:hAnsi="Arial" w:cs="Arial"/>
          <w:sz w:val="24"/>
          <w:szCs w:val="24"/>
        </w:rPr>
        <w:t>Formicoli</w:t>
      </w:r>
      <w:proofErr w:type="spellEnd"/>
      <w:r w:rsidRPr="00EB2B2C">
        <w:rPr>
          <w:rFonts w:ascii="Arial" w:hAnsi="Arial" w:cs="Arial"/>
          <w:sz w:val="24"/>
          <w:szCs w:val="24"/>
        </w:rPr>
        <w:t xml:space="preserve"> De Paula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EB2B2C">
        <w:rPr>
          <w:rFonts w:ascii="Arial" w:hAnsi="Arial" w:cs="Arial"/>
          <w:sz w:val="24"/>
          <w:szCs w:val="24"/>
        </w:rPr>
        <w:t xml:space="preserve">, Lidaiane </w:t>
      </w:r>
      <w:proofErr w:type="spellStart"/>
      <w:r w:rsidRPr="00EB2B2C">
        <w:rPr>
          <w:rFonts w:ascii="Arial" w:hAnsi="Arial" w:cs="Arial"/>
          <w:sz w:val="24"/>
          <w:szCs w:val="24"/>
        </w:rPr>
        <w:t>Mariáh</w:t>
      </w:r>
      <w:proofErr w:type="spellEnd"/>
      <w:r w:rsidRPr="00EB2B2C">
        <w:rPr>
          <w:rFonts w:ascii="Arial" w:hAnsi="Arial" w:cs="Arial"/>
          <w:sz w:val="24"/>
          <w:szCs w:val="24"/>
        </w:rPr>
        <w:t xml:space="preserve"> Silva dos Santos Franciscato</w:t>
      </w:r>
      <w:r w:rsidR="00C127BF">
        <w:rPr>
          <w:rFonts w:ascii="Arial" w:hAnsi="Arial" w:cs="Arial"/>
          <w:sz w:val="24"/>
          <w:szCs w:val="24"/>
          <w:vertAlign w:val="superscript"/>
        </w:rPr>
        <w:t>2</w:t>
      </w:r>
      <w:r w:rsidRPr="00EB2B2C">
        <w:rPr>
          <w:rFonts w:ascii="Arial" w:hAnsi="Arial" w:cs="Arial"/>
          <w:sz w:val="24"/>
          <w:szCs w:val="24"/>
        </w:rPr>
        <w:t xml:space="preserve">, </w:t>
      </w:r>
      <w:r w:rsidR="00A308BA">
        <w:rPr>
          <w:rFonts w:ascii="Arial" w:hAnsi="Arial" w:cs="Arial"/>
          <w:sz w:val="24"/>
          <w:szCs w:val="24"/>
        </w:rPr>
        <w:t>Kátia Castilho de Oliveira</w:t>
      </w:r>
      <w:r w:rsidR="009F305E" w:rsidRPr="009F305E">
        <w:rPr>
          <w:rFonts w:ascii="Arial" w:hAnsi="Arial" w:cs="Arial"/>
          <w:sz w:val="24"/>
          <w:szCs w:val="24"/>
          <w:vertAlign w:val="superscript"/>
        </w:rPr>
        <w:t>2</w:t>
      </w:r>
      <w:r w:rsidR="00A308BA">
        <w:rPr>
          <w:rFonts w:ascii="Arial" w:hAnsi="Arial" w:cs="Arial"/>
          <w:sz w:val="24"/>
          <w:szCs w:val="24"/>
        </w:rPr>
        <w:t xml:space="preserve">, Maria Graciela </w:t>
      </w:r>
      <w:proofErr w:type="spellStart"/>
      <w:r w:rsidR="00A308BA">
        <w:rPr>
          <w:rFonts w:ascii="Arial" w:hAnsi="Arial" w:cs="Arial"/>
          <w:sz w:val="24"/>
          <w:szCs w:val="24"/>
        </w:rPr>
        <w:t>Iecher</w:t>
      </w:r>
      <w:proofErr w:type="spellEnd"/>
      <w:r w:rsidR="00A308BA">
        <w:rPr>
          <w:rFonts w:ascii="Arial" w:hAnsi="Arial" w:cs="Arial"/>
          <w:sz w:val="24"/>
          <w:szCs w:val="24"/>
        </w:rPr>
        <w:t xml:space="preserve"> Faria</w:t>
      </w:r>
      <w:r w:rsidR="009F305E" w:rsidRPr="009F305E">
        <w:rPr>
          <w:rFonts w:ascii="Arial" w:hAnsi="Arial" w:cs="Arial"/>
          <w:sz w:val="24"/>
          <w:szCs w:val="24"/>
          <w:vertAlign w:val="superscript"/>
        </w:rPr>
        <w:t>3</w:t>
      </w:r>
      <w:r w:rsidR="00A308BA">
        <w:rPr>
          <w:rFonts w:ascii="Arial" w:hAnsi="Arial" w:cs="Arial"/>
          <w:sz w:val="24"/>
          <w:szCs w:val="24"/>
        </w:rPr>
        <w:t xml:space="preserve">, Zilda </w:t>
      </w:r>
      <w:proofErr w:type="spellStart"/>
      <w:r w:rsidR="00A308BA">
        <w:rPr>
          <w:rFonts w:ascii="Arial" w:hAnsi="Arial" w:cs="Arial"/>
          <w:sz w:val="24"/>
          <w:szCs w:val="24"/>
        </w:rPr>
        <w:t>Cristiani</w:t>
      </w:r>
      <w:proofErr w:type="spellEnd"/>
      <w:r w:rsidR="00A308BA">
        <w:rPr>
          <w:rFonts w:ascii="Arial" w:hAnsi="Arial" w:cs="Arial"/>
          <w:sz w:val="24"/>
          <w:szCs w:val="24"/>
        </w:rPr>
        <w:t xml:space="preserve"> Gazim</w:t>
      </w:r>
      <w:r w:rsidR="009F305E" w:rsidRPr="009F305E">
        <w:rPr>
          <w:rFonts w:ascii="Arial" w:hAnsi="Arial" w:cs="Arial"/>
          <w:sz w:val="24"/>
          <w:szCs w:val="24"/>
          <w:vertAlign w:val="superscript"/>
        </w:rPr>
        <w:t>3</w:t>
      </w:r>
      <w:r w:rsidR="00A308BA">
        <w:rPr>
          <w:rFonts w:ascii="Arial" w:hAnsi="Arial" w:cs="Arial"/>
          <w:sz w:val="24"/>
          <w:szCs w:val="24"/>
        </w:rPr>
        <w:t xml:space="preserve">, </w:t>
      </w:r>
      <w:r w:rsidR="00550958">
        <w:rPr>
          <w:rFonts w:ascii="Arial" w:hAnsi="Arial" w:cs="Arial"/>
          <w:sz w:val="24"/>
          <w:szCs w:val="24"/>
        </w:rPr>
        <w:t>Suelen Pereira Ruiz</w:t>
      </w:r>
      <w:r w:rsidR="00C127BF">
        <w:rPr>
          <w:rFonts w:ascii="Arial" w:hAnsi="Arial" w:cs="Arial"/>
          <w:sz w:val="24"/>
          <w:szCs w:val="24"/>
          <w:vertAlign w:val="superscript"/>
        </w:rPr>
        <w:t>3</w:t>
      </w:r>
    </w:p>
    <w:p w:rsidR="00550958" w:rsidRPr="00550958" w:rsidRDefault="00C04B4C" w:rsidP="005509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958">
        <w:rPr>
          <w:rFonts w:ascii="Arial" w:hAnsi="Arial" w:cs="Arial"/>
          <w:sz w:val="20"/>
          <w:szCs w:val="20"/>
          <w:vertAlign w:val="superscript"/>
        </w:rPr>
        <w:t>1</w:t>
      </w:r>
      <w:r w:rsidRPr="00550958">
        <w:rPr>
          <w:rFonts w:ascii="Arial" w:hAnsi="Arial" w:cs="Arial"/>
          <w:sz w:val="20"/>
          <w:szCs w:val="20"/>
        </w:rPr>
        <w:t>Disc</w:t>
      </w:r>
      <w:r w:rsidR="00C127BF" w:rsidRPr="00550958">
        <w:rPr>
          <w:rFonts w:ascii="Arial" w:hAnsi="Arial" w:cs="Arial"/>
          <w:sz w:val="20"/>
          <w:szCs w:val="20"/>
        </w:rPr>
        <w:t>ente do curso de Nutrição da Universidade Paranaense</w:t>
      </w:r>
      <w:r w:rsidRPr="00550958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920907" w:rsidRPr="00550958">
          <w:rPr>
            <w:rStyle w:val="Hyperlink"/>
            <w:rFonts w:ascii="Arial" w:hAnsi="Arial" w:cs="Arial"/>
            <w:sz w:val="20"/>
            <w:szCs w:val="20"/>
          </w:rPr>
          <w:t>mariana.paula@edu.unipar.br</w:t>
        </w:r>
      </w:hyperlink>
      <w:r w:rsidRPr="00550958">
        <w:rPr>
          <w:rFonts w:ascii="Arial" w:hAnsi="Arial" w:cs="Arial"/>
          <w:sz w:val="20"/>
          <w:szCs w:val="20"/>
        </w:rPr>
        <w:t>).</w:t>
      </w:r>
    </w:p>
    <w:p w:rsidR="00550958" w:rsidRDefault="00550958" w:rsidP="0055095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2B2C" w:rsidRPr="00550958" w:rsidRDefault="005E09B8" w:rsidP="005509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0958">
        <w:rPr>
          <w:rFonts w:ascii="Arial" w:hAnsi="Arial" w:cs="Arial"/>
          <w:sz w:val="24"/>
          <w:szCs w:val="24"/>
        </w:rPr>
        <w:t>Ó</w:t>
      </w:r>
      <w:r w:rsidR="00EB2B2C" w:rsidRPr="00550958">
        <w:rPr>
          <w:rFonts w:ascii="Arial" w:hAnsi="Arial" w:cs="Arial"/>
          <w:sz w:val="24"/>
          <w:szCs w:val="24"/>
        </w:rPr>
        <w:t>leos ess</w:t>
      </w:r>
      <w:r w:rsidR="00A308BA" w:rsidRPr="00550958">
        <w:rPr>
          <w:rFonts w:ascii="Arial" w:hAnsi="Arial" w:cs="Arial"/>
          <w:sz w:val="24"/>
          <w:szCs w:val="24"/>
        </w:rPr>
        <w:t>e</w:t>
      </w:r>
      <w:r w:rsidR="00EB2B2C" w:rsidRPr="00550958">
        <w:rPr>
          <w:rFonts w:ascii="Arial" w:hAnsi="Arial" w:cs="Arial"/>
          <w:sz w:val="24"/>
          <w:szCs w:val="24"/>
        </w:rPr>
        <w:t>ncia</w:t>
      </w:r>
      <w:r w:rsidR="00A308BA" w:rsidRPr="00550958">
        <w:rPr>
          <w:rFonts w:ascii="Arial" w:hAnsi="Arial" w:cs="Arial"/>
          <w:sz w:val="24"/>
          <w:szCs w:val="24"/>
        </w:rPr>
        <w:t>i</w:t>
      </w:r>
      <w:r w:rsidR="00EB2B2C" w:rsidRPr="00550958">
        <w:rPr>
          <w:rFonts w:ascii="Arial" w:hAnsi="Arial" w:cs="Arial"/>
          <w:sz w:val="24"/>
          <w:szCs w:val="24"/>
        </w:rPr>
        <w:t>s (OE)</w:t>
      </w:r>
      <w:r w:rsidR="00A308BA" w:rsidRPr="00550958">
        <w:rPr>
          <w:rFonts w:ascii="Arial" w:hAnsi="Arial" w:cs="Arial"/>
          <w:sz w:val="24"/>
          <w:szCs w:val="24"/>
        </w:rPr>
        <w:t xml:space="preserve"> são metabólitos secundários sintetizados pelo metabolismo secundário das diferentes partes de plantas. </w:t>
      </w:r>
      <w:r w:rsidR="004C2089" w:rsidRPr="00550958">
        <w:rPr>
          <w:rFonts w:ascii="Arial" w:hAnsi="Arial" w:cs="Arial"/>
          <w:sz w:val="24"/>
          <w:szCs w:val="24"/>
        </w:rPr>
        <w:t xml:space="preserve">São </w:t>
      </w:r>
      <w:r w:rsidR="00EB2B2C" w:rsidRPr="00550958">
        <w:rPr>
          <w:rFonts w:ascii="Arial" w:hAnsi="Arial" w:cs="Arial"/>
          <w:sz w:val="24"/>
          <w:szCs w:val="24"/>
        </w:rPr>
        <w:t>rico</w:t>
      </w:r>
      <w:r w:rsidR="00A308BA" w:rsidRPr="00550958">
        <w:rPr>
          <w:rFonts w:ascii="Arial" w:hAnsi="Arial" w:cs="Arial"/>
          <w:sz w:val="24"/>
          <w:szCs w:val="24"/>
        </w:rPr>
        <w:t>s</w:t>
      </w:r>
      <w:r w:rsidR="00EB2B2C" w:rsidRPr="00550958">
        <w:rPr>
          <w:rFonts w:ascii="Arial" w:hAnsi="Arial" w:cs="Arial"/>
          <w:sz w:val="24"/>
          <w:szCs w:val="24"/>
        </w:rPr>
        <w:t xml:space="preserve"> em compostos químicos com </w:t>
      </w:r>
      <w:r w:rsidR="00A308BA" w:rsidRPr="00550958">
        <w:rPr>
          <w:rFonts w:ascii="Arial" w:hAnsi="Arial" w:cs="Arial"/>
          <w:sz w:val="24"/>
          <w:szCs w:val="24"/>
        </w:rPr>
        <w:t>propriedades</w:t>
      </w:r>
      <w:r w:rsidR="00EB2B2C" w:rsidRPr="00550958">
        <w:rPr>
          <w:rFonts w:ascii="Arial" w:hAnsi="Arial" w:cs="Arial"/>
          <w:sz w:val="24"/>
          <w:szCs w:val="24"/>
        </w:rPr>
        <w:t xml:space="preserve"> medicinais e antimicrobian</w:t>
      </w:r>
      <w:r w:rsidR="00A308BA" w:rsidRPr="00550958">
        <w:rPr>
          <w:rFonts w:ascii="Arial" w:hAnsi="Arial" w:cs="Arial"/>
          <w:sz w:val="24"/>
          <w:szCs w:val="24"/>
        </w:rPr>
        <w:t>a</w:t>
      </w:r>
      <w:r w:rsidR="00EB2B2C" w:rsidRPr="00550958">
        <w:rPr>
          <w:rFonts w:ascii="Arial" w:hAnsi="Arial" w:cs="Arial"/>
          <w:sz w:val="24"/>
          <w:szCs w:val="24"/>
        </w:rPr>
        <w:t>s</w:t>
      </w:r>
      <w:r w:rsidR="00A308BA" w:rsidRPr="00550958">
        <w:rPr>
          <w:rFonts w:ascii="Arial" w:hAnsi="Arial" w:cs="Arial"/>
          <w:sz w:val="24"/>
          <w:szCs w:val="24"/>
        </w:rPr>
        <w:t xml:space="preserve">, com potencial </w:t>
      </w:r>
      <w:r w:rsidR="004C2089" w:rsidRPr="00550958">
        <w:rPr>
          <w:rFonts w:ascii="Arial" w:hAnsi="Arial" w:cs="Arial"/>
          <w:sz w:val="24"/>
          <w:szCs w:val="24"/>
        </w:rPr>
        <w:t>para serem</w:t>
      </w:r>
      <w:r w:rsidR="00EB2B2C" w:rsidRPr="00550958">
        <w:rPr>
          <w:rFonts w:ascii="Arial" w:hAnsi="Arial" w:cs="Arial"/>
          <w:sz w:val="24"/>
          <w:szCs w:val="24"/>
        </w:rPr>
        <w:t xml:space="preserve"> considerados conservantes naturais, pois são capazes de </w:t>
      </w:r>
      <w:r w:rsidR="004C2089" w:rsidRPr="00550958">
        <w:rPr>
          <w:rFonts w:ascii="Arial" w:hAnsi="Arial" w:cs="Arial"/>
          <w:sz w:val="24"/>
          <w:szCs w:val="24"/>
        </w:rPr>
        <w:t>inibir</w:t>
      </w:r>
      <w:r w:rsidR="00EB2B2C" w:rsidRPr="00550958">
        <w:rPr>
          <w:rFonts w:ascii="Arial" w:hAnsi="Arial" w:cs="Arial"/>
          <w:sz w:val="24"/>
          <w:szCs w:val="24"/>
        </w:rPr>
        <w:t xml:space="preserve"> ou eliminar bactérias patogênicas. </w:t>
      </w:r>
      <w:r w:rsidRPr="00550958">
        <w:rPr>
          <w:rFonts w:ascii="Arial" w:hAnsi="Arial" w:cs="Arial"/>
          <w:sz w:val="24"/>
          <w:szCs w:val="24"/>
        </w:rPr>
        <w:t>Devido ao crescente interesse na busca de compostos naturais pelas indústrias, a</w:t>
      </w:r>
      <w:r w:rsidR="00EB2B2C" w:rsidRPr="00550958">
        <w:rPr>
          <w:rFonts w:ascii="Arial" w:hAnsi="Arial" w:cs="Arial"/>
          <w:sz w:val="24"/>
          <w:szCs w:val="24"/>
        </w:rPr>
        <w:t>s propriedades antimicrobianas dos OE são amplamente pesquisadas com intuito de serem aplicados em alimentos como alternativas ao conservantes sintéticos. A</w:t>
      </w:r>
      <w:r w:rsidR="004C2089" w:rsidRPr="00550958">
        <w:rPr>
          <w:rFonts w:ascii="Arial" w:hAnsi="Arial" w:cs="Arial"/>
          <w:sz w:val="24"/>
          <w:szCs w:val="24"/>
        </w:rPr>
        <w:t xml:space="preserve"> espécie vegetal </w:t>
      </w:r>
      <w:proofErr w:type="spellStart"/>
      <w:r w:rsidR="00EB2B2C" w:rsidRPr="00550958">
        <w:rPr>
          <w:rFonts w:ascii="Arial" w:hAnsi="Arial" w:cs="Arial"/>
          <w:i/>
          <w:iCs/>
          <w:sz w:val="24"/>
          <w:szCs w:val="24"/>
        </w:rPr>
        <w:t>Petroselinum</w:t>
      </w:r>
      <w:proofErr w:type="spellEnd"/>
      <w:r w:rsidR="00EB2B2C" w:rsidRPr="005509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2B2C" w:rsidRPr="00550958">
        <w:rPr>
          <w:rFonts w:ascii="Arial" w:hAnsi="Arial" w:cs="Arial"/>
          <w:i/>
          <w:iCs/>
          <w:sz w:val="24"/>
          <w:szCs w:val="24"/>
        </w:rPr>
        <w:t>crispum</w:t>
      </w:r>
      <w:proofErr w:type="spellEnd"/>
      <w:r w:rsidR="004C2089" w:rsidRPr="00550958">
        <w:rPr>
          <w:rFonts w:ascii="Arial" w:hAnsi="Arial" w:cs="Arial"/>
          <w:sz w:val="24"/>
          <w:szCs w:val="24"/>
        </w:rPr>
        <w:t xml:space="preserve">, conhecida popularmente como salsa </w:t>
      </w:r>
      <w:r w:rsidR="00EB2B2C" w:rsidRPr="00550958">
        <w:rPr>
          <w:rFonts w:ascii="Arial" w:hAnsi="Arial" w:cs="Arial"/>
          <w:sz w:val="24"/>
          <w:szCs w:val="24"/>
        </w:rPr>
        <w:t xml:space="preserve">é usada como condimento no Brasil </w:t>
      </w:r>
      <w:r w:rsidR="004C2089" w:rsidRPr="00550958">
        <w:rPr>
          <w:rFonts w:ascii="Arial" w:hAnsi="Arial" w:cs="Arial"/>
          <w:sz w:val="24"/>
          <w:szCs w:val="24"/>
        </w:rPr>
        <w:t>e tem demonstrado</w:t>
      </w:r>
      <w:r w:rsidR="00EB2B2C" w:rsidRPr="00550958">
        <w:rPr>
          <w:rFonts w:ascii="Arial" w:hAnsi="Arial" w:cs="Arial"/>
          <w:sz w:val="24"/>
          <w:szCs w:val="24"/>
        </w:rPr>
        <w:t xml:space="preserve"> propriedades biológicas como a atividade antimicrobiana. O objetivo deste estudo foi avaliar a atividade anti</w:t>
      </w:r>
      <w:r w:rsidRPr="00550958">
        <w:rPr>
          <w:rFonts w:ascii="Arial" w:hAnsi="Arial" w:cs="Arial"/>
          <w:sz w:val="24"/>
          <w:szCs w:val="24"/>
        </w:rPr>
        <w:t>bacteriana</w:t>
      </w:r>
      <w:r w:rsidR="00EB2B2C" w:rsidRPr="00550958">
        <w:rPr>
          <w:rFonts w:ascii="Arial" w:hAnsi="Arial" w:cs="Arial"/>
          <w:sz w:val="24"/>
          <w:szCs w:val="24"/>
        </w:rPr>
        <w:t xml:space="preserve"> de OE d</w:t>
      </w:r>
      <w:r w:rsidR="004C2089" w:rsidRPr="00550958">
        <w:rPr>
          <w:rFonts w:ascii="Arial" w:hAnsi="Arial" w:cs="Arial"/>
          <w:sz w:val="24"/>
          <w:szCs w:val="24"/>
        </w:rPr>
        <w:t xml:space="preserve">as partes aéreas </w:t>
      </w:r>
      <w:r w:rsidR="00EB2B2C" w:rsidRPr="00550958">
        <w:rPr>
          <w:rFonts w:ascii="Arial" w:hAnsi="Arial" w:cs="Arial"/>
          <w:sz w:val="24"/>
          <w:szCs w:val="24"/>
        </w:rPr>
        <w:t xml:space="preserve">de salsa </w:t>
      </w:r>
      <w:r w:rsidRPr="00550958">
        <w:rPr>
          <w:rFonts w:ascii="Arial" w:hAnsi="Arial" w:cs="Arial"/>
          <w:sz w:val="24"/>
          <w:szCs w:val="24"/>
        </w:rPr>
        <w:t xml:space="preserve">de cultivo </w:t>
      </w:r>
      <w:r w:rsidR="00EB2B2C" w:rsidRPr="00550958">
        <w:rPr>
          <w:rFonts w:ascii="Arial" w:hAnsi="Arial" w:cs="Arial"/>
          <w:sz w:val="24"/>
          <w:szCs w:val="24"/>
        </w:rPr>
        <w:t>orgânic</w:t>
      </w:r>
      <w:r w:rsidRPr="00550958">
        <w:rPr>
          <w:rFonts w:ascii="Arial" w:hAnsi="Arial" w:cs="Arial"/>
          <w:sz w:val="24"/>
          <w:szCs w:val="24"/>
        </w:rPr>
        <w:t>o</w:t>
      </w:r>
      <w:r w:rsidR="00EB2B2C" w:rsidRPr="00550958">
        <w:rPr>
          <w:rFonts w:ascii="Arial" w:hAnsi="Arial" w:cs="Arial"/>
          <w:sz w:val="24"/>
          <w:szCs w:val="24"/>
        </w:rPr>
        <w:t xml:space="preserve"> contra bactérias patogênicas </w:t>
      </w:r>
      <w:r w:rsidR="004C2089" w:rsidRPr="00550958">
        <w:rPr>
          <w:rFonts w:ascii="Arial" w:hAnsi="Arial" w:cs="Arial"/>
          <w:sz w:val="24"/>
          <w:szCs w:val="24"/>
        </w:rPr>
        <w:t>de importância em alimentos</w:t>
      </w:r>
      <w:r w:rsidR="00EB2B2C" w:rsidRPr="0055095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Partes aéreas da salsa (folhas e caules) foram provenientes de cultivo orgânico coletados na cidade de </w:t>
      </w:r>
      <w:proofErr w:type="spellStart"/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>Xambrê</w:t>
      </w:r>
      <w:proofErr w:type="spellEnd"/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- PR, </w:t>
      </w:r>
      <w:r w:rsidR="004C2089" w:rsidRPr="00550958">
        <w:rPr>
          <w:rFonts w:ascii="Arial" w:hAnsi="Arial" w:cs="Arial"/>
          <w:sz w:val="24"/>
          <w:szCs w:val="24"/>
          <w:shd w:val="clear" w:color="auto" w:fill="FFFFFF"/>
        </w:rPr>
        <w:t>e o OE</w:t>
      </w:r>
      <w:r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foi</w:t>
      </w:r>
      <w:r w:rsidR="004C2089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obtido a</w:t>
      </w:r>
      <w:r w:rsidR="00EB2B2C" w:rsidRPr="00550958">
        <w:rPr>
          <w:rFonts w:ascii="Arial" w:hAnsi="Arial" w:cs="Arial"/>
          <w:sz w:val="24"/>
          <w:szCs w:val="24"/>
        </w:rPr>
        <w:t xml:space="preserve"> partir da técnica de </w:t>
      </w:r>
      <w:proofErr w:type="spellStart"/>
      <w:r w:rsidR="00EB2B2C" w:rsidRPr="00550958">
        <w:rPr>
          <w:rFonts w:ascii="Arial" w:hAnsi="Arial" w:cs="Arial"/>
          <w:sz w:val="24"/>
          <w:szCs w:val="24"/>
        </w:rPr>
        <w:t>hidrodestilação</w:t>
      </w:r>
      <w:proofErr w:type="spellEnd"/>
      <w:r w:rsidR="00EB2B2C" w:rsidRPr="00550958">
        <w:rPr>
          <w:rFonts w:ascii="Arial" w:hAnsi="Arial" w:cs="Arial"/>
          <w:sz w:val="24"/>
          <w:szCs w:val="24"/>
        </w:rPr>
        <w:t xml:space="preserve"> com um extrator de </w:t>
      </w:r>
      <w:proofErr w:type="spellStart"/>
      <w:r w:rsidR="00EB2B2C" w:rsidRPr="00550958">
        <w:rPr>
          <w:rFonts w:ascii="Arial" w:hAnsi="Arial" w:cs="Arial"/>
          <w:sz w:val="24"/>
          <w:szCs w:val="24"/>
        </w:rPr>
        <w:t>Clevenger</w:t>
      </w:r>
      <w:proofErr w:type="spellEnd"/>
      <w:r w:rsidR="004C2089" w:rsidRPr="00550958">
        <w:rPr>
          <w:rFonts w:ascii="Arial" w:hAnsi="Arial" w:cs="Arial"/>
          <w:sz w:val="24"/>
          <w:szCs w:val="24"/>
        </w:rPr>
        <w:t xml:space="preserve"> por 2 horas</w:t>
      </w:r>
      <w:r w:rsidR="00EB2B2C" w:rsidRPr="00550958">
        <w:rPr>
          <w:rFonts w:ascii="Arial" w:hAnsi="Arial" w:cs="Arial"/>
          <w:sz w:val="24"/>
          <w:szCs w:val="24"/>
        </w:rPr>
        <w:t xml:space="preserve">. As espécies de bactérias usadas na pesquisa foram </w:t>
      </w:r>
      <w:proofErr w:type="spellStart"/>
      <w:r w:rsidR="00EB2B2C" w:rsidRPr="00550958">
        <w:rPr>
          <w:rFonts w:ascii="Arial" w:hAnsi="Arial" w:cs="Arial"/>
          <w:i/>
          <w:iCs/>
          <w:sz w:val="24"/>
          <w:szCs w:val="24"/>
        </w:rPr>
        <w:t>Bacillus</w:t>
      </w:r>
      <w:proofErr w:type="spellEnd"/>
      <w:r w:rsidR="00EB2B2C" w:rsidRPr="005509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B2B2C" w:rsidRPr="00550958">
        <w:rPr>
          <w:rFonts w:ascii="Arial" w:hAnsi="Arial" w:cs="Arial"/>
          <w:i/>
          <w:iCs/>
          <w:sz w:val="24"/>
          <w:szCs w:val="24"/>
        </w:rPr>
        <w:t>cereus</w:t>
      </w:r>
      <w:proofErr w:type="spellEnd"/>
      <w:r w:rsidR="00EB2B2C" w:rsidRPr="00550958">
        <w:rPr>
          <w:rFonts w:ascii="Arial" w:hAnsi="Arial" w:cs="Arial"/>
          <w:sz w:val="24"/>
          <w:szCs w:val="24"/>
        </w:rPr>
        <w:t xml:space="preserve"> ATCC 14579, </w:t>
      </w:r>
      <w:r w:rsidR="00EB2B2C" w:rsidRPr="00550958">
        <w:rPr>
          <w:rFonts w:ascii="Arial" w:hAnsi="Arial" w:cs="Arial"/>
          <w:i/>
          <w:iCs/>
          <w:sz w:val="24"/>
          <w:szCs w:val="24"/>
        </w:rPr>
        <w:t>Escherichia coli</w:t>
      </w:r>
      <w:r w:rsidR="00EB2B2C" w:rsidRPr="00550958">
        <w:rPr>
          <w:rFonts w:ascii="Arial" w:hAnsi="Arial" w:cs="Arial"/>
          <w:sz w:val="24"/>
          <w:szCs w:val="24"/>
        </w:rPr>
        <w:t xml:space="preserve"> ATCC 1284 e </w:t>
      </w:r>
      <w:proofErr w:type="spellStart"/>
      <w:r w:rsidR="00EB2B2C" w:rsidRPr="00550958">
        <w:rPr>
          <w:rFonts w:ascii="Arial" w:hAnsi="Arial" w:cs="Arial"/>
          <w:i/>
          <w:iCs/>
          <w:sz w:val="24"/>
          <w:szCs w:val="24"/>
        </w:rPr>
        <w:t>Staphylococcus</w:t>
      </w:r>
      <w:proofErr w:type="spellEnd"/>
      <w:r w:rsidR="00EB2B2C" w:rsidRPr="00550958">
        <w:rPr>
          <w:rFonts w:ascii="Arial" w:hAnsi="Arial" w:cs="Arial"/>
          <w:i/>
          <w:iCs/>
          <w:sz w:val="24"/>
          <w:szCs w:val="24"/>
        </w:rPr>
        <w:t xml:space="preserve"> aureus</w:t>
      </w:r>
      <w:r w:rsidR="00EB2B2C" w:rsidRPr="00550958">
        <w:rPr>
          <w:rFonts w:ascii="Arial" w:hAnsi="Arial" w:cs="Arial"/>
          <w:sz w:val="24"/>
          <w:szCs w:val="24"/>
        </w:rPr>
        <w:t xml:space="preserve"> </w:t>
      </w:r>
      <w:r w:rsidR="00EB2B2C" w:rsidRPr="00550958">
        <w:rPr>
          <w:rFonts w:ascii="Arial" w:hAnsi="Arial" w:cs="Arial"/>
          <w:iCs/>
          <w:sz w:val="24"/>
          <w:szCs w:val="24"/>
        </w:rPr>
        <w:t>NEWP 0023</w:t>
      </w:r>
      <w:r w:rsidR="00EB2B2C" w:rsidRPr="00550958">
        <w:rPr>
          <w:rFonts w:ascii="Arial" w:hAnsi="Arial" w:cs="Arial"/>
          <w:sz w:val="24"/>
          <w:szCs w:val="24"/>
        </w:rPr>
        <w:t xml:space="preserve">. </w:t>
      </w:r>
      <w:r w:rsidR="004C2089" w:rsidRPr="00550958">
        <w:rPr>
          <w:rFonts w:ascii="Arial" w:hAnsi="Arial" w:cs="Arial"/>
          <w:sz w:val="24"/>
          <w:szCs w:val="24"/>
        </w:rPr>
        <w:t xml:space="preserve">A atividade antibacteriana </w:t>
      </w:r>
      <w:r w:rsidR="005E129F" w:rsidRPr="00550958">
        <w:rPr>
          <w:rFonts w:ascii="Arial" w:hAnsi="Arial" w:cs="Arial"/>
          <w:sz w:val="24"/>
          <w:szCs w:val="24"/>
        </w:rPr>
        <w:t xml:space="preserve">do OE </w:t>
      </w:r>
      <w:r w:rsidR="004C2089" w:rsidRPr="00550958">
        <w:rPr>
          <w:rFonts w:ascii="Arial" w:hAnsi="Arial" w:cs="Arial"/>
          <w:sz w:val="24"/>
          <w:szCs w:val="24"/>
        </w:rPr>
        <w:t>foi avaliada</w:t>
      </w:r>
      <w:r w:rsidR="005E129F" w:rsidRPr="00550958">
        <w:rPr>
          <w:rFonts w:ascii="Arial" w:hAnsi="Arial" w:cs="Arial"/>
          <w:sz w:val="24"/>
          <w:szCs w:val="24"/>
        </w:rPr>
        <w:t xml:space="preserve"> nas concentrações de 10 a 0,325 mg/</w:t>
      </w:r>
      <w:proofErr w:type="spellStart"/>
      <w:r w:rsidR="005E129F" w:rsidRPr="00550958">
        <w:rPr>
          <w:rFonts w:ascii="Arial" w:hAnsi="Arial" w:cs="Arial"/>
          <w:sz w:val="24"/>
          <w:szCs w:val="24"/>
        </w:rPr>
        <w:t>mL</w:t>
      </w:r>
      <w:proofErr w:type="spellEnd"/>
      <w:r w:rsidR="00B73EFF" w:rsidRPr="00550958">
        <w:rPr>
          <w:rFonts w:ascii="Arial" w:hAnsi="Arial" w:cs="Arial"/>
          <w:sz w:val="24"/>
          <w:szCs w:val="24"/>
        </w:rPr>
        <w:t>. Foi utilizado o</w:t>
      </w:r>
      <w:r w:rsidR="004C2089" w:rsidRPr="00550958">
        <w:rPr>
          <w:rFonts w:ascii="Arial" w:hAnsi="Arial" w:cs="Arial"/>
          <w:sz w:val="24"/>
          <w:szCs w:val="24"/>
        </w:rPr>
        <w:t xml:space="preserve"> método de </w:t>
      </w:r>
      <w:proofErr w:type="spellStart"/>
      <w:r w:rsidR="004C2089" w:rsidRPr="00550958">
        <w:rPr>
          <w:rFonts w:ascii="Arial" w:hAnsi="Arial" w:cs="Arial"/>
          <w:sz w:val="24"/>
          <w:szCs w:val="24"/>
        </w:rPr>
        <w:t>microdiluição</w:t>
      </w:r>
      <w:proofErr w:type="spellEnd"/>
      <w:r w:rsidR="004C2089" w:rsidRPr="00550958">
        <w:rPr>
          <w:rFonts w:ascii="Arial" w:hAnsi="Arial" w:cs="Arial"/>
          <w:sz w:val="24"/>
          <w:szCs w:val="24"/>
        </w:rPr>
        <w:t xml:space="preserve"> em caldo em placas de 96 poços para a determinação da </w:t>
      </w:r>
      <w:r w:rsidR="00EB2B2C" w:rsidRPr="00550958">
        <w:rPr>
          <w:rFonts w:ascii="Arial" w:hAnsi="Arial" w:cs="Arial"/>
          <w:sz w:val="24"/>
          <w:szCs w:val="24"/>
        </w:rPr>
        <w:t>concentração inibitória mínima (CIM)</w:t>
      </w:r>
      <w:r w:rsidR="00C127BF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O OE apresentou valores médios de CIM </w:t>
      </w:r>
      <w:r w:rsidR="005E129F" w:rsidRPr="00550958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3,33</w:t>
      </w:r>
      <w:r w:rsidR="005E129F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mg/</w:t>
      </w:r>
      <w:proofErr w:type="spellStart"/>
      <w:r w:rsidR="005E129F" w:rsidRPr="00550958">
        <w:rPr>
          <w:rFonts w:ascii="Arial" w:hAnsi="Arial" w:cs="Arial"/>
          <w:sz w:val="24"/>
          <w:szCs w:val="24"/>
          <w:shd w:val="clear" w:color="auto" w:fill="FFFFFF"/>
        </w:rPr>
        <w:t>mL</w:t>
      </w:r>
      <w:proofErr w:type="spellEnd"/>
      <w:r w:rsidR="005E129F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="00EB2B2C" w:rsidRPr="005509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B2B2C" w:rsidRPr="00550958">
        <w:rPr>
          <w:rFonts w:ascii="Arial" w:hAnsi="Arial" w:cs="Arial"/>
          <w:i/>
          <w:iCs/>
          <w:sz w:val="24"/>
          <w:szCs w:val="24"/>
        </w:rPr>
        <w:t>S</w:t>
      </w:r>
      <w:r w:rsidR="005E129F" w:rsidRPr="00550958">
        <w:rPr>
          <w:rFonts w:ascii="Arial" w:hAnsi="Arial" w:cs="Arial"/>
          <w:i/>
          <w:iCs/>
          <w:sz w:val="24"/>
          <w:szCs w:val="24"/>
        </w:rPr>
        <w:t>.</w:t>
      </w:r>
      <w:r w:rsidR="00EB2B2C" w:rsidRPr="00550958">
        <w:rPr>
          <w:rFonts w:ascii="Arial" w:hAnsi="Arial" w:cs="Arial"/>
          <w:i/>
          <w:iCs/>
          <w:sz w:val="24"/>
          <w:szCs w:val="24"/>
        </w:rPr>
        <w:t xml:space="preserve"> aureus</w:t>
      </w:r>
      <w:r w:rsidR="005E129F" w:rsidRPr="00550958">
        <w:rPr>
          <w:rFonts w:ascii="Arial" w:hAnsi="Arial" w:cs="Arial"/>
          <w:i/>
          <w:iCs/>
          <w:sz w:val="24"/>
          <w:szCs w:val="24"/>
        </w:rPr>
        <w:t xml:space="preserve">, </w:t>
      </w:r>
      <w:r w:rsidR="005E129F" w:rsidRPr="00550958">
        <w:rPr>
          <w:rFonts w:ascii="Arial" w:hAnsi="Arial" w:cs="Arial"/>
          <w:iCs/>
          <w:sz w:val="24"/>
          <w:szCs w:val="24"/>
        </w:rPr>
        <w:t>5,00 mg/</w:t>
      </w:r>
      <w:proofErr w:type="spellStart"/>
      <w:r w:rsidR="005E129F" w:rsidRPr="00550958">
        <w:rPr>
          <w:rFonts w:ascii="Arial" w:hAnsi="Arial" w:cs="Arial"/>
          <w:iCs/>
          <w:sz w:val="24"/>
          <w:szCs w:val="24"/>
        </w:rPr>
        <w:t>mL</w:t>
      </w:r>
      <w:proofErr w:type="spellEnd"/>
      <w:r w:rsidR="005E129F" w:rsidRPr="00550958">
        <w:rPr>
          <w:rFonts w:ascii="Arial" w:hAnsi="Arial" w:cs="Arial"/>
          <w:iCs/>
          <w:sz w:val="24"/>
          <w:szCs w:val="24"/>
        </w:rPr>
        <w:t xml:space="preserve"> para</w:t>
      </w:r>
      <w:r w:rsidR="005E129F" w:rsidRPr="00550958">
        <w:rPr>
          <w:rFonts w:ascii="Arial" w:hAnsi="Arial" w:cs="Arial"/>
          <w:i/>
          <w:iCs/>
          <w:sz w:val="24"/>
          <w:szCs w:val="24"/>
        </w:rPr>
        <w:t xml:space="preserve"> E. coli </w:t>
      </w:r>
      <w:r w:rsidR="005E129F" w:rsidRPr="00550958">
        <w:rPr>
          <w:rFonts w:ascii="Arial" w:hAnsi="Arial" w:cs="Arial"/>
          <w:iCs/>
          <w:sz w:val="24"/>
          <w:szCs w:val="24"/>
        </w:rPr>
        <w:t>e de 6,66 mg/</w:t>
      </w:r>
      <w:proofErr w:type="spellStart"/>
      <w:r w:rsidR="005E129F" w:rsidRPr="00550958">
        <w:rPr>
          <w:rFonts w:ascii="Arial" w:hAnsi="Arial" w:cs="Arial"/>
          <w:iCs/>
          <w:sz w:val="24"/>
          <w:szCs w:val="24"/>
        </w:rPr>
        <w:t>mL</w:t>
      </w:r>
      <w:proofErr w:type="spellEnd"/>
      <w:r w:rsidR="005E129F" w:rsidRPr="00550958">
        <w:rPr>
          <w:rFonts w:ascii="Arial" w:hAnsi="Arial" w:cs="Arial"/>
          <w:i/>
          <w:iCs/>
          <w:sz w:val="24"/>
          <w:szCs w:val="24"/>
        </w:rPr>
        <w:t xml:space="preserve"> </w:t>
      </w:r>
      <w:r w:rsidR="005E129F" w:rsidRPr="00550958">
        <w:rPr>
          <w:rFonts w:ascii="Arial" w:hAnsi="Arial" w:cs="Arial"/>
          <w:iCs/>
          <w:sz w:val="24"/>
          <w:szCs w:val="24"/>
        </w:rPr>
        <w:t>para</w:t>
      </w:r>
      <w:r w:rsidR="005E129F" w:rsidRPr="00550958">
        <w:rPr>
          <w:rFonts w:ascii="Arial" w:hAnsi="Arial" w:cs="Arial"/>
          <w:i/>
          <w:iCs/>
          <w:sz w:val="24"/>
          <w:szCs w:val="24"/>
        </w:rPr>
        <w:t xml:space="preserve"> B. </w:t>
      </w:r>
      <w:proofErr w:type="spellStart"/>
      <w:r w:rsidR="005E129F" w:rsidRPr="00550958">
        <w:rPr>
          <w:rFonts w:ascii="Arial" w:hAnsi="Arial" w:cs="Arial"/>
          <w:i/>
          <w:iCs/>
          <w:sz w:val="24"/>
          <w:szCs w:val="24"/>
        </w:rPr>
        <w:t>cereus</w:t>
      </w:r>
      <w:proofErr w:type="spellEnd"/>
      <w:r w:rsidR="005E129F" w:rsidRPr="00550958">
        <w:rPr>
          <w:rFonts w:ascii="Arial" w:hAnsi="Arial" w:cs="Arial"/>
          <w:i/>
          <w:iCs/>
          <w:sz w:val="24"/>
          <w:szCs w:val="24"/>
        </w:rPr>
        <w:t>.</w:t>
      </w:r>
      <w:r w:rsidR="00B73EFF" w:rsidRPr="00550958">
        <w:rPr>
          <w:rFonts w:ascii="Arial" w:hAnsi="Arial" w:cs="Arial"/>
          <w:iCs/>
          <w:sz w:val="24"/>
          <w:szCs w:val="24"/>
        </w:rPr>
        <w:t xml:space="preserve"> A espécie que apresentou maior sensibilidade ao OE foi </w:t>
      </w:r>
      <w:r w:rsidR="00B73EFF" w:rsidRPr="00550958">
        <w:rPr>
          <w:rFonts w:ascii="Arial" w:hAnsi="Arial" w:cs="Arial"/>
          <w:i/>
          <w:iCs/>
          <w:sz w:val="24"/>
          <w:szCs w:val="24"/>
        </w:rPr>
        <w:t>S. aureus</w:t>
      </w:r>
      <w:r w:rsidR="00B73EFF" w:rsidRPr="00550958">
        <w:rPr>
          <w:rFonts w:ascii="Arial" w:hAnsi="Arial" w:cs="Arial"/>
          <w:iCs/>
          <w:sz w:val="24"/>
          <w:szCs w:val="24"/>
        </w:rPr>
        <w:t xml:space="preserve"> com menor valor de CIM comparado as demais espécies. Essa espécie é de interesse em alimentos por ser responsável em causar intoxicações alimentares.</w:t>
      </w:r>
      <w:r w:rsidR="00EB2B2C" w:rsidRPr="005509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0958">
        <w:rPr>
          <w:rFonts w:ascii="Arial" w:hAnsi="Arial" w:cs="Arial"/>
          <w:sz w:val="24"/>
          <w:szCs w:val="24"/>
        </w:rPr>
        <w:t>Conclui-se que o OE</w:t>
      </w:r>
      <w:r w:rsidR="00B73EFF" w:rsidRPr="00550958">
        <w:rPr>
          <w:rFonts w:ascii="Arial" w:hAnsi="Arial" w:cs="Arial"/>
          <w:sz w:val="24"/>
          <w:szCs w:val="24"/>
        </w:rPr>
        <w:t xml:space="preserve"> das partes aéreas de salsa</w:t>
      </w:r>
      <w:r w:rsidRPr="00550958">
        <w:rPr>
          <w:rFonts w:ascii="Arial" w:hAnsi="Arial" w:cs="Arial"/>
          <w:sz w:val="24"/>
          <w:szCs w:val="24"/>
        </w:rPr>
        <w:t xml:space="preserve"> apresentou ação antibacteriana em todas as espécies de bactérias estudadas, mostrando-se promissor para </w:t>
      </w:r>
      <w:r w:rsidR="00EB2B2C" w:rsidRPr="00550958">
        <w:rPr>
          <w:rFonts w:ascii="Arial" w:hAnsi="Arial" w:cs="Arial"/>
          <w:sz w:val="24"/>
          <w:szCs w:val="24"/>
        </w:rPr>
        <w:t xml:space="preserve">aplicação </w:t>
      </w:r>
      <w:r w:rsidRPr="00550958">
        <w:rPr>
          <w:rFonts w:ascii="Arial" w:hAnsi="Arial" w:cs="Arial"/>
          <w:sz w:val="24"/>
          <w:szCs w:val="24"/>
        </w:rPr>
        <w:t>como</w:t>
      </w:r>
      <w:r w:rsidR="005E129F" w:rsidRPr="00550958">
        <w:rPr>
          <w:rFonts w:ascii="Arial" w:hAnsi="Arial" w:cs="Arial"/>
          <w:sz w:val="24"/>
          <w:szCs w:val="24"/>
        </w:rPr>
        <w:t xml:space="preserve"> </w:t>
      </w:r>
      <w:r w:rsidR="00EB2B2C" w:rsidRPr="00550958">
        <w:rPr>
          <w:rFonts w:ascii="Arial" w:hAnsi="Arial" w:cs="Arial"/>
          <w:sz w:val="24"/>
          <w:szCs w:val="24"/>
        </w:rPr>
        <w:t xml:space="preserve">conservantes </w:t>
      </w:r>
      <w:r w:rsidR="005E129F" w:rsidRPr="00550958">
        <w:rPr>
          <w:rFonts w:ascii="Arial" w:hAnsi="Arial" w:cs="Arial"/>
          <w:sz w:val="24"/>
          <w:szCs w:val="24"/>
        </w:rPr>
        <w:t>para alimentos</w:t>
      </w:r>
      <w:r w:rsidR="00EB2B2C" w:rsidRPr="00550958">
        <w:rPr>
          <w:rFonts w:ascii="Arial" w:hAnsi="Arial" w:cs="Arial"/>
          <w:sz w:val="24"/>
          <w:szCs w:val="24"/>
        </w:rPr>
        <w:t>.</w:t>
      </w:r>
    </w:p>
    <w:p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EB2B2C">
        <w:rPr>
          <w:rFonts w:ascii="Arial" w:hAnsi="Arial" w:cs="Arial"/>
          <w:sz w:val="24"/>
          <w:szCs w:val="24"/>
        </w:rPr>
        <w:t xml:space="preserve">Salsa; </w:t>
      </w:r>
      <w:proofErr w:type="spellStart"/>
      <w:r w:rsidR="00141B8B">
        <w:rPr>
          <w:rFonts w:ascii="Arial" w:hAnsi="Arial" w:cs="Arial"/>
          <w:sz w:val="24"/>
          <w:szCs w:val="24"/>
        </w:rPr>
        <w:t>M</w:t>
      </w:r>
      <w:r w:rsidR="00EB2B2C">
        <w:rPr>
          <w:rFonts w:ascii="Arial" w:hAnsi="Arial" w:cs="Arial"/>
          <w:sz w:val="24"/>
          <w:szCs w:val="24"/>
        </w:rPr>
        <w:t>icrodiluição</w:t>
      </w:r>
      <w:proofErr w:type="spellEnd"/>
      <w:r w:rsidR="00EB2B2C">
        <w:rPr>
          <w:rFonts w:ascii="Arial" w:hAnsi="Arial" w:cs="Arial"/>
          <w:sz w:val="24"/>
          <w:szCs w:val="24"/>
        </w:rPr>
        <w:t xml:space="preserve"> em caldo; </w:t>
      </w:r>
      <w:r w:rsidR="00141B8B">
        <w:rPr>
          <w:rFonts w:ascii="Arial" w:hAnsi="Arial" w:cs="Arial"/>
          <w:color w:val="000000"/>
        </w:rPr>
        <w:t>B</w:t>
      </w:r>
      <w:r w:rsidR="00EB2B2C">
        <w:rPr>
          <w:rFonts w:ascii="Arial" w:hAnsi="Arial" w:cs="Arial"/>
          <w:color w:val="000000"/>
        </w:rPr>
        <w:t>actérias patogênicas.</w:t>
      </w:r>
    </w:p>
    <w:p w:rsidR="00225039" w:rsidRPr="00490D7D" w:rsidRDefault="00225039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0D7D" w:rsidRDefault="00490D7D" w:rsidP="00C127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C127BF">
        <w:rPr>
          <w:rFonts w:ascii="Arial" w:hAnsi="Arial" w:cs="Arial"/>
          <w:sz w:val="24"/>
          <w:szCs w:val="24"/>
        </w:rPr>
        <w:t>Agradecemos a Universidade Paranaense- Unipar.</w:t>
      </w:r>
    </w:p>
    <w:p w:rsidR="005E129F" w:rsidRPr="00C127BF" w:rsidRDefault="005E129F" w:rsidP="00C127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E129F" w:rsidRPr="00C127BF" w:rsidSect="001421C3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2C" w:rsidRDefault="00952A2C" w:rsidP="00DB0FED">
      <w:pPr>
        <w:spacing w:after="0" w:line="240" w:lineRule="auto"/>
      </w:pPr>
      <w:r>
        <w:separator/>
      </w:r>
    </w:p>
  </w:endnote>
  <w:endnote w:type="continuationSeparator" w:id="0">
    <w:p w:rsidR="00952A2C" w:rsidRDefault="00952A2C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58" w:rsidRPr="00550958" w:rsidRDefault="00550958" w:rsidP="00550958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550958">
      <w:rPr>
        <w:rFonts w:ascii="Arial" w:hAnsi="Arial" w:cs="Arial"/>
        <w:sz w:val="20"/>
        <w:szCs w:val="20"/>
        <w:vertAlign w:val="superscript"/>
      </w:rPr>
      <w:t xml:space="preserve"> </w:t>
    </w:r>
    <w:r w:rsidRPr="00550958">
      <w:rPr>
        <w:rFonts w:ascii="Times New Roman" w:hAnsi="Times New Roman" w:cs="Times New Roman"/>
        <w:sz w:val="20"/>
        <w:szCs w:val="20"/>
        <w:vertAlign w:val="superscript"/>
      </w:rPr>
      <w:t>2</w:t>
    </w:r>
    <w:r w:rsidRPr="00550958">
      <w:rPr>
        <w:rFonts w:ascii="Times New Roman" w:hAnsi="Times New Roman" w:cs="Times New Roman"/>
        <w:sz w:val="20"/>
        <w:szCs w:val="20"/>
      </w:rPr>
      <w:t>Discente do Programa de Pós-Graduação em Biotecnologia Aplicada à Agricultura – Universidade Paranaense</w:t>
    </w:r>
  </w:p>
  <w:p w:rsidR="00550958" w:rsidRPr="00550958" w:rsidRDefault="00550958" w:rsidP="00550958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550958">
      <w:rPr>
        <w:rFonts w:ascii="Times New Roman" w:hAnsi="Times New Roman" w:cs="Times New Roman"/>
        <w:sz w:val="20"/>
        <w:szCs w:val="20"/>
        <w:vertAlign w:val="superscript"/>
      </w:rPr>
      <w:t>3</w:t>
    </w:r>
    <w:r w:rsidRPr="00550958">
      <w:rPr>
        <w:rFonts w:ascii="Times New Roman" w:hAnsi="Times New Roman" w:cs="Times New Roman"/>
        <w:sz w:val="20"/>
        <w:szCs w:val="20"/>
      </w:rPr>
      <w:t>Docente do Programa de Pós-Graduação em Biotecnologia Aplicada à Agricultura – Universidade Paranaense</w:t>
    </w:r>
  </w:p>
  <w:p w:rsidR="00490D7D" w:rsidRPr="00490D7D" w:rsidRDefault="00490D7D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</w:p>
  <w:p w:rsidR="00490D7D" w:rsidRDefault="00490D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2C" w:rsidRDefault="00952A2C" w:rsidP="00DB0FED">
      <w:pPr>
        <w:spacing w:after="0" w:line="240" w:lineRule="auto"/>
      </w:pPr>
      <w:r>
        <w:separator/>
      </w:r>
    </w:p>
  </w:footnote>
  <w:footnote w:type="continuationSeparator" w:id="0">
    <w:p w:rsidR="00952A2C" w:rsidRDefault="00952A2C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:rsidTr="00116F6C">
      <w:trPr>
        <w:trHeight w:val="1266"/>
      </w:trPr>
      <w:tc>
        <w:tcPr>
          <w:tcW w:w="2556" w:type="dxa"/>
        </w:tcPr>
        <w:p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FFB43F" wp14:editId="7DB2BAB6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ED76C" wp14:editId="7ECB2CFD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3"/>
    <w:rsid w:val="00116F6C"/>
    <w:rsid w:val="00141B8B"/>
    <w:rsid w:val="001421C3"/>
    <w:rsid w:val="00205F74"/>
    <w:rsid w:val="00225039"/>
    <w:rsid w:val="00357560"/>
    <w:rsid w:val="003C1DAF"/>
    <w:rsid w:val="003F5309"/>
    <w:rsid w:val="00484BC2"/>
    <w:rsid w:val="004874A1"/>
    <w:rsid w:val="00490D7D"/>
    <w:rsid w:val="004C2089"/>
    <w:rsid w:val="00550958"/>
    <w:rsid w:val="005E09B8"/>
    <w:rsid w:val="005E129F"/>
    <w:rsid w:val="006134E8"/>
    <w:rsid w:val="0067210C"/>
    <w:rsid w:val="00740FF6"/>
    <w:rsid w:val="007F67F9"/>
    <w:rsid w:val="00822746"/>
    <w:rsid w:val="008A2D20"/>
    <w:rsid w:val="00920907"/>
    <w:rsid w:val="0092330E"/>
    <w:rsid w:val="00952A2C"/>
    <w:rsid w:val="00956997"/>
    <w:rsid w:val="009F305E"/>
    <w:rsid w:val="00A308BA"/>
    <w:rsid w:val="00B5255F"/>
    <w:rsid w:val="00B73EFF"/>
    <w:rsid w:val="00B86700"/>
    <w:rsid w:val="00C04B4C"/>
    <w:rsid w:val="00C127BF"/>
    <w:rsid w:val="00C96A24"/>
    <w:rsid w:val="00DB0FED"/>
    <w:rsid w:val="00E36BAB"/>
    <w:rsid w:val="00E5790C"/>
    <w:rsid w:val="00EB2B2C"/>
    <w:rsid w:val="00F55D73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.paula@edu.unipar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cp:keywords/>
  <dc:description/>
  <cp:lastModifiedBy>Lidaiane Mariah</cp:lastModifiedBy>
  <cp:revision>2</cp:revision>
  <dcterms:created xsi:type="dcterms:W3CDTF">2021-02-05T03:23:00Z</dcterms:created>
  <dcterms:modified xsi:type="dcterms:W3CDTF">2021-02-05T03:23:00Z</dcterms:modified>
</cp:coreProperties>
</file>