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03BC9" w14:textId="703BC7F3" w:rsidR="00A1787E" w:rsidRDefault="00A1787E">
      <w:pPr>
        <w:widowControl/>
        <w:jc w:val="center"/>
        <w:rPr>
          <w:b/>
        </w:rPr>
      </w:pPr>
      <w:r w:rsidRPr="00A1787E">
        <w:rPr>
          <w:b/>
        </w:rPr>
        <w:t xml:space="preserve">RESPOSTAS FISIOLÓGICAS DE SEMENTES DE ARROZ TRATADAS COM ÓLEO ESSENCIAL DE </w:t>
      </w:r>
      <w:r>
        <w:rPr>
          <w:i/>
          <w:iCs/>
        </w:rPr>
        <w:t>E</w:t>
      </w:r>
      <w:r w:rsidRPr="001F7537">
        <w:rPr>
          <w:i/>
          <w:iCs/>
        </w:rPr>
        <w:t xml:space="preserve">ucalyptus </w:t>
      </w:r>
      <w:proofErr w:type="spellStart"/>
      <w:r w:rsidRPr="001F7537">
        <w:rPr>
          <w:i/>
          <w:iCs/>
        </w:rPr>
        <w:t>globulus</w:t>
      </w:r>
      <w:proofErr w:type="spellEnd"/>
      <w:r w:rsidRPr="00A1787E">
        <w:rPr>
          <w:b/>
        </w:rPr>
        <w:t>: UMA ABORDAGEM COM DENDROGRAMA E MAPA DE CALOR</w:t>
      </w:r>
    </w:p>
    <w:p w14:paraId="238916F2" w14:textId="77777777" w:rsidR="00C802EF" w:rsidRDefault="00C802EF">
      <w:pPr>
        <w:widowControl/>
        <w:jc w:val="center"/>
        <w:rPr>
          <w:b/>
          <w:sz w:val="24"/>
          <w:szCs w:val="24"/>
        </w:rPr>
      </w:pPr>
      <w:bookmarkStart w:id="0" w:name="_heading=h.gjdgxs" w:colFirst="0" w:colLast="0"/>
      <w:bookmarkEnd w:id="0"/>
    </w:p>
    <w:p w14:paraId="5D41FAEF" w14:textId="69F053BC" w:rsidR="00C802EF" w:rsidRDefault="00492B31" w:rsidP="00492B31">
      <w:pPr>
        <w:spacing w:line="276" w:lineRule="auto"/>
        <w:ind w:left="221" w:right="214"/>
        <w:jc w:val="center"/>
        <w:rPr>
          <w:b/>
          <w:sz w:val="20"/>
          <w:szCs w:val="20"/>
        </w:rPr>
      </w:pPr>
      <w:r>
        <w:rPr>
          <w:b/>
          <w:sz w:val="20"/>
          <w:szCs w:val="20"/>
        </w:rPr>
        <w:t>Késsia de Mendonça Santos</w:t>
      </w:r>
      <w:r>
        <w:rPr>
          <w:b/>
          <w:sz w:val="20"/>
          <w:szCs w:val="20"/>
          <w:vertAlign w:val="superscript"/>
        </w:rPr>
        <w:t>1*</w:t>
      </w:r>
      <w:r>
        <w:rPr>
          <w:b/>
          <w:sz w:val="20"/>
          <w:szCs w:val="20"/>
        </w:rPr>
        <w:t>, Elda Bonifácio dos Santos</w:t>
      </w:r>
      <w:r>
        <w:rPr>
          <w:b/>
          <w:sz w:val="20"/>
          <w:szCs w:val="20"/>
          <w:vertAlign w:val="superscript"/>
        </w:rPr>
        <w:t>2</w:t>
      </w:r>
      <w:r>
        <w:rPr>
          <w:b/>
          <w:sz w:val="20"/>
          <w:szCs w:val="20"/>
        </w:rPr>
        <w:t xml:space="preserve">, </w:t>
      </w:r>
      <w:r w:rsidRPr="000938C6">
        <w:rPr>
          <w:b/>
          <w:sz w:val="20"/>
          <w:szCs w:val="20"/>
        </w:rPr>
        <w:t>Aline</w:t>
      </w:r>
      <w:r w:rsidRPr="000938C6">
        <w:rPr>
          <w:b/>
          <w:bCs/>
          <w:sz w:val="20"/>
          <w:szCs w:val="20"/>
        </w:rPr>
        <w:t xml:space="preserve"> dos Santos Malta</w:t>
      </w:r>
      <w:r>
        <w:rPr>
          <w:b/>
          <w:sz w:val="20"/>
          <w:szCs w:val="20"/>
          <w:vertAlign w:val="superscript"/>
        </w:rPr>
        <w:t>3</w:t>
      </w:r>
      <w:r>
        <w:rPr>
          <w:b/>
          <w:sz w:val="20"/>
          <w:szCs w:val="20"/>
        </w:rPr>
        <w:t>, Ludmila Lira da Silva</w:t>
      </w:r>
      <w:r w:rsidRPr="00396895">
        <w:rPr>
          <w:b/>
          <w:sz w:val="20"/>
          <w:szCs w:val="20"/>
          <w:vertAlign w:val="superscript"/>
        </w:rPr>
        <w:t>4</w:t>
      </w:r>
      <w:r>
        <w:rPr>
          <w:b/>
          <w:sz w:val="20"/>
          <w:szCs w:val="20"/>
        </w:rPr>
        <w:t>,</w:t>
      </w:r>
      <w:r w:rsidRPr="00492B31">
        <w:rPr>
          <w:b/>
          <w:sz w:val="20"/>
          <w:szCs w:val="20"/>
        </w:rPr>
        <w:t xml:space="preserve"> </w:t>
      </w:r>
      <w:r w:rsidRPr="000938C6">
        <w:rPr>
          <w:b/>
          <w:sz w:val="20"/>
          <w:szCs w:val="20"/>
        </w:rPr>
        <w:t>Erika</w:t>
      </w:r>
      <w:r>
        <w:rPr>
          <w:b/>
          <w:sz w:val="20"/>
          <w:szCs w:val="20"/>
        </w:rPr>
        <w:t xml:space="preserve"> </w:t>
      </w:r>
      <w:r w:rsidRPr="000938C6">
        <w:rPr>
          <w:b/>
          <w:bCs/>
          <w:sz w:val="20"/>
          <w:szCs w:val="20"/>
        </w:rPr>
        <w:t>Elias da Silva</w:t>
      </w:r>
      <w:r>
        <w:rPr>
          <w:b/>
          <w:sz w:val="20"/>
          <w:szCs w:val="20"/>
          <w:vertAlign w:val="superscript"/>
        </w:rPr>
        <w:t xml:space="preserve"> </w:t>
      </w:r>
      <w:r w:rsidRPr="00396895">
        <w:rPr>
          <w:b/>
          <w:sz w:val="20"/>
          <w:szCs w:val="20"/>
          <w:vertAlign w:val="superscript"/>
        </w:rPr>
        <w:t>5</w:t>
      </w:r>
      <w:r>
        <w:rPr>
          <w:b/>
          <w:sz w:val="20"/>
          <w:szCs w:val="20"/>
        </w:rPr>
        <w:t>,</w:t>
      </w:r>
      <w:r w:rsidRPr="00492B31">
        <w:rPr>
          <w:b/>
          <w:sz w:val="20"/>
          <w:szCs w:val="20"/>
        </w:rPr>
        <w:t xml:space="preserve"> </w:t>
      </w:r>
      <w:proofErr w:type="spellStart"/>
      <w:r w:rsidRPr="000938C6">
        <w:rPr>
          <w:b/>
          <w:sz w:val="20"/>
          <w:szCs w:val="20"/>
        </w:rPr>
        <w:t>Keven</w:t>
      </w:r>
      <w:proofErr w:type="spellEnd"/>
      <w:r>
        <w:rPr>
          <w:b/>
          <w:sz w:val="20"/>
          <w:szCs w:val="20"/>
        </w:rPr>
        <w:t xml:space="preserve"> </w:t>
      </w:r>
      <w:r w:rsidRPr="000938C6">
        <w:rPr>
          <w:b/>
          <w:bCs/>
          <w:sz w:val="20"/>
          <w:szCs w:val="20"/>
        </w:rPr>
        <w:t>Willian Sarmento Galdino da Silva</w:t>
      </w:r>
      <w:r>
        <w:rPr>
          <w:b/>
          <w:sz w:val="20"/>
          <w:szCs w:val="20"/>
          <w:vertAlign w:val="superscript"/>
        </w:rPr>
        <w:t>6</w:t>
      </w:r>
      <w:r w:rsidRPr="000938C6">
        <w:rPr>
          <w:b/>
          <w:sz w:val="20"/>
          <w:szCs w:val="20"/>
        </w:rPr>
        <w:t xml:space="preserve">, </w:t>
      </w:r>
      <w:proofErr w:type="spellStart"/>
      <w:r w:rsidRPr="000938C6">
        <w:rPr>
          <w:b/>
          <w:sz w:val="20"/>
          <w:szCs w:val="20"/>
        </w:rPr>
        <w:t>Thaíse</w:t>
      </w:r>
      <w:proofErr w:type="spellEnd"/>
      <w:r>
        <w:rPr>
          <w:b/>
          <w:sz w:val="20"/>
          <w:szCs w:val="20"/>
        </w:rPr>
        <w:t xml:space="preserve"> </w:t>
      </w:r>
      <w:r w:rsidRPr="000938C6">
        <w:rPr>
          <w:b/>
          <w:bCs/>
          <w:sz w:val="20"/>
          <w:szCs w:val="20"/>
        </w:rPr>
        <w:t>dos Santos Berto</w:t>
      </w:r>
      <w:r w:rsidRPr="00396895">
        <w:rPr>
          <w:b/>
          <w:sz w:val="20"/>
          <w:szCs w:val="20"/>
          <w:vertAlign w:val="superscript"/>
        </w:rPr>
        <w:t>7</w:t>
      </w:r>
      <w:r>
        <w:rPr>
          <w:b/>
          <w:sz w:val="20"/>
          <w:szCs w:val="20"/>
        </w:rPr>
        <w:t>,</w:t>
      </w:r>
      <w:r w:rsidRPr="00492B31">
        <w:rPr>
          <w:b/>
          <w:sz w:val="20"/>
          <w:szCs w:val="20"/>
        </w:rPr>
        <w:t xml:space="preserve"> </w:t>
      </w:r>
      <w:proofErr w:type="spellStart"/>
      <w:r w:rsidRPr="000938C6">
        <w:rPr>
          <w:b/>
          <w:sz w:val="20"/>
          <w:szCs w:val="20"/>
        </w:rPr>
        <w:t>Larice</w:t>
      </w:r>
      <w:proofErr w:type="spellEnd"/>
      <w:r w:rsidRPr="000938C6">
        <w:rPr>
          <w:b/>
          <w:sz w:val="20"/>
          <w:szCs w:val="20"/>
        </w:rPr>
        <w:t xml:space="preserve"> Bruna Ferreira Soares</w:t>
      </w:r>
      <w:r>
        <w:rPr>
          <w:b/>
          <w:sz w:val="20"/>
          <w:szCs w:val="20"/>
          <w:vertAlign w:val="superscript"/>
        </w:rPr>
        <w:t>8</w:t>
      </w:r>
      <w:r>
        <w:rPr>
          <w:b/>
          <w:sz w:val="20"/>
          <w:szCs w:val="20"/>
        </w:rPr>
        <w:t xml:space="preserve">, </w:t>
      </w:r>
      <w:r w:rsidRPr="000938C6">
        <w:rPr>
          <w:b/>
          <w:sz w:val="20"/>
          <w:szCs w:val="20"/>
        </w:rPr>
        <w:t>João Luciano</w:t>
      </w:r>
      <w:r>
        <w:rPr>
          <w:b/>
          <w:sz w:val="20"/>
          <w:szCs w:val="20"/>
        </w:rPr>
        <w:t xml:space="preserve"> </w:t>
      </w:r>
      <w:r w:rsidRPr="000938C6">
        <w:rPr>
          <w:b/>
          <w:bCs/>
          <w:sz w:val="20"/>
          <w:szCs w:val="20"/>
        </w:rPr>
        <w:t>de Andrade Melo Junior</w:t>
      </w:r>
      <w:r>
        <w:rPr>
          <w:b/>
          <w:sz w:val="20"/>
          <w:szCs w:val="20"/>
          <w:vertAlign w:val="superscript"/>
        </w:rPr>
        <w:t>9</w:t>
      </w:r>
      <w:r w:rsidRPr="000938C6">
        <w:rPr>
          <w:b/>
          <w:sz w:val="20"/>
          <w:szCs w:val="20"/>
        </w:rPr>
        <w:t>, Luan</w:t>
      </w:r>
      <w:r>
        <w:rPr>
          <w:b/>
          <w:sz w:val="20"/>
          <w:szCs w:val="20"/>
        </w:rPr>
        <w:t xml:space="preserve"> </w:t>
      </w:r>
      <w:r w:rsidRPr="000938C6">
        <w:rPr>
          <w:b/>
          <w:bCs/>
          <w:sz w:val="20"/>
          <w:szCs w:val="20"/>
        </w:rPr>
        <w:t>Danilo Ferreira de Andrade Melo</w:t>
      </w:r>
      <w:r>
        <w:rPr>
          <w:b/>
          <w:sz w:val="20"/>
          <w:szCs w:val="20"/>
          <w:vertAlign w:val="superscript"/>
        </w:rPr>
        <w:t>10</w:t>
      </w:r>
      <w:r w:rsidRPr="000938C6">
        <w:rPr>
          <w:b/>
          <w:sz w:val="20"/>
          <w:szCs w:val="20"/>
        </w:rPr>
        <w:t>.</w:t>
      </w:r>
    </w:p>
    <w:p w14:paraId="3779F184" w14:textId="43C94B08" w:rsidR="00492B31" w:rsidRDefault="00492B31" w:rsidP="00492B31">
      <w:pPr>
        <w:spacing w:line="276" w:lineRule="auto"/>
        <w:ind w:left="221" w:right="214"/>
        <w:jc w:val="center"/>
        <w:rPr>
          <w:sz w:val="20"/>
          <w:szCs w:val="20"/>
        </w:rPr>
      </w:pPr>
      <w:r>
        <w:rPr>
          <w:sz w:val="20"/>
          <w:szCs w:val="20"/>
        </w:rPr>
        <w:t xml:space="preserve">Universidade Federal de </w:t>
      </w:r>
      <w:r w:rsidRPr="000938C6">
        <w:rPr>
          <w:sz w:val="20"/>
          <w:szCs w:val="20"/>
        </w:rPr>
        <w:t>Alagoas</w:t>
      </w:r>
      <w:r w:rsidRPr="000938C6">
        <w:rPr>
          <w:sz w:val="20"/>
          <w:szCs w:val="20"/>
          <w:vertAlign w:val="superscript"/>
        </w:rPr>
        <w:t>1,2,3,4,5,6,7,9,10</w:t>
      </w:r>
      <w:r>
        <w:rPr>
          <w:sz w:val="20"/>
          <w:szCs w:val="20"/>
        </w:rPr>
        <w:t>, Universidade Federal Rural de Pernambuco</w:t>
      </w:r>
      <w:r>
        <w:rPr>
          <w:sz w:val="20"/>
          <w:szCs w:val="20"/>
          <w:vertAlign w:val="superscript"/>
        </w:rPr>
        <w:t>8</w:t>
      </w:r>
    </w:p>
    <w:p w14:paraId="2ABFA84D" w14:textId="337DB854" w:rsidR="00C802EF" w:rsidRDefault="00E940E1">
      <w:pPr>
        <w:spacing w:line="276" w:lineRule="auto"/>
        <w:ind w:left="221" w:right="214"/>
        <w:jc w:val="center"/>
        <w:rPr>
          <w:sz w:val="20"/>
          <w:szCs w:val="20"/>
        </w:rPr>
      </w:pPr>
      <w:bookmarkStart w:id="1" w:name="_heading=h.yp96iwu2o7wg" w:colFirst="0" w:colLast="0"/>
      <w:bookmarkEnd w:id="1"/>
      <w:r>
        <w:rPr>
          <w:sz w:val="20"/>
          <w:szCs w:val="20"/>
        </w:rPr>
        <w:t>*</w:t>
      </w:r>
      <w:r w:rsidR="00492B31">
        <w:rPr>
          <w:sz w:val="20"/>
          <w:szCs w:val="20"/>
        </w:rPr>
        <w:t xml:space="preserve"> kessia.santos@ceca.ufal.br</w:t>
      </w:r>
      <w:r>
        <w:rPr>
          <w:sz w:val="20"/>
          <w:szCs w:val="20"/>
        </w:rPr>
        <w:t>.</w:t>
      </w:r>
    </w:p>
    <w:p w14:paraId="15A85590" w14:textId="77777777" w:rsidR="00C802EF" w:rsidRDefault="00E940E1">
      <w:pPr>
        <w:jc w:val="center"/>
        <w:rPr>
          <w:sz w:val="20"/>
          <w:szCs w:val="20"/>
        </w:rPr>
      </w:pPr>
      <w:r>
        <w:rPr>
          <w:sz w:val="20"/>
          <w:szCs w:val="20"/>
        </w:rPr>
        <w:t>__________________________________________________________________________________________</w:t>
      </w:r>
    </w:p>
    <w:p w14:paraId="75E722A4" w14:textId="77777777" w:rsidR="00C802EF" w:rsidRDefault="00C802EF">
      <w:pPr>
        <w:jc w:val="both"/>
        <w:rPr>
          <w:sz w:val="20"/>
          <w:szCs w:val="20"/>
        </w:rPr>
      </w:pPr>
    </w:p>
    <w:p w14:paraId="3F1F3322" w14:textId="3C0D9034" w:rsidR="007D130E" w:rsidRDefault="00E940E1" w:rsidP="007D130E">
      <w:pPr>
        <w:jc w:val="both"/>
        <w:rPr>
          <w:sz w:val="20"/>
          <w:szCs w:val="20"/>
        </w:rPr>
      </w:pPr>
      <w:r>
        <w:rPr>
          <w:b/>
          <w:sz w:val="20"/>
          <w:szCs w:val="20"/>
        </w:rPr>
        <w:t>RESUMO</w:t>
      </w:r>
      <w:r>
        <w:rPr>
          <w:sz w:val="20"/>
          <w:szCs w:val="20"/>
        </w:rPr>
        <w:t xml:space="preserve"> </w:t>
      </w:r>
    </w:p>
    <w:p w14:paraId="4826DAFB" w14:textId="789BED43" w:rsidR="005D72CA" w:rsidRDefault="0065051E" w:rsidP="001F7537">
      <w:pPr>
        <w:widowControl/>
        <w:jc w:val="both"/>
        <w:rPr>
          <w:sz w:val="20"/>
          <w:szCs w:val="20"/>
        </w:rPr>
      </w:pPr>
      <w:bookmarkStart w:id="2" w:name="_Hlk198048544"/>
      <w:r w:rsidRPr="0065051E">
        <w:rPr>
          <w:sz w:val="20"/>
          <w:szCs w:val="20"/>
        </w:rPr>
        <w:t xml:space="preserve">Objetivou-se avaliar o efeito das concentrações de óleo essencial de </w:t>
      </w:r>
      <w:r w:rsidRPr="0065051E">
        <w:rPr>
          <w:i/>
          <w:iCs/>
          <w:sz w:val="20"/>
          <w:szCs w:val="20"/>
        </w:rPr>
        <w:t xml:space="preserve">Eucalyptus </w:t>
      </w:r>
      <w:proofErr w:type="spellStart"/>
      <w:r w:rsidRPr="0065051E">
        <w:rPr>
          <w:i/>
          <w:iCs/>
          <w:sz w:val="20"/>
          <w:szCs w:val="20"/>
        </w:rPr>
        <w:t>globulus</w:t>
      </w:r>
      <w:proofErr w:type="spellEnd"/>
      <w:r w:rsidRPr="0065051E">
        <w:rPr>
          <w:sz w:val="20"/>
          <w:szCs w:val="20"/>
        </w:rPr>
        <w:t xml:space="preserve"> na germinação de arroz. O experimento foi conduzido no Laboratório de Fitotecnia pertencente ao Campus de Engenharias e Ciências Agrárias, da Universidade Federal de Alagoas. O delineamento experimental utilizado foi o DIC com 4 repetições de 50 sementes por tratamento. Utilizou-se a proporção de 1:1 de </w:t>
      </w:r>
      <w:proofErr w:type="spellStart"/>
      <w:r w:rsidRPr="0065051E">
        <w:rPr>
          <w:sz w:val="20"/>
          <w:szCs w:val="20"/>
        </w:rPr>
        <w:t>polisorbato</w:t>
      </w:r>
      <w:proofErr w:type="spellEnd"/>
      <w:r w:rsidRPr="0065051E">
        <w:rPr>
          <w:sz w:val="20"/>
          <w:szCs w:val="20"/>
        </w:rPr>
        <w:t xml:space="preserve"> e óleo essencial </w:t>
      </w:r>
      <w:r w:rsidRPr="0065051E">
        <w:rPr>
          <w:i/>
          <w:iCs/>
          <w:sz w:val="20"/>
          <w:szCs w:val="20"/>
        </w:rPr>
        <w:t xml:space="preserve">de Eucalyptus </w:t>
      </w:r>
      <w:proofErr w:type="spellStart"/>
      <w:r w:rsidRPr="0065051E">
        <w:rPr>
          <w:i/>
          <w:iCs/>
          <w:sz w:val="20"/>
          <w:szCs w:val="20"/>
        </w:rPr>
        <w:t>globulus</w:t>
      </w:r>
      <w:proofErr w:type="spellEnd"/>
      <w:r w:rsidRPr="0065051E">
        <w:rPr>
          <w:sz w:val="20"/>
          <w:szCs w:val="20"/>
        </w:rPr>
        <w:t>, nas concentrações 0, 0.25, 0.50, 0.75 e 1.0 %. As variáveis analisadas foram: primeira contagem de germinação (PCG), germinação</w:t>
      </w:r>
      <w:r>
        <w:rPr>
          <w:sz w:val="20"/>
          <w:szCs w:val="20"/>
        </w:rPr>
        <w:t xml:space="preserve"> </w:t>
      </w:r>
      <w:r w:rsidRPr="0065051E">
        <w:rPr>
          <w:sz w:val="20"/>
          <w:szCs w:val="20"/>
        </w:rPr>
        <w:t>(GER), índice de velocidade de germinação</w:t>
      </w:r>
      <w:r>
        <w:rPr>
          <w:sz w:val="20"/>
          <w:szCs w:val="20"/>
        </w:rPr>
        <w:t xml:space="preserve"> </w:t>
      </w:r>
      <w:r w:rsidRPr="0065051E">
        <w:rPr>
          <w:sz w:val="20"/>
          <w:szCs w:val="20"/>
        </w:rPr>
        <w:t>(IVG), tempo médio de germinação</w:t>
      </w:r>
      <w:r>
        <w:rPr>
          <w:sz w:val="20"/>
          <w:szCs w:val="20"/>
        </w:rPr>
        <w:t xml:space="preserve"> </w:t>
      </w:r>
      <w:r w:rsidRPr="0065051E">
        <w:rPr>
          <w:sz w:val="20"/>
          <w:szCs w:val="20"/>
        </w:rPr>
        <w:t>(TMG), sincronia de germinação(Z), incerteza de germinação</w:t>
      </w:r>
      <w:r>
        <w:rPr>
          <w:sz w:val="20"/>
          <w:szCs w:val="20"/>
        </w:rPr>
        <w:t xml:space="preserve"> </w:t>
      </w:r>
      <w:r w:rsidRPr="0065051E">
        <w:rPr>
          <w:sz w:val="20"/>
          <w:szCs w:val="20"/>
        </w:rPr>
        <w:t xml:space="preserve">(U), comprimento de parte </w:t>
      </w:r>
      <w:r w:rsidR="001F7537" w:rsidRPr="0065051E">
        <w:rPr>
          <w:sz w:val="20"/>
          <w:szCs w:val="20"/>
        </w:rPr>
        <w:t>aérea (</w:t>
      </w:r>
      <w:r w:rsidRPr="0065051E">
        <w:rPr>
          <w:sz w:val="20"/>
          <w:szCs w:val="20"/>
        </w:rPr>
        <w:t>C</w:t>
      </w:r>
      <w:r>
        <w:rPr>
          <w:sz w:val="20"/>
          <w:szCs w:val="20"/>
        </w:rPr>
        <w:t>M</w:t>
      </w:r>
      <w:r w:rsidRPr="0065051E">
        <w:rPr>
          <w:sz w:val="20"/>
          <w:szCs w:val="20"/>
        </w:rPr>
        <w:t xml:space="preserve">PA), comprimento de </w:t>
      </w:r>
      <w:r w:rsidR="001F7537" w:rsidRPr="0065051E">
        <w:rPr>
          <w:sz w:val="20"/>
          <w:szCs w:val="20"/>
        </w:rPr>
        <w:t>raiz (</w:t>
      </w:r>
      <w:r w:rsidRPr="0065051E">
        <w:rPr>
          <w:sz w:val="20"/>
          <w:szCs w:val="20"/>
        </w:rPr>
        <w:t>C</w:t>
      </w:r>
      <w:r>
        <w:rPr>
          <w:sz w:val="20"/>
          <w:szCs w:val="20"/>
        </w:rPr>
        <w:t>M</w:t>
      </w:r>
      <w:r w:rsidRPr="0065051E">
        <w:rPr>
          <w:sz w:val="20"/>
          <w:szCs w:val="20"/>
        </w:rPr>
        <w:t xml:space="preserve">RAIZ), massa seca de parte aérea (MSPA) e massa seca de </w:t>
      </w:r>
      <w:r w:rsidR="001F7537" w:rsidRPr="0065051E">
        <w:rPr>
          <w:sz w:val="20"/>
          <w:szCs w:val="20"/>
        </w:rPr>
        <w:t>raiz (</w:t>
      </w:r>
      <w:r w:rsidRPr="0065051E">
        <w:rPr>
          <w:sz w:val="20"/>
          <w:szCs w:val="20"/>
        </w:rPr>
        <w:t>MSRAIZ). Os dados obtidos foram submetidos à análise de variância (ANOVA).</w:t>
      </w:r>
      <w:r w:rsidR="005D72CA">
        <w:rPr>
          <w:sz w:val="20"/>
          <w:szCs w:val="20"/>
        </w:rPr>
        <w:t xml:space="preserve"> </w:t>
      </w:r>
      <w:r w:rsidRPr="0065051E">
        <w:rPr>
          <w:sz w:val="20"/>
          <w:szCs w:val="20"/>
        </w:rPr>
        <w:t xml:space="preserve">Para a análise multivariada dos dados, foi utilizado o ambiente de programação Python 3.12.7. O dendrograma associado ao mapa de calor apontou similaridades entre as concentrações de 0.25, 0.75 e 1%  que apresentaram similaridade fisiológica em decorrência aos maiores valores de PCG, MSPA e Z, diferentemente do tratamento testemunha que expressou os menores valores para as respectivas variáveis; a VMG e U foram postas no mesmo agrupamento, o qual apresentou interferência negativa para o potencial fisiológico. </w:t>
      </w:r>
      <w:r w:rsidR="005D72CA">
        <w:rPr>
          <w:sz w:val="20"/>
          <w:szCs w:val="20"/>
        </w:rPr>
        <w:t>O</w:t>
      </w:r>
      <w:r w:rsidR="005D72CA" w:rsidRPr="005D72CA">
        <w:rPr>
          <w:sz w:val="20"/>
          <w:szCs w:val="20"/>
        </w:rPr>
        <w:t xml:space="preserve"> óleo essencial de </w:t>
      </w:r>
      <w:r w:rsidR="005D72CA" w:rsidRPr="005D72CA">
        <w:rPr>
          <w:i/>
          <w:iCs/>
          <w:sz w:val="20"/>
          <w:szCs w:val="20"/>
        </w:rPr>
        <w:t>E</w:t>
      </w:r>
      <w:r w:rsidR="005D72CA">
        <w:rPr>
          <w:i/>
          <w:iCs/>
          <w:sz w:val="20"/>
          <w:szCs w:val="20"/>
        </w:rPr>
        <w:t>.</w:t>
      </w:r>
      <w:r w:rsidR="005D72CA" w:rsidRPr="005D72CA">
        <w:rPr>
          <w:i/>
          <w:iCs/>
          <w:sz w:val="20"/>
          <w:szCs w:val="20"/>
        </w:rPr>
        <w:t xml:space="preserve"> </w:t>
      </w:r>
      <w:proofErr w:type="spellStart"/>
      <w:r w:rsidR="005D72CA" w:rsidRPr="005D72CA">
        <w:rPr>
          <w:i/>
          <w:iCs/>
          <w:sz w:val="20"/>
          <w:szCs w:val="20"/>
        </w:rPr>
        <w:t>globulus</w:t>
      </w:r>
      <w:proofErr w:type="spellEnd"/>
      <w:r w:rsidR="005D72CA" w:rsidRPr="005D72CA">
        <w:rPr>
          <w:sz w:val="20"/>
          <w:szCs w:val="20"/>
        </w:rPr>
        <w:t xml:space="preserve"> influencia</w:t>
      </w:r>
      <w:r w:rsidR="005D72CA">
        <w:rPr>
          <w:sz w:val="20"/>
          <w:szCs w:val="20"/>
        </w:rPr>
        <w:t xml:space="preserve"> positivamente</w:t>
      </w:r>
      <w:r w:rsidR="005D72CA" w:rsidRPr="005D72CA">
        <w:rPr>
          <w:sz w:val="20"/>
          <w:szCs w:val="20"/>
        </w:rPr>
        <w:t xml:space="preserve"> a germinação de sementes de arroz, sendo as concentrações entre 0,25% e 1% as mais favoráveis ao desempenho fisiológico das sementes</w:t>
      </w:r>
      <w:r w:rsidR="005D72CA" w:rsidRPr="0019351F">
        <w:rPr>
          <w:sz w:val="20"/>
          <w:szCs w:val="20"/>
        </w:rPr>
        <w:t>.</w:t>
      </w:r>
    </w:p>
    <w:bookmarkEnd w:id="2"/>
    <w:p w14:paraId="1F98CA71" w14:textId="653E60ED" w:rsidR="00C802EF" w:rsidRDefault="0065051E" w:rsidP="005D72CA">
      <w:pPr>
        <w:jc w:val="both"/>
        <w:rPr>
          <w:sz w:val="20"/>
          <w:szCs w:val="20"/>
        </w:rPr>
      </w:pPr>
      <w:r>
        <w:rPr>
          <w:sz w:val="20"/>
          <w:szCs w:val="20"/>
        </w:rPr>
        <w:tab/>
      </w:r>
    </w:p>
    <w:p w14:paraId="439B26EB" w14:textId="5AADB4FF" w:rsidR="00C802EF" w:rsidRDefault="00E940E1">
      <w:pPr>
        <w:widowControl/>
        <w:ind w:left="567" w:right="4" w:hanging="567"/>
        <w:rPr>
          <w:sz w:val="20"/>
          <w:szCs w:val="20"/>
        </w:rPr>
      </w:pPr>
      <w:r>
        <w:rPr>
          <w:i/>
          <w:sz w:val="20"/>
          <w:szCs w:val="20"/>
        </w:rPr>
        <w:t>Palavras-chave</w:t>
      </w:r>
      <w:r>
        <w:rPr>
          <w:sz w:val="20"/>
          <w:szCs w:val="20"/>
        </w:rPr>
        <w:t xml:space="preserve">: </w:t>
      </w:r>
      <w:proofErr w:type="spellStart"/>
      <w:r w:rsidR="005D72CA">
        <w:rPr>
          <w:sz w:val="20"/>
          <w:szCs w:val="20"/>
        </w:rPr>
        <w:t>A</w:t>
      </w:r>
      <w:r w:rsidR="005D72CA" w:rsidRPr="007D130E">
        <w:rPr>
          <w:sz w:val="20"/>
          <w:szCs w:val="20"/>
        </w:rPr>
        <w:t>leloquímicos</w:t>
      </w:r>
      <w:proofErr w:type="spellEnd"/>
      <w:r w:rsidR="005D72CA">
        <w:rPr>
          <w:sz w:val="20"/>
          <w:szCs w:val="20"/>
        </w:rPr>
        <w:t>,</w:t>
      </w:r>
      <w:r w:rsidR="005D72CA" w:rsidRPr="00396895">
        <w:rPr>
          <w:i/>
          <w:iCs/>
          <w:sz w:val="20"/>
          <w:szCs w:val="20"/>
        </w:rPr>
        <w:t xml:space="preserve"> </w:t>
      </w:r>
      <w:r w:rsidR="00152824" w:rsidRPr="001F7537">
        <w:rPr>
          <w:iCs/>
          <w:sz w:val="20"/>
          <w:szCs w:val="20"/>
        </w:rPr>
        <w:t>cereal</w:t>
      </w:r>
      <w:r w:rsidR="007D130E" w:rsidRPr="007D130E">
        <w:rPr>
          <w:sz w:val="20"/>
          <w:szCs w:val="20"/>
        </w:rPr>
        <w:t>,</w:t>
      </w:r>
      <w:r w:rsidR="005D72CA">
        <w:rPr>
          <w:sz w:val="20"/>
          <w:szCs w:val="20"/>
        </w:rPr>
        <w:t xml:space="preserve"> </w:t>
      </w:r>
      <w:proofErr w:type="spellStart"/>
      <w:r w:rsidR="005D72CA" w:rsidRPr="00396895">
        <w:rPr>
          <w:i/>
          <w:iCs/>
          <w:sz w:val="20"/>
          <w:szCs w:val="20"/>
        </w:rPr>
        <w:t>Oryza</w:t>
      </w:r>
      <w:proofErr w:type="spellEnd"/>
      <w:r w:rsidR="005D72CA" w:rsidRPr="00396895">
        <w:rPr>
          <w:i/>
          <w:iCs/>
          <w:sz w:val="20"/>
          <w:szCs w:val="20"/>
        </w:rPr>
        <w:t xml:space="preserve"> sativa</w:t>
      </w:r>
      <w:r w:rsidR="007D130E" w:rsidRPr="007D130E">
        <w:rPr>
          <w:sz w:val="20"/>
          <w:szCs w:val="20"/>
        </w:rPr>
        <w:t>.</w:t>
      </w:r>
      <w:r w:rsidR="007D130E" w:rsidRPr="007D130E" w:rsidDel="007D130E">
        <w:rPr>
          <w:sz w:val="20"/>
          <w:szCs w:val="20"/>
        </w:rPr>
        <w:t xml:space="preserve"> </w:t>
      </w:r>
    </w:p>
    <w:p w14:paraId="18DBA1B0" w14:textId="77777777" w:rsidR="00C802EF" w:rsidRDefault="00C802EF">
      <w:pPr>
        <w:widowControl/>
        <w:jc w:val="both"/>
        <w:rPr>
          <w:b/>
          <w:sz w:val="20"/>
          <w:szCs w:val="20"/>
        </w:rPr>
      </w:pPr>
    </w:p>
    <w:p w14:paraId="3CD6974F" w14:textId="6B4EF230" w:rsidR="00C802EF" w:rsidRDefault="00E940E1">
      <w:pPr>
        <w:widowControl/>
        <w:jc w:val="both"/>
        <w:rPr>
          <w:b/>
          <w:sz w:val="20"/>
          <w:szCs w:val="20"/>
        </w:rPr>
      </w:pPr>
      <w:r>
        <w:rPr>
          <w:b/>
          <w:sz w:val="20"/>
          <w:szCs w:val="20"/>
        </w:rPr>
        <w:t xml:space="preserve">INTRODUÇÃO </w:t>
      </w:r>
    </w:p>
    <w:p w14:paraId="78233270" w14:textId="02E98483" w:rsidR="00884C38" w:rsidRDefault="00884C38" w:rsidP="00396895">
      <w:pPr>
        <w:widowControl/>
        <w:ind w:firstLine="720"/>
        <w:jc w:val="both"/>
        <w:rPr>
          <w:sz w:val="20"/>
          <w:szCs w:val="20"/>
        </w:rPr>
      </w:pPr>
      <w:r w:rsidRPr="00884C38">
        <w:rPr>
          <w:sz w:val="20"/>
          <w:szCs w:val="20"/>
        </w:rPr>
        <w:t>O arroz (</w:t>
      </w:r>
      <w:proofErr w:type="spellStart"/>
      <w:r w:rsidRPr="00A95989">
        <w:rPr>
          <w:i/>
          <w:sz w:val="20"/>
          <w:szCs w:val="20"/>
        </w:rPr>
        <w:t>Oryza</w:t>
      </w:r>
      <w:proofErr w:type="spellEnd"/>
      <w:r w:rsidRPr="00A95989">
        <w:rPr>
          <w:i/>
          <w:sz w:val="20"/>
          <w:szCs w:val="20"/>
        </w:rPr>
        <w:t xml:space="preserve"> sativa</w:t>
      </w:r>
      <w:r w:rsidRPr="00884C38">
        <w:rPr>
          <w:sz w:val="20"/>
          <w:szCs w:val="20"/>
        </w:rPr>
        <w:t>) consiste em um cereal de grande importância na alimentação e para o desenvolvimento econômico e social em diferentes países (NERY; CELLA, 2022). Para Olinto et al. (2020) o tratamento de sementes possibilita a melhoria das características agronômicas (germinação, vigor e controle de patógenos), pela aplicação de práticas ou substâncias. Devido ao amplo espectro de atuação dos óleos essenciais (</w:t>
      </w:r>
      <w:proofErr w:type="spellStart"/>
      <w:r w:rsidRPr="00884C38">
        <w:rPr>
          <w:sz w:val="20"/>
          <w:szCs w:val="20"/>
        </w:rPr>
        <w:t>OEs</w:t>
      </w:r>
      <w:proofErr w:type="spellEnd"/>
      <w:r w:rsidRPr="00884C38">
        <w:rPr>
          <w:sz w:val="20"/>
          <w:szCs w:val="20"/>
        </w:rPr>
        <w:t xml:space="preserve">), e por serem caracterizados como metabolitos secundários e constituídos de compostos voláteis e substâncias complexas, </w:t>
      </w:r>
      <w:proofErr w:type="gramStart"/>
      <w:r w:rsidR="005D72CA" w:rsidRPr="00884C38">
        <w:rPr>
          <w:sz w:val="20"/>
          <w:szCs w:val="20"/>
        </w:rPr>
        <w:t>os mesmos</w:t>
      </w:r>
      <w:proofErr w:type="gramEnd"/>
      <w:r w:rsidRPr="00884C38">
        <w:rPr>
          <w:sz w:val="20"/>
          <w:szCs w:val="20"/>
        </w:rPr>
        <w:t xml:space="preserve"> são empregues no tratamento de sementes (SILVA, 2022; NEGREIROS et al., 2022; OLINTO</w:t>
      </w:r>
      <w:r w:rsidR="006D6013">
        <w:rPr>
          <w:sz w:val="20"/>
          <w:szCs w:val="20"/>
        </w:rPr>
        <w:t xml:space="preserve"> </w:t>
      </w:r>
      <w:r w:rsidRPr="00884C38">
        <w:rPr>
          <w:sz w:val="20"/>
          <w:szCs w:val="20"/>
        </w:rPr>
        <w:t>et al., 2020).</w:t>
      </w:r>
    </w:p>
    <w:p w14:paraId="7CF6FC12" w14:textId="7952ED31" w:rsidR="00884C38" w:rsidRDefault="00884C38" w:rsidP="00884C38">
      <w:pPr>
        <w:widowControl/>
        <w:ind w:firstLine="720"/>
        <w:jc w:val="both"/>
        <w:rPr>
          <w:sz w:val="20"/>
          <w:szCs w:val="20"/>
        </w:rPr>
      </w:pPr>
      <w:r w:rsidRPr="00884C38">
        <w:rPr>
          <w:sz w:val="20"/>
          <w:szCs w:val="20"/>
        </w:rPr>
        <w:t xml:space="preserve">Tendo destaque para o óleo essencial de eucalipto, devido seu efeito antibactericida, antifúngica, antimicrobiana, antiviral, inseticida e herbicida (FREITAS et al., 2022). Apesar dos </w:t>
      </w:r>
      <w:proofErr w:type="spellStart"/>
      <w:r w:rsidRPr="00884C38">
        <w:rPr>
          <w:sz w:val="20"/>
          <w:szCs w:val="20"/>
        </w:rPr>
        <w:t>OEs</w:t>
      </w:r>
      <w:proofErr w:type="spellEnd"/>
      <w:r w:rsidRPr="00884C38">
        <w:rPr>
          <w:sz w:val="20"/>
          <w:szCs w:val="20"/>
        </w:rPr>
        <w:t xml:space="preserve"> contribuírem para o tratamento das sementes, a qualidade fisiológica pode ser influenciada de acordo com o óleo essencial, sua concentração e a espécie a ser utilizada (NEGREIROS et al., 2022). Sendo a </w:t>
      </w:r>
      <w:proofErr w:type="spellStart"/>
      <w:r w:rsidRPr="00884C38">
        <w:rPr>
          <w:sz w:val="20"/>
          <w:szCs w:val="20"/>
        </w:rPr>
        <w:t>alelopatia</w:t>
      </w:r>
      <w:proofErr w:type="spellEnd"/>
      <w:r w:rsidRPr="00884C38">
        <w:rPr>
          <w:sz w:val="20"/>
          <w:szCs w:val="20"/>
        </w:rPr>
        <w:t xml:space="preserve"> uma resposta resultante da liberação de </w:t>
      </w:r>
      <w:proofErr w:type="spellStart"/>
      <w:r w:rsidRPr="00884C38">
        <w:rPr>
          <w:sz w:val="20"/>
          <w:szCs w:val="20"/>
        </w:rPr>
        <w:t>aleloquímicos</w:t>
      </w:r>
      <w:proofErr w:type="spellEnd"/>
      <w:r w:rsidRPr="00884C38">
        <w:rPr>
          <w:sz w:val="20"/>
          <w:szCs w:val="20"/>
        </w:rPr>
        <w:t xml:space="preserve"> no ambiente proveniente do metabolismo secundário das plantas, cuja atuação pode ser benéfica ou prejudicial influenciando nas diferentes fases do desenvolvimento da planta como germinação, crescimento ou reprodução, estando o </w:t>
      </w:r>
      <w:r w:rsidRPr="00A95989">
        <w:rPr>
          <w:i/>
          <w:sz w:val="20"/>
          <w:szCs w:val="20"/>
        </w:rPr>
        <w:t xml:space="preserve">Eucalyptus </w:t>
      </w:r>
      <w:proofErr w:type="spellStart"/>
      <w:r w:rsidRPr="00A95989">
        <w:rPr>
          <w:i/>
          <w:sz w:val="20"/>
          <w:szCs w:val="20"/>
        </w:rPr>
        <w:t>globulus</w:t>
      </w:r>
      <w:proofErr w:type="spellEnd"/>
      <w:r w:rsidRPr="00884C38">
        <w:rPr>
          <w:sz w:val="20"/>
          <w:szCs w:val="20"/>
        </w:rPr>
        <w:t xml:space="preserve"> se sobressaindo em propriedades </w:t>
      </w:r>
      <w:proofErr w:type="spellStart"/>
      <w:r w:rsidRPr="00884C38">
        <w:rPr>
          <w:sz w:val="20"/>
          <w:szCs w:val="20"/>
        </w:rPr>
        <w:t>alelopáticas</w:t>
      </w:r>
      <w:proofErr w:type="spellEnd"/>
      <w:r w:rsidRPr="00884C38">
        <w:rPr>
          <w:sz w:val="20"/>
          <w:szCs w:val="20"/>
        </w:rPr>
        <w:t xml:space="preserve">, em decorrência as suas característica especifica de produção, armazenamento, e principalmente liberação de óleos essenciais (OLIVEIRA et al., 2024; CORRÊA, 2024; ALVES et al., 2004; FREITAS et al., 2022). A aplicabilidade do dendrograma juntamente com o mapa de calor auxilia na visualização dos dados devido o agrupamento (similaridade) ou distância dos grupos formados (BARBOSA et al., 2013; VICINI et al., 2018). Diante o exposto, objetivou-se avaliar o efeito das concentrações de óleo essencial de </w:t>
      </w:r>
      <w:r w:rsidRPr="00E330CB">
        <w:rPr>
          <w:i/>
          <w:iCs/>
          <w:sz w:val="20"/>
          <w:szCs w:val="20"/>
        </w:rPr>
        <w:t xml:space="preserve">Eucalyptus </w:t>
      </w:r>
      <w:proofErr w:type="spellStart"/>
      <w:r w:rsidRPr="00E330CB">
        <w:rPr>
          <w:i/>
          <w:iCs/>
          <w:sz w:val="20"/>
          <w:szCs w:val="20"/>
        </w:rPr>
        <w:t>globulus</w:t>
      </w:r>
      <w:proofErr w:type="spellEnd"/>
      <w:r w:rsidRPr="00884C38">
        <w:rPr>
          <w:sz w:val="20"/>
          <w:szCs w:val="20"/>
        </w:rPr>
        <w:t xml:space="preserve"> na germinação de arroz.</w:t>
      </w:r>
    </w:p>
    <w:p w14:paraId="18AEFEB5" w14:textId="77777777" w:rsidR="00007C29" w:rsidRDefault="00007C29" w:rsidP="00396895">
      <w:pPr>
        <w:widowControl/>
        <w:ind w:firstLine="720"/>
        <w:jc w:val="both"/>
        <w:rPr>
          <w:sz w:val="20"/>
          <w:szCs w:val="20"/>
        </w:rPr>
      </w:pPr>
    </w:p>
    <w:p w14:paraId="58D98A87" w14:textId="46F96D7C" w:rsidR="00C802EF" w:rsidRDefault="00E940E1">
      <w:pPr>
        <w:widowControl/>
        <w:jc w:val="both"/>
        <w:rPr>
          <w:b/>
          <w:sz w:val="20"/>
          <w:szCs w:val="20"/>
        </w:rPr>
      </w:pPr>
      <w:r>
        <w:rPr>
          <w:b/>
          <w:sz w:val="20"/>
          <w:szCs w:val="20"/>
        </w:rPr>
        <w:t xml:space="preserve">MATERIAL E MÉTODOS </w:t>
      </w:r>
    </w:p>
    <w:p w14:paraId="263E705F" w14:textId="77777777" w:rsidR="00884C38" w:rsidRPr="00884C38" w:rsidRDefault="00884C38" w:rsidP="00396895">
      <w:pPr>
        <w:widowControl/>
        <w:ind w:firstLine="720"/>
        <w:jc w:val="both"/>
        <w:rPr>
          <w:sz w:val="20"/>
          <w:szCs w:val="20"/>
        </w:rPr>
      </w:pPr>
      <w:r w:rsidRPr="00884C38">
        <w:rPr>
          <w:sz w:val="20"/>
          <w:szCs w:val="20"/>
        </w:rPr>
        <w:t xml:space="preserve">O experimento foi conduzido no Laboratório de Fitotecnia pertencente ao Campus de Engenharias e Ciências Agrárias, da Universidade Federal de Alagoas, Rio Largo, AL, Brasil. </w:t>
      </w:r>
    </w:p>
    <w:p w14:paraId="4469C2FB" w14:textId="77777777" w:rsidR="00884C38" w:rsidRPr="00884C38" w:rsidRDefault="00884C38" w:rsidP="00396895">
      <w:pPr>
        <w:widowControl/>
        <w:ind w:firstLine="720"/>
        <w:jc w:val="both"/>
        <w:rPr>
          <w:sz w:val="20"/>
          <w:szCs w:val="20"/>
        </w:rPr>
      </w:pPr>
      <w:r w:rsidRPr="00884C38">
        <w:rPr>
          <w:sz w:val="20"/>
          <w:szCs w:val="20"/>
        </w:rPr>
        <w:lastRenderedPageBreak/>
        <w:t xml:space="preserve">O delineamento experimental utilizado foi o inteiramente </w:t>
      </w:r>
      <w:proofErr w:type="spellStart"/>
      <w:r w:rsidRPr="00884C38">
        <w:rPr>
          <w:sz w:val="20"/>
          <w:szCs w:val="20"/>
        </w:rPr>
        <w:t>casualizado</w:t>
      </w:r>
      <w:proofErr w:type="spellEnd"/>
      <w:r w:rsidRPr="00884C38">
        <w:rPr>
          <w:sz w:val="20"/>
          <w:szCs w:val="20"/>
        </w:rPr>
        <w:t xml:space="preserve"> (DIC), com 4 repetições de 50 sementes com cinco tratamentos, totalizando 20 parcelas experimentais. Foram utilizadas sementes de arroz, e para obtenção das concentrações do óleo essencial, utilizou-se a proporção de 1:1 de </w:t>
      </w:r>
      <w:proofErr w:type="spellStart"/>
      <w:r w:rsidRPr="00884C38">
        <w:rPr>
          <w:sz w:val="20"/>
          <w:szCs w:val="20"/>
        </w:rPr>
        <w:t>polisorbato</w:t>
      </w:r>
      <w:proofErr w:type="spellEnd"/>
      <w:r w:rsidRPr="00884C38">
        <w:rPr>
          <w:sz w:val="20"/>
          <w:szCs w:val="20"/>
        </w:rPr>
        <w:t xml:space="preserve"> para um de óleo essencial de </w:t>
      </w:r>
      <w:r w:rsidRPr="00A95989">
        <w:rPr>
          <w:i/>
          <w:sz w:val="20"/>
          <w:szCs w:val="20"/>
        </w:rPr>
        <w:t xml:space="preserve">Eucalyptus </w:t>
      </w:r>
      <w:proofErr w:type="spellStart"/>
      <w:r w:rsidRPr="00A95989">
        <w:rPr>
          <w:i/>
          <w:sz w:val="20"/>
          <w:szCs w:val="20"/>
        </w:rPr>
        <w:t>globulus</w:t>
      </w:r>
      <w:proofErr w:type="spellEnd"/>
      <w:r w:rsidRPr="00884C38">
        <w:rPr>
          <w:sz w:val="20"/>
          <w:szCs w:val="20"/>
        </w:rPr>
        <w:t xml:space="preserve">. As concentrações foram 0, 0.25, 0.50, 0.75 e 1.0 %, para confecção da solução, utilizou-se uma seringa para extração das dosagens tanto do óleo essencial quanto de </w:t>
      </w:r>
      <w:proofErr w:type="spellStart"/>
      <w:r w:rsidRPr="00884C38">
        <w:rPr>
          <w:sz w:val="20"/>
          <w:szCs w:val="20"/>
        </w:rPr>
        <w:t>Tween</w:t>
      </w:r>
      <w:proofErr w:type="spellEnd"/>
      <w:r w:rsidRPr="00884C38">
        <w:rPr>
          <w:sz w:val="20"/>
          <w:szCs w:val="20"/>
        </w:rPr>
        <w:t xml:space="preserve">, as quais foram postas em um béquer com acréscimo de água destilada até completar 100 </w:t>
      </w:r>
      <w:proofErr w:type="spellStart"/>
      <w:r w:rsidRPr="00884C38">
        <w:rPr>
          <w:sz w:val="20"/>
          <w:szCs w:val="20"/>
        </w:rPr>
        <w:t>mL</w:t>
      </w:r>
      <w:proofErr w:type="spellEnd"/>
      <w:r w:rsidRPr="00884C38">
        <w:rPr>
          <w:sz w:val="20"/>
          <w:szCs w:val="20"/>
        </w:rPr>
        <w:t xml:space="preserve"> de solução a qual foi misturada para obtenção de uma diluição homogênea.</w:t>
      </w:r>
    </w:p>
    <w:p w14:paraId="2869E230" w14:textId="77777777" w:rsidR="00884C38" w:rsidRPr="00884C38" w:rsidRDefault="00884C38" w:rsidP="00396895">
      <w:pPr>
        <w:widowControl/>
        <w:ind w:firstLine="720"/>
        <w:jc w:val="both"/>
        <w:rPr>
          <w:sz w:val="20"/>
          <w:szCs w:val="20"/>
        </w:rPr>
      </w:pPr>
      <w:r w:rsidRPr="00884C38">
        <w:rPr>
          <w:sz w:val="20"/>
          <w:szCs w:val="20"/>
        </w:rPr>
        <w:t xml:space="preserve">Inicialmente foi realizado a assepsia das sementes em álcool 70% por um minuto seguido de lavagem em água corrente (BRASIL, 2025), em seguida, foram embebidas nas respectivas concentrações por 5 minutos; e posteriormente submetidas ao teste de germinação. As sementes foram postas para germinar sob duas folhas de papel do tipo </w:t>
      </w:r>
      <w:proofErr w:type="spellStart"/>
      <w:r w:rsidRPr="00884C38">
        <w:rPr>
          <w:sz w:val="20"/>
          <w:szCs w:val="20"/>
        </w:rPr>
        <w:t>germitest</w:t>
      </w:r>
      <w:proofErr w:type="spellEnd"/>
      <w:r w:rsidRPr="00884C38">
        <w:rPr>
          <w:sz w:val="20"/>
          <w:szCs w:val="20"/>
        </w:rPr>
        <w:t>, o qual foi umedecido equivalente a 2,5 vezes o seu peso seco e conseguinte foram confeccionados os rolos com a adição de uma terceira folha, e postas para germinar em câmara de germinação do tipo B.O.D (</w:t>
      </w:r>
      <w:proofErr w:type="spellStart"/>
      <w:r w:rsidRPr="00375543">
        <w:rPr>
          <w:i/>
          <w:iCs/>
          <w:sz w:val="20"/>
          <w:szCs w:val="20"/>
        </w:rPr>
        <w:t>Biochemical</w:t>
      </w:r>
      <w:proofErr w:type="spellEnd"/>
      <w:r w:rsidRPr="00375543">
        <w:rPr>
          <w:i/>
          <w:iCs/>
          <w:sz w:val="20"/>
          <w:szCs w:val="20"/>
        </w:rPr>
        <w:t xml:space="preserve"> </w:t>
      </w:r>
      <w:proofErr w:type="spellStart"/>
      <w:r w:rsidRPr="00375543">
        <w:rPr>
          <w:i/>
          <w:iCs/>
          <w:sz w:val="20"/>
          <w:szCs w:val="20"/>
        </w:rPr>
        <w:t>Oxigen</w:t>
      </w:r>
      <w:proofErr w:type="spellEnd"/>
      <w:r w:rsidRPr="00375543">
        <w:rPr>
          <w:i/>
          <w:iCs/>
          <w:sz w:val="20"/>
          <w:szCs w:val="20"/>
        </w:rPr>
        <w:t xml:space="preserve"> </w:t>
      </w:r>
      <w:proofErr w:type="spellStart"/>
      <w:r w:rsidRPr="00375543">
        <w:rPr>
          <w:i/>
          <w:iCs/>
          <w:sz w:val="20"/>
          <w:szCs w:val="20"/>
        </w:rPr>
        <w:t>Demand</w:t>
      </w:r>
      <w:proofErr w:type="spellEnd"/>
      <w:r w:rsidRPr="00375543">
        <w:rPr>
          <w:i/>
          <w:iCs/>
          <w:sz w:val="20"/>
          <w:szCs w:val="20"/>
        </w:rPr>
        <w:t xml:space="preserve">) </w:t>
      </w:r>
      <w:r w:rsidRPr="00884C38">
        <w:rPr>
          <w:sz w:val="20"/>
          <w:szCs w:val="20"/>
        </w:rPr>
        <w:t>a uma temperatura alternada de 20-30°C (BRASIL, 2025).</w:t>
      </w:r>
    </w:p>
    <w:p w14:paraId="6F4E7A79" w14:textId="01171E76" w:rsidR="00884C38" w:rsidRDefault="00884C38" w:rsidP="00396895">
      <w:pPr>
        <w:widowControl/>
        <w:ind w:firstLine="720"/>
        <w:jc w:val="both"/>
        <w:rPr>
          <w:sz w:val="20"/>
          <w:szCs w:val="20"/>
        </w:rPr>
      </w:pPr>
      <w:r w:rsidRPr="00884C38">
        <w:rPr>
          <w:sz w:val="20"/>
          <w:szCs w:val="20"/>
        </w:rPr>
        <w:t>Foram consideradas germinadas as sementes que originaram plântulas normais, com todas as suas estruturas essenciais desenvolvidas. As contagens diárias foram efetuadas no mesmo horário, por quatorze dias, tendo início a partir do quinto dia após a implantação do experimento (BRASIL, 2025).</w:t>
      </w:r>
    </w:p>
    <w:p w14:paraId="2CA450CF" w14:textId="77777777" w:rsidR="00C802EF" w:rsidRDefault="00C802EF">
      <w:pPr>
        <w:widowControl/>
        <w:jc w:val="both"/>
        <w:rPr>
          <w:sz w:val="20"/>
          <w:szCs w:val="20"/>
        </w:rPr>
      </w:pPr>
    </w:p>
    <w:p w14:paraId="36BCE107" w14:textId="69EA0230" w:rsidR="00C802EF" w:rsidRDefault="00884C38">
      <w:pPr>
        <w:widowControl/>
        <w:rPr>
          <w:b/>
          <w:sz w:val="20"/>
          <w:szCs w:val="20"/>
        </w:rPr>
      </w:pPr>
      <w:r>
        <w:rPr>
          <w:b/>
          <w:sz w:val="20"/>
          <w:szCs w:val="20"/>
        </w:rPr>
        <w:t xml:space="preserve">Variáveis Analisadas </w:t>
      </w:r>
    </w:p>
    <w:p w14:paraId="4920CC04" w14:textId="45802A8E" w:rsidR="0019351F" w:rsidRDefault="0019351F" w:rsidP="0019351F">
      <w:pPr>
        <w:widowControl/>
        <w:ind w:firstLine="720"/>
        <w:jc w:val="both"/>
        <w:rPr>
          <w:bCs/>
          <w:sz w:val="20"/>
          <w:szCs w:val="20"/>
        </w:rPr>
      </w:pPr>
      <w:r w:rsidRPr="00396895">
        <w:rPr>
          <w:bCs/>
          <w:sz w:val="20"/>
          <w:szCs w:val="20"/>
        </w:rPr>
        <w:t>Para avaliação da qualidade fisiológica das sementes de arroz, foram utilizadas as variáveis de primeira contagem de germinação (PCG), germinação (G), índice de velocidade de germinação (IVG), tempo médio de germinação (TMG), sincronia e incerteza de germinação (Z) e (U), além das variáveis de comprimento e massa seca de parte aérea e raiz (C</w:t>
      </w:r>
      <w:r w:rsidR="0065051E">
        <w:rPr>
          <w:bCs/>
          <w:sz w:val="20"/>
          <w:szCs w:val="20"/>
        </w:rPr>
        <w:t>M</w:t>
      </w:r>
      <w:r w:rsidRPr="00396895">
        <w:rPr>
          <w:bCs/>
          <w:sz w:val="20"/>
          <w:szCs w:val="20"/>
        </w:rPr>
        <w:t>PA), (C</w:t>
      </w:r>
      <w:r w:rsidR="0065051E">
        <w:rPr>
          <w:bCs/>
          <w:sz w:val="20"/>
          <w:szCs w:val="20"/>
        </w:rPr>
        <w:t>M</w:t>
      </w:r>
      <w:r w:rsidRPr="00396895">
        <w:rPr>
          <w:bCs/>
          <w:sz w:val="20"/>
          <w:szCs w:val="20"/>
        </w:rPr>
        <w:t>RAIZ), (MS</w:t>
      </w:r>
      <w:r w:rsidR="0065051E">
        <w:rPr>
          <w:bCs/>
          <w:sz w:val="20"/>
          <w:szCs w:val="20"/>
        </w:rPr>
        <w:t>PA</w:t>
      </w:r>
      <w:r w:rsidRPr="00396895">
        <w:rPr>
          <w:bCs/>
          <w:sz w:val="20"/>
          <w:szCs w:val="20"/>
        </w:rPr>
        <w:t>) e (MSRAIZ) respectivamente.</w:t>
      </w:r>
    </w:p>
    <w:p w14:paraId="729DA807" w14:textId="60CB5521" w:rsidR="0019351F" w:rsidRDefault="0019351F" w:rsidP="0019351F">
      <w:pPr>
        <w:widowControl/>
        <w:jc w:val="both"/>
        <w:rPr>
          <w:b/>
          <w:sz w:val="20"/>
          <w:szCs w:val="20"/>
        </w:rPr>
      </w:pPr>
      <w:r w:rsidRPr="0019351F">
        <w:rPr>
          <w:b/>
          <w:sz w:val="20"/>
          <w:szCs w:val="20"/>
        </w:rPr>
        <w:t>Análise</w:t>
      </w:r>
      <w:r w:rsidRPr="00396895">
        <w:rPr>
          <w:b/>
          <w:sz w:val="20"/>
          <w:szCs w:val="20"/>
        </w:rPr>
        <w:t xml:space="preserve"> </w:t>
      </w:r>
      <w:r w:rsidRPr="0019351F">
        <w:rPr>
          <w:b/>
          <w:sz w:val="20"/>
          <w:szCs w:val="20"/>
        </w:rPr>
        <w:t>Estatística</w:t>
      </w:r>
      <w:r w:rsidRPr="00396895">
        <w:rPr>
          <w:b/>
          <w:sz w:val="20"/>
          <w:szCs w:val="20"/>
        </w:rPr>
        <w:t xml:space="preserve"> </w:t>
      </w:r>
    </w:p>
    <w:p w14:paraId="3C1A1377" w14:textId="4C68FDC6" w:rsidR="0019351F" w:rsidRPr="001F7537" w:rsidRDefault="0019351F" w:rsidP="0019351F">
      <w:pPr>
        <w:tabs>
          <w:tab w:val="num" w:pos="720"/>
        </w:tabs>
        <w:ind w:firstLine="360"/>
        <w:jc w:val="both"/>
        <w:rPr>
          <w:sz w:val="20"/>
          <w:szCs w:val="20"/>
        </w:rPr>
      </w:pPr>
      <w:r w:rsidRPr="001F7537">
        <w:rPr>
          <w:sz w:val="20"/>
          <w:szCs w:val="20"/>
        </w:rPr>
        <w:t xml:space="preserve">Os dados obtidos foram submetidos à análise de variância (ANOVA), seguida pelo teste de </w:t>
      </w:r>
      <w:proofErr w:type="spellStart"/>
      <w:r w:rsidRPr="001F7537">
        <w:rPr>
          <w:sz w:val="20"/>
          <w:szCs w:val="20"/>
        </w:rPr>
        <w:t>Tukey</w:t>
      </w:r>
      <w:proofErr w:type="spellEnd"/>
      <w:r w:rsidRPr="001F7537">
        <w:rPr>
          <w:sz w:val="20"/>
          <w:szCs w:val="20"/>
        </w:rPr>
        <w:t xml:space="preserve"> para comparação de médias (p &lt; 0,05). Para a análise exploratória multivariada dos dados, foi utilizado o ambiente de programação Python 3.12.7. As bibliotecas utilizadas foram: </w:t>
      </w:r>
      <w:r w:rsidRPr="001F7537">
        <w:rPr>
          <w:bCs/>
          <w:sz w:val="20"/>
          <w:szCs w:val="20"/>
        </w:rPr>
        <w:t xml:space="preserve">Pandas, </w:t>
      </w:r>
      <w:proofErr w:type="spellStart"/>
      <w:r w:rsidRPr="001F7537">
        <w:rPr>
          <w:bCs/>
          <w:sz w:val="20"/>
          <w:szCs w:val="20"/>
        </w:rPr>
        <w:t>NumPy</w:t>
      </w:r>
      <w:proofErr w:type="spellEnd"/>
      <w:r w:rsidRPr="001F7537">
        <w:rPr>
          <w:sz w:val="20"/>
          <w:szCs w:val="20"/>
        </w:rPr>
        <w:t xml:space="preserve">, </w:t>
      </w:r>
      <w:proofErr w:type="spellStart"/>
      <w:r w:rsidRPr="001F7537">
        <w:rPr>
          <w:bCs/>
          <w:sz w:val="20"/>
          <w:szCs w:val="20"/>
        </w:rPr>
        <w:t>Seaborn</w:t>
      </w:r>
      <w:proofErr w:type="spellEnd"/>
      <w:r w:rsidRPr="001F7537">
        <w:rPr>
          <w:sz w:val="20"/>
          <w:szCs w:val="20"/>
        </w:rPr>
        <w:t xml:space="preserve">, </w:t>
      </w:r>
      <w:proofErr w:type="spellStart"/>
      <w:r w:rsidRPr="001F7537">
        <w:rPr>
          <w:bCs/>
          <w:sz w:val="20"/>
          <w:szCs w:val="20"/>
        </w:rPr>
        <w:t>Matplotlib</w:t>
      </w:r>
      <w:proofErr w:type="spellEnd"/>
      <w:r w:rsidR="002E5A45" w:rsidRPr="001F7537">
        <w:rPr>
          <w:sz w:val="20"/>
          <w:szCs w:val="20"/>
        </w:rPr>
        <w:t xml:space="preserve"> e</w:t>
      </w:r>
      <w:r w:rsidRPr="001F7537">
        <w:rPr>
          <w:sz w:val="20"/>
          <w:szCs w:val="20"/>
        </w:rPr>
        <w:t xml:space="preserve"> </w:t>
      </w:r>
      <w:proofErr w:type="spellStart"/>
      <w:r w:rsidRPr="001F7537">
        <w:rPr>
          <w:bCs/>
          <w:sz w:val="20"/>
          <w:szCs w:val="20"/>
        </w:rPr>
        <w:t>SciPy</w:t>
      </w:r>
      <w:proofErr w:type="spellEnd"/>
      <w:r w:rsidRPr="001F7537">
        <w:rPr>
          <w:sz w:val="20"/>
          <w:szCs w:val="20"/>
        </w:rPr>
        <w:t>. Os dados foram previamente normalizados (z-score) para permitir a comparação entre variáveis com diferentes magnitudes. Em seguida, foi gerado um mapa de calor com dendrograma (</w:t>
      </w:r>
      <w:proofErr w:type="spellStart"/>
      <w:r w:rsidRPr="001F7537">
        <w:rPr>
          <w:sz w:val="20"/>
          <w:szCs w:val="20"/>
        </w:rPr>
        <w:t>heatmap</w:t>
      </w:r>
      <w:proofErr w:type="spellEnd"/>
      <w:r w:rsidRPr="001F7537">
        <w:rPr>
          <w:sz w:val="20"/>
          <w:szCs w:val="20"/>
        </w:rPr>
        <w:t xml:space="preserve"> com </w:t>
      </w:r>
      <w:proofErr w:type="spellStart"/>
      <w:r w:rsidRPr="001F7537">
        <w:rPr>
          <w:sz w:val="20"/>
          <w:szCs w:val="20"/>
        </w:rPr>
        <w:t>clustering</w:t>
      </w:r>
      <w:proofErr w:type="spellEnd"/>
      <w:r w:rsidRPr="001F7537">
        <w:rPr>
          <w:sz w:val="20"/>
          <w:szCs w:val="20"/>
        </w:rPr>
        <w:t xml:space="preserve"> hierárquico), evidenciando os padrões de similaridade entre variáveis fisiológicas e entre os tratamentos testados</w:t>
      </w:r>
      <w:r w:rsidR="002E5A45" w:rsidRPr="001F7537">
        <w:rPr>
          <w:sz w:val="20"/>
          <w:szCs w:val="20"/>
        </w:rPr>
        <w:t>.</w:t>
      </w:r>
    </w:p>
    <w:p w14:paraId="3C0BD3C1" w14:textId="77777777" w:rsidR="0019351F" w:rsidRDefault="0019351F">
      <w:pPr>
        <w:widowControl/>
        <w:rPr>
          <w:sz w:val="20"/>
          <w:szCs w:val="20"/>
        </w:rPr>
      </w:pPr>
    </w:p>
    <w:p w14:paraId="2BAC9FA9" w14:textId="53F8C962" w:rsidR="00C802EF" w:rsidRDefault="00E940E1">
      <w:pPr>
        <w:widowControl/>
        <w:jc w:val="both"/>
        <w:rPr>
          <w:sz w:val="20"/>
          <w:szCs w:val="20"/>
        </w:rPr>
      </w:pPr>
      <w:r>
        <w:rPr>
          <w:b/>
          <w:sz w:val="20"/>
          <w:szCs w:val="20"/>
        </w:rPr>
        <w:t xml:space="preserve">RESULTADOS E DISCUSSÃO </w:t>
      </w:r>
    </w:p>
    <w:p w14:paraId="1875CFCB" w14:textId="77777777" w:rsidR="00C802EF" w:rsidRDefault="00C802EF">
      <w:pPr>
        <w:widowControl/>
        <w:jc w:val="both"/>
        <w:rPr>
          <w:sz w:val="20"/>
          <w:szCs w:val="20"/>
        </w:rPr>
      </w:pPr>
    </w:p>
    <w:p w14:paraId="11530A89" w14:textId="048EEAB5" w:rsidR="00843620" w:rsidRPr="00E330CB" w:rsidRDefault="00843620" w:rsidP="00E330CB">
      <w:pPr>
        <w:tabs>
          <w:tab w:val="num" w:pos="720"/>
        </w:tabs>
        <w:ind w:firstLine="360"/>
        <w:jc w:val="both"/>
        <w:rPr>
          <w:sz w:val="20"/>
          <w:szCs w:val="20"/>
        </w:rPr>
      </w:pPr>
      <w:r w:rsidRPr="00E330CB">
        <w:rPr>
          <w:sz w:val="20"/>
          <w:szCs w:val="20"/>
        </w:rPr>
        <w:t xml:space="preserve">O efeito das concentrações do óleo essencial de </w:t>
      </w:r>
      <w:r w:rsidRPr="00E330CB">
        <w:rPr>
          <w:i/>
          <w:iCs/>
          <w:sz w:val="20"/>
          <w:szCs w:val="20"/>
        </w:rPr>
        <w:t xml:space="preserve">Eucalyptus </w:t>
      </w:r>
      <w:proofErr w:type="spellStart"/>
      <w:r w:rsidRPr="00E330CB">
        <w:rPr>
          <w:i/>
          <w:iCs/>
          <w:sz w:val="20"/>
          <w:szCs w:val="20"/>
        </w:rPr>
        <w:t>globulus</w:t>
      </w:r>
      <w:proofErr w:type="spellEnd"/>
      <w:r w:rsidRPr="00E330CB">
        <w:rPr>
          <w:sz w:val="20"/>
          <w:szCs w:val="20"/>
        </w:rPr>
        <w:t xml:space="preserve"> é descrito na figura 1</w:t>
      </w:r>
      <w:r w:rsidR="006B16AC" w:rsidRPr="00E330CB">
        <w:rPr>
          <w:sz w:val="20"/>
          <w:szCs w:val="20"/>
        </w:rPr>
        <w:t>, sendo o dendrograma responsável na formação de agrupamentos</w:t>
      </w:r>
      <w:r w:rsidR="00A83EA5" w:rsidRPr="00E330CB">
        <w:rPr>
          <w:sz w:val="20"/>
          <w:szCs w:val="20"/>
        </w:rPr>
        <w:t xml:space="preserve"> hierárquicos</w:t>
      </w:r>
      <w:r w:rsidR="006B16AC" w:rsidRPr="00E330CB">
        <w:rPr>
          <w:sz w:val="20"/>
          <w:szCs w:val="20"/>
        </w:rPr>
        <w:t xml:space="preserve"> devido a correlação entre os dados obtidos, </w:t>
      </w:r>
      <w:r w:rsidR="00A83EA5" w:rsidRPr="00E330CB">
        <w:rPr>
          <w:sz w:val="20"/>
          <w:szCs w:val="20"/>
        </w:rPr>
        <w:t>já o mapa de calor caracteriza</w:t>
      </w:r>
      <w:r w:rsidR="00E330CB" w:rsidRPr="00E330CB">
        <w:rPr>
          <w:sz w:val="20"/>
          <w:szCs w:val="20"/>
        </w:rPr>
        <w:t xml:space="preserve"> os dados em diferentes colorações, destacando o amarelo como valores mais altos, enquanto a coloração verde valores intermediários</w:t>
      </w:r>
      <w:r w:rsidR="00E330CB">
        <w:rPr>
          <w:sz w:val="20"/>
          <w:szCs w:val="20"/>
        </w:rPr>
        <w:t>, e</w:t>
      </w:r>
      <w:r w:rsidR="00E330CB" w:rsidRPr="00E330CB">
        <w:rPr>
          <w:sz w:val="20"/>
          <w:szCs w:val="20"/>
        </w:rPr>
        <w:t xml:space="preserve"> as cores mais escuras </w:t>
      </w:r>
      <w:r w:rsidR="00E330CB">
        <w:rPr>
          <w:sz w:val="20"/>
          <w:szCs w:val="20"/>
        </w:rPr>
        <w:t>(</w:t>
      </w:r>
      <w:r w:rsidR="00E330CB" w:rsidRPr="00E330CB">
        <w:rPr>
          <w:sz w:val="20"/>
          <w:szCs w:val="20"/>
        </w:rPr>
        <w:t>azul</w:t>
      </w:r>
      <w:r w:rsidR="00E330CB">
        <w:rPr>
          <w:sz w:val="20"/>
          <w:szCs w:val="20"/>
        </w:rPr>
        <w:t>/</w:t>
      </w:r>
      <w:r w:rsidR="00E330CB" w:rsidRPr="00E330CB">
        <w:rPr>
          <w:sz w:val="20"/>
          <w:szCs w:val="20"/>
        </w:rPr>
        <w:t xml:space="preserve"> roxo</w:t>
      </w:r>
      <w:r w:rsidR="00E330CB">
        <w:rPr>
          <w:sz w:val="20"/>
          <w:szCs w:val="20"/>
        </w:rPr>
        <w:t>)</w:t>
      </w:r>
      <w:r w:rsidR="00E330CB" w:rsidRPr="00E330CB">
        <w:rPr>
          <w:sz w:val="20"/>
          <w:szCs w:val="20"/>
        </w:rPr>
        <w:t xml:space="preserve"> valores abaixo de 1.</w:t>
      </w:r>
      <w:r w:rsidR="006B16AC" w:rsidRPr="00E330CB">
        <w:rPr>
          <w:sz w:val="20"/>
          <w:szCs w:val="20"/>
        </w:rPr>
        <w:t xml:space="preserve">  </w:t>
      </w:r>
    </w:p>
    <w:p w14:paraId="20F9ECE2" w14:textId="49BF92E7" w:rsidR="0019351F" w:rsidRPr="0019351F" w:rsidRDefault="0019351F" w:rsidP="00A95989">
      <w:pPr>
        <w:widowControl/>
        <w:ind w:firstLine="360"/>
        <w:jc w:val="both"/>
        <w:rPr>
          <w:sz w:val="20"/>
          <w:szCs w:val="20"/>
        </w:rPr>
      </w:pPr>
      <w:r w:rsidRPr="0019351F">
        <w:rPr>
          <w:sz w:val="20"/>
          <w:szCs w:val="20"/>
        </w:rPr>
        <w:t xml:space="preserve">O dendrograma associado ao mapa de calor apontou similaridades entre os tratamentos adotados sob diferentes concentrações do óleo essencial de </w:t>
      </w:r>
      <w:r w:rsidRPr="00396895">
        <w:rPr>
          <w:i/>
          <w:iCs/>
          <w:sz w:val="20"/>
          <w:szCs w:val="20"/>
        </w:rPr>
        <w:t xml:space="preserve">Eucalyptus </w:t>
      </w:r>
      <w:proofErr w:type="spellStart"/>
      <w:r w:rsidRPr="00396895">
        <w:rPr>
          <w:i/>
          <w:iCs/>
          <w:sz w:val="20"/>
          <w:szCs w:val="20"/>
        </w:rPr>
        <w:t>globulus</w:t>
      </w:r>
      <w:proofErr w:type="spellEnd"/>
      <w:r w:rsidRPr="0019351F">
        <w:rPr>
          <w:sz w:val="20"/>
          <w:szCs w:val="20"/>
        </w:rPr>
        <w:t xml:space="preserve">. As concentrações de 0.25, 0.75 e 1% apresentaram similaridade fisiológica em decorrência aos maiores valores para primeira contagem de germinação (PCG), massa seca da parte aérea (MSPA) e sincronia de germinação (Z), diferentemente do tratamento testemunha que expressou os menores valores para as respectivas variáveis, em decorrência </w:t>
      </w:r>
      <w:r w:rsidR="002E5A45">
        <w:rPr>
          <w:sz w:val="20"/>
          <w:szCs w:val="20"/>
        </w:rPr>
        <w:t>d</w:t>
      </w:r>
      <w:r w:rsidRPr="0019351F">
        <w:rPr>
          <w:sz w:val="20"/>
          <w:szCs w:val="20"/>
        </w:rPr>
        <w:t>a representação de tonalidade arroxeada, todavia, o tratamento teste teve destaque para a variável incerteza de germinação (U) com coloração mais clara</w:t>
      </w:r>
      <w:r w:rsidR="002E5A45">
        <w:rPr>
          <w:sz w:val="20"/>
          <w:szCs w:val="20"/>
        </w:rPr>
        <w:t xml:space="preserve"> </w:t>
      </w:r>
      <w:r w:rsidR="00BF5F3D">
        <w:rPr>
          <w:sz w:val="20"/>
          <w:szCs w:val="20"/>
        </w:rPr>
        <w:t>(amarela)</w:t>
      </w:r>
      <w:r w:rsidRPr="0019351F">
        <w:rPr>
          <w:sz w:val="20"/>
          <w:szCs w:val="20"/>
        </w:rPr>
        <w:t>, isto devido a correlação inversa entre as variáveis de sincronia e incerteza de germinação, cujo o aumento de uma influencia a diminuição da outra.</w:t>
      </w:r>
    </w:p>
    <w:p w14:paraId="3C90E846" w14:textId="13453693" w:rsidR="0019351F" w:rsidRDefault="0019351F" w:rsidP="00A95989">
      <w:pPr>
        <w:widowControl/>
        <w:ind w:firstLine="360"/>
        <w:jc w:val="both"/>
        <w:rPr>
          <w:sz w:val="20"/>
          <w:szCs w:val="20"/>
        </w:rPr>
      </w:pPr>
      <w:r w:rsidRPr="0019351F">
        <w:rPr>
          <w:sz w:val="20"/>
          <w:szCs w:val="20"/>
        </w:rPr>
        <w:t xml:space="preserve">Em decorrência </w:t>
      </w:r>
      <w:r w:rsidR="00E842E9">
        <w:rPr>
          <w:sz w:val="20"/>
          <w:szCs w:val="20"/>
        </w:rPr>
        <w:t>d</w:t>
      </w:r>
      <w:r w:rsidRPr="0019351F">
        <w:rPr>
          <w:sz w:val="20"/>
          <w:szCs w:val="20"/>
        </w:rPr>
        <w:t>a correlação inversa entre variáveis, a velocidade média de germinação (VMG) e incerteza de germinação (U) foram postas no mesmo agrupamento, do qual apresenta interferência negativa no potencial fisiológico</w:t>
      </w:r>
      <w:r w:rsidR="007069D1">
        <w:rPr>
          <w:sz w:val="20"/>
          <w:szCs w:val="20"/>
        </w:rPr>
        <w:t>.</w:t>
      </w:r>
      <w:r w:rsidRPr="0019351F">
        <w:rPr>
          <w:sz w:val="20"/>
          <w:szCs w:val="20"/>
        </w:rPr>
        <w:t xml:space="preserve"> </w:t>
      </w:r>
      <w:r w:rsidR="007069D1" w:rsidRPr="007069D1">
        <w:rPr>
          <w:sz w:val="20"/>
          <w:szCs w:val="20"/>
        </w:rPr>
        <w:t xml:space="preserve">É importante destacar que o agrupamento dessas variáveis sugere uma relação direta entre velocidade de </w:t>
      </w:r>
      <w:r w:rsidR="007069D1">
        <w:rPr>
          <w:sz w:val="20"/>
          <w:szCs w:val="20"/>
        </w:rPr>
        <w:t>germinação</w:t>
      </w:r>
      <w:r w:rsidR="007069D1" w:rsidRPr="007069D1">
        <w:rPr>
          <w:sz w:val="20"/>
          <w:szCs w:val="20"/>
        </w:rPr>
        <w:t xml:space="preserve"> e regularidade do processo germinativo</w:t>
      </w:r>
      <w:r w:rsidR="007069D1">
        <w:rPr>
          <w:sz w:val="20"/>
          <w:szCs w:val="20"/>
        </w:rPr>
        <w:t xml:space="preserve"> (</w:t>
      </w:r>
      <w:r w:rsidR="007069D1" w:rsidRPr="0019351F">
        <w:rPr>
          <w:sz w:val="20"/>
          <w:szCs w:val="20"/>
        </w:rPr>
        <w:t>SILVA</w:t>
      </w:r>
      <w:r w:rsidRPr="0019351F">
        <w:rPr>
          <w:sz w:val="20"/>
          <w:szCs w:val="20"/>
        </w:rPr>
        <w:t xml:space="preserve"> et al.</w:t>
      </w:r>
      <w:r w:rsidR="007069D1">
        <w:rPr>
          <w:sz w:val="20"/>
          <w:szCs w:val="20"/>
        </w:rPr>
        <w:t xml:space="preserve">, </w:t>
      </w:r>
      <w:r w:rsidRPr="0019351F">
        <w:rPr>
          <w:sz w:val="20"/>
          <w:szCs w:val="20"/>
        </w:rPr>
        <w:t>2023). Já as variáveis: G, IVG, CMPA, CMRAIZ e TMG encontram-se em outro grupo, relacionada ao potencial fisiológico, que segundo Marcos Filho (2016) está associado as variáveis de germinação e vigor.</w:t>
      </w:r>
      <w:r w:rsidR="007069D1">
        <w:rPr>
          <w:sz w:val="20"/>
          <w:szCs w:val="20"/>
        </w:rPr>
        <w:t xml:space="preserve"> </w:t>
      </w:r>
      <w:r w:rsidR="007069D1" w:rsidRPr="007069D1">
        <w:rPr>
          <w:sz w:val="20"/>
          <w:szCs w:val="20"/>
        </w:rPr>
        <w:t>A presença dessas variáveis no mesmo cluster indica que elas responderam de forma similar às concentrações aplicadas, o que reforça a confiabilidade do tratamento estatístico adotado.</w:t>
      </w:r>
      <w:r w:rsidRPr="0019351F">
        <w:rPr>
          <w:sz w:val="20"/>
          <w:szCs w:val="20"/>
        </w:rPr>
        <w:t xml:space="preserve">  </w:t>
      </w:r>
    </w:p>
    <w:p w14:paraId="02521BF3" w14:textId="35CE11C3" w:rsidR="00691E73" w:rsidRPr="00B2307E" w:rsidRDefault="00691E73" w:rsidP="00A95989">
      <w:pPr>
        <w:widowControl/>
        <w:ind w:firstLine="360"/>
        <w:jc w:val="both"/>
        <w:rPr>
          <w:sz w:val="20"/>
          <w:szCs w:val="20"/>
        </w:rPr>
      </w:pPr>
      <w:r w:rsidRPr="00B2307E">
        <w:rPr>
          <w:sz w:val="20"/>
          <w:szCs w:val="20"/>
        </w:rPr>
        <w:t xml:space="preserve">Diferentemente do presente </w:t>
      </w:r>
      <w:r w:rsidR="009E6910" w:rsidRPr="00B2307E">
        <w:rPr>
          <w:sz w:val="20"/>
          <w:szCs w:val="20"/>
        </w:rPr>
        <w:t>estudo, Flores</w:t>
      </w:r>
      <w:r w:rsidR="00D024B8" w:rsidRPr="00B2307E">
        <w:rPr>
          <w:sz w:val="20"/>
          <w:szCs w:val="20"/>
        </w:rPr>
        <w:t>-</w:t>
      </w:r>
      <w:r w:rsidRPr="00B2307E">
        <w:rPr>
          <w:sz w:val="20"/>
          <w:szCs w:val="20"/>
        </w:rPr>
        <w:t xml:space="preserve">Macías et al. (2021) avaliando a composição química e o potencial </w:t>
      </w:r>
      <w:proofErr w:type="spellStart"/>
      <w:r w:rsidRPr="00B2307E">
        <w:rPr>
          <w:sz w:val="20"/>
          <w:szCs w:val="20"/>
        </w:rPr>
        <w:t>fitot</w:t>
      </w:r>
      <w:r w:rsidR="00D024B8" w:rsidRPr="00B2307E">
        <w:rPr>
          <w:sz w:val="20"/>
          <w:szCs w:val="20"/>
        </w:rPr>
        <w:t>ó</w:t>
      </w:r>
      <w:r w:rsidRPr="00B2307E">
        <w:rPr>
          <w:sz w:val="20"/>
          <w:szCs w:val="20"/>
        </w:rPr>
        <w:t>xico</w:t>
      </w:r>
      <w:proofErr w:type="spellEnd"/>
      <w:r w:rsidRPr="00B2307E">
        <w:rPr>
          <w:sz w:val="20"/>
          <w:szCs w:val="20"/>
        </w:rPr>
        <w:t xml:space="preserve"> do óleo essencial de </w:t>
      </w:r>
      <w:r w:rsidRPr="00B2307E">
        <w:rPr>
          <w:i/>
          <w:iCs/>
          <w:sz w:val="20"/>
          <w:szCs w:val="20"/>
        </w:rPr>
        <w:t xml:space="preserve">Eucalyptus </w:t>
      </w:r>
      <w:proofErr w:type="spellStart"/>
      <w:r w:rsidRPr="00B2307E">
        <w:rPr>
          <w:i/>
          <w:iCs/>
          <w:sz w:val="20"/>
          <w:szCs w:val="20"/>
        </w:rPr>
        <w:t>globulus</w:t>
      </w:r>
      <w:proofErr w:type="spellEnd"/>
      <w:r w:rsidRPr="00B2307E">
        <w:rPr>
          <w:i/>
          <w:iCs/>
          <w:sz w:val="20"/>
          <w:szCs w:val="20"/>
        </w:rPr>
        <w:t xml:space="preserve"> </w:t>
      </w:r>
      <w:r w:rsidRPr="00B2307E">
        <w:rPr>
          <w:sz w:val="20"/>
          <w:szCs w:val="20"/>
        </w:rPr>
        <w:t>em</w:t>
      </w:r>
      <w:r w:rsidRPr="00B2307E">
        <w:rPr>
          <w:i/>
          <w:iCs/>
          <w:sz w:val="20"/>
          <w:szCs w:val="20"/>
        </w:rPr>
        <w:t xml:space="preserve"> </w:t>
      </w:r>
      <w:proofErr w:type="spellStart"/>
      <w:r w:rsidRPr="00B2307E">
        <w:rPr>
          <w:i/>
          <w:iCs/>
          <w:sz w:val="20"/>
          <w:szCs w:val="20"/>
        </w:rPr>
        <w:t>Lactuca</w:t>
      </w:r>
      <w:proofErr w:type="spellEnd"/>
      <w:r w:rsidRPr="00B2307E">
        <w:rPr>
          <w:i/>
          <w:iCs/>
          <w:sz w:val="20"/>
          <w:szCs w:val="20"/>
        </w:rPr>
        <w:t xml:space="preserve"> sativa </w:t>
      </w:r>
      <w:r w:rsidRPr="00B2307E">
        <w:rPr>
          <w:sz w:val="20"/>
          <w:szCs w:val="20"/>
        </w:rPr>
        <w:t>e duas plantas daninhas</w:t>
      </w:r>
      <w:r w:rsidRPr="00B2307E">
        <w:rPr>
          <w:i/>
          <w:iCs/>
          <w:sz w:val="20"/>
          <w:szCs w:val="20"/>
        </w:rPr>
        <w:t xml:space="preserve">, </w:t>
      </w:r>
      <w:r w:rsidRPr="00B2307E">
        <w:rPr>
          <w:sz w:val="20"/>
          <w:szCs w:val="20"/>
        </w:rPr>
        <w:t>dentre elas</w:t>
      </w:r>
      <w:r w:rsidRPr="00B2307E">
        <w:rPr>
          <w:i/>
          <w:iCs/>
          <w:sz w:val="20"/>
          <w:szCs w:val="20"/>
        </w:rPr>
        <w:t xml:space="preserve"> Avena </w:t>
      </w:r>
      <w:proofErr w:type="spellStart"/>
      <w:r w:rsidRPr="00B2307E">
        <w:rPr>
          <w:i/>
          <w:iCs/>
          <w:sz w:val="20"/>
          <w:szCs w:val="20"/>
        </w:rPr>
        <w:t>fativa</w:t>
      </w:r>
      <w:proofErr w:type="spellEnd"/>
      <w:r w:rsidR="00D024B8" w:rsidRPr="00B2307E">
        <w:rPr>
          <w:sz w:val="20"/>
          <w:szCs w:val="20"/>
        </w:rPr>
        <w:t xml:space="preserve">, uma espécie pertencente </w:t>
      </w:r>
      <w:r w:rsidR="009E6910" w:rsidRPr="00B2307E">
        <w:rPr>
          <w:sz w:val="20"/>
          <w:szCs w:val="20"/>
        </w:rPr>
        <w:t>à</w:t>
      </w:r>
      <w:r w:rsidR="00D024B8" w:rsidRPr="00B2307E">
        <w:rPr>
          <w:sz w:val="20"/>
          <w:szCs w:val="20"/>
        </w:rPr>
        <w:t xml:space="preserve"> família das </w:t>
      </w:r>
      <w:r w:rsidR="009E6910" w:rsidRPr="00B2307E">
        <w:rPr>
          <w:sz w:val="20"/>
          <w:szCs w:val="20"/>
        </w:rPr>
        <w:t>gramíneas</w:t>
      </w:r>
      <w:r w:rsidR="00D024B8" w:rsidRPr="00B2307E">
        <w:rPr>
          <w:i/>
          <w:iCs/>
          <w:sz w:val="20"/>
          <w:szCs w:val="20"/>
        </w:rPr>
        <w:t>,</w:t>
      </w:r>
      <w:r w:rsidRPr="00B2307E">
        <w:rPr>
          <w:i/>
          <w:iCs/>
          <w:sz w:val="20"/>
          <w:szCs w:val="20"/>
        </w:rPr>
        <w:t xml:space="preserve"> </w:t>
      </w:r>
      <w:r w:rsidR="009E6910" w:rsidRPr="00B2307E">
        <w:rPr>
          <w:sz w:val="20"/>
          <w:szCs w:val="20"/>
        </w:rPr>
        <w:t>obtiveram</w:t>
      </w:r>
      <w:r w:rsidRPr="00B2307E">
        <w:rPr>
          <w:i/>
          <w:iCs/>
          <w:sz w:val="20"/>
          <w:szCs w:val="20"/>
        </w:rPr>
        <w:t xml:space="preserve"> </w:t>
      </w:r>
      <w:r w:rsidRPr="00B2307E">
        <w:rPr>
          <w:sz w:val="20"/>
          <w:szCs w:val="20"/>
        </w:rPr>
        <w:t>como resultado que o aumento da concentração proporcionou a inibição da germinação, te</w:t>
      </w:r>
      <w:r w:rsidR="00D024B8" w:rsidRPr="00B2307E">
        <w:rPr>
          <w:sz w:val="20"/>
          <w:szCs w:val="20"/>
        </w:rPr>
        <w:t>n</w:t>
      </w:r>
      <w:r w:rsidRPr="00B2307E">
        <w:rPr>
          <w:sz w:val="20"/>
          <w:szCs w:val="20"/>
        </w:rPr>
        <w:t>do destaque para as espécies daninhas em relação a alface. Esta distinção dos resultados en</w:t>
      </w:r>
      <w:r w:rsidR="00D024B8" w:rsidRPr="00B2307E">
        <w:rPr>
          <w:sz w:val="20"/>
          <w:szCs w:val="20"/>
        </w:rPr>
        <w:t xml:space="preserve">contrados pode ser explicada pela composição do óleo essencial de eucalipto, que pode </w:t>
      </w:r>
      <w:r w:rsidR="009E6910" w:rsidRPr="00B2307E">
        <w:rPr>
          <w:sz w:val="20"/>
          <w:szCs w:val="20"/>
        </w:rPr>
        <w:t>diferenciar-se</w:t>
      </w:r>
      <w:r w:rsidR="00D024B8" w:rsidRPr="00B2307E">
        <w:rPr>
          <w:sz w:val="20"/>
          <w:szCs w:val="20"/>
        </w:rPr>
        <w:t xml:space="preserve"> em relação a composição, fatores ambientais, bem como aos processos de extração (FLORES-</w:t>
      </w:r>
      <w:r w:rsidR="00D024B8" w:rsidRPr="00B2307E">
        <w:rPr>
          <w:sz w:val="20"/>
          <w:szCs w:val="20"/>
        </w:rPr>
        <w:lastRenderedPageBreak/>
        <w:t>MACÍAS et al., 2021).</w:t>
      </w:r>
      <w:r w:rsidR="004464FC" w:rsidRPr="00B2307E">
        <w:rPr>
          <w:sz w:val="20"/>
          <w:szCs w:val="20"/>
        </w:rPr>
        <w:t xml:space="preserve"> </w:t>
      </w:r>
      <w:r w:rsidR="006A1E27" w:rsidRPr="00B2307E">
        <w:rPr>
          <w:sz w:val="20"/>
          <w:szCs w:val="20"/>
        </w:rPr>
        <w:t>Em relação a composição, a presença</w:t>
      </w:r>
      <w:r w:rsidR="004464FC" w:rsidRPr="00B2307E">
        <w:rPr>
          <w:sz w:val="20"/>
          <w:szCs w:val="20"/>
        </w:rPr>
        <w:t xml:space="preserve"> da molécula </w:t>
      </w:r>
      <w:r w:rsidR="004464FC" w:rsidRPr="00B2307E">
        <w:rPr>
          <w:sz w:val="20"/>
          <w:szCs w:val="20"/>
        </w:rPr>
        <w:t>α-</w:t>
      </w:r>
      <w:proofErr w:type="spellStart"/>
      <w:r w:rsidR="004464FC" w:rsidRPr="00B2307E">
        <w:rPr>
          <w:sz w:val="20"/>
          <w:szCs w:val="20"/>
        </w:rPr>
        <w:t>pinene</w:t>
      </w:r>
      <w:proofErr w:type="spellEnd"/>
      <w:r w:rsidR="004464FC" w:rsidRPr="00B2307E">
        <w:rPr>
          <w:sz w:val="20"/>
          <w:szCs w:val="20"/>
        </w:rPr>
        <w:t xml:space="preserve"> </w:t>
      </w:r>
      <w:r w:rsidR="006A1E27" w:rsidRPr="00B2307E">
        <w:rPr>
          <w:sz w:val="20"/>
          <w:szCs w:val="20"/>
        </w:rPr>
        <w:t xml:space="preserve">no óleo essencial de eucalipto </w:t>
      </w:r>
      <w:r w:rsidR="004464FC" w:rsidRPr="00B2307E">
        <w:rPr>
          <w:sz w:val="20"/>
          <w:szCs w:val="20"/>
        </w:rPr>
        <w:t xml:space="preserve">pode interferir no </w:t>
      </w:r>
      <w:r w:rsidR="006A1E27" w:rsidRPr="00B2307E">
        <w:rPr>
          <w:sz w:val="20"/>
          <w:szCs w:val="20"/>
        </w:rPr>
        <w:t>desacoplamento</w:t>
      </w:r>
      <w:r w:rsidR="004464FC" w:rsidRPr="00B2307E">
        <w:rPr>
          <w:sz w:val="20"/>
          <w:szCs w:val="20"/>
        </w:rPr>
        <w:t xml:space="preserve"> da fosforilação oxidativa</w:t>
      </w:r>
      <w:r w:rsidR="006A1E27" w:rsidRPr="00B2307E">
        <w:rPr>
          <w:sz w:val="20"/>
          <w:szCs w:val="20"/>
        </w:rPr>
        <w:t xml:space="preserve"> e na</w:t>
      </w:r>
      <w:r w:rsidR="004464FC" w:rsidRPr="00B2307E">
        <w:rPr>
          <w:sz w:val="20"/>
          <w:szCs w:val="20"/>
        </w:rPr>
        <w:t xml:space="preserve"> transferência de elétrons e de </w:t>
      </w:r>
      <w:proofErr w:type="spellStart"/>
      <w:r w:rsidR="006A1E27" w:rsidRPr="00B2307E">
        <w:rPr>
          <w:sz w:val="20"/>
          <w:szCs w:val="20"/>
        </w:rPr>
        <w:t>aleloquímicos</w:t>
      </w:r>
      <w:proofErr w:type="spellEnd"/>
      <w:r w:rsidR="004464FC" w:rsidRPr="00B2307E">
        <w:rPr>
          <w:sz w:val="20"/>
          <w:szCs w:val="20"/>
        </w:rPr>
        <w:t xml:space="preserve"> que podem influenciar </w:t>
      </w:r>
      <w:r w:rsidR="006A1E27" w:rsidRPr="00B2307E">
        <w:rPr>
          <w:sz w:val="20"/>
          <w:szCs w:val="20"/>
        </w:rPr>
        <w:t>a germinação</w:t>
      </w:r>
      <w:r w:rsidR="004464FC" w:rsidRPr="00B2307E">
        <w:rPr>
          <w:sz w:val="20"/>
          <w:szCs w:val="20"/>
        </w:rPr>
        <w:t xml:space="preserve"> por prover </w:t>
      </w:r>
      <w:r w:rsidR="007C692C" w:rsidRPr="00B2307E">
        <w:rPr>
          <w:sz w:val="20"/>
          <w:szCs w:val="20"/>
        </w:rPr>
        <w:t>a síntese</w:t>
      </w:r>
      <w:r w:rsidR="004464FC" w:rsidRPr="00B2307E">
        <w:rPr>
          <w:sz w:val="20"/>
          <w:szCs w:val="20"/>
        </w:rPr>
        <w:t xml:space="preserve"> de giberelina e </w:t>
      </w:r>
      <w:r w:rsidR="00B2307E" w:rsidRPr="00B2307E">
        <w:rPr>
          <w:sz w:val="20"/>
          <w:szCs w:val="20"/>
        </w:rPr>
        <w:t>á</w:t>
      </w:r>
      <w:r w:rsidR="004464FC" w:rsidRPr="00B2307E">
        <w:rPr>
          <w:sz w:val="20"/>
          <w:szCs w:val="20"/>
        </w:rPr>
        <w:t xml:space="preserve">cido </w:t>
      </w:r>
      <w:proofErr w:type="spellStart"/>
      <w:r w:rsidR="004464FC" w:rsidRPr="00B2307E">
        <w:rPr>
          <w:sz w:val="20"/>
          <w:szCs w:val="20"/>
        </w:rPr>
        <w:t>indolac</w:t>
      </w:r>
      <w:r w:rsidR="00B2307E" w:rsidRPr="00B2307E">
        <w:rPr>
          <w:sz w:val="20"/>
          <w:szCs w:val="20"/>
        </w:rPr>
        <w:t>é</w:t>
      </w:r>
      <w:r w:rsidR="004464FC" w:rsidRPr="00B2307E">
        <w:rPr>
          <w:sz w:val="20"/>
          <w:szCs w:val="20"/>
        </w:rPr>
        <w:t>tico</w:t>
      </w:r>
      <w:proofErr w:type="spellEnd"/>
      <w:r w:rsidR="004464FC" w:rsidRPr="00B2307E">
        <w:rPr>
          <w:sz w:val="20"/>
          <w:szCs w:val="20"/>
        </w:rPr>
        <w:t xml:space="preserve"> (AIA) (NISHIDA et al., 2005; CHU et al., 2014).</w:t>
      </w:r>
    </w:p>
    <w:p w14:paraId="4C186F28" w14:textId="3CA684B9" w:rsidR="0019351F" w:rsidRDefault="0019351F" w:rsidP="00396895">
      <w:pPr>
        <w:widowControl/>
        <w:ind w:firstLine="720"/>
        <w:jc w:val="center"/>
        <w:rPr>
          <w:sz w:val="20"/>
          <w:szCs w:val="20"/>
        </w:rPr>
      </w:pPr>
      <w:r>
        <w:rPr>
          <w:noProof/>
          <w:sz w:val="20"/>
          <w:szCs w:val="20"/>
          <w:lang w:bidi="ar-SA"/>
        </w:rPr>
        <w:drawing>
          <wp:inline distT="0" distB="0" distL="0" distR="0" wp14:anchorId="65F3BD22" wp14:editId="0540CBFE">
            <wp:extent cx="4479698" cy="3177540"/>
            <wp:effectExtent l="0" t="0" r="0" b="3810"/>
            <wp:docPr id="12647334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5479" cy="3181640"/>
                    </a:xfrm>
                    <a:prstGeom prst="rect">
                      <a:avLst/>
                    </a:prstGeom>
                    <a:noFill/>
                  </pic:spPr>
                </pic:pic>
              </a:graphicData>
            </a:graphic>
          </wp:inline>
        </w:drawing>
      </w:r>
    </w:p>
    <w:p w14:paraId="318A24FA" w14:textId="38A38057" w:rsidR="00C802EF" w:rsidRDefault="00C802EF">
      <w:pPr>
        <w:widowControl/>
        <w:jc w:val="center"/>
        <w:rPr>
          <w:sz w:val="20"/>
          <w:szCs w:val="20"/>
        </w:rPr>
      </w:pPr>
    </w:p>
    <w:p w14:paraId="2EC84D91" w14:textId="7B175D07" w:rsidR="00C802EF" w:rsidRDefault="00E940E1" w:rsidP="00396895">
      <w:pPr>
        <w:widowControl/>
        <w:tabs>
          <w:tab w:val="left" w:pos="142"/>
        </w:tabs>
        <w:ind w:left="851"/>
        <w:jc w:val="both"/>
        <w:rPr>
          <w:sz w:val="20"/>
          <w:szCs w:val="20"/>
        </w:rPr>
      </w:pPr>
      <w:r>
        <w:rPr>
          <w:sz w:val="20"/>
          <w:szCs w:val="20"/>
        </w:rPr>
        <w:t>Figura 1.</w:t>
      </w:r>
      <w:r w:rsidR="00E842E9">
        <w:rPr>
          <w:sz w:val="20"/>
          <w:szCs w:val="20"/>
        </w:rPr>
        <w:t xml:space="preserve"> </w:t>
      </w:r>
      <w:r w:rsidR="0019351F">
        <w:rPr>
          <w:sz w:val="20"/>
          <w:szCs w:val="20"/>
        </w:rPr>
        <w:t>D</w:t>
      </w:r>
      <w:r w:rsidR="0019351F" w:rsidRPr="002B2C46">
        <w:rPr>
          <w:sz w:val="20"/>
          <w:szCs w:val="20"/>
        </w:rPr>
        <w:t>endrograma associado ao mapa de calor</w:t>
      </w:r>
      <w:r w:rsidR="0019351F">
        <w:rPr>
          <w:sz w:val="20"/>
          <w:szCs w:val="20"/>
        </w:rPr>
        <w:t xml:space="preserve"> </w:t>
      </w:r>
      <w:r w:rsidR="0019351F" w:rsidRPr="00C42D42">
        <w:rPr>
          <w:sz w:val="20"/>
          <w:szCs w:val="20"/>
        </w:rPr>
        <w:t xml:space="preserve">de respostas fisiológicas à </w:t>
      </w:r>
      <w:proofErr w:type="spellStart"/>
      <w:r w:rsidR="0019351F" w:rsidRPr="00C42D42">
        <w:rPr>
          <w:sz w:val="20"/>
          <w:szCs w:val="20"/>
        </w:rPr>
        <w:t>alelopatia</w:t>
      </w:r>
      <w:proofErr w:type="spellEnd"/>
      <w:r w:rsidR="0019351F" w:rsidRPr="00C42D42">
        <w:rPr>
          <w:sz w:val="20"/>
          <w:szCs w:val="20"/>
        </w:rPr>
        <w:t xml:space="preserve"> de </w:t>
      </w:r>
      <w:r w:rsidR="0019351F">
        <w:rPr>
          <w:i/>
          <w:iCs/>
          <w:sz w:val="20"/>
          <w:szCs w:val="20"/>
        </w:rPr>
        <w:t>E</w:t>
      </w:r>
      <w:r w:rsidR="0019351F" w:rsidRPr="00C42D42">
        <w:rPr>
          <w:i/>
          <w:iCs/>
          <w:sz w:val="20"/>
          <w:szCs w:val="20"/>
        </w:rPr>
        <w:t xml:space="preserve">ucalyptus </w:t>
      </w:r>
      <w:proofErr w:type="spellStart"/>
      <w:r w:rsidR="0019351F">
        <w:rPr>
          <w:i/>
          <w:iCs/>
          <w:sz w:val="20"/>
          <w:szCs w:val="20"/>
        </w:rPr>
        <w:t>globulus</w:t>
      </w:r>
      <w:proofErr w:type="spellEnd"/>
      <w:r w:rsidR="0019351F" w:rsidRPr="00C42D42">
        <w:rPr>
          <w:sz w:val="20"/>
          <w:szCs w:val="20"/>
        </w:rPr>
        <w:t xml:space="preserve"> em sementes de arroz.</w:t>
      </w:r>
    </w:p>
    <w:p w14:paraId="20E6E2DD" w14:textId="5F2FEA78" w:rsidR="00C802EF" w:rsidRDefault="00E940E1" w:rsidP="00396895">
      <w:pPr>
        <w:widowControl/>
        <w:jc w:val="both"/>
        <w:rPr>
          <w:sz w:val="20"/>
          <w:szCs w:val="20"/>
        </w:rPr>
      </w:pPr>
      <w:r>
        <w:rPr>
          <w:sz w:val="20"/>
          <w:szCs w:val="20"/>
          <w:highlight w:val="yellow"/>
        </w:rPr>
        <w:t xml:space="preserve"> </w:t>
      </w:r>
    </w:p>
    <w:p w14:paraId="5499FB32" w14:textId="77777777" w:rsidR="00C802EF" w:rsidRDefault="00C802EF">
      <w:pPr>
        <w:widowControl/>
        <w:ind w:left="851"/>
        <w:jc w:val="both"/>
        <w:rPr>
          <w:sz w:val="20"/>
          <w:szCs w:val="20"/>
        </w:rPr>
      </w:pPr>
    </w:p>
    <w:p w14:paraId="344903D1" w14:textId="77777777" w:rsidR="00C802EF" w:rsidRDefault="00C802EF">
      <w:pPr>
        <w:widowControl/>
        <w:ind w:left="851"/>
        <w:jc w:val="both"/>
        <w:rPr>
          <w:b/>
          <w:sz w:val="20"/>
          <w:szCs w:val="20"/>
        </w:rPr>
      </w:pPr>
    </w:p>
    <w:p w14:paraId="70243E6B" w14:textId="72FF9CF0" w:rsidR="00C802EF" w:rsidRDefault="00E940E1">
      <w:pPr>
        <w:widowControl/>
        <w:jc w:val="both"/>
        <w:rPr>
          <w:sz w:val="20"/>
          <w:szCs w:val="20"/>
        </w:rPr>
      </w:pPr>
      <w:r>
        <w:rPr>
          <w:b/>
          <w:sz w:val="20"/>
          <w:szCs w:val="20"/>
        </w:rPr>
        <w:t xml:space="preserve">CONCLUSÕES </w:t>
      </w:r>
    </w:p>
    <w:p w14:paraId="397B7260" w14:textId="181A8197" w:rsidR="00C802EF" w:rsidRDefault="005D72CA" w:rsidP="001F7537">
      <w:pPr>
        <w:widowControl/>
        <w:ind w:firstLine="720"/>
        <w:jc w:val="both"/>
        <w:rPr>
          <w:sz w:val="20"/>
          <w:szCs w:val="20"/>
        </w:rPr>
      </w:pPr>
      <w:r>
        <w:rPr>
          <w:sz w:val="20"/>
          <w:szCs w:val="20"/>
        </w:rPr>
        <w:t>O</w:t>
      </w:r>
      <w:r w:rsidRPr="005D72CA">
        <w:rPr>
          <w:sz w:val="20"/>
          <w:szCs w:val="20"/>
        </w:rPr>
        <w:t xml:space="preserve"> óleo essencial de </w:t>
      </w:r>
      <w:r w:rsidRPr="005D72CA">
        <w:rPr>
          <w:i/>
          <w:iCs/>
          <w:sz w:val="20"/>
          <w:szCs w:val="20"/>
        </w:rPr>
        <w:t xml:space="preserve">Eucalyptus </w:t>
      </w:r>
      <w:proofErr w:type="spellStart"/>
      <w:r w:rsidRPr="005D72CA">
        <w:rPr>
          <w:i/>
          <w:iCs/>
          <w:sz w:val="20"/>
          <w:szCs w:val="20"/>
        </w:rPr>
        <w:t>globulus</w:t>
      </w:r>
      <w:proofErr w:type="spellEnd"/>
      <w:r w:rsidRPr="005D72CA">
        <w:rPr>
          <w:sz w:val="20"/>
          <w:szCs w:val="20"/>
        </w:rPr>
        <w:t xml:space="preserve"> influencia</w:t>
      </w:r>
      <w:r>
        <w:rPr>
          <w:sz w:val="20"/>
          <w:szCs w:val="20"/>
        </w:rPr>
        <w:t xml:space="preserve"> positivamente</w:t>
      </w:r>
      <w:r w:rsidRPr="005D72CA">
        <w:rPr>
          <w:sz w:val="20"/>
          <w:szCs w:val="20"/>
        </w:rPr>
        <w:t xml:space="preserve"> a germinação de sementes de arroz, sendo as concentrações entre 0,25% e 1% as mais favoráveis ao desempenho fisiológico das sementes</w:t>
      </w:r>
      <w:r w:rsidR="0019351F" w:rsidRPr="0019351F">
        <w:rPr>
          <w:sz w:val="20"/>
          <w:szCs w:val="20"/>
        </w:rPr>
        <w:t>.</w:t>
      </w:r>
    </w:p>
    <w:p w14:paraId="01F6F5F3" w14:textId="77777777" w:rsidR="00C802EF" w:rsidRDefault="00C802EF">
      <w:pPr>
        <w:widowControl/>
        <w:jc w:val="both"/>
        <w:rPr>
          <w:sz w:val="20"/>
          <w:szCs w:val="20"/>
        </w:rPr>
      </w:pPr>
    </w:p>
    <w:p w14:paraId="0B7797C8" w14:textId="77777777" w:rsidR="00C802EF" w:rsidRDefault="00C802EF">
      <w:pPr>
        <w:widowControl/>
        <w:ind w:firstLine="709"/>
        <w:jc w:val="both"/>
        <w:rPr>
          <w:sz w:val="20"/>
          <w:szCs w:val="20"/>
        </w:rPr>
      </w:pPr>
    </w:p>
    <w:p w14:paraId="06068CAE" w14:textId="47BE3F54" w:rsidR="00C802EF" w:rsidRDefault="00E940E1">
      <w:pPr>
        <w:widowControl/>
        <w:jc w:val="both"/>
        <w:rPr>
          <w:sz w:val="20"/>
          <w:szCs w:val="20"/>
        </w:rPr>
      </w:pPr>
      <w:r>
        <w:rPr>
          <w:b/>
          <w:sz w:val="20"/>
          <w:szCs w:val="20"/>
        </w:rPr>
        <w:t xml:space="preserve">REFERÊNCIAS </w:t>
      </w:r>
    </w:p>
    <w:p w14:paraId="444FAB74" w14:textId="77777777" w:rsidR="00C802EF" w:rsidRDefault="00C802EF">
      <w:pPr>
        <w:widowControl/>
        <w:jc w:val="both"/>
        <w:rPr>
          <w:sz w:val="20"/>
          <w:szCs w:val="20"/>
        </w:rPr>
      </w:pPr>
    </w:p>
    <w:p w14:paraId="036FE2CE" w14:textId="77777777" w:rsidR="00007C29" w:rsidRPr="00007C29" w:rsidRDefault="00007C29" w:rsidP="00007C29">
      <w:pPr>
        <w:widowControl/>
        <w:jc w:val="both"/>
        <w:rPr>
          <w:sz w:val="20"/>
          <w:szCs w:val="20"/>
        </w:rPr>
      </w:pPr>
      <w:r w:rsidRPr="00007C29">
        <w:rPr>
          <w:sz w:val="20"/>
          <w:szCs w:val="20"/>
        </w:rPr>
        <w:t xml:space="preserve">ALVES, M.C.S.; MEDEIROS FILHO, S.; INNECCO, R.; TORRES, S. B. </w:t>
      </w:r>
      <w:proofErr w:type="spellStart"/>
      <w:r w:rsidRPr="00007C29">
        <w:rPr>
          <w:sz w:val="20"/>
          <w:szCs w:val="20"/>
        </w:rPr>
        <w:t>Alelopátia</w:t>
      </w:r>
      <w:proofErr w:type="spellEnd"/>
      <w:r w:rsidRPr="00007C29">
        <w:rPr>
          <w:sz w:val="20"/>
          <w:szCs w:val="20"/>
        </w:rPr>
        <w:t xml:space="preserve"> de extratos voláteis na germinação de sementes e no comprimento da raiz de alface. </w:t>
      </w:r>
      <w:r w:rsidRPr="00396895">
        <w:rPr>
          <w:b/>
          <w:bCs/>
          <w:sz w:val="20"/>
          <w:szCs w:val="20"/>
        </w:rPr>
        <w:t xml:space="preserve">Pesq. </w:t>
      </w:r>
      <w:proofErr w:type="spellStart"/>
      <w:r w:rsidRPr="00396895">
        <w:rPr>
          <w:b/>
          <w:bCs/>
          <w:sz w:val="20"/>
          <w:szCs w:val="20"/>
        </w:rPr>
        <w:t>Agropec</w:t>
      </w:r>
      <w:proofErr w:type="spellEnd"/>
      <w:r w:rsidRPr="00396895">
        <w:rPr>
          <w:b/>
          <w:bCs/>
          <w:sz w:val="20"/>
          <w:szCs w:val="20"/>
        </w:rPr>
        <w:t xml:space="preserve">. </w:t>
      </w:r>
      <w:proofErr w:type="spellStart"/>
      <w:r w:rsidRPr="00396895">
        <w:rPr>
          <w:b/>
          <w:bCs/>
          <w:sz w:val="20"/>
          <w:szCs w:val="20"/>
        </w:rPr>
        <w:t>Bras</w:t>
      </w:r>
      <w:proofErr w:type="spellEnd"/>
      <w:r w:rsidRPr="00007C29">
        <w:rPr>
          <w:sz w:val="20"/>
          <w:szCs w:val="20"/>
        </w:rPr>
        <w:t>, v.39, n.11, p. 1083- 1086, 2004.</w:t>
      </w:r>
    </w:p>
    <w:p w14:paraId="765CB7C6" w14:textId="77777777" w:rsidR="00007C29" w:rsidRDefault="00007C29" w:rsidP="00007C29">
      <w:pPr>
        <w:widowControl/>
        <w:jc w:val="both"/>
        <w:rPr>
          <w:sz w:val="20"/>
          <w:szCs w:val="20"/>
        </w:rPr>
      </w:pPr>
      <w:r w:rsidRPr="00007C29">
        <w:rPr>
          <w:sz w:val="20"/>
          <w:szCs w:val="20"/>
        </w:rPr>
        <w:t xml:space="preserve">BRASIL. Ministério da Agricultura, Pecuária e Abastecimento. </w:t>
      </w:r>
      <w:r w:rsidRPr="00396895">
        <w:rPr>
          <w:b/>
          <w:bCs/>
          <w:sz w:val="20"/>
          <w:szCs w:val="20"/>
        </w:rPr>
        <w:t>Regras para análise de sementes</w:t>
      </w:r>
      <w:r w:rsidRPr="00007C29">
        <w:rPr>
          <w:sz w:val="20"/>
          <w:szCs w:val="20"/>
        </w:rPr>
        <w:t>. Brasília: Mapa/ACS, 2025. 399 p.</w:t>
      </w:r>
    </w:p>
    <w:p w14:paraId="1618E178" w14:textId="77777777" w:rsidR="00007C29" w:rsidRPr="00007C29" w:rsidRDefault="00007C29" w:rsidP="00007C29">
      <w:pPr>
        <w:widowControl/>
        <w:jc w:val="both"/>
        <w:rPr>
          <w:sz w:val="20"/>
          <w:szCs w:val="20"/>
        </w:rPr>
      </w:pPr>
    </w:p>
    <w:p w14:paraId="5E0316F2" w14:textId="77777777" w:rsidR="00007C29" w:rsidRDefault="00007C29" w:rsidP="00007C29">
      <w:pPr>
        <w:widowControl/>
        <w:jc w:val="both"/>
        <w:rPr>
          <w:sz w:val="20"/>
          <w:szCs w:val="20"/>
        </w:rPr>
      </w:pPr>
      <w:r w:rsidRPr="00007C29">
        <w:rPr>
          <w:sz w:val="20"/>
          <w:szCs w:val="20"/>
        </w:rPr>
        <w:t xml:space="preserve">BARBOSA, R. M.; VIEIRA, B. G. T. L.; FERRAUDO, A. S.; CORÁ, J. E.; VIEIRA, R. D. </w:t>
      </w:r>
      <w:proofErr w:type="spellStart"/>
      <w:r w:rsidRPr="00007C29">
        <w:rPr>
          <w:sz w:val="20"/>
          <w:szCs w:val="20"/>
        </w:rPr>
        <w:t>Discrimination</w:t>
      </w:r>
      <w:proofErr w:type="spellEnd"/>
      <w:r w:rsidRPr="00007C29">
        <w:rPr>
          <w:sz w:val="20"/>
          <w:szCs w:val="20"/>
        </w:rPr>
        <w:t xml:space="preserve"> </w:t>
      </w:r>
      <w:proofErr w:type="spellStart"/>
      <w:r w:rsidRPr="00007C29">
        <w:rPr>
          <w:sz w:val="20"/>
          <w:szCs w:val="20"/>
        </w:rPr>
        <w:t>of</w:t>
      </w:r>
      <w:proofErr w:type="spellEnd"/>
      <w:r w:rsidRPr="00007C29">
        <w:rPr>
          <w:sz w:val="20"/>
          <w:szCs w:val="20"/>
        </w:rPr>
        <w:t xml:space="preserve"> </w:t>
      </w:r>
      <w:proofErr w:type="spellStart"/>
      <w:r w:rsidRPr="00007C29">
        <w:rPr>
          <w:sz w:val="20"/>
          <w:szCs w:val="20"/>
        </w:rPr>
        <w:t>soybean</w:t>
      </w:r>
      <w:proofErr w:type="spellEnd"/>
      <w:r w:rsidRPr="00007C29">
        <w:rPr>
          <w:sz w:val="20"/>
          <w:szCs w:val="20"/>
        </w:rPr>
        <w:t xml:space="preserve"> </w:t>
      </w:r>
      <w:proofErr w:type="spellStart"/>
      <w:r w:rsidRPr="00007C29">
        <w:rPr>
          <w:sz w:val="20"/>
          <w:szCs w:val="20"/>
        </w:rPr>
        <w:t>seed</w:t>
      </w:r>
      <w:proofErr w:type="spellEnd"/>
      <w:r w:rsidRPr="00007C29">
        <w:rPr>
          <w:sz w:val="20"/>
          <w:szCs w:val="20"/>
        </w:rPr>
        <w:t xml:space="preserve"> </w:t>
      </w:r>
      <w:proofErr w:type="spellStart"/>
      <w:r w:rsidRPr="00007C29">
        <w:rPr>
          <w:sz w:val="20"/>
          <w:szCs w:val="20"/>
        </w:rPr>
        <w:t>lots</w:t>
      </w:r>
      <w:proofErr w:type="spellEnd"/>
      <w:r w:rsidRPr="00007C29">
        <w:rPr>
          <w:sz w:val="20"/>
          <w:szCs w:val="20"/>
        </w:rPr>
        <w:t xml:space="preserve"> </w:t>
      </w:r>
      <w:proofErr w:type="spellStart"/>
      <w:r w:rsidRPr="00007C29">
        <w:rPr>
          <w:sz w:val="20"/>
          <w:szCs w:val="20"/>
        </w:rPr>
        <w:t>by</w:t>
      </w:r>
      <w:proofErr w:type="spellEnd"/>
      <w:r w:rsidRPr="00007C29">
        <w:rPr>
          <w:sz w:val="20"/>
          <w:szCs w:val="20"/>
        </w:rPr>
        <w:t xml:space="preserve"> </w:t>
      </w:r>
      <w:proofErr w:type="spellStart"/>
      <w:r w:rsidRPr="00007C29">
        <w:rPr>
          <w:sz w:val="20"/>
          <w:szCs w:val="20"/>
        </w:rPr>
        <w:t>multivariate</w:t>
      </w:r>
      <w:proofErr w:type="spellEnd"/>
      <w:r w:rsidRPr="00007C29">
        <w:rPr>
          <w:sz w:val="20"/>
          <w:szCs w:val="20"/>
        </w:rPr>
        <w:t xml:space="preserve"> </w:t>
      </w:r>
      <w:proofErr w:type="spellStart"/>
      <w:r w:rsidRPr="00007C29">
        <w:rPr>
          <w:sz w:val="20"/>
          <w:szCs w:val="20"/>
        </w:rPr>
        <w:t>exploratory</w:t>
      </w:r>
      <w:proofErr w:type="spellEnd"/>
      <w:r w:rsidRPr="00007C29">
        <w:rPr>
          <w:sz w:val="20"/>
          <w:szCs w:val="20"/>
        </w:rPr>
        <w:t xml:space="preserve"> </w:t>
      </w:r>
      <w:proofErr w:type="spellStart"/>
      <w:r w:rsidRPr="00007C29">
        <w:rPr>
          <w:sz w:val="20"/>
          <w:szCs w:val="20"/>
        </w:rPr>
        <w:t>techniques</w:t>
      </w:r>
      <w:proofErr w:type="spellEnd"/>
      <w:r w:rsidRPr="00007C29">
        <w:rPr>
          <w:sz w:val="20"/>
          <w:szCs w:val="20"/>
        </w:rPr>
        <w:t xml:space="preserve">. </w:t>
      </w:r>
      <w:proofErr w:type="spellStart"/>
      <w:r w:rsidRPr="00396895">
        <w:rPr>
          <w:b/>
          <w:bCs/>
          <w:sz w:val="20"/>
          <w:szCs w:val="20"/>
        </w:rPr>
        <w:t>Journal</w:t>
      </w:r>
      <w:proofErr w:type="spellEnd"/>
      <w:r w:rsidRPr="00396895">
        <w:rPr>
          <w:b/>
          <w:bCs/>
          <w:sz w:val="20"/>
          <w:szCs w:val="20"/>
        </w:rPr>
        <w:t xml:space="preserve"> </w:t>
      </w:r>
      <w:proofErr w:type="spellStart"/>
      <w:r w:rsidRPr="00396895">
        <w:rPr>
          <w:b/>
          <w:bCs/>
          <w:sz w:val="20"/>
          <w:szCs w:val="20"/>
        </w:rPr>
        <w:t>of</w:t>
      </w:r>
      <w:proofErr w:type="spellEnd"/>
      <w:r w:rsidRPr="00396895">
        <w:rPr>
          <w:b/>
          <w:bCs/>
          <w:sz w:val="20"/>
          <w:szCs w:val="20"/>
        </w:rPr>
        <w:t xml:space="preserve"> Seed Science</w:t>
      </w:r>
      <w:r w:rsidRPr="00007C29">
        <w:rPr>
          <w:sz w:val="20"/>
          <w:szCs w:val="20"/>
        </w:rPr>
        <w:t>, v.35, n.1, p.302-310, 2013.</w:t>
      </w:r>
    </w:p>
    <w:p w14:paraId="7CA149E4" w14:textId="77777777" w:rsidR="00007C29" w:rsidRPr="00007C29" w:rsidRDefault="00007C29" w:rsidP="00007C29">
      <w:pPr>
        <w:widowControl/>
        <w:jc w:val="both"/>
        <w:rPr>
          <w:sz w:val="20"/>
          <w:szCs w:val="20"/>
        </w:rPr>
      </w:pPr>
    </w:p>
    <w:p w14:paraId="37943109" w14:textId="77777777" w:rsidR="00007C29" w:rsidRDefault="00007C29" w:rsidP="00007C29">
      <w:pPr>
        <w:widowControl/>
        <w:jc w:val="both"/>
        <w:rPr>
          <w:sz w:val="20"/>
          <w:szCs w:val="20"/>
        </w:rPr>
      </w:pPr>
      <w:r w:rsidRPr="00007C29">
        <w:rPr>
          <w:sz w:val="20"/>
          <w:szCs w:val="20"/>
        </w:rPr>
        <w:t xml:space="preserve">CORRÊA, V.G. </w:t>
      </w:r>
      <w:r w:rsidRPr="00396895">
        <w:rPr>
          <w:b/>
          <w:bCs/>
          <w:sz w:val="20"/>
          <w:szCs w:val="20"/>
        </w:rPr>
        <w:t xml:space="preserve">Potencial </w:t>
      </w:r>
      <w:proofErr w:type="spellStart"/>
      <w:r w:rsidRPr="00396895">
        <w:rPr>
          <w:b/>
          <w:bCs/>
          <w:sz w:val="20"/>
          <w:szCs w:val="20"/>
        </w:rPr>
        <w:t>alelopático</w:t>
      </w:r>
      <w:proofErr w:type="spellEnd"/>
      <w:r w:rsidRPr="00396895">
        <w:rPr>
          <w:b/>
          <w:bCs/>
          <w:sz w:val="20"/>
          <w:szCs w:val="20"/>
        </w:rPr>
        <w:t xml:space="preserve"> de extratos de capim-arroz sobre germinação e crescimento de plântulas de espécie indicadora.</w:t>
      </w:r>
      <w:r w:rsidRPr="00007C29">
        <w:rPr>
          <w:sz w:val="20"/>
          <w:szCs w:val="20"/>
        </w:rPr>
        <w:t xml:space="preserve"> 2024. 42 f. Trabalho de Conclusão de Curso (Bacharelado em Agronomia) - Universidade Federal do Pampa, Itaqui, 2024.</w:t>
      </w:r>
    </w:p>
    <w:p w14:paraId="1B9048E5" w14:textId="77777777" w:rsidR="007C692C" w:rsidRDefault="007C692C" w:rsidP="00007C29">
      <w:pPr>
        <w:widowControl/>
        <w:jc w:val="both"/>
        <w:rPr>
          <w:sz w:val="20"/>
          <w:szCs w:val="20"/>
        </w:rPr>
      </w:pPr>
    </w:p>
    <w:p w14:paraId="30CC3692" w14:textId="77010D32" w:rsidR="007C692C" w:rsidRDefault="007C692C" w:rsidP="00007C29">
      <w:pPr>
        <w:widowControl/>
        <w:jc w:val="both"/>
        <w:rPr>
          <w:sz w:val="20"/>
          <w:szCs w:val="20"/>
        </w:rPr>
      </w:pPr>
      <w:r w:rsidRPr="007C692C">
        <w:rPr>
          <w:sz w:val="20"/>
          <w:szCs w:val="20"/>
        </w:rPr>
        <w:t xml:space="preserve">CHU, C.; MORTIMER, P. E.; WANG, H.; WANG, Y.; LIU, X.; YU, S. </w:t>
      </w:r>
      <w:proofErr w:type="spellStart"/>
      <w:r w:rsidRPr="007C692C">
        <w:rPr>
          <w:sz w:val="20"/>
          <w:szCs w:val="20"/>
        </w:rPr>
        <w:t>Allelopathic</w:t>
      </w:r>
      <w:proofErr w:type="spellEnd"/>
      <w:r w:rsidRPr="007C692C">
        <w:rPr>
          <w:sz w:val="20"/>
          <w:szCs w:val="20"/>
        </w:rPr>
        <w:t xml:space="preserve"> </w:t>
      </w:r>
      <w:proofErr w:type="spellStart"/>
      <w:r w:rsidRPr="007C692C">
        <w:rPr>
          <w:sz w:val="20"/>
          <w:szCs w:val="20"/>
        </w:rPr>
        <w:t>effects</w:t>
      </w:r>
      <w:proofErr w:type="spellEnd"/>
      <w:r w:rsidRPr="007C692C">
        <w:rPr>
          <w:sz w:val="20"/>
          <w:szCs w:val="20"/>
        </w:rPr>
        <w:t xml:space="preserve"> </w:t>
      </w:r>
      <w:proofErr w:type="spellStart"/>
      <w:r w:rsidRPr="007C692C">
        <w:rPr>
          <w:sz w:val="20"/>
          <w:szCs w:val="20"/>
        </w:rPr>
        <w:t>of</w:t>
      </w:r>
      <w:proofErr w:type="spellEnd"/>
      <w:r w:rsidRPr="007C692C">
        <w:rPr>
          <w:sz w:val="20"/>
          <w:szCs w:val="20"/>
        </w:rPr>
        <w:t xml:space="preserve"> </w:t>
      </w:r>
      <w:proofErr w:type="spellStart"/>
      <w:r w:rsidRPr="007C692C">
        <w:rPr>
          <w:sz w:val="20"/>
          <w:szCs w:val="20"/>
        </w:rPr>
        <w:t>eucalyptus</w:t>
      </w:r>
      <w:proofErr w:type="spellEnd"/>
      <w:r w:rsidRPr="007C692C">
        <w:rPr>
          <w:sz w:val="20"/>
          <w:szCs w:val="20"/>
        </w:rPr>
        <w:t xml:space="preserve"> </w:t>
      </w:r>
      <w:proofErr w:type="spellStart"/>
      <w:r w:rsidRPr="007C692C">
        <w:rPr>
          <w:sz w:val="20"/>
          <w:szCs w:val="20"/>
        </w:rPr>
        <w:t>on</w:t>
      </w:r>
      <w:proofErr w:type="spellEnd"/>
      <w:r w:rsidRPr="007C692C">
        <w:rPr>
          <w:sz w:val="20"/>
          <w:szCs w:val="20"/>
        </w:rPr>
        <w:t xml:space="preserve"> </w:t>
      </w:r>
      <w:proofErr w:type="spellStart"/>
      <w:r w:rsidRPr="007C692C">
        <w:rPr>
          <w:sz w:val="20"/>
          <w:szCs w:val="20"/>
        </w:rPr>
        <w:t>native</w:t>
      </w:r>
      <w:proofErr w:type="spellEnd"/>
      <w:r w:rsidRPr="007C692C">
        <w:rPr>
          <w:sz w:val="20"/>
          <w:szCs w:val="20"/>
        </w:rPr>
        <w:t xml:space="preserve"> </w:t>
      </w:r>
      <w:proofErr w:type="spellStart"/>
      <w:r w:rsidRPr="007C692C">
        <w:rPr>
          <w:sz w:val="20"/>
          <w:szCs w:val="20"/>
        </w:rPr>
        <w:t>and</w:t>
      </w:r>
      <w:proofErr w:type="spellEnd"/>
      <w:r w:rsidRPr="007C692C">
        <w:rPr>
          <w:sz w:val="20"/>
          <w:szCs w:val="20"/>
        </w:rPr>
        <w:t xml:space="preserve"> </w:t>
      </w:r>
      <w:proofErr w:type="spellStart"/>
      <w:r w:rsidRPr="007C692C">
        <w:rPr>
          <w:sz w:val="20"/>
          <w:szCs w:val="20"/>
        </w:rPr>
        <w:t>introduced</w:t>
      </w:r>
      <w:proofErr w:type="spellEnd"/>
      <w:r w:rsidRPr="007C692C">
        <w:rPr>
          <w:sz w:val="20"/>
          <w:szCs w:val="20"/>
        </w:rPr>
        <w:t xml:space="preserve"> </w:t>
      </w:r>
      <w:proofErr w:type="spellStart"/>
      <w:r w:rsidRPr="007C692C">
        <w:rPr>
          <w:sz w:val="20"/>
          <w:szCs w:val="20"/>
        </w:rPr>
        <w:t>tree</w:t>
      </w:r>
      <w:proofErr w:type="spellEnd"/>
      <w:r w:rsidRPr="007C692C">
        <w:rPr>
          <w:sz w:val="20"/>
          <w:szCs w:val="20"/>
        </w:rPr>
        <w:t xml:space="preserve"> </w:t>
      </w:r>
      <w:proofErr w:type="spellStart"/>
      <w:r w:rsidRPr="007C692C">
        <w:rPr>
          <w:sz w:val="20"/>
          <w:szCs w:val="20"/>
        </w:rPr>
        <w:t>species</w:t>
      </w:r>
      <w:proofErr w:type="spellEnd"/>
      <w:r w:rsidRPr="007C692C">
        <w:rPr>
          <w:sz w:val="20"/>
          <w:szCs w:val="20"/>
        </w:rPr>
        <w:t xml:space="preserve">. </w:t>
      </w:r>
      <w:r w:rsidRPr="007C692C">
        <w:rPr>
          <w:b/>
          <w:bCs/>
          <w:sz w:val="20"/>
          <w:szCs w:val="20"/>
        </w:rPr>
        <w:t xml:space="preserve">Forest </w:t>
      </w:r>
      <w:proofErr w:type="spellStart"/>
      <w:r w:rsidRPr="007C692C">
        <w:rPr>
          <w:b/>
          <w:bCs/>
          <w:sz w:val="20"/>
          <w:szCs w:val="20"/>
        </w:rPr>
        <w:t>Ecology</w:t>
      </w:r>
      <w:proofErr w:type="spellEnd"/>
      <w:r w:rsidRPr="007C692C">
        <w:rPr>
          <w:b/>
          <w:bCs/>
          <w:sz w:val="20"/>
          <w:szCs w:val="20"/>
        </w:rPr>
        <w:t xml:space="preserve"> </w:t>
      </w:r>
      <w:proofErr w:type="spellStart"/>
      <w:r w:rsidRPr="007C692C">
        <w:rPr>
          <w:b/>
          <w:bCs/>
          <w:sz w:val="20"/>
          <w:szCs w:val="20"/>
        </w:rPr>
        <w:t>and</w:t>
      </w:r>
      <w:proofErr w:type="spellEnd"/>
      <w:r w:rsidRPr="007C692C">
        <w:rPr>
          <w:b/>
          <w:bCs/>
          <w:sz w:val="20"/>
          <w:szCs w:val="20"/>
        </w:rPr>
        <w:t xml:space="preserve"> Management, </w:t>
      </w:r>
      <w:r w:rsidRPr="007C692C">
        <w:rPr>
          <w:sz w:val="20"/>
          <w:szCs w:val="20"/>
        </w:rPr>
        <w:t xml:space="preserve">v. 323, p. 79-84, 2014. </w:t>
      </w:r>
    </w:p>
    <w:p w14:paraId="6EA23FE9" w14:textId="77777777" w:rsidR="004464FC" w:rsidRDefault="004464FC" w:rsidP="00007C29">
      <w:pPr>
        <w:widowControl/>
        <w:jc w:val="both"/>
        <w:rPr>
          <w:sz w:val="20"/>
          <w:szCs w:val="20"/>
        </w:rPr>
      </w:pPr>
    </w:p>
    <w:p w14:paraId="53FC34D5" w14:textId="42210559" w:rsidR="004464FC" w:rsidRDefault="004464FC" w:rsidP="00007C29">
      <w:pPr>
        <w:widowControl/>
        <w:jc w:val="both"/>
        <w:rPr>
          <w:sz w:val="20"/>
          <w:szCs w:val="20"/>
        </w:rPr>
      </w:pPr>
      <w:r w:rsidRPr="004464FC">
        <w:rPr>
          <w:sz w:val="20"/>
          <w:szCs w:val="20"/>
        </w:rPr>
        <w:t>FLORES-MACÍAS, A</w:t>
      </w:r>
      <w:r>
        <w:rPr>
          <w:sz w:val="20"/>
          <w:szCs w:val="20"/>
        </w:rPr>
        <w:t>.</w:t>
      </w:r>
      <w:r w:rsidRPr="004464FC">
        <w:rPr>
          <w:sz w:val="20"/>
          <w:szCs w:val="20"/>
        </w:rPr>
        <w:t>; REYES-ZÁRATE, G</w:t>
      </w:r>
      <w:r>
        <w:rPr>
          <w:sz w:val="20"/>
          <w:szCs w:val="20"/>
        </w:rPr>
        <w:t>.</w:t>
      </w:r>
      <w:r w:rsidRPr="004464FC">
        <w:rPr>
          <w:sz w:val="20"/>
          <w:szCs w:val="20"/>
        </w:rPr>
        <w:t>G</w:t>
      </w:r>
      <w:r>
        <w:rPr>
          <w:sz w:val="20"/>
          <w:szCs w:val="20"/>
        </w:rPr>
        <w:t>.</w:t>
      </w:r>
      <w:r w:rsidRPr="004464FC">
        <w:rPr>
          <w:sz w:val="20"/>
          <w:szCs w:val="20"/>
        </w:rPr>
        <w:t>; DA CÂMARA, C</w:t>
      </w:r>
      <w:r w:rsidR="007C692C">
        <w:rPr>
          <w:sz w:val="20"/>
          <w:szCs w:val="20"/>
        </w:rPr>
        <w:t>.</w:t>
      </w:r>
      <w:r w:rsidRPr="004464FC">
        <w:rPr>
          <w:sz w:val="20"/>
          <w:szCs w:val="20"/>
        </w:rPr>
        <w:t xml:space="preserve"> A</w:t>
      </w:r>
      <w:r w:rsidR="007C692C">
        <w:rPr>
          <w:sz w:val="20"/>
          <w:szCs w:val="20"/>
        </w:rPr>
        <w:t>.</w:t>
      </w:r>
      <w:r w:rsidRPr="004464FC">
        <w:rPr>
          <w:sz w:val="20"/>
          <w:szCs w:val="20"/>
        </w:rPr>
        <w:t xml:space="preserve"> G</w:t>
      </w:r>
      <w:r w:rsidR="007C692C">
        <w:rPr>
          <w:sz w:val="20"/>
          <w:szCs w:val="20"/>
        </w:rPr>
        <w:t>.</w:t>
      </w:r>
      <w:r w:rsidRPr="004464FC">
        <w:rPr>
          <w:sz w:val="20"/>
          <w:szCs w:val="20"/>
        </w:rPr>
        <w:t>; LÓPEZ-ORDAZ, R</w:t>
      </w:r>
      <w:r w:rsidR="007C692C">
        <w:rPr>
          <w:sz w:val="20"/>
          <w:szCs w:val="20"/>
        </w:rPr>
        <w:t>.</w:t>
      </w:r>
      <w:r w:rsidRPr="004464FC">
        <w:rPr>
          <w:sz w:val="20"/>
          <w:szCs w:val="20"/>
        </w:rPr>
        <w:t>; CAMPOS-GUILLÉN, J</w:t>
      </w:r>
      <w:r w:rsidR="007C692C">
        <w:rPr>
          <w:sz w:val="20"/>
          <w:szCs w:val="20"/>
        </w:rPr>
        <w:t>.</w:t>
      </w:r>
      <w:r w:rsidRPr="004464FC">
        <w:rPr>
          <w:sz w:val="20"/>
          <w:szCs w:val="20"/>
        </w:rPr>
        <w:t>; RAMOS-LÓPEZ, M</w:t>
      </w:r>
      <w:r w:rsidR="007C692C">
        <w:rPr>
          <w:sz w:val="20"/>
          <w:szCs w:val="20"/>
        </w:rPr>
        <w:t>.</w:t>
      </w:r>
      <w:r w:rsidRPr="004464FC">
        <w:rPr>
          <w:sz w:val="20"/>
          <w:szCs w:val="20"/>
        </w:rPr>
        <w:t xml:space="preserve"> Á. Chemical </w:t>
      </w:r>
      <w:proofErr w:type="spellStart"/>
      <w:r w:rsidRPr="004464FC">
        <w:rPr>
          <w:sz w:val="20"/>
          <w:szCs w:val="20"/>
        </w:rPr>
        <w:t>composition</w:t>
      </w:r>
      <w:proofErr w:type="spellEnd"/>
      <w:r w:rsidRPr="004464FC">
        <w:rPr>
          <w:sz w:val="20"/>
          <w:szCs w:val="20"/>
        </w:rPr>
        <w:t xml:space="preserve"> </w:t>
      </w:r>
      <w:proofErr w:type="spellStart"/>
      <w:r w:rsidRPr="004464FC">
        <w:rPr>
          <w:sz w:val="20"/>
          <w:szCs w:val="20"/>
        </w:rPr>
        <w:t>and</w:t>
      </w:r>
      <w:proofErr w:type="spellEnd"/>
      <w:r w:rsidRPr="004464FC">
        <w:rPr>
          <w:sz w:val="20"/>
          <w:szCs w:val="20"/>
        </w:rPr>
        <w:t xml:space="preserve"> </w:t>
      </w:r>
      <w:proofErr w:type="spellStart"/>
      <w:r w:rsidRPr="004464FC">
        <w:rPr>
          <w:sz w:val="20"/>
          <w:szCs w:val="20"/>
        </w:rPr>
        <w:t>phytotoxic</w:t>
      </w:r>
      <w:proofErr w:type="spellEnd"/>
      <w:r w:rsidRPr="004464FC">
        <w:rPr>
          <w:sz w:val="20"/>
          <w:szCs w:val="20"/>
        </w:rPr>
        <w:t xml:space="preserve"> </w:t>
      </w:r>
      <w:proofErr w:type="spellStart"/>
      <w:r w:rsidRPr="004464FC">
        <w:rPr>
          <w:sz w:val="20"/>
          <w:szCs w:val="20"/>
        </w:rPr>
        <w:t>potential</w:t>
      </w:r>
      <w:proofErr w:type="spellEnd"/>
      <w:r w:rsidRPr="004464FC">
        <w:rPr>
          <w:sz w:val="20"/>
          <w:szCs w:val="20"/>
        </w:rPr>
        <w:t xml:space="preserve"> </w:t>
      </w:r>
      <w:proofErr w:type="spellStart"/>
      <w:r w:rsidRPr="004464FC">
        <w:rPr>
          <w:sz w:val="20"/>
          <w:szCs w:val="20"/>
        </w:rPr>
        <w:t>of</w:t>
      </w:r>
      <w:proofErr w:type="spellEnd"/>
      <w:r w:rsidRPr="004464FC">
        <w:rPr>
          <w:sz w:val="20"/>
          <w:szCs w:val="20"/>
        </w:rPr>
        <w:t xml:space="preserve"> Eucalyptus </w:t>
      </w:r>
      <w:proofErr w:type="spellStart"/>
      <w:r w:rsidRPr="004464FC">
        <w:rPr>
          <w:sz w:val="20"/>
          <w:szCs w:val="20"/>
        </w:rPr>
        <w:t>globulus</w:t>
      </w:r>
      <w:proofErr w:type="spellEnd"/>
      <w:r w:rsidRPr="004464FC">
        <w:rPr>
          <w:sz w:val="20"/>
          <w:szCs w:val="20"/>
        </w:rPr>
        <w:t xml:space="preserve"> </w:t>
      </w:r>
      <w:proofErr w:type="spellStart"/>
      <w:r w:rsidRPr="004464FC">
        <w:rPr>
          <w:sz w:val="20"/>
          <w:szCs w:val="20"/>
        </w:rPr>
        <w:t>essential</w:t>
      </w:r>
      <w:proofErr w:type="spellEnd"/>
      <w:r w:rsidRPr="004464FC">
        <w:rPr>
          <w:sz w:val="20"/>
          <w:szCs w:val="20"/>
        </w:rPr>
        <w:t xml:space="preserve"> </w:t>
      </w:r>
      <w:proofErr w:type="spellStart"/>
      <w:r w:rsidRPr="004464FC">
        <w:rPr>
          <w:sz w:val="20"/>
          <w:szCs w:val="20"/>
        </w:rPr>
        <w:t>oil</w:t>
      </w:r>
      <w:proofErr w:type="spellEnd"/>
      <w:r w:rsidRPr="004464FC">
        <w:rPr>
          <w:sz w:val="20"/>
          <w:szCs w:val="20"/>
        </w:rPr>
        <w:t xml:space="preserve"> </w:t>
      </w:r>
      <w:proofErr w:type="spellStart"/>
      <w:r w:rsidRPr="004464FC">
        <w:rPr>
          <w:sz w:val="20"/>
          <w:szCs w:val="20"/>
        </w:rPr>
        <w:t>against</w:t>
      </w:r>
      <w:proofErr w:type="spellEnd"/>
      <w:r w:rsidRPr="004464FC">
        <w:rPr>
          <w:sz w:val="20"/>
          <w:szCs w:val="20"/>
        </w:rPr>
        <w:t xml:space="preserve"> </w:t>
      </w:r>
      <w:proofErr w:type="spellStart"/>
      <w:r w:rsidRPr="007C692C">
        <w:rPr>
          <w:i/>
          <w:iCs/>
          <w:sz w:val="20"/>
          <w:szCs w:val="20"/>
        </w:rPr>
        <w:t>Lactuca</w:t>
      </w:r>
      <w:proofErr w:type="spellEnd"/>
      <w:r w:rsidRPr="007C692C">
        <w:rPr>
          <w:i/>
          <w:iCs/>
          <w:sz w:val="20"/>
          <w:szCs w:val="20"/>
        </w:rPr>
        <w:t xml:space="preserve"> sativa</w:t>
      </w:r>
      <w:r w:rsidRPr="004464FC">
        <w:rPr>
          <w:sz w:val="20"/>
          <w:szCs w:val="20"/>
        </w:rPr>
        <w:t xml:space="preserve"> </w:t>
      </w:r>
      <w:proofErr w:type="spellStart"/>
      <w:r w:rsidRPr="004464FC">
        <w:rPr>
          <w:sz w:val="20"/>
          <w:szCs w:val="20"/>
        </w:rPr>
        <w:t>and</w:t>
      </w:r>
      <w:proofErr w:type="spellEnd"/>
      <w:r w:rsidRPr="004464FC">
        <w:rPr>
          <w:sz w:val="20"/>
          <w:szCs w:val="20"/>
        </w:rPr>
        <w:t xml:space="preserve"> </w:t>
      </w:r>
      <w:proofErr w:type="spellStart"/>
      <w:r w:rsidRPr="004464FC">
        <w:rPr>
          <w:sz w:val="20"/>
          <w:szCs w:val="20"/>
        </w:rPr>
        <w:t>two</w:t>
      </w:r>
      <w:proofErr w:type="spellEnd"/>
      <w:r w:rsidRPr="004464FC">
        <w:rPr>
          <w:sz w:val="20"/>
          <w:szCs w:val="20"/>
        </w:rPr>
        <w:t xml:space="preserve"> </w:t>
      </w:r>
      <w:proofErr w:type="spellStart"/>
      <w:r w:rsidRPr="004464FC">
        <w:rPr>
          <w:sz w:val="20"/>
          <w:szCs w:val="20"/>
        </w:rPr>
        <w:t>herbicide-resistant</w:t>
      </w:r>
      <w:proofErr w:type="spellEnd"/>
      <w:r w:rsidRPr="004464FC">
        <w:rPr>
          <w:sz w:val="20"/>
          <w:szCs w:val="20"/>
        </w:rPr>
        <w:t xml:space="preserve"> </w:t>
      </w:r>
      <w:proofErr w:type="spellStart"/>
      <w:r w:rsidRPr="004464FC">
        <w:rPr>
          <w:sz w:val="20"/>
          <w:szCs w:val="20"/>
        </w:rPr>
        <w:t>weeds</w:t>
      </w:r>
      <w:proofErr w:type="spellEnd"/>
      <w:r w:rsidRPr="004464FC">
        <w:rPr>
          <w:sz w:val="20"/>
          <w:szCs w:val="20"/>
        </w:rPr>
        <w:t xml:space="preserve">: </w:t>
      </w:r>
      <w:r w:rsidRPr="007C692C">
        <w:rPr>
          <w:i/>
          <w:iCs/>
          <w:sz w:val="20"/>
          <w:szCs w:val="20"/>
        </w:rPr>
        <w:t xml:space="preserve">Avena </w:t>
      </w:r>
      <w:proofErr w:type="spellStart"/>
      <w:r w:rsidRPr="007C692C">
        <w:rPr>
          <w:i/>
          <w:iCs/>
          <w:sz w:val="20"/>
          <w:szCs w:val="20"/>
        </w:rPr>
        <w:t>fatua</w:t>
      </w:r>
      <w:proofErr w:type="spellEnd"/>
      <w:r w:rsidRPr="004464FC">
        <w:rPr>
          <w:sz w:val="20"/>
          <w:szCs w:val="20"/>
        </w:rPr>
        <w:t xml:space="preserve"> </w:t>
      </w:r>
      <w:proofErr w:type="spellStart"/>
      <w:r w:rsidRPr="004464FC">
        <w:rPr>
          <w:sz w:val="20"/>
          <w:szCs w:val="20"/>
        </w:rPr>
        <w:t>and</w:t>
      </w:r>
      <w:proofErr w:type="spellEnd"/>
      <w:r w:rsidRPr="004464FC">
        <w:rPr>
          <w:sz w:val="20"/>
          <w:szCs w:val="20"/>
        </w:rPr>
        <w:t xml:space="preserve"> </w:t>
      </w:r>
      <w:proofErr w:type="spellStart"/>
      <w:r w:rsidRPr="007C692C">
        <w:rPr>
          <w:i/>
          <w:iCs/>
          <w:sz w:val="20"/>
          <w:szCs w:val="20"/>
        </w:rPr>
        <w:t>Amaranthus</w:t>
      </w:r>
      <w:proofErr w:type="spellEnd"/>
      <w:r w:rsidRPr="007C692C">
        <w:rPr>
          <w:i/>
          <w:iCs/>
          <w:sz w:val="20"/>
          <w:szCs w:val="20"/>
        </w:rPr>
        <w:t xml:space="preserve"> </w:t>
      </w:r>
      <w:proofErr w:type="spellStart"/>
      <w:r w:rsidRPr="007C692C">
        <w:rPr>
          <w:i/>
          <w:iCs/>
          <w:sz w:val="20"/>
          <w:szCs w:val="20"/>
        </w:rPr>
        <w:t>hybridus</w:t>
      </w:r>
      <w:proofErr w:type="spellEnd"/>
      <w:r w:rsidRPr="004464FC">
        <w:rPr>
          <w:sz w:val="20"/>
          <w:szCs w:val="20"/>
        </w:rPr>
        <w:t xml:space="preserve">. TIP. </w:t>
      </w:r>
      <w:r w:rsidRPr="007C692C">
        <w:rPr>
          <w:b/>
          <w:bCs/>
          <w:sz w:val="20"/>
          <w:szCs w:val="20"/>
        </w:rPr>
        <w:lastRenderedPageBreak/>
        <w:t xml:space="preserve">Revista Especializada </w:t>
      </w:r>
      <w:proofErr w:type="spellStart"/>
      <w:r w:rsidRPr="007C692C">
        <w:rPr>
          <w:b/>
          <w:bCs/>
          <w:sz w:val="20"/>
          <w:szCs w:val="20"/>
        </w:rPr>
        <w:t>en</w:t>
      </w:r>
      <w:proofErr w:type="spellEnd"/>
      <w:r w:rsidRPr="007C692C">
        <w:rPr>
          <w:b/>
          <w:bCs/>
          <w:sz w:val="20"/>
          <w:szCs w:val="20"/>
        </w:rPr>
        <w:t xml:space="preserve"> </w:t>
      </w:r>
      <w:proofErr w:type="spellStart"/>
      <w:r w:rsidRPr="007C692C">
        <w:rPr>
          <w:b/>
          <w:bCs/>
          <w:sz w:val="20"/>
          <w:szCs w:val="20"/>
        </w:rPr>
        <w:t>Ciencias</w:t>
      </w:r>
      <w:proofErr w:type="spellEnd"/>
      <w:r w:rsidRPr="007C692C">
        <w:rPr>
          <w:b/>
          <w:bCs/>
          <w:sz w:val="20"/>
          <w:szCs w:val="20"/>
        </w:rPr>
        <w:t xml:space="preserve"> Químico-Biológicas</w:t>
      </w:r>
      <w:r w:rsidRPr="004464FC">
        <w:rPr>
          <w:sz w:val="20"/>
          <w:szCs w:val="20"/>
        </w:rPr>
        <w:t xml:space="preserve">, </w:t>
      </w:r>
      <w:proofErr w:type="spellStart"/>
      <w:r w:rsidRPr="004464FC">
        <w:rPr>
          <w:sz w:val="20"/>
          <w:szCs w:val="20"/>
        </w:rPr>
        <w:t>Ciudad</w:t>
      </w:r>
      <w:proofErr w:type="spellEnd"/>
      <w:r w:rsidRPr="004464FC">
        <w:rPr>
          <w:sz w:val="20"/>
          <w:szCs w:val="20"/>
        </w:rPr>
        <w:t xml:space="preserve"> de México, v. 24, e303, 2021. DOI: https://doi.org/10.22201/fesz.23958723e.2021.303.</w:t>
      </w:r>
    </w:p>
    <w:p w14:paraId="62ACB47B" w14:textId="77777777" w:rsidR="00007C29" w:rsidRPr="00007C29" w:rsidRDefault="00007C29" w:rsidP="00007C29">
      <w:pPr>
        <w:widowControl/>
        <w:jc w:val="both"/>
        <w:rPr>
          <w:sz w:val="20"/>
          <w:szCs w:val="20"/>
        </w:rPr>
      </w:pPr>
    </w:p>
    <w:p w14:paraId="4B29E80E" w14:textId="77777777" w:rsidR="00007C29" w:rsidRDefault="00007C29" w:rsidP="00007C29">
      <w:pPr>
        <w:widowControl/>
        <w:jc w:val="both"/>
        <w:rPr>
          <w:sz w:val="20"/>
          <w:szCs w:val="20"/>
        </w:rPr>
      </w:pPr>
      <w:r w:rsidRPr="00007C29">
        <w:rPr>
          <w:sz w:val="20"/>
          <w:szCs w:val="20"/>
        </w:rPr>
        <w:t xml:space="preserve">FREITAS, M.C.S.; MOURA, J.N.M.; CAMPOS, A.S.; ABREU, K.S.; MOURA, G.M.; OLIVEIRA, B.A.; SILVA, L.L.; TRAZZI, P.A. Propriedades, extração e usos do óleo essencial do eucalipto: uma análise bibliométrica. </w:t>
      </w:r>
      <w:r w:rsidRPr="00396895">
        <w:rPr>
          <w:b/>
          <w:bCs/>
          <w:sz w:val="20"/>
          <w:szCs w:val="20"/>
        </w:rPr>
        <w:t>9° Congresso Florestal Brasileiro</w:t>
      </w:r>
      <w:r w:rsidRPr="00007C29">
        <w:rPr>
          <w:sz w:val="20"/>
          <w:szCs w:val="20"/>
        </w:rPr>
        <w:t>, [S. l.], v. 1, n. 1, p. 203–206, 2022. DOI: 10.55592/CFB.2022.7587762.</w:t>
      </w:r>
    </w:p>
    <w:p w14:paraId="496DFD8E" w14:textId="77777777" w:rsidR="00007C29" w:rsidRPr="00007C29" w:rsidRDefault="00007C29" w:rsidP="00007C29">
      <w:pPr>
        <w:widowControl/>
        <w:jc w:val="both"/>
        <w:rPr>
          <w:sz w:val="20"/>
          <w:szCs w:val="20"/>
        </w:rPr>
      </w:pPr>
    </w:p>
    <w:p w14:paraId="21B84D5C" w14:textId="77777777" w:rsidR="00007C29" w:rsidRPr="00007C29" w:rsidRDefault="00007C29" w:rsidP="00007C29">
      <w:pPr>
        <w:widowControl/>
        <w:jc w:val="both"/>
        <w:rPr>
          <w:sz w:val="20"/>
          <w:szCs w:val="20"/>
        </w:rPr>
      </w:pPr>
      <w:r w:rsidRPr="00007C29">
        <w:rPr>
          <w:sz w:val="20"/>
          <w:szCs w:val="20"/>
        </w:rPr>
        <w:t xml:space="preserve">MARCOS FILHO, J. </w:t>
      </w:r>
      <w:r w:rsidRPr="00396895">
        <w:rPr>
          <w:b/>
          <w:bCs/>
          <w:sz w:val="20"/>
          <w:szCs w:val="20"/>
        </w:rPr>
        <w:t xml:space="preserve">Seed </w:t>
      </w:r>
      <w:proofErr w:type="spellStart"/>
      <w:r w:rsidRPr="00396895">
        <w:rPr>
          <w:b/>
          <w:bCs/>
          <w:sz w:val="20"/>
          <w:szCs w:val="20"/>
        </w:rPr>
        <w:t>physiology</w:t>
      </w:r>
      <w:proofErr w:type="spellEnd"/>
      <w:r w:rsidRPr="00396895">
        <w:rPr>
          <w:b/>
          <w:bCs/>
          <w:sz w:val="20"/>
          <w:szCs w:val="20"/>
        </w:rPr>
        <w:t xml:space="preserve"> </w:t>
      </w:r>
      <w:proofErr w:type="spellStart"/>
      <w:r w:rsidRPr="00396895">
        <w:rPr>
          <w:b/>
          <w:bCs/>
          <w:sz w:val="20"/>
          <w:szCs w:val="20"/>
        </w:rPr>
        <w:t>of</w:t>
      </w:r>
      <w:proofErr w:type="spellEnd"/>
      <w:r w:rsidRPr="00396895">
        <w:rPr>
          <w:b/>
          <w:bCs/>
          <w:sz w:val="20"/>
          <w:szCs w:val="20"/>
        </w:rPr>
        <w:t xml:space="preserve"> </w:t>
      </w:r>
      <w:proofErr w:type="spellStart"/>
      <w:r w:rsidRPr="00396895">
        <w:rPr>
          <w:b/>
          <w:bCs/>
          <w:sz w:val="20"/>
          <w:szCs w:val="20"/>
        </w:rPr>
        <w:t>cultivated</w:t>
      </w:r>
      <w:proofErr w:type="spellEnd"/>
      <w:r w:rsidRPr="00396895">
        <w:rPr>
          <w:b/>
          <w:bCs/>
          <w:sz w:val="20"/>
          <w:szCs w:val="20"/>
        </w:rPr>
        <w:t xml:space="preserve"> </w:t>
      </w:r>
      <w:proofErr w:type="spellStart"/>
      <w:r w:rsidRPr="00396895">
        <w:rPr>
          <w:b/>
          <w:bCs/>
          <w:sz w:val="20"/>
          <w:szCs w:val="20"/>
        </w:rPr>
        <w:t>plants</w:t>
      </w:r>
      <w:proofErr w:type="spellEnd"/>
      <w:r w:rsidRPr="00007C29">
        <w:rPr>
          <w:sz w:val="20"/>
          <w:szCs w:val="20"/>
        </w:rPr>
        <w:t>. 2.ed. Londrina: ABRATES, 2016. 616 p.</w:t>
      </w:r>
    </w:p>
    <w:p w14:paraId="367C87F5" w14:textId="77777777" w:rsidR="00007C29" w:rsidRDefault="00007C29" w:rsidP="00007C29">
      <w:pPr>
        <w:widowControl/>
        <w:jc w:val="both"/>
        <w:rPr>
          <w:sz w:val="20"/>
          <w:szCs w:val="20"/>
        </w:rPr>
      </w:pPr>
      <w:r w:rsidRPr="00007C29">
        <w:rPr>
          <w:sz w:val="20"/>
          <w:szCs w:val="20"/>
        </w:rPr>
        <w:t xml:space="preserve">NERY, I. B. D.; CELLA, D. ARROZ: uma descrição do mercado. </w:t>
      </w:r>
      <w:r w:rsidRPr="00396895">
        <w:rPr>
          <w:b/>
          <w:bCs/>
          <w:sz w:val="20"/>
          <w:szCs w:val="20"/>
        </w:rPr>
        <w:t>Revista Interface Tecnológica</w:t>
      </w:r>
      <w:r w:rsidRPr="00007C29">
        <w:rPr>
          <w:sz w:val="20"/>
          <w:szCs w:val="20"/>
        </w:rPr>
        <w:t>, Taquaritinga, SP, v. 19, n. 2, p. 549–460, 2022. DOI: 10.31510/</w:t>
      </w:r>
      <w:proofErr w:type="gramStart"/>
      <w:r w:rsidRPr="00007C29">
        <w:rPr>
          <w:sz w:val="20"/>
          <w:szCs w:val="20"/>
        </w:rPr>
        <w:t>infa.v</w:t>
      </w:r>
      <w:proofErr w:type="gramEnd"/>
      <w:r w:rsidRPr="00007C29">
        <w:rPr>
          <w:sz w:val="20"/>
          <w:szCs w:val="20"/>
        </w:rPr>
        <w:t>19i2.1436.</w:t>
      </w:r>
    </w:p>
    <w:p w14:paraId="3104843B" w14:textId="77777777" w:rsidR="00007C29" w:rsidRPr="00007C29" w:rsidRDefault="00007C29" w:rsidP="00007C29">
      <w:pPr>
        <w:widowControl/>
        <w:jc w:val="both"/>
        <w:rPr>
          <w:sz w:val="20"/>
          <w:szCs w:val="20"/>
        </w:rPr>
      </w:pPr>
    </w:p>
    <w:p w14:paraId="62788B0F" w14:textId="77777777" w:rsidR="00007C29" w:rsidRDefault="00007C29" w:rsidP="00007C29">
      <w:pPr>
        <w:widowControl/>
        <w:jc w:val="both"/>
        <w:rPr>
          <w:sz w:val="20"/>
          <w:szCs w:val="20"/>
        </w:rPr>
      </w:pPr>
      <w:r w:rsidRPr="00007C29">
        <w:rPr>
          <w:sz w:val="20"/>
          <w:szCs w:val="20"/>
        </w:rPr>
        <w:t xml:space="preserve">NEGREIROS, M.L.; ARAÚJO, M.E.; FELIPE, S.H.S.; SHIBATA, M. Efeito dos óleos essenciais na qualidade fisiológica e sanitária de sementes de </w:t>
      </w:r>
      <w:proofErr w:type="spellStart"/>
      <w:r w:rsidRPr="00007C29">
        <w:rPr>
          <w:sz w:val="20"/>
          <w:szCs w:val="20"/>
        </w:rPr>
        <w:t>Schizolobium</w:t>
      </w:r>
      <w:proofErr w:type="spellEnd"/>
      <w:r w:rsidRPr="00007C29">
        <w:rPr>
          <w:sz w:val="20"/>
          <w:szCs w:val="20"/>
        </w:rPr>
        <w:t xml:space="preserve"> Parahyba var. </w:t>
      </w:r>
      <w:proofErr w:type="spellStart"/>
      <w:r w:rsidRPr="00007C29">
        <w:rPr>
          <w:sz w:val="20"/>
          <w:szCs w:val="20"/>
        </w:rPr>
        <w:t>amazonicum</w:t>
      </w:r>
      <w:proofErr w:type="spellEnd"/>
      <w:r w:rsidRPr="00007C29">
        <w:rPr>
          <w:sz w:val="20"/>
          <w:szCs w:val="20"/>
        </w:rPr>
        <w:t xml:space="preserve">. </w:t>
      </w:r>
      <w:r w:rsidRPr="00396895">
        <w:rPr>
          <w:b/>
          <w:bCs/>
          <w:sz w:val="20"/>
          <w:szCs w:val="20"/>
        </w:rPr>
        <w:t xml:space="preserve">Adv. For. </w:t>
      </w:r>
      <w:proofErr w:type="spellStart"/>
      <w:r w:rsidRPr="00396895">
        <w:rPr>
          <w:b/>
          <w:bCs/>
          <w:sz w:val="20"/>
          <w:szCs w:val="20"/>
        </w:rPr>
        <w:t>Sci</w:t>
      </w:r>
      <w:proofErr w:type="spellEnd"/>
      <w:r w:rsidRPr="00396895">
        <w:rPr>
          <w:b/>
          <w:bCs/>
          <w:sz w:val="20"/>
          <w:szCs w:val="20"/>
        </w:rPr>
        <w:t>,</w:t>
      </w:r>
      <w:r w:rsidRPr="00007C29">
        <w:rPr>
          <w:sz w:val="20"/>
          <w:szCs w:val="20"/>
        </w:rPr>
        <w:t xml:space="preserve"> v.9, n.4, p. 1859- 1865, 2022.</w:t>
      </w:r>
    </w:p>
    <w:p w14:paraId="1D07B675" w14:textId="77777777" w:rsidR="007C692C" w:rsidRDefault="007C692C" w:rsidP="00007C29">
      <w:pPr>
        <w:widowControl/>
        <w:jc w:val="both"/>
        <w:rPr>
          <w:sz w:val="20"/>
          <w:szCs w:val="20"/>
        </w:rPr>
      </w:pPr>
    </w:p>
    <w:p w14:paraId="0FD53199" w14:textId="4652C2E1" w:rsidR="007C692C" w:rsidRDefault="007C692C" w:rsidP="00007C29">
      <w:pPr>
        <w:widowControl/>
        <w:jc w:val="both"/>
        <w:rPr>
          <w:sz w:val="20"/>
          <w:szCs w:val="20"/>
        </w:rPr>
      </w:pPr>
      <w:r w:rsidRPr="007C692C">
        <w:rPr>
          <w:sz w:val="20"/>
          <w:szCs w:val="20"/>
        </w:rPr>
        <w:t xml:space="preserve">NISHIDA, N.; TAMOTSU, S.; NAGATA, N.; SAITO, C.; SAKAI, A. </w:t>
      </w:r>
      <w:proofErr w:type="spellStart"/>
      <w:r w:rsidRPr="007C692C">
        <w:rPr>
          <w:sz w:val="20"/>
          <w:szCs w:val="20"/>
        </w:rPr>
        <w:t>Allelopathic</w:t>
      </w:r>
      <w:proofErr w:type="spellEnd"/>
      <w:r w:rsidRPr="007C692C">
        <w:rPr>
          <w:sz w:val="20"/>
          <w:szCs w:val="20"/>
        </w:rPr>
        <w:t xml:space="preserve"> </w:t>
      </w:r>
      <w:proofErr w:type="spellStart"/>
      <w:r w:rsidRPr="007C692C">
        <w:rPr>
          <w:sz w:val="20"/>
          <w:szCs w:val="20"/>
        </w:rPr>
        <w:t>effects</w:t>
      </w:r>
      <w:proofErr w:type="spellEnd"/>
      <w:r w:rsidRPr="007C692C">
        <w:rPr>
          <w:sz w:val="20"/>
          <w:szCs w:val="20"/>
        </w:rPr>
        <w:t xml:space="preserve"> </w:t>
      </w:r>
      <w:proofErr w:type="spellStart"/>
      <w:r w:rsidRPr="007C692C">
        <w:rPr>
          <w:sz w:val="20"/>
          <w:szCs w:val="20"/>
        </w:rPr>
        <w:t>of</w:t>
      </w:r>
      <w:proofErr w:type="spellEnd"/>
      <w:r w:rsidRPr="007C692C">
        <w:rPr>
          <w:sz w:val="20"/>
          <w:szCs w:val="20"/>
        </w:rPr>
        <w:t xml:space="preserve"> </w:t>
      </w:r>
      <w:proofErr w:type="spellStart"/>
      <w:r w:rsidRPr="007C692C">
        <w:rPr>
          <w:sz w:val="20"/>
          <w:szCs w:val="20"/>
        </w:rPr>
        <w:t>volatile</w:t>
      </w:r>
      <w:proofErr w:type="spellEnd"/>
      <w:r w:rsidRPr="007C692C">
        <w:rPr>
          <w:sz w:val="20"/>
          <w:szCs w:val="20"/>
        </w:rPr>
        <w:t xml:space="preserve"> </w:t>
      </w:r>
      <w:proofErr w:type="spellStart"/>
      <w:r w:rsidRPr="007C692C">
        <w:rPr>
          <w:sz w:val="20"/>
          <w:szCs w:val="20"/>
        </w:rPr>
        <w:t>monoterpenoids</w:t>
      </w:r>
      <w:proofErr w:type="spellEnd"/>
      <w:r w:rsidRPr="007C692C">
        <w:rPr>
          <w:sz w:val="20"/>
          <w:szCs w:val="20"/>
        </w:rPr>
        <w:t xml:space="preserve"> </w:t>
      </w:r>
      <w:proofErr w:type="spellStart"/>
      <w:r w:rsidRPr="007C692C">
        <w:rPr>
          <w:sz w:val="20"/>
          <w:szCs w:val="20"/>
        </w:rPr>
        <w:t>produced</w:t>
      </w:r>
      <w:proofErr w:type="spellEnd"/>
      <w:r w:rsidRPr="007C692C">
        <w:rPr>
          <w:sz w:val="20"/>
          <w:szCs w:val="20"/>
        </w:rPr>
        <w:t xml:space="preserve"> </w:t>
      </w:r>
      <w:proofErr w:type="spellStart"/>
      <w:r w:rsidRPr="007C692C">
        <w:rPr>
          <w:sz w:val="20"/>
          <w:szCs w:val="20"/>
        </w:rPr>
        <w:t>by</w:t>
      </w:r>
      <w:proofErr w:type="spellEnd"/>
      <w:r w:rsidRPr="007C692C">
        <w:rPr>
          <w:sz w:val="20"/>
          <w:szCs w:val="20"/>
        </w:rPr>
        <w:t xml:space="preserve"> </w:t>
      </w:r>
      <w:proofErr w:type="spellStart"/>
      <w:r w:rsidRPr="007C692C">
        <w:rPr>
          <w:sz w:val="20"/>
          <w:szCs w:val="20"/>
        </w:rPr>
        <w:t>Salvia</w:t>
      </w:r>
      <w:proofErr w:type="spellEnd"/>
      <w:r w:rsidRPr="007C692C">
        <w:rPr>
          <w:sz w:val="20"/>
          <w:szCs w:val="20"/>
        </w:rPr>
        <w:t xml:space="preserve"> </w:t>
      </w:r>
      <w:proofErr w:type="spellStart"/>
      <w:r w:rsidRPr="007C692C">
        <w:rPr>
          <w:sz w:val="20"/>
          <w:szCs w:val="20"/>
        </w:rPr>
        <w:t>leucophylla</w:t>
      </w:r>
      <w:proofErr w:type="spellEnd"/>
      <w:r w:rsidRPr="007C692C">
        <w:rPr>
          <w:sz w:val="20"/>
          <w:szCs w:val="20"/>
        </w:rPr>
        <w:t xml:space="preserve">: </w:t>
      </w:r>
      <w:proofErr w:type="spellStart"/>
      <w:r w:rsidRPr="007C692C">
        <w:rPr>
          <w:sz w:val="20"/>
          <w:szCs w:val="20"/>
        </w:rPr>
        <w:t>inhibition</w:t>
      </w:r>
      <w:proofErr w:type="spellEnd"/>
      <w:r w:rsidRPr="007C692C">
        <w:rPr>
          <w:sz w:val="20"/>
          <w:szCs w:val="20"/>
        </w:rPr>
        <w:t xml:space="preserve"> </w:t>
      </w:r>
      <w:proofErr w:type="spellStart"/>
      <w:r w:rsidRPr="007C692C">
        <w:rPr>
          <w:sz w:val="20"/>
          <w:szCs w:val="20"/>
        </w:rPr>
        <w:t>of</w:t>
      </w:r>
      <w:proofErr w:type="spellEnd"/>
      <w:r w:rsidRPr="007C692C">
        <w:rPr>
          <w:sz w:val="20"/>
          <w:szCs w:val="20"/>
        </w:rPr>
        <w:t xml:space="preserve"> </w:t>
      </w:r>
      <w:proofErr w:type="spellStart"/>
      <w:r w:rsidRPr="007C692C">
        <w:rPr>
          <w:sz w:val="20"/>
          <w:szCs w:val="20"/>
        </w:rPr>
        <w:t>cell</w:t>
      </w:r>
      <w:proofErr w:type="spellEnd"/>
      <w:r w:rsidRPr="007C692C">
        <w:rPr>
          <w:sz w:val="20"/>
          <w:szCs w:val="20"/>
        </w:rPr>
        <w:t xml:space="preserve"> </w:t>
      </w:r>
      <w:proofErr w:type="spellStart"/>
      <w:r w:rsidRPr="007C692C">
        <w:rPr>
          <w:sz w:val="20"/>
          <w:szCs w:val="20"/>
        </w:rPr>
        <w:t>proliferation</w:t>
      </w:r>
      <w:proofErr w:type="spellEnd"/>
      <w:r w:rsidRPr="007C692C">
        <w:rPr>
          <w:sz w:val="20"/>
          <w:szCs w:val="20"/>
        </w:rPr>
        <w:t xml:space="preserve"> </w:t>
      </w:r>
      <w:proofErr w:type="spellStart"/>
      <w:r w:rsidRPr="007C692C">
        <w:rPr>
          <w:sz w:val="20"/>
          <w:szCs w:val="20"/>
        </w:rPr>
        <w:t>and</w:t>
      </w:r>
      <w:proofErr w:type="spellEnd"/>
      <w:r w:rsidRPr="007C692C">
        <w:rPr>
          <w:sz w:val="20"/>
          <w:szCs w:val="20"/>
        </w:rPr>
        <w:t xml:space="preserve"> DNA </w:t>
      </w:r>
      <w:proofErr w:type="spellStart"/>
      <w:r w:rsidRPr="007C692C">
        <w:rPr>
          <w:sz w:val="20"/>
          <w:szCs w:val="20"/>
        </w:rPr>
        <w:t>synthesis</w:t>
      </w:r>
      <w:proofErr w:type="spellEnd"/>
      <w:r w:rsidRPr="007C692C">
        <w:rPr>
          <w:sz w:val="20"/>
          <w:szCs w:val="20"/>
        </w:rPr>
        <w:t xml:space="preserve"> in </w:t>
      </w:r>
      <w:proofErr w:type="spellStart"/>
      <w:r w:rsidRPr="007C692C">
        <w:rPr>
          <w:sz w:val="20"/>
          <w:szCs w:val="20"/>
        </w:rPr>
        <w:t>the</w:t>
      </w:r>
      <w:proofErr w:type="spellEnd"/>
      <w:r w:rsidRPr="007C692C">
        <w:rPr>
          <w:sz w:val="20"/>
          <w:szCs w:val="20"/>
        </w:rPr>
        <w:t xml:space="preserve"> root apical </w:t>
      </w:r>
      <w:proofErr w:type="spellStart"/>
      <w:r w:rsidRPr="007C692C">
        <w:rPr>
          <w:sz w:val="20"/>
          <w:szCs w:val="20"/>
        </w:rPr>
        <w:t>meristem</w:t>
      </w:r>
      <w:proofErr w:type="spellEnd"/>
      <w:r w:rsidRPr="007C692C">
        <w:rPr>
          <w:sz w:val="20"/>
          <w:szCs w:val="20"/>
        </w:rPr>
        <w:t xml:space="preserve"> </w:t>
      </w:r>
      <w:proofErr w:type="spellStart"/>
      <w:r w:rsidRPr="007C692C">
        <w:rPr>
          <w:sz w:val="20"/>
          <w:szCs w:val="20"/>
        </w:rPr>
        <w:t>of</w:t>
      </w:r>
      <w:proofErr w:type="spellEnd"/>
      <w:r w:rsidRPr="007C692C">
        <w:rPr>
          <w:sz w:val="20"/>
          <w:szCs w:val="20"/>
        </w:rPr>
        <w:t xml:space="preserve"> </w:t>
      </w:r>
      <w:proofErr w:type="spellStart"/>
      <w:r w:rsidRPr="007C692C">
        <w:rPr>
          <w:sz w:val="20"/>
          <w:szCs w:val="20"/>
        </w:rPr>
        <w:t>Brassica</w:t>
      </w:r>
      <w:proofErr w:type="spellEnd"/>
      <w:r w:rsidRPr="007C692C">
        <w:rPr>
          <w:sz w:val="20"/>
          <w:szCs w:val="20"/>
        </w:rPr>
        <w:t xml:space="preserve"> </w:t>
      </w:r>
      <w:proofErr w:type="spellStart"/>
      <w:r w:rsidRPr="007C692C">
        <w:rPr>
          <w:sz w:val="20"/>
          <w:szCs w:val="20"/>
        </w:rPr>
        <w:t>campestris</w:t>
      </w:r>
      <w:proofErr w:type="spellEnd"/>
      <w:r w:rsidRPr="007C692C">
        <w:rPr>
          <w:sz w:val="20"/>
          <w:szCs w:val="20"/>
        </w:rPr>
        <w:t xml:space="preserve"> </w:t>
      </w:r>
      <w:proofErr w:type="spellStart"/>
      <w:r w:rsidRPr="007C692C">
        <w:rPr>
          <w:sz w:val="20"/>
          <w:szCs w:val="20"/>
        </w:rPr>
        <w:t>seedlings</w:t>
      </w:r>
      <w:proofErr w:type="spellEnd"/>
      <w:r w:rsidRPr="007C692C">
        <w:rPr>
          <w:sz w:val="20"/>
          <w:szCs w:val="20"/>
        </w:rPr>
        <w:t xml:space="preserve">. </w:t>
      </w:r>
      <w:proofErr w:type="spellStart"/>
      <w:r w:rsidRPr="007C692C">
        <w:rPr>
          <w:b/>
          <w:bCs/>
          <w:sz w:val="20"/>
          <w:szCs w:val="20"/>
        </w:rPr>
        <w:t>Journal</w:t>
      </w:r>
      <w:proofErr w:type="spellEnd"/>
      <w:r w:rsidRPr="007C692C">
        <w:rPr>
          <w:b/>
          <w:bCs/>
          <w:sz w:val="20"/>
          <w:szCs w:val="20"/>
        </w:rPr>
        <w:t xml:space="preserve"> </w:t>
      </w:r>
      <w:proofErr w:type="spellStart"/>
      <w:r w:rsidRPr="007C692C">
        <w:rPr>
          <w:b/>
          <w:bCs/>
          <w:sz w:val="20"/>
          <w:szCs w:val="20"/>
        </w:rPr>
        <w:t>of</w:t>
      </w:r>
      <w:proofErr w:type="spellEnd"/>
      <w:r w:rsidRPr="007C692C">
        <w:rPr>
          <w:b/>
          <w:bCs/>
          <w:sz w:val="20"/>
          <w:szCs w:val="20"/>
        </w:rPr>
        <w:t xml:space="preserve"> Chemical </w:t>
      </w:r>
      <w:proofErr w:type="spellStart"/>
      <w:r w:rsidRPr="007C692C">
        <w:rPr>
          <w:b/>
          <w:bCs/>
          <w:sz w:val="20"/>
          <w:szCs w:val="20"/>
        </w:rPr>
        <w:t>Ecology</w:t>
      </w:r>
      <w:proofErr w:type="spellEnd"/>
      <w:r w:rsidRPr="007C692C">
        <w:rPr>
          <w:sz w:val="20"/>
          <w:szCs w:val="20"/>
        </w:rPr>
        <w:t xml:space="preserve">, v. 31, p. 1187-1203, 2005. </w:t>
      </w:r>
    </w:p>
    <w:p w14:paraId="7133D90F" w14:textId="77777777" w:rsidR="00007C29" w:rsidRPr="00007C29" w:rsidRDefault="00007C29" w:rsidP="00007C29">
      <w:pPr>
        <w:widowControl/>
        <w:jc w:val="both"/>
        <w:rPr>
          <w:sz w:val="20"/>
          <w:szCs w:val="20"/>
        </w:rPr>
      </w:pPr>
    </w:p>
    <w:p w14:paraId="457B9C1C" w14:textId="77777777" w:rsidR="00007C29" w:rsidRDefault="00007C29" w:rsidP="00007C29">
      <w:pPr>
        <w:widowControl/>
        <w:jc w:val="both"/>
        <w:rPr>
          <w:sz w:val="20"/>
          <w:szCs w:val="20"/>
        </w:rPr>
      </w:pPr>
      <w:r w:rsidRPr="00007C29">
        <w:rPr>
          <w:sz w:val="20"/>
          <w:szCs w:val="20"/>
        </w:rPr>
        <w:t xml:space="preserve">OLIVEIRA, T. C. de; CUCHI, G.; CARDOSO, E. dos S.; ROVEDA, A. P.; PEDRI, E. C. M. de; TIAGO, A. V.; FRANCISCO, B. G.; ROSSI, A. A. B. Potencial </w:t>
      </w:r>
      <w:proofErr w:type="spellStart"/>
      <w:r w:rsidRPr="00007C29">
        <w:rPr>
          <w:sz w:val="20"/>
          <w:szCs w:val="20"/>
        </w:rPr>
        <w:t>alelopático</w:t>
      </w:r>
      <w:proofErr w:type="spellEnd"/>
      <w:r w:rsidRPr="00007C29">
        <w:rPr>
          <w:sz w:val="20"/>
          <w:szCs w:val="20"/>
        </w:rPr>
        <w:t xml:space="preserve"> de extratos aquosos da folha de jurubeba sobre germinação e crescimento inicial de alface. </w:t>
      </w:r>
      <w:r w:rsidRPr="00396895">
        <w:rPr>
          <w:b/>
          <w:bCs/>
          <w:sz w:val="20"/>
          <w:szCs w:val="20"/>
        </w:rPr>
        <w:t>Revista foco</w:t>
      </w:r>
      <w:r w:rsidRPr="00007C29">
        <w:rPr>
          <w:sz w:val="20"/>
          <w:szCs w:val="20"/>
        </w:rPr>
        <w:t>, [S. l.], v. 17, n. 4, p. e4775, 2024. DOI: 10.54751/</w:t>
      </w:r>
      <w:proofErr w:type="spellStart"/>
      <w:r w:rsidRPr="00007C29">
        <w:rPr>
          <w:sz w:val="20"/>
          <w:szCs w:val="20"/>
        </w:rPr>
        <w:t>revistafoco</w:t>
      </w:r>
      <w:proofErr w:type="spellEnd"/>
      <w:r w:rsidRPr="00007C29">
        <w:rPr>
          <w:sz w:val="20"/>
          <w:szCs w:val="20"/>
        </w:rPr>
        <w:t>. v17n4-081.</w:t>
      </w:r>
    </w:p>
    <w:p w14:paraId="6182BC5F" w14:textId="77777777" w:rsidR="00007C29" w:rsidRPr="00007C29" w:rsidRDefault="00007C29" w:rsidP="00007C29">
      <w:pPr>
        <w:widowControl/>
        <w:jc w:val="both"/>
        <w:rPr>
          <w:sz w:val="20"/>
          <w:szCs w:val="20"/>
        </w:rPr>
      </w:pPr>
    </w:p>
    <w:p w14:paraId="3220B9F6" w14:textId="1ABDECDE" w:rsidR="00007C29" w:rsidRDefault="00007C29" w:rsidP="00007C29">
      <w:pPr>
        <w:widowControl/>
        <w:jc w:val="both"/>
        <w:rPr>
          <w:sz w:val="20"/>
          <w:szCs w:val="20"/>
        </w:rPr>
      </w:pPr>
      <w:r w:rsidRPr="00007C29">
        <w:rPr>
          <w:sz w:val="20"/>
          <w:szCs w:val="20"/>
        </w:rPr>
        <w:t xml:space="preserve">OLINTO, F. A.; NUNES, M. S.; SILVA, L. G.; SILVA, H. F.; NASCIMENTO, L. C. do. Óleos essenciais sobre a qualidade de sementes de leucena. </w:t>
      </w:r>
      <w:r w:rsidRPr="00396895">
        <w:rPr>
          <w:b/>
          <w:bCs/>
          <w:sz w:val="20"/>
          <w:szCs w:val="20"/>
        </w:rPr>
        <w:t>Revista Principia</w:t>
      </w:r>
      <w:r w:rsidRPr="00007C29">
        <w:rPr>
          <w:sz w:val="20"/>
          <w:szCs w:val="20"/>
        </w:rPr>
        <w:t>, [S. l.], v. 1, n. 54, p. 9–19, 2021. DOI: 10.18265/1517-0306a2021v1n54p9-19.</w:t>
      </w:r>
    </w:p>
    <w:p w14:paraId="40EF3739" w14:textId="77777777" w:rsidR="00007C29" w:rsidRPr="00007C29" w:rsidRDefault="00007C29" w:rsidP="00007C29">
      <w:pPr>
        <w:widowControl/>
        <w:jc w:val="both"/>
        <w:rPr>
          <w:sz w:val="20"/>
          <w:szCs w:val="20"/>
        </w:rPr>
      </w:pPr>
    </w:p>
    <w:p w14:paraId="2C8AD967" w14:textId="77777777" w:rsidR="00007C29" w:rsidRDefault="00007C29" w:rsidP="00007C29">
      <w:pPr>
        <w:widowControl/>
        <w:jc w:val="both"/>
        <w:rPr>
          <w:sz w:val="20"/>
          <w:szCs w:val="20"/>
        </w:rPr>
      </w:pPr>
      <w:r w:rsidRPr="00007C29">
        <w:rPr>
          <w:sz w:val="20"/>
          <w:szCs w:val="20"/>
        </w:rPr>
        <w:t xml:space="preserve">SILVA, N. V.; BEDIN, F.; RHEINNHEIMER, K. B.; JANSTCH, F. T.; MELLO, E. S.; MOTTIN, F. M.  Tratamento de sementes de pimentão com ácido salicílico- efeitos no potencial fisiológico de sementes e produção de mudas. </w:t>
      </w:r>
      <w:r w:rsidRPr="00396895">
        <w:rPr>
          <w:b/>
          <w:bCs/>
          <w:sz w:val="20"/>
          <w:szCs w:val="20"/>
        </w:rPr>
        <w:t>Investig. Agrar</w:t>
      </w:r>
      <w:r w:rsidRPr="00007C29">
        <w:rPr>
          <w:sz w:val="20"/>
          <w:szCs w:val="20"/>
        </w:rPr>
        <w:t>. [online]. v. 25, n. 1, pp. 1-10, 2023.</w:t>
      </w:r>
    </w:p>
    <w:p w14:paraId="3ADB664E" w14:textId="77777777" w:rsidR="00007C29" w:rsidRPr="00007C29" w:rsidRDefault="00007C29" w:rsidP="00007C29">
      <w:pPr>
        <w:widowControl/>
        <w:jc w:val="both"/>
        <w:rPr>
          <w:sz w:val="20"/>
          <w:szCs w:val="20"/>
        </w:rPr>
      </w:pPr>
    </w:p>
    <w:p w14:paraId="65C2FF62" w14:textId="77777777" w:rsidR="00007C29" w:rsidRDefault="00007C29" w:rsidP="00007C29">
      <w:pPr>
        <w:widowControl/>
        <w:jc w:val="both"/>
        <w:rPr>
          <w:sz w:val="20"/>
          <w:szCs w:val="20"/>
        </w:rPr>
      </w:pPr>
      <w:r w:rsidRPr="00007C29">
        <w:rPr>
          <w:sz w:val="20"/>
          <w:szCs w:val="20"/>
        </w:rPr>
        <w:t xml:space="preserve">SILVA, C.N. </w:t>
      </w:r>
      <w:r w:rsidRPr="00396895">
        <w:rPr>
          <w:b/>
          <w:bCs/>
          <w:sz w:val="20"/>
          <w:szCs w:val="20"/>
        </w:rPr>
        <w:t>Atividade antifúngica de óleos essenciais no controle da Antracnose em cebolinha</w:t>
      </w:r>
      <w:r w:rsidRPr="00007C29">
        <w:rPr>
          <w:sz w:val="20"/>
          <w:szCs w:val="20"/>
        </w:rPr>
        <w:t xml:space="preserve"> (</w:t>
      </w:r>
      <w:proofErr w:type="spellStart"/>
      <w:r w:rsidRPr="00396895">
        <w:rPr>
          <w:i/>
          <w:iCs/>
          <w:sz w:val="20"/>
          <w:szCs w:val="20"/>
        </w:rPr>
        <w:t>Allium</w:t>
      </w:r>
      <w:proofErr w:type="spellEnd"/>
      <w:r w:rsidRPr="00396895">
        <w:rPr>
          <w:i/>
          <w:iCs/>
          <w:sz w:val="20"/>
          <w:szCs w:val="20"/>
        </w:rPr>
        <w:t xml:space="preserve"> </w:t>
      </w:r>
      <w:proofErr w:type="spellStart"/>
      <w:r w:rsidRPr="00396895">
        <w:rPr>
          <w:i/>
          <w:iCs/>
          <w:sz w:val="20"/>
          <w:szCs w:val="20"/>
        </w:rPr>
        <w:t>fistulosum</w:t>
      </w:r>
      <w:proofErr w:type="spellEnd"/>
      <w:r w:rsidRPr="00396895">
        <w:rPr>
          <w:i/>
          <w:iCs/>
          <w:sz w:val="20"/>
          <w:szCs w:val="20"/>
        </w:rPr>
        <w:t xml:space="preserve"> L.)</w:t>
      </w:r>
      <w:r w:rsidRPr="00007C29">
        <w:rPr>
          <w:sz w:val="20"/>
          <w:szCs w:val="20"/>
        </w:rPr>
        <w:t xml:space="preserve"> 2022. 54 f. Dissertação (Agricultura no trópico úmido) – Programa de Pós- graduação em Agricultura no tropico úmido, Manaus, 2022.</w:t>
      </w:r>
    </w:p>
    <w:p w14:paraId="58A03AEE" w14:textId="77777777" w:rsidR="00007C29" w:rsidRPr="00007C29" w:rsidRDefault="00007C29" w:rsidP="00007C29">
      <w:pPr>
        <w:widowControl/>
        <w:jc w:val="both"/>
        <w:rPr>
          <w:sz w:val="20"/>
          <w:szCs w:val="20"/>
        </w:rPr>
      </w:pPr>
    </w:p>
    <w:p w14:paraId="04CC50EF" w14:textId="77777777" w:rsidR="00007C29" w:rsidRPr="00007C29" w:rsidRDefault="00007C29" w:rsidP="00007C29">
      <w:pPr>
        <w:widowControl/>
        <w:jc w:val="both"/>
        <w:rPr>
          <w:sz w:val="20"/>
          <w:szCs w:val="20"/>
        </w:rPr>
      </w:pPr>
      <w:r w:rsidRPr="00007C29">
        <w:rPr>
          <w:sz w:val="20"/>
          <w:szCs w:val="20"/>
        </w:rPr>
        <w:t xml:space="preserve">VICINI, L.; SOUZA, A. M.; MORALES, F. E. C.; SOUZA, F. M. </w:t>
      </w:r>
      <w:r w:rsidRPr="00396895">
        <w:rPr>
          <w:b/>
          <w:bCs/>
          <w:sz w:val="20"/>
          <w:szCs w:val="20"/>
        </w:rPr>
        <w:t xml:space="preserve">Técnicas multivariadas exploratórias: teorias e aplicações no software </w:t>
      </w:r>
      <w:proofErr w:type="spellStart"/>
      <w:r w:rsidRPr="00396895">
        <w:rPr>
          <w:b/>
          <w:bCs/>
          <w:sz w:val="20"/>
          <w:szCs w:val="20"/>
        </w:rPr>
        <w:t>statistica</w:t>
      </w:r>
      <w:proofErr w:type="spellEnd"/>
      <w:r w:rsidRPr="00007C29">
        <w:rPr>
          <w:sz w:val="20"/>
          <w:szCs w:val="20"/>
        </w:rPr>
        <w:t>. Santa Maria: UFSM, 1 Ed. 2018, 240p.</w:t>
      </w:r>
    </w:p>
    <w:p w14:paraId="651165A5" w14:textId="5F179D06" w:rsidR="00C802EF" w:rsidRPr="001D53B6" w:rsidRDefault="00C802EF" w:rsidP="001D53B6">
      <w:pPr>
        <w:spacing w:after="100"/>
        <w:jc w:val="both"/>
        <w:rPr>
          <w:sz w:val="20"/>
          <w:szCs w:val="20"/>
        </w:rPr>
      </w:pPr>
    </w:p>
    <w:sectPr w:rsidR="00C802EF" w:rsidRPr="001D53B6" w:rsidSect="001D53B6">
      <w:footerReference w:type="default" r:id="rId9"/>
      <w:headerReference w:type="first" r:id="rId10"/>
      <w:pgSz w:w="11910" w:h="16840"/>
      <w:pgMar w:top="1909" w:right="1134" w:bottom="1134" w:left="1701" w:header="1418" w:footer="14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B09D9" w14:textId="77777777" w:rsidR="00BE792F" w:rsidRDefault="00BE792F">
      <w:r>
        <w:separator/>
      </w:r>
    </w:p>
  </w:endnote>
  <w:endnote w:type="continuationSeparator" w:id="0">
    <w:p w14:paraId="57DE6DAD" w14:textId="77777777" w:rsidR="00BE792F" w:rsidRDefault="00BE7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9074900-B912-43FC-8E37-92F02B039107}"/>
    <w:embedItalic r:id="rId2" w:fontKey="{2BCAA302-05BF-4098-810F-405B607C57C6}"/>
  </w:font>
  <w:font w:name="Segoe UI">
    <w:panose1 w:val="020B0502040204020203"/>
    <w:charset w:val="00"/>
    <w:family w:val="swiss"/>
    <w:pitch w:val="variable"/>
    <w:sig w:usb0="E4002EFF" w:usb1="C000E47F" w:usb2="00000009" w:usb3="00000000" w:csb0="000001FF" w:csb1="00000000"/>
    <w:embedRegular r:id="rId3" w:fontKey="{73C254E0-F3FD-4F00-B20E-B261CDCCC83F}"/>
  </w:font>
  <w:font w:name="Cambria">
    <w:panose1 w:val="02040503050406030204"/>
    <w:charset w:val="00"/>
    <w:family w:val="roman"/>
    <w:pitch w:val="variable"/>
    <w:sig w:usb0="E00006FF" w:usb1="420024FF" w:usb2="02000000" w:usb3="00000000" w:csb0="0000019F" w:csb1="00000000"/>
    <w:embedRegular r:id="rId4" w:fontKey="{270D8D5B-EB76-4288-A627-CFCEBEA7FBA8}"/>
  </w:font>
  <w:font w:name="Calibri">
    <w:panose1 w:val="020F0502020204030204"/>
    <w:charset w:val="00"/>
    <w:family w:val="swiss"/>
    <w:pitch w:val="variable"/>
    <w:sig w:usb0="E4002EFF" w:usb1="C200247B" w:usb2="00000009" w:usb3="00000000" w:csb0="000001FF" w:csb1="00000000"/>
    <w:embedRegular r:id="rId5" w:fontKey="{B249D14D-6840-455D-996F-1AA8B7093D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8DE7" w14:textId="77777777" w:rsidR="00C802EF" w:rsidRDefault="00C802E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903AF" w14:textId="77777777" w:rsidR="00BE792F" w:rsidRDefault="00BE792F">
      <w:r>
        <w:separator/>
      </w:r>
    </w:p>
  </w:footnote>
  <w:footnote w:type="continuationSeparator" w:id="0">
    <w:p w14:paraId="5460DB47" w14:textId="77777777" w:rsidR="00BE792F" w:rsidRDefault="00BE7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7E4B" w14:textId="4FDC83D4" w:rsidR="001D53B6" w:rsidRDefault="001D53B6" w:rsidP="00E80E55">
    <w:pPr>
      <w:pStyle w:val="Cabealho"/>
      <w:jc w:val="center"/>
    </w:pPr>
    <w:r>
      <w:rPr>
        <w:noProof/>
        <w:lang w:bidi="ar-SA"/>
      </w:rPr>
      <w:drawing>
        <wp:inline distT="0" distB="0" distL="0" distR="0" wp14:anchorId="59BA49C9" wp14:editId="39359AFE">
          <wp:extent cx="5274310" cy="791210"/>
          <wp:effectExtent l="0" t="0" r="0" b="0"/>
          <wp:docPr id="43765511"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A4FB1"/>
    <w:multiLevelType w:val="multilevel"/>
    <w:tmpl w:val="18E8FBE8"/>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314454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EF"/>
    <w:rsid w:val="00007C29"/>
    <w:rsid w:val="000815EC"/>
    <w:rsid w:val="000C3105"/>
    <w:rsid w:val="00152824"/>
    <w:rsid w:val="0019351F"/>
    <w:rsid w:val="001D53B6"/>
    <w:rsid w:val="001E4D8B"/>
    <w:rsid w:val="001F7537"/>
    <w:rsid w:val="0022458A"/>
    <w:rsid w:val="002E5A45"/>
    <w:rsid w:val="0033715D"/>
    <w:rsid w:val="00375543"/>
    <w:rsid w:val="00396895"/>
    <w:rsid w:val="003A2CBE"/>
    <w:rsid w:val="004464FC"/>
    <w:rsid w:val="00492B31"/>
    <w:rsid w:val="0052128E"/>
    <w:rsid w:val="00536579"/>
    <w:rsid w:val="005925B4"/>
    <w:rsid w:val="005D72CA"/>
    <w:rsid w:val="005F34DE"/>
    <w:rsid w:val="0065051E"/>
    <w:rsid w:val="006811FD"/>
    <w:rsid w:val="00691E73"/>
    <w:rsid w:val="006A0F42"/>
    <w:rsid w:val="006A1E27"/>
    <w:rsid w:val="006B16AC"/>
    <w:rsid w:val="006D6013"/>
    <w:rsid w:val="007069D1"/>
    <w:rsid w:val="0079562D"/>
    <w:rsid w:val="007C692C"/>
    <w:rsid w:val="007D130E"/>
    <w:rsid w:val="00843620"/>
    <w:rsid w:val="00884C38"/>
    <w:rsid w:val="008870DD"/>
    <w:rsid w:val="008A5CDF"/>
    <w:rsid w:val="00987143"/>
    <w:rsid w:val="009E6910"/>
    <w:rsid w:val="00A0191D"/>
    <w:rsid w:val="00A1787E"/>
    <w:rsid w:val="00A2240A"/>
    <w:rsid w:val="00A25432"/>
    <w:rsid w:val="00A83EA5"/>
    <w:rsid w:val="00A95989"/>
    <w:rsid w:val="00B2307E"/>
    <w:rsid w:val="00B84A84"/>
    <w:rsid w:val="00BE792F"/>
    <w:rsid w:val="00BF5F3D"/>
    <w:rsid w:val="00C802EF"/>
    <w:rsid w:val="00C85E42"/>
    <w:rsid w:val="00D024B8"/>
    <w:rsid w:val="00E20E33"/>
    <w:rsid w:val="00E330CB"/>
    <w:rsid w:val="00E51F05"/>
    <w:rsid w:val="00E5343D"/>
    <w:rsid w:val="00E80E55"/>
    <w:rsid w:val="00E842E9"/>
    <w:rsid w:val="00E940E1"/>
    <w:rsid w:val="00F73D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72D52"/>
  <w15:docId w15:val="{E3AC5C25-5576-418B-909A-33A00F576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style>
  <w:style w:type="paragraph" w:styleId="Reviso">
    <w:name w:val="Revision"/>
    <w:hidden/>
    <w:uiPriority w:val="99"/>
    <w:semiHidden/>
    <w:rsid w:val="00B84A84"/>
    <w:pPr>
      <w:widowControl/>
    </w:pPr>
    <w:rPr>
      <w:lang w:bidi="pt-BR"/>
    </w:rPr>
  </w:style>
  <w:style w:type="character" w:styleId="Refdecomentrio">
    <w:name w:val="annotation reference"/>
    <w:basedOn w:val="Fontepargpadro"/>
    <w:uiPriority w:val="99"/>
    <w:semiHidden/>
    <w:unhideWhenUsed/>
    <w:rsid w:val="00A83EA5"/>
    <w:rPr>
      <w:sz w:val="16"/>
      <w:szCs w:val="16"/>
    </w:rPr>
  </w:style>
  <w:style w:type="paragraph" w:styleId="Textodecomentrio">
    <w:name w:val="annotation text"/>
    <w:basedOn w:val="Normal"/>
    <w:link w:val="TextodecomentrioChar"/>
    <w:uiPriority w:val="99"/>
    <w:unhideWhenUsed/>
    <w:rsid w:val="00A83EA5"/>
    <w:rPr>
      <w:sz w:val="20"/>
      <w:szCs w:val="20"/>
    </w:rPr>
  </w:style>
  <w:style w:type="character" w:customStyle="1" w:styleId="TextodecomentrioChar">
    <w:name w:val="Texto de comentário Char"/>
    <w:basedOn w:val="Fontepargpadro"/>
    <w:link w:val="Textodecomentrio"/>
    <w:uiPriority w:val="99"/>
    <w:rsid w:val="00A83EA5"/>
    <w:rPr>
      <w:sz w:val="20"/>
      <w:szCs w:val="20"/>
      <w:lang w:bidi="pt-BR"/>
    </w:rPr>
  </w:style>
  <w:style w:type="paragraph" w:styleId="Assuntodocomentrio">
    <w:name w:val="annotation subject"/>
    <w:basedOn w:val="Textodecomentrio"/>
    <w:next w:val="Textodecomentrio"/>
    <w:link w:val="AssuntodocomentrioChar"/>
    <w:uiPriority w:val="99"/>
    <w:semiHidden/>
    <w:unhideWhenUsed/>
    <w:rsid w:val="00A83EA5"/>
    <w:rPr>
      <w:b/>
      <w:bCs/>
    </w:rPr>
  </w:style>
  <w:style w:type="character" w:customStyle="1" w:styleId="AssuntodocomentrioChar">
    <w:name w:val="Assunto do comentário Char"/>
    <w:basedOn w:val="TextodecomentrioChar"/>
    <w:link w:val="Assuntodocomentrio"/>
    <w:uiPriority w:val="99"/>
    <w:semiHidden/>
    <w:rsid w:val="00A83EA5"/>
    <w:rPr>
      <w:b/>
      <w:bCs/>
      <w:sz w:val="20"/>
      <w:szCs w:val="20"/>
      <w:lang w:bidi="pt-BR"/>
    </w:rPr>
  </w:style>
  <w:style w:type="paragraph" w:styleId="Textodebalo">
    <w:name w:val="Balloon Text"/>
    <w:basedOn w:val="Normal"/>
    <w:link w:val="TextodebaloChar"/>
    <w:uiPriority w:val="99"/>
    <w:semiHidden/>
    <w:unhideWhenUsed/>
    <w:rsid w:val="002E5A45"/>
    <w:rPr>
      <w:rFonts w:ascii="Segoe UI" w:hAnsi="Segoe UI" w:cs="Segoe UI"/>
      <w:sz w:val="18"/>
      <w:szCs w:val="18"/>
    </w:rPr>
  </w:style>
  <w:style w:type="character" w:customStyle="1" w:styleId="TextodebaloChar">
    <w:name w:val="Texto de balão Char"/>
    <w:basedOn w:val="Fontepargpadro"/>
    <w:link w:val="Textodebalo"/>
    <w:uiPriority w:val="99"/>
    <w:semiHidden/>
    <w:rsid w:val="002E5A45"/>
    <w:rPr>
      <w:rFonts w:ascii="Segoe UI" w:hAnsi="Segoe UI" w:cs="Segoe UI"/>
      <w:sz w:val="18"/>
      <w:szCs w:val="18"/>
      <w:lang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2253</Words>
  <Characters>12168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Oliveira Costa</dc:creator>
  <cp:lastModifiedBy>Késsia Santos</cp:lastModifiedBy>
  <cp:revision>2</cp:revision>
  <dcterms:created xsi:type="dcterms:W3CDTF">2025-05-25T14:44:00Z</dcterms:created>
  <dcterms:modified xsi:type="dcterms:W3CDTF">2025-05-25T14:44:00Z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