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9BAA4" w14:textId="363269FF" w:rsidR="00660014" w:rsidRDefault="00CA68C9" w:rsidP="00CA68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344" w:lineRule="auto"/>
        <w:ind w:left="63" w:right="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CA68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TECNOLOGIA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</w:t>
      </w:r>
      <w:r w:rsidRPr="00CA68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CUIDADO INFANTIL: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UMA REVISÃO INTEGRATIVA SOBRE </w:t>
      </w:r>
      <w:r w:rsidRPr="00CA68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 PRÁTICA MÉDICA PEDIÁTRIC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 COM INTELIGÊNCIA ARTIFICIAL </w:t>
      </w:r>
    </w:p>
    <w:p w14:paraId="46FD1245" w14:textId="6CAD38F1" w:rsidR="00DD0F20" w:rsidRDefault="00DD0F20" w:rsidP="00DD0F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3" w:line="343" w:lineRule="auto"/>
        <w:ind w:left="4136" w:right="-4" w:hanging="3663"/>
        <w:jc w:val="right"/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</w:pPr>
      <w:r w:rsidRPr="009E07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Maria Eduarda Prudente </w:t>
      </w:r>
      <w:proofErr w:type="spellStart"/>
      <w:r w:rsidRPr="009E07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Kunzler</w:t>
      </w:r>
      <w:proofErr w:type="spellEnd"/>
      <w:r w:rsidRPr="009E07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Alves</w:t>
      </w:r>
      <w:r w:rsidR="00E74A08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9E07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Rodrigo de Oliveira Rios</w:t>
      </w:r>
      <w:r w:rsidR="00E74A08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2</w:t>
      </w:r>
      <w:r w:rsidR="00A675FF" w:rsidRPr="00A675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5B2BD26" w14:textId="746A4F43" w:rsidR="00DD0F20" w:rsidRDefault="00E74A08" w:rsidP="00DD0F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1" w:line="240" w:lineRule="auto"/>
        <w:ind w:right="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4A0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="00DD0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Hospital Universitário de Brasília (residência),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DD0F20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="00DD0F20" w:rsidRPr="009E07C3">
        <w:rPr>
          <w:rFonts w:ascii="Times New Roman" w:eastAsia="Times New Roman" w:hAnsi="Times New Roman" w:cs="Times New Roman"/>
          <w:color w:val="000000"/>
          <w:sz w:val="24"/>
          <w:szCs w:val="24"/>
        </w:rPr>
        <w:t>ospital Materno Infantil de Brasília</w:t>
      </w:r>
      <w:r w:rsidR="00D9784A">
        <w:rPr>
          <w:rFonts w:ascii="Times New Roman" w:eastAsia="Times New Roman" w:hAnsi="Times New Roman" w:cs="Times New Roman"/>
          <w:color w:val="000000"/>
          <w:sz w:val="24"/>
          <w:szCs w:val="24"/>
        </w:rPr>
        <w:t>(residência)</w:t>
      </w:r>
    </w:p>
    <w:p w14:paraId="44481EEB" w14:textId="0E890846" w:rsidR="00660014" w:rsidRDefault="0080054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para correspondência: </w:t>
      </w:r>
      <w:r w:rsidR="00E74A08" w:rsidRPr="00E74A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rodrigoriosbh@gmail.com</w:t>
      </w:r>
    </w:p>
    <w:p w14:paraId="47F19906" w14:textId="0290A75D" w:rsidR="00685C4A" w:rsidRPr="00760F97" w:rsidRDefault="00531C52" w:rsidP="00E74A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5" w:line="360" w:lineRule="auto"/>
        <w:ind w:right="-3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1C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Pr="00531C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4A08" w:rsidRPr="00E74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incorporação da inteligência artificial (IA) na prática médica tem revolucionado diversos campos da saúde. No contexto pediátrico, a utilização dessa tecnologia promete melhorar a eficiência diagnóstica, personalizar tratamentos e otimizar a gestão de informações clínicas. </w:t>
      </w:r>
      <w:r w:rsidR="00E74A08" w:rsidRPr="00E74A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 w:rsidR="00E74A08" w:rsidRPr="00E74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Analisar de que forma a inteligência artificial pode ser empregada na prática do médico pediatra, destacando os benefícios e desafios associados a essa implementação. Pretendeu-se avaliar o impacto da IA na precisão diagnóstica, na individualização dos tratamentos pediátricos e na eficácia geral do atendimento, considerando a aceitação por parte dos profissionais de saúde e a percepção dos pacientes.</w:t>
      </w:r>
      <w:r w:rsidR="00E74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4A08" w:rsidRPr="00E74A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Metodologia:</w:t>
      </w:r>
      <w:r w:rsidR="00E74A08" w:rsidRPr="00E74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Foram realizadas buscas nas bases de dados </w:t>
      </w:r>
      <w:proofErr w:type="spellStart"/>
      <w:r w:rsidR="00E74A08" w:rsidRPr="00E74A0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PubMed</w:t>
      </w:r>
      <w:proofErr w:type="spellEnd"/>
      <w:r w:rsidR="00E74A08" w:rsidRPr="00E74A0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E74A08" w:rsidRPr="00E74A0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Scielo</w:t>
      </w:r>
      <w:proofErr w:type="spellEnd"/>
      <w:r w:rsidR="00E74A08" w:rsidRPr="00E74A0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e Google Acadêmico</w:t>
      </w:r>
      <w:r w:rsidR="00E74A08" w:rsidRPr="00E74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20 a 23 de outubro de 2023. Os critérios de inclusão foram: estudos experimentais e artigos de revisão últimos 5 anos (2019 a 2023) que abordavam sobre sistemas de IA já implementados em contextos pediátricos. Foram excluídos artigos incompletos, que não estivessem em português, inglês, francês ou espanhol e que não apresentassem relevância ao tema. </w:t>
      </w:r>
      <w:r w:rsidR="00E74A08" w:rsidRPr="00E74A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 e Discussões:</w:t>
      </w:r>
      <w:r w:rsidR="00E74A08" w:rsidRPr="00E74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resultados pontam que a inteligência artificial pode ser uma ferramenta valiosa para o médico pediatra. Sistemas de aprendizado de máquina demonstraram habilidade na identificação precoce de condições pediátricas, sugerindo diagnósticos mais rápidos e precisos. Além disso, a personalização de tratamentos com base em dados individuais do paciente mostrou-se promissora, melhorando a eficácia terapêutica e reduzindo efeitos colaterais. Contudo, as discussões também destacam desafios, como a necessidade de treinamento contínuo dos profissionais de saúde, a garantia da privacidade dos dados e a importância da complementaridade entre a inteligência artificial e a expertise clínica humana. A aceitação por parte dos médicos e a confiança dos pais nas recomendações da IA são pontos cruciais a serem considerados. </w:t>
      </w:r>
      <w:r w:rsidR="00E74A08" w:rsidRPr="00E74A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Conclusão:</w:t>
      </w:r>
      <w:r w:rsidR="00E74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4A08" w:rsidRPr="00E74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pesquisa aponta para a promissora contribuição da inteligência artificial na atuação do médico pediatra, enfatizando seus benefícios na precisão diagnóstica e na personalização dos cuidados. No entanto, ressalta-se a importância de abordar cuidadosamente os desafios éticos e práticos associados à implementação da IA </w:t>
      </w:r>
      <w:r w:rsidR="00E74A08" w:rsidRPr="00760F97">
        <w:rPr>
          <w:rFonts w:ascii="Times New Roman" w:eastAsia="Times New Roman" w:hAnsi="Times New Roman" w:cs="Times New Roman"/>
          <w:color w:val="000000"/>
          <w:sz w:val="24"/>
          <w:szCs w:val="24"/>
        </w:rPr>
        <w:t>na prática clínica pediátrica. O equilíbrio entre a automação e a habilidade clínica humana emerge como um elemento-chave para a eficácia e aceitação generalizada dessa tecnologia inovadora.</w:t>
      </w:r>
    </w:p>
    <w:p w14:paraId="3475F048" w14:textId="6004D38D" w:rsidR="00660014" w:rsidRPr="00760F97" w:rsidRDefault="00457C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F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A25EC2" w:rsidRPr="00760F97">
        <w:rPr>
          <w:rFonts w:ascii="Times New Roman" w:eastAsia="Times New Roman" w:hAnsi="Times New Roman" w:cs="Times New Roman"/>
          <w:color w:val="000000"/>
          <w:sz w:val="24"/>
          <w:szCs w:val="24"/>
        </w:rPr>
        <w:t>Pediatria</w:t>
      </w:r>
      <w:r w:rsidR="00E74A08" w:rsidRPr="00760F97">
        <w:rPr>
          <w:rFonts w:ascii="Times New Roman" w:eastAsia="Times New Roman" w:hAnsi="Times New Roman" w:cs="Times New Roman"/>
          <w:color w:val="000000"/>
          <w:sz w:val="24"/>
          <w:szCs w:val="24"/>
        </w:rPr>
        <w:t>. Inteligência artificial. Raciocínio Computacional.</w:t>
      </w:r>
    </w:p>
    <w:p w14:paraId="2B8FD80B" w14:textId="0E6BC158" w:rsidR="00660014" w:rsidRDefault="00457C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19" w:lineRule="auto"/>
        <w:ind w:left="7" w:right="375" w:hanging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F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Área Temática: </w:t>
      </w:r>
      <w:r w:rsidR="00760F97" w:rsidRPr="00760F97">
        <w:rPr>
          <w:rFonts w:ascii="Times New Roman" w:eastAsia="Times New Roman" w:hAnsi="Times New Roman" w:cs="Times New Roman"/>
          <w:color w:val="000000"/>
          <w:sz w:val="24"/>
          <w:szCs w:val="24"/>
        </w:rPr>
        <w:t>Medicina.</w:t>
      </w:r>
    </w:p>
    <w:sectPr w:rsidR="00660014" w:rsidSect="00685C4A">
      <w:pgSz w:w="11900" w:h="1682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014"/>
    <w:rsid w:val="00457CFC"/>
    <w:rsid w:val="00531C52"/>
    <w:rsid w:val="00660014"/>
    <w:rsid w:val="00685C4A"/>
    <w:rsid w:val="007101D7"/>
    <w:rsid w:val="00760F97"/>
    <w:rsid w:val="00800549"/>
    <w:rsid w:val="00A2596E"/>
    <w:rsid w:val="00A25EC2"/>
    <w:rsid w:val="00A675FF"/>
    <w:rsid w:val="00C226C9"/>
    <w:rsid w:val="00CA68C9"/>
    <w:rsid w:val="00D9784A"/>
    <w:rsid w:val="00DD0F20"/>
    <w:rsid w:val="00E07EC6"/>
    <w:rsid w:val="00E74A08"/>
    <w:rsid w:val="00EC48CD"/>
    <w:rsid w:val="00FE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69919"/>
  <w15:docId w15:val="{C98BAF30-D292-48E7-9CC5-E50695B8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4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1545</TotalTime>
  <Pages>1</Pages>
  <Words>461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</dc:creator>
  <cp:lastModifiedBy>Usuário</cp:lastModifiedBy>
  <cp:revision>7</cp:revision>
  <cp:lastPrinted>2024-01-30T20:33:00Z</cp:lastPrinted>
  <dcterms:created xsi:type="dcterms:W3CDTF">2024-01-30T18:22:00Z</dcterms:created>
  <dcterms:modified xsi:type="dcterms:W3CDTF">2024-01-31T22:03:00Z</dcterms:modified>
</cp:coreProperties>
</file>