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4513" w14:textId="77777777" w:rsidR="00D10F09" w:rsidRDefault="005C3D43">
      <w:pPr>
        <w:shd w:val="clear" w:color="auto" w:fill="FFFFFF"/>
        <w:spacing w:before="360" w:line="276" w:lineRule="auto"/>
        <w:jc w:val="both"/>
        <w:rPr>
          <w:b/>
          <w:color w:val="313131"/>
          <w:sz w:val="28"/>
          <w:szCs w:val="28"/>
          <w:highlight w:val="white"/>
        </w:rPr>
      </w:pPr>
      <w:r>
        <w:rPr>
          <w:b/>
          <w:color w:val="313131"/>
          <w:sz w:val="28"/>
          <w:szCs w:val="28"/>
          <w:highlight w:val="white"/>
        </w:rPr>
        <w:t xml:space="preserve">PREVALÊNCIA DE </w:t>
      </w:r>
      <w:r>
        <w:rPr>
          <w:b/>
          <w:i/>
          <w:color w:val="313131"/>
          <w:sz w:val="28"/>
          <w:szCs w:val="28"/>
          <w:highlight w:val="white"/>
        </w:rPr>
        <w:t>DEMODEX</w:t>
      </w:r>
      <w:r>
        <w:rPr>
          <w:b/>
          <w:color w:val="313131"/>
          <w:sz w:val="28"/>
          <w:szCs w:val="28"/>
          <w:highlight w:val="white"/>
        </w:rPr>
        <w:t xml:space="preserve"> SP EM CÃES DERMATOLOGICAMENTE SAUDÁVEIS - REVISÃO DE LITERATURA</w:t>
      </w:r>
    </w:p>
    <w:p w14:paraId="785CD19A" w14:textId="77777777" w:rsidR="00D10F09" w:rsidRDefault="005C3D43">
      <w:pPr>
        <w:pBdr>
          <w:top w:val="nil"/>
          <w:left w:val="nil"/>
          <w:bottom w:val="nil"/>
          <w:right w:val="nil"/>
          <w:between w:val="nil"/>
        </w:pBdr>
        <w:shd w:val="clear" w:color="auto" w:fill="FFFFFF"/>
        <w:spacing w:line="276" w:lineRule="auto"/>
        <w:jc w:val="center"/>
        <w:rPr>
          <w:color w:val="555555"/>
          <w:sz w:val="22"/>
          <w:szCs w:val="22"/>
        </w:rPr>
      </w:pPr>
      <w:r>
        <w:rPr>
          <w:color w:val="313131"/>
          <w:sz w:val="22"/>
          <w:szCs w:val="22"/>
        </w:rPr>
        <w:t>:</w:t>
      </w:r>
    </w:p>
    <w:p w14:paraId="1BE1E9C6" w14:textId="77777777" w:rsidR="00D10F09" w:rsidRDefault="005C3D43">
      <w:pPr>
        <w:shd w:val="clear" w:color="auto" w:fill="FFFFFF"/>
        <w:spacing w:before="240" w:after="240" w:line="276" w:lineRule="auto"/>
        <w:jc w:val="center"/>
        <w:rPr>
          <w:color w:val="313131"/>
          <w:sz w:val="22"/>
          <w:szCs w:val="22"/>
          <w:highlight w:val="white"/>
          <w:vertAlign w:val="superscript"/>
        </w:rPr>
      </w:pPr>
      <w:r>
        <w:rPr>
          <w:color w:val="313131"/>
          <w:sz w:val="22"/>
          <w:szCs w:val="22"/>
          <w:highlight w:val="white"/>
          <w:u w:val="single"/>
        </w:rPr>
        <w:t>Reis LLJ</w:t>
      </w:r>
      <w:r>
        <w:rPr>
          <w:color w:val="313131"/>
          <w:sz w:val="22"/>
          <w:szCs w:val="22"/>
          <w:highlight w:val="white"/>
          <w:u w:val="single"/>
          <w:vertAlign w:val="superscript"/>
        </w:rPr>
        <w:t>1</w:t>
      </w:r>
      <w:r>
        <w:rPr>
          <w:color w:val="313131"/>
          <w:sz w:val="22"/>
          <w:szCs w:val="22"/>
          <w:highlight w:val="white"/>
        </w:rPr>
        <w:t>, Tâmega LC</w:t>
      </w:r>
      <w:r>
        <w:rPr>
          <w:color w:val="313131"/>
          <w:sz w:val="22"/>
          <w:szCs w:val="22"/>
          <w:highlight w:val="white"/>
          <w:vertAlign w:val="superscript"/>
        </w:rPr>
        <w:t>1</w:t>
      </w:r>
      <w:r>
        <w:rPr>
          <w:color w:val="313131"/>
          <w:sz w:val="22"/>
          <w:szCs w:val="22"/>
          <w:highlight w:val="white"/>
        </w:rPr>
        <w:t>, Santana LP</w:t>
      </w:r>
      <w:r>
        <w:rPr>
          <w:color w:val="313131"/>
          <w:sz w:val="22"/>
          <w:szCs w:val="22"/>
          <w:highlight w:val="white"/>
          <w:vertAlign w:val="superscript"/>
        </w:rPr>
        <w:t>1</w:t>
      </w:r>
      <w:r>
        <w:rPr>
          <w:color w:val="313131"/>
          <w:sz w:val="22"/>
          <w:szCs w:val="22"/>
          <w:highlight w:val="white"/>
        </w:rPr>
        <w:t>, Suarez MM</w:t>
      </w:r>
      <w:r>
        <w:rPr>
          <w:color w:val="313131"/>
          <w:sz w:val="22"/>
          <w:szCs w:val="22"/>
          <w:highlight w:val="white"/>
          <w:vertAlign w:val="superscript"/>
        </w:rPr>
        <w:t>2</w:t>
      </w:r>
      <w:r>
        <w:rPr>
          <w:color w:val="313131"/>
          <w:sz w:val="22"/>
          <w:szCs w:val="22"/>
          <w:highlight w:val="white"/>
        </w:rPr>
        <w:t>, Brener B</w:t>
      </w:r>
      <w:r>
        <w:rPr>
          <w:color w:val="313131"/>
          <w:sz w:val="22"/>
          <w:szCs w:val="22"/>
          <w:highlight w:val="white"/>
          <w:vertAlign w:val="superscript"/>
        </w:rPr>
        <w:t>3</w:t>
      </w:r>
    </w:p>
    <w:p w14:paraId="44D208E7" w14:textId="77777777" w:rsidR="00D10F09" w:rsidRDefault="00D10F09">
      <w:pPr>
        <w:pBdr>
          <w:top w:val="nil"/>
          <w:left w:val="nil"/>
          <w:bottom w:val="nil"/>
          <w:right w:val="nil"/>
          <w:between w:val="nil"/>
        </w:pBdr>
        <w:shd w:val="clear" w:color="auto" w:fill="FFFFFF"/>
        <w:spacing w:line="276" w:lineRule="auto"/>
        <w:jc w:val="center"/>
        <w:rPr>
          <w:b/>
          <w:color w:val="555555"/>
          <w:sz w:val="22"/>
          <w:szCs w:val="22"/>
        </w:rPr>
      </w:pPr>
    </w:p>
    <w:p w14:paraId="48AC53B1" w14:textId="77777777" w:rsidR="00D10F09" w:rsidRDefault="005C3D43">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Medicina Veterinária na Universidade Federal Fluminense - UFF, Niterói - RJ. </w:t>
      </w:r>
    </w:p>
    <w:p w14:paraId="16139BF9" w14:textId="77777777" w:rsidR="00D10F09" w:rsidRDefault="005C3D43">
      <w:pPr>
        <w:numPr>
          <w:ilvl w:val="0"/>
          <w:numId w:val="1"/>
        </w:numPr>
        <w:shd w:val="clear" w:color="auto" w:fill="FFFFFF"/>
        <w:spacing w:line="276" w:lineRule="auto"/>
        <w:jc w:val="both"/>
        <w:rPr>
          <w:color w:val="313131"/>
          <w:sz w:val="22"/>
          <w:szCs w:val="22"/>
          <w:highlight w:val="white"/>
        </w:rPr>
      </w:pPr>
      <w:r>
        <w:rPr>
          <w:color w:val="313131"/>
          <w:sz w:val="22"/>
          <w:szCs w:val="22"/>
          <w:highlight w:val="white"/>
        </w:rPr>
        <w:t>Mestranda no programa de Microbiologia e Parasitologia na Universidade Federal Fluminense - UFF, Niterói - RJ.</w:t>
      </w:r>
    </w:p>
    <w:p w14:paraId="09535DCD" w14:textId="77777777" w:rsidR="00D10F09" w:rsidRDefault="005C3D43">
      <w:pPr>
        <w:numPr>
          <w:ilvl w:val="0"/>
          <w:numId w:val="1"/>
        </w:numPr>
        <w:shd w:val="clear" w:color="auto" w:fill="FFFFFF"/>
        <w:spacing w:line="276" w:lineRule="auto"/>
        <w:jc w:val="both"/>
        <w:rPr>
          <w:color w:val="313131"/>
          <w:sz w:val="22"/>
          <w:szCs w:val="22"/>
          <w:highlight w:val="white"/>
        </w:rPr>
      </w:pPr>
      <w:r>
        <w:rPr>
          <w:color w:val="313131"/>
          <w:sz w:val="22"/>
          <w:szCs w:val="22"/>
          <w:highlight w:val="white"/>
        </w:rPr>
        <w:t xml:space="preserve">Professora Doutora Titular na Universidade Federal Fluminense - UFF, Niterói - RJ. </w:t>
      </w:r>
    </w:p>
    <w:p w14:paraId="5E4239BE" w14:textId="77777777" w:rsidR="00D10F09" w:rsidRDefault="00D10F09">
      <w:pPr>
        <w:shd w:val="clear" w:color="auto" w:fill="FFFFFF"/>
        <w:spacing w:line="276" w:lineRule="auto"/>
        <w:jc w:val="both"/>
        <w:rPr>
          <w:color w:val="313131"/>
          <w:sz w:val="22"/>
          <w:szCs w:val="22"/>
          <w:highlight w:val="white"/>
        </w:rPr>
      </w:pPr>
    </w:p>
    <w:p w14:paraId="2DAE17AC" w14:textId="77777777" w:rsidR="00D10F09" w:rsidRDefault="005C3D43">
      <w:pPr>
        <w:shd w:val="clear" w:color="auto" w:fill="FFFFFF"/>
        <w:spacing w:line="276" w:lineRule="auto"/>
        <w:jc w:val="center"/>
        <w:rPr>
          <w:sz w:val="22"/>
          <w:szCs w:val="22"/>
          <w:u w:val="single"/>
        </w:rPr>
      </w:pPr>
      <w:r>
        <w:rPr>
          <w:color w:val="313131"/>
          <w:sz w:val="22"/>
          <w:szCs w:val="22"/>
          <w:highlight w:val="white"/>
        </w:rPr>
        <w:t>E-mail: </w:t>
      </w:r>
      <w:r>
        <w:rPr>
          <w:color w:val="313131"/>
          <w:sz w:val="22"/>
          <w:szCs w:val="22"/>
          <w:u w:val="single"/>
        </w:rPr>
        <w:t>luana_reis@id.uff.br</w:t>
      </w:r>
    </w:p>
    <w:p w14:paraId="0ACEFFAC" w14:textId="77777777" w:rsidR="00D10F09" w:rsidRDefault="00D10F09">
      <w:pPr>
        <w:shd w:val="clear" w:color="auto" w:fill="FFFFFF"/>
        <w:spacing w:line="276" w:lineRule="auto"/>
        <w:jc w:val="both"/>
        <w:rPr>
          <w:color w:val="313131"/>
          <w:sz w:val="22"/>
          <w:szCs w:val="22"/>
          <w:highlight w:val="white"/>
        </w:rPr>
      </w:pPr>
    </w:p>
    <w:p w14:paraId="42332953" w14:textId="32949632" w:rsidR="00D10F09" w:rsidRDefault="005C3D43">
      <w:pPr>
        <w:ind w:firstLine="720"/>
        <w:jc w:val="both"/>
        <w:rPr>
          <w:sz w:val="22"/>
          <w:szCs w:val="22"/>
        </w:rPr>
      </w:pPr>
      <w:r>
        <w:rPr>
          <w:sz w:val="22"/>
          <w:szCs w:val="22"/>
        </w:rPr>
        <w:t xml:space="preserve">A Demodicose é uma dermatite causada pela proliferação excessiva de ácaros do gênero </w:t>
      </w:r>
      <w:r>
        <w:rPr>
          <w:i/>
          <w:sz w:val="22"/>
          <w:szCs w:val="22"/>
        </w:rPr>
        <w:t xml:space="preserve">Demodex. </w:t>
      </w:r>
      <w:r>
        <w:rPr>
          <w:sz w:val="22"/>
          <w:szCs w:val="22"/>
        </w:rPr>
        <w:t xml:space="preserve">É uma doença multifatorial, relacionada principalmente a fatores genéticos e imunológicos. Dessa forma, o parasito não é o único responsável pelo desenvolvimento da doença, sendo considerado em pequeno número como parte da fauna normal da pele de cães saudáveis. </w:t>
      </w:r>
      <w:r w:rsidR="00D6634D">
        <w:rPr>
          <w:sz w:val="22"/>
          <w:szCs w:val="22"/>
        </w:rPr>
        <w:t xml:space="preserve">Este </w:t>
      </w:r>
      <w:r>
        <w:rPr>
          <w:sz w:val="22"/>
          <w:szCs w:val="22"/>
        </w:rPr>
        <w:t xml:space="preserve">trabalho tem como objetivo realizar um levantamento da prevalência de </w:t>
      </w:r>
      <w:r>
        <w:rPr>
          <w:i/>
          <w:sz w:val="22"/>
          <w:szCs w:val="22"/>
        </w:rPr>
        <w:t xml:space="preserve">Demodex </w:t>
      </w:r>
      <w:r>
        <w:rPr>
          <w:sz w:val="22"/>
          <w:szCs w:val="22"/>
        </w:rPr>
        <w:t>sp em cães dermatologicamente saudáveis através da revisão de literatura, visto que o fato de que</w:t>
      </w:r>
      <w:r w:rsidR="00A2354C">
        <w:rPr>
          <w:sz w:val="22"/>
          <w:szCs w:val="22"/>
        </w:rPr>
        <w:t xml:space="preserve"> um grande número</w:t>
      </w:r>
      <w:r>
        <w:rPr>
          <w:sz w:val="22"/>
          <w:szCs w:val="22"/>
        </w:rPr>
        <w:t xml:space="preserve"> </w:t>
      </w:r>
      <w:r w:rsidR="00A2354C">
        <w:rPr>
          <w:sz w:val="22"/>
          <w:szCs w:val="22"/>
        </w:rPr>
        <w:t>de</w:t>
      </w:r>
      <w:r>
        <w:rPr>
          <w:sz w:val="22"/>
          <w:szCs w:val="22"/>
        </w:rPr>
        <w:t xml:space="preserve"> cães alberga ácaros </w:t>
      </w:r>
      <w:r>
        <w:rPr>
          <w:i/>
          <w:sz w:val="22"/>
          <w:szCs w:val="22"/>
        </w:rPr>
        <w:t xml:space="preserve">Demodex </w:t>
      </w:r>
      <w:r>
        <w:rPr>
          <w:sz w:val="22"/>
          <w:szCs w:val="22"/>
        </w:rPr>
        <w:t xml:space="preserve">em sua pele não foi provado utilizando métodos científicos reproduzíveis. Nesse sentido, foi realizado um levantamento bibliográfico de artigos que avaliavam a prevalência de </w:t>
      </w:r>
      <w:r>
        <w:rPr>
          <w:i/>
          <w:sz w:val="22"/>
          <w:szCs w:val="22"/>
        </w:rPr>
        <w:t xml:space="preserve">Demodex </w:t>
      </w:r>
      <w:r>
        <w:rPr>
          <w:sz w:val="22"/>
          <w:szCs w:val="22"/>
        </w:rPr>
        <w:t xml:space="preserve">sp em cães saudáveis. Um estudo pioneiro, realizado por Gaafar, Smalley, Turck (1958) demonstrou a presença de ácaros do gênero </w:t>
      </w:r>
      <w:r>
        <w:rPr>
          <w:i/>
          <w:sz w:val="22"/>
          <w:szCs w:val="22"/>
        </w:rPr>
        <w:t xml:space="preserve">Demodex </w:t>
      </w:r>
      <w:r>
        <w:rPr>
          <w:sz w:val="22"/>
          <w:szCs w:val="22"/>
        </w:rPr>
        <w:t xml:space="preserve">na pele de 5.4% dos cães saudáveis. Estudos anteriores mostraram divergências sobre a presença do ácaro na pele de cães. Nayak et al. (1997), Aujla et al. (2000) detectaram frequências de 3,0%, 6,04%, respectivamente, na Índia, Chee et al. (2008) na Coréia, relataram 4,85% de cães com o ácaro. Rodriguez-Vivaz et al. (2003), detectaram 2,97% (3/101) dos cães sem lesão com o ácaro </w:t>
      </w:r>
      <w:r>
        <w:rPr>
          <w:i/>
          <w:sz w:val="22"/>
          <w:szCs w:val="22"/>
        </w:rPr>
        <w:t xml:space="preserve">D. canis </w:t>
      </w:r>
      <w:r>
        <w:rPr>
          <w:sz w:val="22"/>
          <w:szCs w:val="22"/>
        </w:rPr>
        <w:t xml:space="preserve">no México por meio de raspado de pele. No estudo realizado por Fondati et al. (2010) utilizando a tricoscopia, não foi possível detectar ácaros de </w:t>
      </w:r>
      <w:r>
        <w:rPr>
          <w:i/>
          <w:sz w:val="22"/>
          <w:szCs w:val="22"/>
        </w:rPr>
        <w:t>D. canis</w:t>
      </w:r>
      <w:r>
        <w:rPr>
          <w:sz w:val="22"/>
          <w:szCs w:val="22"/>
        </w:rPr>
        <w:t xml:space="preserve"> nos 78 cães saudáveis examinados, exceto por apenas um ácaro </w:t>
      </w:r>
      <w:r>
        <w:rPr>
          <w:i/>
          <w:sz w:val="22"/>
          <w:szCs w:val="22"/>
        </w:rPr>
        <w:t>D. injai</w:t>
      </w:r>
      <w:r>
        <w:rPr>
          <w:sz w:val="22"/>
          <w:szCs w:val="22"/>
        </w:rPr>
        <w:t xml:space="preserve"> em um cão na Itália. Ravera et al. (2011) encontraram 17,6% de cães saudáveis pela técnica de RT-PCR em Barcelona. O estudo mais recente em cães saudáveis foi realizado por Ravera et al. (2013), no qual o DNA de </w:t>
      </w:r>
      <w:r>
        <w:rPr>
          <w:i/>
          <w:sz w:val="22"/>
          <w:szCs w:val="22"/>
        </w:rPr>
        <w:t>Demodex</w:t>
      </w:r>
      <w:r>
        <w:rPr>
          <w:sz w:val="22"/>
          <w:szCs w:val="22"/>
        </w:rPr>
        <w:t xml:space="preserve"> foi amplificado de diversas localizações cutâneas, sem diferenças estatisticamente significativas. No Brasil, utilizando o raspado de pele e incluindo cães com lesões, Vidotto et al. (1985), detectaram </w:t>
      </w:r>
      <w:r>
        <w:rPr>
          <w:i/>
          <w:sz w:val="22"/>
          <w:szCs w:val="22"/>
        </w:rPr>
        <w:t xml:space="preserve">Demodex </w:t>
      </w:r>
      <w:r>
        <w:rPr>
          <w:sz w:val="22"/>
          <w:szCs w:val="22"/>
        </w:rPr>
        <w:t xml:space="preserve">em 28,24% dos cães em Londrina (PR); Bellato et al. (2003) encontraram 48,28% em Lages (SC) e Rocha et al. (2008) 16,99% em Mossoró (RN). Silva (2011) não encontrou o ácaro nos raspados de pele de 128 cães saudáveis em Recife. Os estudos sobre presença de ácaro do gênero </w:t>
      </w:r>
      <w:r>
        <w:rPr>
          <w:i/>
          <w:sz w:val="22"/>
          <w:szCs w:val="22"/>
        </w:rPr>
        <w:t>Demodex</w:t>
      </w:r>
      <w:r>
        <w:rPr>
          <w:sz w:val="22"/>
          <w:szCs w:val="22"/>
        </w:rPr>
        <w:t xml:space="preserve"> são escassos, principalmente no Brasil. Com isso, ainda se faz necessário mais estudos para inserir novos dados desta doença na literatura, principalmente no que se refere ao diagnóstico de espécie em animais sadios e doentes. </w:t>
      </w:r>
    </w:p>
    <w:p w14:paraId="316C6FF3" w14:textId="77777777" w:rsidR="00A2354C" w:rsidRDefault="00A2354C" w:rsidP="00CE1F2A">
      <w:pPr>
        <w:shd w:val="clear" w:color="auto" w:fill="FFFFFF"/>
        <w:spacing w:line="276" w:lineRule="auto"/>
        <w:jc w:val="both"/>
        <w:rPr>
          <w:b/>
          <w:color w:val="313131"/>
          <w:sz w:val="22"/>
          <w:szCs w:val="22"/>
          <w:highlight w:val="white"/>
        </w:rPr>
      </w:pPr>
    </w:p>
    <w:p w14:paraId="1E28659F" w14:textId="77777777" w:rsidR="00A2354C" w:rsidRDefault="00A2354C">
      <w:pPr>
        <w:shd w:val="clear" w:color="auto" w:fill="FFFFFF"/>
        <w:spacing w:line="276" w:lineRule="auto"/>
        <w:ind w:firstLine="720"/>
        <w:jc w:val="both"/>
        <w:rPr>
          <w:b/>
          <w:color w:val="313131"/>
          <w:sz w:val="22"/>
          <w:szCs w:val="22"/>
          <w:highlight w:val="white"/>
        </w:rPr>
      </w:pPr>
    </w:p>
    <w:p w14:paraId="128695C2" w14:textId="53A28DD7" w:rsidR="00D10F09" w:rsidRDefault="005C3D43">
      <w:pPr>
        <w:shd w:val="clear" w:color="auto" w:fill="FFFFFF"/>
        <w:spacing w:line="276" w:lineRule="auto"/>
        <w:ind w:firstLine="720"/>
        <w:jc w:val="both"/>
        <w:rPr>
          <w:b/>
          <w:color w:val="313131"/>
          <w:sz w:val="22"/>
          <w:szCs w:val="22"/>
          <w:highlight w:val="white"/>
        </w:rPr>
      </w:pPr>
      <w:r>
        <w:rPr>
          <w:b/>
          <w:color w:val="313131"/>
          <w:sz w:val="22"/>
          <w:szCs w:val="22"/>
          <w:highlight w:val="white"/>
        </w:rPr>
        <w:t>Referências:</w:t>
      </w:r>
    </w:p>
    <w:p w14:paraId="502BEC0C" w14:textId="77777777" w:rsidR="00D10F09" w:rsidRDefault="00D10F09">
      <w:pPr>
        <w:shd w:val="clear" w:color="auto" w:fill="FFFFFF"/>
        <w:spacing w:line="276" w:lineRule="auto"/>
        <w:jc w:val="both"/>
        <w:rPr>
          <w:color w:val="313131"/>
          <w:sz w:val="22"/>
          <w:szCs w:val="22"/>
          <w:highlight w:val="white"/>
        </w:rPr>
      </w:pPr>
    </w:p>
    <w:p w14:paraId="400B6785" w14:textId="77777777" w:rsidR="00D10F09" w:rsidRPr="00736996" w:rsidRDefault="005C3D43">
      <w:pPr>
        <w:shd w:val="clear" w:color="auto" w:fill="FFFFFF"/>
        <w:spacing w:line="276" w:lineRule="auto"/>
        <w:jc w:val="both"/>
        <w:rPr>
          <w:color w:val="313131"/>
          <w:sz w:val="22"/>
          <w:szCs w:val="22"/>
          <w:highlight w:val="white"/>
          <w:lang w:val="en-US"/>
        </w:rPr>
      </w:pPr>
      <w:r>
        <w:rPr>
          <w:color w:val="313131"/>
          <w:sz w:val="22"/>
          <w:szCs w:val="22"/>
          <w:highlight w:val="white"/>
        </w:rPr>
        <w:t xml:space="preserve">AUJLA, R. et al. </w:t>
      </w:r>
      <w:r w:rsidRPr="007237F5">
        <w:rPr>
          <w:color w:val="313131"/>
          <w:sz w:val="22"/>
          <w:szCs w:val="22"/>
          <w:highlight w:val="white"/>
          <w:lang w:val="en-US"/>
        </w:rPr>
        <w:t xml:space="preserve">Prevalence and pathology of mange-mite infestations in dogs. </w:t>
      </w:r>
      <w:r w:rsidRPr="00736996">
        <w:rPr>
          <w:b/>
          <w:color w:val="313131"/>
          <w:sz w:val="22"/>
          <w:szCs w:val="22"/>
          <w:highlight w:val="white"/>
          <w:lang w:val="en-US"/>
        </w:rPr>
        <w:t>Journal of Veterinary Parasitology</w:t>
      </w:r>
      <w:r w:rsidRPr="00736996">
        <w:rPr>
          <w:color w:val="313131"/>
          <w:sz w:val="22"/>
          <w:szCs w:val="22"/>
          <w:highlight w:val="white"/>
          <w:lang w:val="en-US"/>
        </w:rPr>
        <w:t xml:space="preserve">. v. 14, p. 45–49. 2000. </w:t>
      </w:r>
    </w:p>
    <w:p w14:paraId="108F2705" w14:textId="77777777" w:rsidR="00D10F09" w:rsidRPr="00736996" w:rsidRDefault="00D10F09">
      <w:pPr>
        <w:shd w:val="clear" w:color="auto" w:fill="FFFFFF"/>
        <w:spacing w:line="276" w:lineRule="auto"/>
        <w:jc w:val="both"/>
        <w:rPr>
          <w:color w:val="313131"/>
          <w:sz w:val="22"/>
          <w:szCs w:val="22"/>
          <w:highlight w:val="white"/>
          <w:lang w:val="en-US"/>
        </w:rPr>
      </w:pPr>
    </w:p>
    <w:p w14:paraId="5ED8AC27" w14:textId="77777777" w:rsidR="00D10F09" w:rsidRDefault="005C3D43">
      <w:pPr>
        <w:shd w:val="clear" w:color="auto" w:fill="FFFFFF"/>
        <w:spacing w:line="276" w:lineRule="auto"/>
        <w:jc w:val="both"/>
        <w:rPr>
          <w:color w:val="313131"/>
          <w:sz w:val="22"/>
          <w:szCs w:val="22"/>
          <w:highlight w:val="white"/>
        </w:rPr>
      </w:pPr>
      <w:r w:rsidRPr="00736996">
        <w:rPr>
          <w:color w:val="313131"/>
          <w:sz w:val="22"/>
          <w:szCs w:val="22"/>
          <w:highlight w:val="white"/>
          <w:lang w:val="en-US"/>
        </w:rPr>
        <w:t xml:space="preserve">BELLATO, V. et al. </w:t>
      </w:r>
      <w:r>
        <w:rPr>
          <w:color w:val="313131"/>
          <w:sz w:val="22"/>
          <w:szCs w:val="22"/>
          <w:highlight w:val="white"/>
        </w:rPr>
        <w:t xml:space="preserve">Ectoparasitos em caninos do município de Lages, Santa Catarina, Brasil. </w:t>
      </w:r>
      <w:r>
        <w:rPr>
          <w:b/>
          <w:color w:val="313131"/>
          <w:sz w:val="22"/>
          <w:szCs w:val="22"/>
          <w:highlight w:val="white"/>
        </w:rPr>
        <w:t>Revista Brasileira de Parasitologia Veterinária</w:t>
      </w:r>
      <w:r>
        <w:rPr>
          <w:color w:val="313131"/>
          <w:sz w:val="22"/>
          <w:szCs w:val="22"/>
          <w:highlight w:val="white"/>
        </w:rPr>
        <w:t>. 12, 3, 95-98. 2003.</w:t>
      </w:r>
    </w:p>
    <w:p w14:paraId="39513CFE" w14:textId="77777777" w:rsidR="00D10F09" w:rsidRDefault="00D10F09">
      <w:pPr>
        <w:shd w:val="clear" w:color="auto" w:fill="FFFFFF"/>
        <w:spacing w:line="276" w:lineRule="auto"/>
        <w:jc w:val="both"/>
        <w:rPr>
          <w:color w:val="313131"/>
          <w:sz w:val="22"/>
          <w:szCs w:val="22"/>
          <w:highlight w:val="white"/>
        </w:rPr>
      </w:pPr>
    </w:p>
    <w:p w14:paraId="7C9DBA88" w14:textId="77777777" w:rsidR="00D10F09" w:rsidRPr="00736996" w:rsidRDefault="005C3D43">
      <w:pPr>
        <w:shd w:val="clear" w:color="auto" w:fill="FFFFFF"/>
        <w:spacing w:line="276" w:lineRule="auto"/>
        <w:jc w:val="both"/>
        <w:rPr>
          <w:color w:val="313131"/>
          <w:sz w:val="22"/>
          <w:szCs w:val="22"/>
          <w:highlight w:val="white"/>
          <w:lang w:val="en-US"/>
        </w:rPr>
      </w:pPr>
      <w:r>
        <w:rPr>
          <w:color w:val="313131"/>
          <w:sz w:val="22"/>
          <w:szCs w:val="22"/>
          <w:highlight w:val="white"/>
        </w:rPr>
        <w:t xml:space="preserve">CHEE, J. et al. A survey of ectoparasite infestations in stray dogs of Gwang-ju City, Rupublic of Korea. </w:t>
      </w:r>
      <w:r w:rsidRPr="00736996">
        <w:rPr>
          <w:b/>
          <w:color w:val="313131"/>
          <w:sz w:val="22"/>
          <w:szCs w:val="22"/>
          <w:highlight w:val="white"/>
          <w:lang w:val="en-US"/>
        </w:rPr>
        <w:t>The Korean Journal of Parasitology</w:t>
      </w:r>
      <w:r w:rsidRPr="00736996">
        <w:rPr>
          <w:color w:val="313131"/>
          <w:sz w:val="22"/>
          <w:szCs w:val="22"/>
          <w:highlight w:val="white"/>
          <w:lang w:val="en-US"/>
        </w:rPr>
        <w:t>. Vol 46, n 1: 23-27. 2008.</w:t>
      </w:r>
    </w:p>
    <w:p w14:paraId="4A09E094" w14:textId="77777777" w:rsidR="00D10F09" w:rsidRPr="00736996" w:rsidRDefault="00D10F09">
      <w:pPr>
        <w:shd w:val="clear" w:color="auto" w:fill="FFFFFF"/>
        <w:spacing w:line="276" w:lineRule="auto"/>
        <w:jc w:val="both"/>
        <w:rPr>
          <w:color w:val="313131"/>
          <w:sz w:val="22"/>
          <w:szCs w:val="22"/>
          <w:highlight w:val="white"/>
          <w:lang w:val="en-US"/>
        </w:rPr>
      </w:pPr>
    </w:p>
    <w:p w14:paraId="77F95A44" w14:textId="77777777" w:rsidR="00D10F09" w:rsidRPr="00736996" w:rsidRDefault="005C3D43">
      <w:pPr>
        <w:shd w:val="clear" w:color="auto" w:fill="FFFFFF"/>
        <w:spacing w:line="276" w:lineRule="auto"/>
        <w:jc w:val="both"/>
        <w:rPr>
          <w:color w:val="313131"/>
          <w:sz w:val="22"/>
          <w:szCs w:val="22"/>
          <w:highlight w:val="white"/>
          <w:lang w:val="en-US"/>
        </w:rPr>
      </w:pPr>
      <w:r w:rsidRPr="00736996">
        <w:rPr>
          <w:color w:val="313131"/>
          <w:sz w:val="22"/>
          <w:szCs w:val="22"/>
          <w:highlight w:val="white"/>
          <w:lang w:val="en-US"/>
        </w:rPr>
        <w:t xml:space="preserve">FONDATI, A. et al. </w:t>
      </w:r>
      <w:r w:rsidRPr="007237F5">
        <w:rPr>
          <w:color w:val="313131"/>
          <w:sz w:val="22"/>
          <w:szCs w:val="22"/>
          <w:highlight w:val="white"/>
          <w:lang w:val="en-US"/>
        </w:rPr>
        <w:t xml:space="preserve">Prevalence of </w:t>
      </w:r>
      <w:r w:rsidRPr="007237F5">
        <w:rPr>
          <w:i/>
          <w:color w:val="313131"/>
          <w:sz w:val="22"/>
          <w:szCs w:val="22"/>
          <w:highlight w:val="white"/>
          <w:lang w:val="en-US"/>
        </w:rPr>
        <w:t>Demodex canis</w:t>
      </w:r>
      <w:r w:rsidRPr="007237F5">
        <w:rPr>
          <w:color w:val="313131"/>
          <w:sz w:val="22"/>
          <w:szCs w:val="22"/>
          <w:highlight w:val="white"/>
          <w:lang w:val="en-US"/>
        </w:rPr>
        <w:t xml:space="preserve">- positive healthy dogs at trichoscopic examination. </w:t>
      </w:r>
      <w:r w:rsidRPr="00736996">
        <w:rPr>
          <w:b/>
          <w:color w:val="313131"/>
          <w:sz w:val="22"/>
          <w:szCs w:val="22"/>
          <w:highlight w:val="white"/>
          <w:lang w:val="en-US"/>
        </w:rPr>
        <w:t>Veterinary Dermatology</w:t>
      </w:r>
      <w:r w:rsidRPr="00736996">
        <w:rPr>
          <w:color w:val="313131"/>
          <w:sz w:val="22"/>
          <w:szCs w:val="22"/>
          <w:highlight w:val="white"/>
          <w:lang w:val="en-US"/>
        </w:rPr>
        <w:t>. v. 21, n. 2, p. 146–151. 2010.</w:t>
      </w:r>
    </w:p>
    <w:p w14:paraId="3408CE00" w14:textId="77777777" w:rsidR="00D10F09" w:rsidRPr="00736996" w:rsidRDefault="00D10F09">
      <w:pPr>
        <w:shd w:val="clear" w:color="auto" w:fill="FFFFFF"/>
        <w:spacing w:line="276" w:lineRule="auto"/>
        <w:jc w:val="both"/>
        <w:rPr>
          <w:color w:val="313131"/>
          <w:sz w:val="22"/>
          <w:szCs w:val="22"/>
          <w:highlight w:val="white"/>
          <w:lang w:val="en-US"/>
        </w:rPr>
      </w:pPr>
    </w:p>
    <w:p w14:paraId="50D3B409" w14:textId="77777777" w:rsidR="00D10F09" w:rsidRPr="00736996" w:rsidRDefault="005C3D43">
      <w:pPr>
        <w:shd w:val="clear" w:color="auto" w:fill="FFFFFF"/>
        <w:spacing w:line="276" w:lineRule="auto"/>
        <w:jc w:val="both"/>
        <w:rPr>
          <w:color w:val="313131"/>
          <w:sz w:val="22"/>
          <w:szCs w:val="22"/>
          <w:highlight w:val="white"/>
          <w:lang w:val="en-US"/>
        </w:rPr>
      </w:pPr>
      <w:r w:rsidRPr="00736996">
        <w:rPr>
          <w:color w:val="313131"/>
          <w:sz w:val="22"/>
          <w:szCs w:val="22"/>
          <w:highlight w:val="white"/>
          <w:lang w:val="en-US"/>
        </w:rPr>
        <w:t xml:space="preserve">GAAFAR, SM.; SMALLEY, HE.; TURK, RD. The incidence of </w:t>
      </w:r>
      <w:r w:rsidRPr="00736996">
        <w:rPr>
          <w:i/>
          <w:color w:val="313131"/>
          <w:sz w:val="22"/>
          <w:szCs w:val="22"/>
          <w:highlight w:val="white"/>
          <w:lang w:val="en-US"/>
        </w:rPr>
        <w:t xml:space="preserve">Demodex </w:t>
      </w:r>
      <w:r w:rsidRPr="00736996">
        <w:rPr>
          <w:color w:val="313131"/>
          <w:sz w:val="22"/>
          <w:szCs w:val="22"/>
          <w:highlight w:val="white"/>
          <w:lang w:val="en-US"/>
        </w:rPr>
        <w:t xml:space="preserve">species on skins of apparently normal dogs. </w:t>
      </w:r>
      <w:r w:rsidRPr="00736996">
        <w:rPr>
          <w:b/>
          <w:color w:val="313131"/>
          <w:sz w:val="22"/>
          <w:szCs w:val="22"/>
          <w:highlight w:val="white"/>
          <w:lang w:val="en-US"/>
        </w:rPr>
        <w:t>Journal of the American Veterinary Medical Association</w:t>
      </w:r>
      <w:r w:rsidRPr="00736996">
        <w:rPr>
          <w:color w:val="313131"/>
          <w:sz w:val="22"/>
          <w:szCs w:val="22"/>
          <w:highlight w:val="white"/>
          <w:lang w:val="en-US"/>
        </w:rPr>
        <w:t xml:space="preserve">. 1958. </w:t>
      </w:r>
    </w:p>
    <w:p w14:paraId="64AE9588" w14:textId="77777777" w:rsidR="00D10F09" w:rsidRPr="00736996" w:rsidRDefault="00D10F09">
      <w:pPr>
        <w:shd w:val="clear" w:color="auto" w:fill="FFFFFF"/>
        <w:spacing w:line="276" w:lineRule="auto"/>
        <w:jc w:val="both"/>
        <w:rPr>
          <w:color w:val="313131"/>
          <w:sz w:val="22"/>
          <w:szCs w:val="22"/>
          <w:highlight w:val="white"/>
          <w:lang w:val="en-US"/>
        </w:rPr>
      </w:pPr>
    </w:p>
    <w:p w14:paraId="18AB8190" w14:textId="77777777" w:rsidR="00D10F09" w:rsidRPr="007237F5" w:rsidRDefault="005C3D43">
      <w:pPr>
        <w:shd w:val="clear" w:color="auto" w:fill="FFFFFF"/>
        <w:spacing w:line="276" w:lineRule="auto"/>
        <w:jc w:val="both"/>
        <w:rPr>
          <w:color w:val="313131"/>
          <w:sz w:val="22"/>
          <w:szCs w:val="22"/>
          <w:highlight w:val="white"/>
          <w:lang w:val="en-US"/>
        </w:rPr>
      </w:pPr>
      <w:r w:rsidRPr="00736996">
        <w:rPr>
          <w:color w:val="313131"/>
          <w:sz w:val="22"/>
          <w:szCs w:val="22"/>
          <w:highlight w:val="white"/>
          <w:lang w:val="en-US"/>
        </w:rPr>
        <w:t xml:space="preserve">NAYAK, DC. et al. </w:t>
      </w:r>
      <w:r w:rsidRPr="007237F5">
        <w:rPr>
          <w:color w:val="313131"/>
          <w:sz w:val="22"/>
          <w:szCs w:val="22"/>
          <w:highlight w:val="white"/>
          <w:lang w:val="en-US"/>
        </w:rPr>
        <w:t xml:space="preserve">Prevalence of canine demodicosis in Orissa (India). </w:t>
      </w:r>
      <w:r w:rsidRPr="007237F5">
        <w:rPr>
          <w:b/>
          <w:color w:val="313131"/>
          <w:sz w:val="22"/>
          <w:szCs w:val="22"/>
          <w:highlight w:val="white"/>
          <w:lang w:val="en-US"/>
        </w:rPr>
        <w:t>Veterinary Parasitology</w:t>
      </w:r>
      <w:r w:rsidRPr="007237F5">
        <w:rPr>
          <w:color w:val="313131"/>
          <w:sz w:val="22"/>
          <w:szCs w:val="22"/>
          <w:highlight w:val="white"/>
          <w:lang w:val="en-US"/>
        </w:rPr>
        <w:t xml:space="preserve">. v. 73, n. 3–4, p. 347–352, 1997. </w:t>
      </w:r>
    </w:p>
    <w:p w14:paraId="06962E28" w14:textId="77777777" w:rsidR="00D10F09" w:rsidRPr="007237F5" w:rsidRDefault="00D10F09">
      <w:pPr>
        <w:shd w:val="clear" w:color="auto" w:fill="FFFFFF"/>
        <w:spacing w:line="276" w:lineRule="auto"/>
        <w:jc w:val="both"/>
        <w:rPr>
          <w:color w:val="313131"/>
          <w:sz w:val="22"/>
          <w:szCs w:val="22"/>
          <w:highlight w:val="white"/>
          <w:lang w:val="en-US"/>
        </w:rPr>
      </w:pPr>
    </w:p>
    <w:p w14:paraId="4A757AE3" w14:textId="77777777" w:rsidR="00D10F09" w:rsidRPr="007237F5" w:rsidRDefault="005C3D43">
      <w:pPr>
        <w:shd w:val="clear" w:color="auto" w:fill="FFFFFF"/>
        <w:spacing w:line="276" w:lineRule="auto"/>
        <w:jc w:val="both"/>
        <w:rPr>
          <w:color w:val="313131"/>
          <w:sz w:val="22"/>
          <w:szCs w:val="22"/>
          <w:highlight w:val="white"/>
          <w:lang w:val="en-US"/>
        </w:rPr>
      </w:pPr>
      <w:r w:rsidRPr="007237F5">
        <w:rPr>
          <w:color w:val="313131"/>
          <w:sz w:val="22"/>
          <w:szCs w:val="22"/>
          <w:highlight w:val="white"/>
          <w:lang w:val="en-US"/>
        </w:rPr>
        <w:t xml:space="preserve">RAVERA, I. et al. Development of a real-time PCR to detect Demodex canis DNA in different tissue samples. </w:t>
      </w:r>
      <w:r w:rsidRPr="007237F5">
        <w:rPr>
          <w:b/>
          <w:color w:val="313131"/>
          <w:sz w:val="22"/>
          <w:szCs w:val="22"/>
          <w:highlight w:val="white"/>
          <w:lang w:val="en-US"/>
        </w:rPr>
        <w:t>Parasitology Research</w:t>
      </w:r>
      <w:r w:rsidRPr="007237F5">
        <w:rPr>
          <w:color w:val="313131"/>
          <w:sz w:val="22"/>
          <w:szCs w:val="22"/>
          <w:highlight w:val="white"/>
          <w:lang w:val="en-US"/>
        </w:rPr>
        <w:t xml:space="preserve">. v. 108, n. 2, p. 305–308. 2011. </w:t>
      </w:r>
    </w:p>
    <w:p w14:paraId="17F845D0" w14:textId="77777777" w:rsidR="00D10F09" w:rsidRPr="007237F5" w:rsidRDefault="00D10F09">
      <w:pPr>
        <w:shd w:val="clear" w:color="auto" w:fill="FFFFFF"/>
        <w:spacing w:line="276" w:lineRule="auto"/>
        <w:jc w:val="both"/>
        <w:rPr>
          <w:color w:val="313131"/>
          <w:sz w:val="22"/>
          <w:szCs w:val="22"/>
          <w:highlight w:val="white"/>
          <w:lang w:val="en-US"/>
        </w:rPr>
      </w:pPr>
    </w:p>
    <w:p w14:paraId="2A9AECE5" w14:textId="77777777" w:rsidR="00D10F09" w:rsidRDefault="005C3D43">
      <w:pPr>
        <w:shd w:val="clear" w:color="auto" w:fill="FFFFFF"/>
        <w:spacing w:line="276" w:lineRule="auto"/>
        <w:jc w:val="both"/>
        <w:rPr>
          <w:color w:val="313131"/>
          <w:sz w:val="22"/>
          <w:szCs w:val="22"/>
          <w:highlight w:val="white"/>
        </w:rPr>
      </w:pPr>
      <w:r w:rsidRPr="007237F5">
        <w:rPr>
          <w:color w:val="313131"/>
          <w:sz w:val="22"/>
          <w:szCs w:val="22"/>
          <w:highlight w:val="white"/>
          <w:lang w:val="en-US"/>
        </w:rPr>
        <w:t xml:space="preserve">RAVERA, I. et al. Small </w:t>
      </w:r>
      <w:r w:rsidRPr="007237F5">
        <w:rPr>
          <w:i/>
          <w:color w:val="313131"/>
          <w:sz w:val="22"/>
          <w:szCs w:val="22"/>
          <w:highlight w:val="white"/>
          <w:lang w:val="en-US"/>
        </w:rPr>
        <w:t xml:space="preserve">Demodex </w:t>
      </w:r>
      <w:r w:rsidRPr="007237F5">
        <w:rPr>
          <w:color w:val="313131"/>
          <w:sz w:val="22"/>
          <w:szCs w:val="22"/>
          <w:highlight w:val="white"/>
          <w:lang w:val="en-US"/>
        </w:rPr>
        <w:t xml:space="preserve">populations colonize most parts of the skin of healthy dogs: Demodex canis in skin of healthy dogs. </w:t>
      </w:r>
      <w:r>
        <w:rPr>
          <w:b/>
          <w:color w:val="313131"/>
          <w:sz w:val="22"/>
          <w:szCs w:val="22"/>
          <w:highlight w:val="white"/>
        </w:rPr>
        <w:t>Veterinary Dermatology</w:t>
      </w:r>
      <w:r>
        <w:rPr>
          <w:color w:val="313131"/>
          <w:sz w:val="22"/>
          <w:szCs w:val="22"/>
          <w:highlight w:val="white"/>
        </w:rPr>
        <w:t xml:space="preserve">. v. 24, n. 1, p. 168-e37. 2013. </w:t>
      </w:r>
    </w:p>
    <w:p w14:paraId="147EC6BD" w14:textId="77777777" w:rsidR="00D10F09" w:rsidRDefault="00D10F09">
      <w:pPr>
        <w:shd w:val="clear" w:color="auto" w:fill="FFFFFF"/>
        <w:spacing w:line="276" w:lineRule="auto"/>
        <w:jc w:val="both"/>
        <w:rPr>
          <w:color w:val="313131"/>
          <w:sz w:val="22"/>
          <w:szCs w:val="22"/>
          <w:highlight w:val="white"/>
        </w:rPr>
      </w:pPr>
    </w:p>
    <w:p w14:paraId="5E9B0751" w14:textId="77777777" w:rsidR="00D10F09" w:rsidRDefault="005C3D43">
      <w:pPr>
        <w:shd w:val="clear" w:color="auto" w:fill="FFFFFF"/>
        <w:spacing w:line="276" w:lineRule="auto"/>
        <w:jc w:val="both"/>
        <w:rPr>
          <w:color w:val="313131"/>
          <w:sz w:val="22"/>
          <w:szCs w:val="22"/>
          <w:highlight w:val="white"/>
        </w:rPr>
      </w:pPr>
      <w:r>
        <w:rPr>
          <w:color w:val="313131"/>
          <w:sz w:val="22"/>
          <w:szCs w:val="22"/>
          <w:highlight w:val="white"/>
        </w:rPr>
        <w:t xml:space="preserve">ROCHA, GS. et al. Frequência de ácaros em cães e gatos no município de Mossoró, Rio Grande do Norte. </w:t>
      </w:r>
      <w:r>
        <w:rPr>
          <w:b/>
          <w:color w:val="313131"/>
          <w:sz w:val="22"/>
          <w:szCs w:val="22"/>
          <w:highlight w:val="white"/>
        </w:rPr>
        <w:t>Acta Scientiae Veterinariae</w:t>
      </w:r>
      <w:r>
        <w:rPr>
          <w:color w:val="313131"/>
          <w:sz w:val="22"/>
          <w:szCs w:val="22"/>
          <w:highlight w:val="white"/>
        </w:rPr>
        <w:t xml:space="preserve">. v. 36, n. 3, p. 263–266. 2008. </w:t>
      </w:r>
    </w:p>
    <w:p w14:paraId="7C749347" w14:textId="77777777" w:rsidR="00D10F09" w:rsidRDefault="00D10F09">
      <w:pPr>
        <w:shd w:val="clear" w:color="auto" w:fill="FFFFFF"/>
        <w:spacing w:line="276" w:lineRule="auto"/>
        <w:jc w:val="both"/>
        <w:rPr>
          <w:color w:val="313131"/>
          <w:sz w:val="22"/>
          <w:szCs w:val="22"/>
          <w:highlight w:val="white"/>
        </w:rPr>
      </w:pPr>
    </w:p>
    <w:p w14:paraId="1F42F75E" w14:textId="77777777" w:rsidR="00D10F09" w:rsidRPr="007237F5" w:rsidRDefault="005C3D43">
      <w:pPr>
        <w:shd w:val="clear" w:color="auto" w:fill="FFFFFF"/>
        <w:spacing w:line="276" w:lineRule="auto"/>
        <w:jc w:val="both"/>
        <w:rPr>
          <w:color w:val="313131"/>
          <w:sz w:val="22"/>
          <w:szCs w:val="22"/>
          <w:highlight w:val="white"/>
          <w:lang w:val="en-US"/>
        </w:rPr>
      </w:pPr>
      <w:r>
        <w:rPr>
          <w:color w:val="313131"/>
          <w:sz w:val="22"/>
          <w:szCs w:val="22"/>
          <w:highlight w:val="white"/>
        </w:rPr>
        <w:t xml:space="preserve">RODRIGUEZ-VIVAS, RI. et al. </w:t>
      </w:r>
      <w:r w:rsidRPr="007237F5">
        <w:rPr>
          <w:color w:val="313131"/>
          <w:sz w:val="22"/>
          <w:szCs w:val="22"/>
          <w:highlight w:val="white"/>
          <w:lang w:val="en-US"/>
        </w:rPr>
        <w:t xml:space="preserve">Factors affecting the prevalence of mange-mite infestations in stray dogs of Yucatán, Mexico. </w:t>
      </w:r>
      <w:r w:rsidRPr="007237F5">
        <w:rPr>
          <w:b/>
          <w:color w:val="313131"/>
          <w:sz w:val="22"/>
          <w:szCs w:val="22"/>
          <w:highlight w:val="white"/>
          <w:lang w:val="en-US"/>
        </w:rPr>
        <w:t>Veterinary Parasitology</w:t>
      </w:r>
      <w:r w:rsidRPr="007237F5">
        <w:rPr>
          <w:color w:val="313131"/>
          <w:sz w:val="22"/>
          <w:szCs w:val="22"/>
          <w:highlight w:val="white"/>
          <w:lang w:val="en-US"/>
        </w:rPr>
        <w:t xml:space="preserve">. v. 115, n. 1, p. 61–65. 2003. </w:t>
      </w:r>
    </w:p>
    <w:p w14:paraId="67188C44" w14:textId="77777777" w:rsidR="00D10F09" w:rsidRPr="007237F5" w:rsidRDefault="00D10F09">
      <w:pPr>
        <w:shd w:val="clear" w:color="auto" w:fill="FFFFFF"/>
        <w:spacing w:line="276" w:lineRule="auto"/>
        <w:jc w:val="both"/>
        <w:rPr>
          <w:color w:val="313131"/>
          <w:sz w:val="22"/>
          <w:szCs w:val="22"/>
          <w:highlight w:val="white"/>
          <w:lang w:val="en-US"/>
        </w:rPr>
      </w:pPr>
    </w:p>
    <w:p w14:paraId="33C9F29B" w14:textId="77777777" w:rsidR="00D10F09" w:rsidRDefault="005C3D43">
      <w:pPr>
        <w:shd w:val="clear" w:color="auto" w:fill="FFFFFF"/>
        <w:spacing w:line="276" w:lineRule="auto"/>
        <w:jc w:val="both"/>
        <w:rPr>
          <w:color w:val="313131"/>
          <w:sz w:val="22"/>
          <w:szCs w:val="22"/>
          <w:highlight w:val="white"/>
        </w:rPr>
      </w:pPr>
      <w:r w:rsidRPr="007237F5">
        <w:rPr>
          <w:color w:val="313131"/>
          <w:sz w:val="22"/>
          <w:szCs w:val="22"/>
          <w:highlight w:val="white"/>
          <w:lang w:val="en-US"/>
        </w:rPr>
        <w:t xml:space="preserve">SILVA, RPB et al. </w:t>
      </w:r>
      <w:r>
        <w:rPr>
          <w:color w:val="313131"/>
          <w:sz w:val="22"/>
          <w:szCs w:val="22"/>
          <w:highlight w:val="white"/>
        </w:rPr>
        <w:t xml:space="preserve">Sarna demodécica canina e suas novas perspectivas de tratamento - revisão. </w:t>
      </w:r>
      <w:r>
        <w:rPr>
          <w:b/>
          <w:color w:val="313131"/>
          <w:sz w:val="22"/>
          <w:szCs w:val="22"/>
          <w:highlight w:val="white"/>
        </w:rPr>
        <w:t>Arquivo de Ciências Veterinárias e Zoologia da Unipar, Umuarama</w:t>
      </w:r>
      <w:r>
        <w:rPr>
          <w:color w:val="313131"/>
          <w:sz w:val="22"/>
          <w:szCs w:val="22"/>
          <w:highlight w:val="white"/>
        </w:rPr>
        <w:t>. v. 11, n. 2, p. 139-151. 2008.</w:t>
      </w:r>
    </w:p>
    <w:p w14:paraId="656CFF58" w14:textId="77777777" w:rsidR="00D10F09" w:rsidRDefault="00D10F09">
      <w:pPr>
        <w:shd w:val="clear" w:color="auto" w:fill="FFFFFF"/>
        <w:spacing w:line="276" w:lineRule="auto"/>
        <w:jc w:val="both"/>
        <w:rPr>
          <w:color w:val="313131"/>
          <w:sz w:val="22"/>
          <w:szCs w:val="22"/>
          <w:highlight w:val="white"/>
        </w:rPr>
      </w:pPr>
    </w:p>
    <w:p w14:paraId="218CC769" w14:textId="77777777" w:rsidR="00D10F09" w:rsidRDefault="005C3D43">
      <w:pPr>
        <w:shd w:val="clear" w:color="auto" w:fill="FFFFFF"/>
        <w:spacing w:line="276" w:lineRule="auto"/>
        <w:jc w:val="both"/>
        <w:rPr>
          <w:color w:val="313131"/>
          <w:sz w:val="22"/>
          <w:szCs w:val="22"/>
          <w:highlight w:val="white"/>
        </w:rPr>
      </w:pPr>
      <w:r>
        <w:rPr>
          <w:color w:val="313131"/>
          <w:sz w:val="22"/>
          <w:szCs w:val="22"/>
          <w:highlight w:val="white"/>
        </w:rPr>
        <w:t xml:space="preserve">VIDOTTO, O. et al. Estudos epidemiológicos sobre </w:t>
      </w:r>
      <w:r>
        <w:rPr>
          <w:i/>
          <w:color w:val="313131"/>
          <w:sz w:val="22"/>
          <w:szCs w:val="22"/>
          <w:highlight w:val="white"/>
        </w:rPr>
        <w:t>Demodex canis</w:t>
      </w:r>
      <w:r>
        <w:rPr>
          <w:color w:val="313131"/>
          <w:sz w:val="22"/>
          <w:szCs w:val="22"/>
          <w:highlight w:val="white"/>
        </w:rPr>
        <w:t xml:space="preserve"> em Londrina, PR. </w:t>
      </w:r>
      <w:r>
        <w:rPr>
          <w:b/>
          <w:color w:val="313131"/>
          <w:sz w:val="22"/>
          <w:szCs w:val="22"/>
          <w:highlight w:val="white"/>
        </w:rPr>
        <w:t>Semina: Ciências Agrárias</w:t>
      </w:r>
      <w:r>
        <w:rPr>
          <w:color w:val="313131"/>
          <w:sz w:val="22"/>
          <w:szCs w:val="22"/>
          <w:highlight w:val="white"/>
        </w:rPr>
        <w:t>. v. 6, n. 1, p. 36–39. 1985.</w:t>
      </w:r>
    </w:p>
    <w:p w14:paraId="30CAC4F6" w14:textId="77777777" w:rsidR="00D10F09" w:rsidRDefault="00D10F09">
      <w:pPr>
        <w:shd w:val="clear" w:color="auto" w:fill="FFFFFF"/>
        <w:spacing w:line="276" w:lineRule="auto"/>
        <w:ind w:firstLine="720"/>
        <w:jc w:val="both"/>
        <w:rPr>
          <w:color w:val="313131"/>
          <w:sz w:val="22"/>
          <w:szCs w:val="22"/>
          <w:highlight w:val="white"/>
        </w:rPr>
      </w:pPr>
    </w:p>
    <w:p w14:paraId="6DF2E596" w14:textId="77777777" w:rsidR="00D10F09" w:rsidRDefault="00D10F09">
      <w:pPr>
        <w:ind w:firstLine="720"/>
        <w:jc w:val="both"/>
        <w:rPr>
          <w:color w:val="313131"/>
          <w:sz w:val="22"/>
          <w:szCs w:val="22"/>
          <w:highlight w:val="white"/>
        </w:rPr>
      </w:pPr>
    </w:p>
    <w:sectPr w:rsidR="00D10F09">
      <w:headerReference w:type="default" r:id="rId7"/>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2923" w14:textId="77777777" w:rsidR="00490F19" w:rsidRDefault="00490F19">
      <w:r>
        <w:separator/>
      </w:r>
    </w:p>
  </w:endnote>
  <w:endnote w:type="continuationSeparator" w:id="0">
    <w:p w14:paraId="1B59B393" w14:textId="77777777" w:rsidR="00490F19" w:rsidRDefault="0049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E726" w14:textId="77777777" w:rsidR="00490F19" w:rsidRDefault="00490F19">
      <w:r>
        <w:separator/>
      </w:r>
    </w:p>
  </w:footnote>
  <w:footnote w:type="continuationSeparator" w:id="0">
    <w:p w14:paraId="1123C1FE" w14:textId="77777777" w:rsidR="00490F19" w:rsidRDefault="0049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6AD3" w14:textId="77777777" w:rsidR="00D10F09" w:rsidRDefault="005C3D43">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14:anchorId="1DB51F4C" wp14:editId="487E55AA">
          <wp:extent cx="1325382" cy="738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39B"/>
    <w:multiLevelType w:val="multilevel"/>
    <w:tmpl w:val="EBB4ED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09"/>
    <w:rsid w:val="002529E7"/>
    <w:rsid w:val="00485120"/>
    <w:rsid w:val="00490F19"/>
    <w:rsid w:val="00494CDD"/>
    <w:rsid w:val="005C3D43"/>
    <w:rsid w:val="00634B3B"/>
    <w:rsid w:val="007237F5"/>
    <w:rsid w:val="00736996"/>
    <w:rsid w:val="00832DAC"/>
    <w:rsid w:val="00A2354C"/>
    <w:rsid w:val="00CE1F2A"/>
    <w:rsid w:val="00D10F09"/>
    <w:rsid w:val="00D6634D"/>
    <w:rsid w:val="00DD536A"/>
    <w:rsid w:val="00EE141F"/>
    <w:rsid w:val="00F641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1E99"/>
  <w15:docId w15:val="{F1D94448-4DD2-4C2E-BE46-CA5BD63D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b/>
    </w:rPr>
  </w:style>
  <w:style w:type="paragraph" w:styleId="Ttulo2">
    <w:name w:val="heading 2"/>
    <w:basedOn w:val="Normal"/>
    <w:next w:val="Normal"/>
    <w:uiPriority w:val="9"/>
    <w:semiHidden/>
    <w:unhideWhenUsed/>
    <w:qFormat/>
    <w:pPr>
      <w:keepNext/>
      <w:ind w:left="2160"/>
      <w:jc w:val="both"/>
      <w:outlineLvl w:val="1"/>
    </w:pPr>
    <w:rPr>
      <w:b/>
    </w:rPr>
  </w:style>
  <w:style w:type="paragraph" w:styleId="Ttulo3">
    <w:name w:val="heading 3"/>
    <w:basedOn w:val="Normal"/>
    <w:next w:val="Normal"/>
    <w:uiPriority w:val="9"/>
    <w:semiHidden/>
    <w:unhideWhenUsed/>
    <w:qFormat/>
    <w:pPr>
      <w:keepNext/>
      <w:ind w:left="2160"/>
      <w:jc w:val="both"/>
      <w:outlineLvl w:val="2"/>
    </w:pPr>
    <w:rPr>
      <w:b/>
    </w:rPr>
  </w:style>
  <w:style w:type="paragraph" w:styleId="Ttulo4">
    <w:name w:val="heading 4"/>
    <w:basedOn w:val="Normal"/>
    <w:next w:val="Normal"/>
    <w:uiPriority w:val="9"/>
    <w:semiHidden/>
    <w:unhideWhenUsed/>
    <w:qFormat/>
    <w:pPr>
      <w:keepNext/>
      <w:ind w:left="2160"/>
      <w:outlineLvl w:val="3"/>
    </w:pPr>
    <w:rPr>
      <w:b/>
    </w:rPr>
  </w:style>
  <w:style w:type="paragraph" w:styleId="Ttulo5">
    <w:name w:val="heading 5"/>
    <w:basedOn w:val="Normal"/>
    <w:next w:val="Normal"/>
    <w:uiPriority w:val="9"/>
    <w:semiHidden/>
    <w:unhideWhenUsed/>
    <w:qFormat/>
    <w:pPr>
      <w:keepNext/>
      <w:outlineLvl w:val="4"/>
    </w:pPr>
    <w:rPr>
      <w:b/>
      <w:color w:val="0000FF"/>
      <w:sz w:val="20"/>
      <w:szCs w:val="20"/>
    </w:rPr>
  </w:style>
  <w:style w:type="paragraph" w:styleId="Ttulo6">
    <w:name w:val="heading 6"/>
    <w:basedOn w:val="Normal"/>
    <w:next w:val="Normal"/>
    <w:uiPriority w:val="9"/>
    <w:semiHidden/>
    <w:unhideWhenUsed/>
    <w:qFormat/>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keepNext/>
      <w:spacing w:before="240" w:after="120"/>
      <w:jc w:val="center"/>
    </w:pPr>
    <w:rPr>
      <w:i/>
      <w:sz w:val="28"/>
      <w:szCs w:val="28"/>
    </w:rPr>
  </w:style>
  <w:style w:type="character" w:styleId="Refdecomentrio">
    <w:name w:val="annotation reference"/>
    <w:basedOn w:val="Fontepargpadro"/>
    <w:uiPriority w:val="99"/>
    <w:semiHidden/>
    <w:unhideWhenUsed/>
    <w:rsid w:val="00736996"/>
    <w:rPr>
      <w:sz w:val="16"/>
      <w:szCs w:val="16"/>
    </w:rPr>
  </w:style>
  <w:style w:type="paragraph" w:styleId="Textodecomentrio">
    <w:name w:val="annotation text"/>
    <w:basedOn w:val="Normal"/>
    <w:link w:val="TextodecomentrioChar"/>
    <w:uiPriority w:val="99"/>
    <w:semiHidden/>
    <w:unhideWhenUsed/>
    <w:rsid w:val="00736996"/>
    <w:rPr>
      <w:sz w:val="20"/>
      <w:szCs w:val="20"/>
    </w:rPr>
  </w:style>
  <w:style w:type="character" w:customStyle="1" w:styleId="TextodecomentrioChar">
    <w:name w:val="Texto de comentário Char"/>
    <w:basedOn w:val="Fontepargpadro"/>
    <w:link w:val="Textodecomentrio"/>
    <w:uiPriority w:val="99"/>
    <w:semiHidden/>
    <w:rsid w:val="00736996"/>
    <w:rPr>
      <w:sz w:val="20"/>
      <w:szCs w:val="20"/>
    </w:rPr>
  </w:style>
  <w:style w:type="paragraph" w:styleId="Assuntodocomentrio">
    <w:name w:val="annotation subject"/>
    <w:basedOn w:val="Textodecomentrio"/>
    <w:next w:val="Textodecomentrio"/>
    <w:link w:val="AssuntodocomentrioChar"/>
    <w:uiPriority w:val="99"/>
    <w:semiHidden/>
    <w:unhideWhenUsed/>
    <w:rsid w:val="00736996"/>
    <w:rPr>
      <w:b/>
      <w:bCs/>
    </w:rPr>
  </w:style>
  <w:style w:type="character" w:customStyle="1" w:styleId="AssuntodocomentrioChar">
    <w:name w:val="Assunto do comentário Char"/>
    <w:basedOn w:val="TextodecomentrioChar"/>
    <w:link w:val="Assuntodocomentrio"/>
    <w:uiPriority w:val="99"/>
    <w:semiHidden/>
    <w:rsid w:val="007369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763</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dc:creator>
  <cp:lastModifiedBy>Luana Reis</cp:lastModifiedBy>
  <cp:revision>9</cp:revision>
  <dcterms:created xsi:type="dcterms:W3CDTF">2021-09-30T14:23:00Z</dcterms:created>
  <dcterms:modified xsi:type="dcterms:W3CDTF">2021-10-01T15:29:00Z</dcterms:modified>
</cp:coreProperties>
</file>