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BB4A2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b/>
          <w:bCs/>
          <w:color w:val="000000"/>
          <w:sz w:val="24"/>
          <w:szCs w:val="24"/>
        </w:rPr>
      </w:pPr>
      <w:r>
        <w:rPr>
          <w:b/>
          <w:color w:val="000000"/>
          <w:sz w:val="24"/>
        </w:rPr>
        <w:t>CONTRIBUIÇÕES DO MELIPONÁRIO PEDAGÓGICO NO ENSINO E APRENDIZAGEM DOS ESTUDANTES DA ESCOLA BOSQUE</w:t>
      </w:r>
    </w:p>
    <w:p w14:paraId="60FD6153" w14:textId="77777777" w:rsidR="00101E32" w:rsidRDefault="00101E32" w:rsidP="00DE079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738B8903" w14:textId="6CEF85AB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color w:val="000000"/>
          <w:sz w:val="24"/>
        </w:rPr>
        <w:t>Janete Teixeira Gomes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>
        <w:rPr>
          <w:color w:val="000000"/>
          <w:sz w:val="24"/>
        </w:rPr>
        <w:t>Lucas da Costa Alves</w:t>
      </w:r>
      <w:r w:rsidR="00DE0796">
        <w:rPr>
          <w:sz w:val="24"/>
          <w:szCs w:val="24"/>
          <w:vertAlign w:val="superscript"/>
        </w:rPr>
        <w:t>2</w:t>
      </w:r>
      <w:r w:rsidR="00DE0796">
        <w:rPr>
          <w:sz w:val="24"/>
          <w:szCs w:val="24"/>
        </w:rPr>
        <w:t xml:space="preserve">; </w:t>
      </w:r>
      <w:r w:rsidR="00DE0796">
        <w:rPr>
          <w:color w:val="000000"/>
          <w:sz w:val="24"/>
        </w:rPr>
        <w:t>Izabele</w:t>
      </w:r>
      <w:r>
        <w:rPr>
          <w:color w:val="000000"/>
          <w:sz w:val="24"/>
        </w:rPr>
        <w:t xml:space="preserve"> Cristina Santos Costa</w:t>
      </w:r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; Mairon de Sousa Furtado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r>
        <w:rPr>
          <w:color w:val="000000"/>
          <w:sz w:val="24"/>
        </w:rPr>
        <w:t>Amanda de Sousa Matos</w:t>
      </w:r>
      <w:r>
        <w:rPr>
          <w:sz w:val="24"/>
          <w:szCs w:val="24"/>
          <w:vertAlign w:val="superscript"/>
        </w:rPr>
        <w:t>5</w:t>
      </w:r>
    </w:p>
    <w:p w14:paraId="4B142C74" w14:textId="77777777" w:rsidR="00101E32" w:rsidRDefault="00101E32" w:rsidP="00DE079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FFA3B6D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color w:val="000000"/>
          <w:sz w:val="24"/>
          <w:szCs w:val="24"/>
        </w:rPr>
        <w:t>Graduação em Tecnologia em Gestão Ambiental pela Universidade do Paraná (UNOPAR)</w:t>
      </w:r>
      <w:r>
        <w:rPr>
          <w:sz w:val="24"/>
          <w:szCs w:val="24"/>
        </w:rPr>
        <w:t xml:space="preserve">. Fundação Escola Bosque. E-mail: </w:t>
      </w:r>
      <w:hyperlink r:id="rId7" w:tooltip="http://jan_teixeiragomes@yahoo.com.br" w:history="1">
        <w:r>
          <w:rPr>
            <w:rStyle w:val="Hyperlink"/>
            <w:sz w:val="24"/>
            <w:szCs w:val="24"/>
          </w:rPr>
          <w:t>jan_teixeiragomes@yahoo.com.br</w:t>
        </w:r>
      </w:hyperlink>
      <w:r>
        <w:rPr>
          <w:sz w:val="24"/>
          <w:szCs w:val="24"/>
        </w:rPr>
        <w:t xml:space="preserve"> </w:t>
      </w:r>
    </w:p>
    <w:p w14:paraId="1DC6A3E9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color w:val="000000"/>
          <w:sz w:val="24"/>
          <w:szCs w:val="24"/>
        </w:rPr>
        <w:t>Graduando em Letras Língua Inglesa pela Universidade Federal do Pará (UFPA).</w:t>
      </w:r>
      <w:r>
        <w:rPr>
          <w:sz w:val="24"/>
          <w:szCs w:val="24"/>
        </w:rPr>
        <w:t xml:space="preserve"> Fundação Escola Bosque</w:t>
      </w:r>
    </w:p>
    <w:p w14:paraId="688AD6EB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3 </w:t>
      </w:r>
      <w:r>
        <w:rPr>
          <w:color w:val="000000"/>
          <w:sz w:val="24"/>
          <w:szCs w:val="24"/>
        </w:rPr>
        <w:t>Graduação em Zootecnia pela Universidade Federal Rural da Amazônia (UFRA). Fundação Escola Bosque</w:t>
      </w:r>
    </w:p>
    <w:p w14:paraId="3163D4D5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4 </w:t>
      </w:r>
      <w:r>
        <w:rPr>
          <w:color w:val="000000"/>
          <w:sz w:val="24"/>
          <w:szCs w:val="24"/>
        </w:rPr>
        <w:t>Mestrado em Agriculturas Familiares e Desenvolvimento Sustentável pela Universidade Federal do Pará (UFPA). Fundação Escola Bosque</w:t>
      </w:r>
    </w:p>
    <w:p w14:paraId="5DE8B297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5 </w:t>
      </w:r>
      <w:r>
        <w:rPr>
          <w:color w:val="000000"/>
          <w:sz w:val="24"/>
          <w:szCs w:val="24"/>
          <w:highlight w:val="white"/>
        </w:rPr>
        <w:t>Doutorado em Ciência Animal pela Universidade Federal do Pará (UFPA).</w:t>
      </w:r>
      <w:r>
        <w:rPr>
          <w:color w:val="000000"/>
          <w:sz w:val="24"/>
          <w:szCs w:val="24"/>
        </w:rPr>
        <w:t xml:space="preserve"> Fundação Escola Bosque</w:t>
      </w:r>
    </w:p>
    <w:p w14:paraId="43182212" w14:textId="77777777" w:rsidR="00101E32" w:rsidRDefault="00101E32" w:rsidP="00DE0796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</w:p>
    <w:p w14:paraId="0FDFF6DE" w14:textId="77777777" w:rsidR="00101E32" w:rsidRDefault="00000000" w:rsidP="00DE079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E0E4C76" w14:textId="77777777" w:rsidR="00101E32" w:rsidRDefault="00101E32" w:rsidP="00DE079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25980BFB" w14:textId="49982C20" w:rsidR="00101E32" w:rsidRDefault="00000000" w:rsidP="00DE0796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As abelhas nativas sem ferrão são muito utilizadas como instrumento didático na educação ambiental. O objetivo do trabalho é demonstrar como a criação de abelhas nativas sem ferrão podem contribuir pedagogicamente em temáticas de sala de aula da Fundação Escola Bosque Prof. Eidorfe Moreira (Ilha de Caratateua - Belém/PÁ), para o qual adotou-se o método descritivo analítico. Nesse sentido, o trabalho com as abelhas na Escola Bosque iniciou em 2019, com a implantação do meliponário denominado uruçu-meliponário pedagógico da Escola Bosque, onde todos os estudantes da instituição participam. Na atividade lúdica, os educandos do ensino fundamental identificam os indivíduos da colônia (rainha, operárias e zangões), sua forma de alimentação e a função de cada membro dentro da colônia. Essa dinâmica tem a intenção de permitir aos alunos compreenderem a forma como vivem as abelhas. Conhecendo os seus hábitos, os estudantes se sensibilizam sobre a importância de preservá-las, assim como o meio ambiente. No ensino médio técnico em Meio Ambiente, por sua vez, os educandos participam por meio de Estágio Supervisionado, onde conhecem a biologia das abelhas, o manejo das colônias e realizam pesquisas envolvendo a temática. Compreendendo a dinâmica das abelhas, é esperado que os educandos possam identificar a diferença entre as distintas espécies de abelha e que atitudes tomar quando se deparar com um enxame. Além disso, o projeto ainda recebe visitas agendadas por públicos externos, interessados em conhecer, estudar e pesquisar sobre as abelhas nativas sem ferrão. Portanto, o Meliponário Pedagógico Uruçu mostra-se de extrema importância na educação básica e profissionalizante, pois a “educação pelas abelhas” possibilita que </w:t>
      </w:r>
      <w:r w:rsidR="00DE0796">
        <w:rPr>
          <w:color w:val="000000"/>
          <w:sz w:val="24"/>
        </w:rPr>
        <w:t>os estudantes</w:t>
      </w:r>
      <w:r>
        <w:rPr>
          <w:color w:val="000000"/>
          <w:sz w:val="24"/>
        </w:rPr>
        <w:t xml:space="preserve"> possam conhecer e entender uma das formas como os alimentos são produzidos na natureza (polinização) e, com isso, a necessidade de conservar o meio ambiente.</w:t>
      </w:r>
      <w:r>
        <w:rPr>
          <w:sz w:val="24"/>
          <w:szCs w:val="24"/>
        </w:rPr>
        <w:t xml:space="preserve"> </w:t>
      </w:r>
    </w:p>
    <w:p w14:paraId="068E664A" w14:textId="77777777" w:rsidR="00DE0796" w:rsidRDefault="00DE0796" w:rsidP="00DE0796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5510701A" w14:textId="77777777" w:rsidR="00101E32" w:rsidRDefault="00000000" w:rsidP="00DE0796">
      <w:pPr>
        <w:shd w:val="clear" w:color="auto" w:fill="FFFFFF"/>
        <w:tabs>
          <w:tab w:val="left" w:pos="2500"/>
        </w:tabs>
        <w:rPr>
          <w:color w:val="000000"/>
          <w:sz w:val="24"/>
        </w:rPr>
      </w:pPr>
      <w:r>
        <w:rPr>
          <w:b/>
          <w:sz w:val="24"/>
          <w:szCs w:val="24"/>
        </w:rPr>
        <w:t>Palavras-chave:</w:t>
      </w:r>
      <w:r>
        <w:rPr>
          <w:color w:val="000000"/>
          <w:sz w:val="24"/>
        </w:rPr>
        <w:t> Biodiversidade; Abelha; Educação Ambiental.</w:t>
      </w:r>
    </w:p>
    <w:p w14:paraId="5E15F93A" w14:textId="77777777" w:rsidR="00DE0796" w:rsidRDefault="00DE0796" w:rsidP="00DE0796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72A98011" w14:textId="78081D08" w:rsidR="00101E32" w:rsidRDefault="00000000" w:rsidP="00DE0796">
      <w:pPr>
        <w:shd w:val="clear" w:color="auto" w:fill="FFFFFF"/>
        <w:tabs>
          <w:tab w:val="left" w:pos="2500"/>
          <w:tab w:val="right" w:pos="9071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 w:rsidR="00DE0796">
        <w:rPr>
          <w:b/>
          <w:sz w:val="24"/>
          <w:szCs w:val="24"/>
        </w:rPr>
        <w:t xml:space="preserve">: </w:t>
      </w:r>
      <w:r w:rsidR="00DE0796" w:rsidRPr="00DE0796">
        <w:rPr>
          <w:sz w:val="24"/>
          <w:szCs w:val="24"/>
        </w:rPr>
        <w:t xml:space="preserve">Educação Ambiental, Sociedade, Natureza, Território, Urbanização e Metodologias de Medição e de Impactos de Indicadores de </w:t>
      </w:r>
      <w:r w:rsidR="00DE0796" w:rsidRPr="00DE0796">
        <w:rPr>
          <w:sz w:val="24"/>
          <w:szCs w:val="24"/>
        </w:rPr>
        <w:lastRenderedPageBreak/>
        <w:t>Sustentabilidade</w:t>
      </w:r>
      <w:r w:rsidR="00DE0796"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ab/>
      </w:r>
    </w:p>
    <w:sectPr w:rsidR="00101E32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CE359" w14:textId="77777777" w:rsidR="001154D6" w:rsidRDefault="001154D6">
      <w:r>
        <w:separator/>
      </w:r>
    </w:p>
  </w:endnote>
  <w:endnote w:type="continuationSeparator" w:id="0">
    <w:p w14:paraId="34A28270" w14:textId="77777777" w:rsidR="001154D6" w:rsidRDefault="0011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5ADD3" w14:textId="77777777" w:rsidR="00101E32" w:rsidRDefault="00000000"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652F05" wp14:editId="03C9AC6F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2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2F1567F" w14:textId="77777777" w:rsidR="00101E32" w:rsidRDefault="00000000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652F05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" fillcolor="window" stroked="f" strokeweight="1pt">
              <v:textbox>
                <w:txbxContent>
                  <w:p w14:paraId="32F1567F" w14:textId="77777777" w:rsidR="00101E32" w:rsidRDefault="00000000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AE8DB17" wp14:editId="0229E71D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55896D" w14:textId="77777777" w:rsidR="00101E32" w:rsidRDefault="00000000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E8DB17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" fillcolor="white [3201]" stroked="f" strokeweight="1pt">
              <v:textbox>
                <w:txbxContent>
                  <w:p w14:paraId="0755896D" w14:textId="77777777" w:rsidR="00101E32" w:rsidRDefault="00000000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C93EA6D" wp14:editId="7195157D">
              <wp:simplePos x="0" y="0"/>
              <wp:positionH relativeFrom="margin">
                <wp:posOffset>786765</wp:posOffset>
              </wp:positionH>
              <wp:positionV relativeFrom="page">
                <wp:posOffset>10163175</wp:posOffset>
              </wp:positionV>
              <wp:extent cx="1231900" cy="381000"/>
              <wp:effectExtent l="0" t="0" r="6350" b="0"/>
              <wp:wrapSquare wrapText="bothSides"/>
              <wp:docPr id="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31900" cy="381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position:absolute;z-index:251666432;o:allowoverlap:true;o:allowincell:true;mso-position-horizontal-relative:margin;margin-left:61.95pt;mso-position-horizontal:absolute;mso-position-vertical-relative:page;margin-top:800.25pt;mso-position-vertical:absolute;width:97.00pt;height:30.00pt;mso-wrap-distance-left:9.00pt;mso-wrap-distance-top:0.00pt;mso-wrap-distance-right:9.00pt;mso-wrap-distance-bottom:0.00pt;z-index:1;" stroked="false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F664E99" wp14:editId="12E23CE5">
              <wp:simplePos x="0" y="0"/>
              <wp:positionH relativeFrom="column">
                <wp:posOffset>5415915</wp:posOffset>
              </wp:positionH>
              <wp:positionV relativeFrom="bottomMargin">
                <wp:posOffset>228600</wp:posOffset>
              </wp:positionV>
              <wp:extent cx="756920" cy="333375"/>
              <wp:effectExtent l="0" t="0" r="5080" b="9525"/>
              <wp:wrapSquare wrapText="bothSides"/>
              <wp:docPr id="5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920" cy="3333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251672576;o:allowoverlap:true;o:allowincell:true;mso-position-horizontal-relative:text;margin-left:426.45pt;mso-position-horizontal:absolute;mso-position-vertical-relative:bottom-margin-area;margin-top:18.00pt;mso-position-vertical:absolute;width:59.60pt;height:26.25pt;mso-wrap-distance-left:9.00pt;mso-wrap-distance-top:0.00pt;mso-wrap-distance-right:9.00pt;mso-wrap-distance-bottom:0.00pt;z-index:1;" stroked="false">
              <w10:wrap type="square"/>
              <v:imagedata r:id="rId4" o:title=""/>
              <o:lock v:ext="edit" rotation="t"/>
            </v:shape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C46D3AB" wp14:editId="1432FC9F">
              <wp:simplePos x="0" y="0"/>
              <wp:positionH relativeFrom="column">
                <wp:posOffset>4253865</wp:posOffset>
              </wp:positionH>
              <wp:positionV relativeFrom="page">
                <wp:posOffset>10162540</wp:posOffset>
              </wp:positionV>
              <wp:extent cx="914400" cy="353060"/>
              <wp:effectExtent l="0" t="0" r="0" b="8890"/>
              <wp:wrapSquare wrapText="bothSides"/>
              <wp:docPr id="6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14400" cy="3530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5" o:spid="_x0000_s5" type="#_x0000_t75" style="position:absolute;z-index:251671552;o:allowoverlap:true;o:allowincell:true;mso-position-horizontal-relative:text;margin-left:334.95pt;mso-position-horizontal:absolute;mso-position-vertical-relative:page;margin-top:800.20pt;mso-position-vertical:absolute;width:72.00pt;height:27.80pt;mso-wrap-distance-left:9.00pt;mso-wrap-distance-top:0.00pt;mso-wrap-distance-right:9.00pt;mso-wrap-distance-bottom:0.00pt;z-index:1;" stroked="false">
              <w10:wrap type="square"/>
              <v:imagedata r:id="rId6" o:title=""/>
              <o:lock v:ext="edit" rotation="t"/>
            </v:shape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122DC4" wp14:editId="6B726F0C">
              <wp:simplePos x="0" y="0"/>
              <wp:positionH relativeFrom="column">
                <wp:posOffset>3444240</wp:posOffset>
              </wp:positionH>
              <wp:positionV relativeFrom="page">
                <wp:posOffset>10147300</wp:posOffset>
              </wp:positionV>
              <wp:extent cx="542925" cy="387350"/>
              <wp:effectExtent l="0" t="0" r="0" b="0"/>
              <wp:wrapSquare wrapText="bothSides"/>
              <wp:docPr id="7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542925" cy="387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6" o:spid="_x0000_s6" type="#_x0000_t75" style="position:absolute;z-index:251670528;o:allowoverlap:true;o:allowincell:true;mso-position-horizontal-relative:text;margin-left:271.20pt;mso-position-horizontal:absolute;mso-position-vertical-relative:page;margin-top:799.00pt;mso-position-vertical:absolute;width:42.75pt;height:30.50pt;mso-wrap-distance-left:9.00pt;mso-wrap-distance-top:0.00pt;mso-wrap-distance-right:9.00pt;mso-wrap-distance-bottom:0.00pt;z-index:1;" stroked="false">
              <w10:wrap type="square"/>
              <v:imagedata r:id="rId8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1B1E11" wp14:editId="4B5D4293">
              <wp:simplePos x="0" y="0"/>
              <wp:positionH relativeFrom="column">
                <wp:posOffset>3810000</wp:posOffset>
              </wp:positionH>
              <wp:positionV relativeFrom="paragraph">
                <wp:posOffset>0</wp:posOffset>
              </wp:positionV>
              <wp:extent cx="869950" cy="889000"/>
              <wp:effectExtent l="0" t="0" r="0" b="0"/>
              <wp:wrapSquare wrapText="bothSides"/>
              <wp:docPr id="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/>
                    </pic:nvPicPr>
                    <pic:blipFill>
                      <a:blip r:embed="rId9"/>
                      <a:srcRect t="81334" r="81733"/>
                      <a:stretch/>
                    </pic:blipFill>
                    <pic:spPr bwMode="auto">
                      <a:xfrm>
                        <a:off x="0" y="0"/>
                        <a:ext cx="869950" cy="889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659264;o:allowoverlap:true;o:allowincell:true;mso-position-horizontal-relative:text;margin-left:300.00pt;mso-position-horizontal:absolute;mso-position-vertical-relative:text;margin-top:0.00pt;mso-position-vertical:absolute;width:68.50pt;height:70.00pt;mso-wrap-distance-left:9.00pt;mso-wrap-distance-top:0.00pt;mso-wrap-distance-right:9.00pt;mso-wrap-distance-bottom:0.00pt;z-index:1;">
              <w10:wrap type="square"/>
              <v:imagedata r:id="rId10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CFD76B" wp14:editId="678811CA">
              <wp:simplePos x="0" y="0"/>
              <wp:positionH relativeFrom="column">
                <wp:posOffset>2247265</wp:posOffset>
              </wp:positionH>
              <wp:positionV relativeFrom="paragraph">
                <wp:posOffset>9956800</wp:posOffset>
              </wp:positionV>
              <wp:extent cx="860425" cy="467995"/>
              <wp:effectExtent l="0" t="0" r="0" b="0"/>
              <wp:wrapSquare wrapText="bothSides"/>
              <wp:docPr id="9" name="image6.png" descr="PROPIT - Unifesspa é contemplada com 68 cotas de bolsas da Fapespa para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 descr="PROPIT - Unifesspa é contemplada com 68 cotas de bolsas da Fapespa para ..."/>
                      <pic:cNvPicPr/>
                    </pic:nvPicPr>
                    <pic:blipFill>
                      <a:blip r:embed="rId11"/>
                      <a:stretch/>
                    </pic:blipFill>
                    <pic:spPr bwMode="auto">
                      <a:xfrm>
                        <a:off x="0" y="0"/>
                        <a:ext cx="860425" cy="4679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8" o:spid="_x0000_s8" type="#_x0000_t75" style="position:absolute;z-index:251660288;o:allowoverlap:true;o:allowincell:true;mso-position-horizontal-relative:text;margin-left:176.95pt;mso-position-horizontal:absolute;mso-position-vertical-relative:text;margin-top:784.00pt;mso-position-vertical:absolute;width:67.75pt;height:36.85pt;mso-wrap-distance-left:9.00pt;mso-wrap-distance-top:0.00pt;mso-wrap-distance-right:9.00pt;mso-wrap-distance-bottom:0.00pt;z-index:1;">
              <w10:wrap type="square"/>
              <v:imagedata r:id="rId1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1F5E21" wp14:editId="506AF978">
              <wp:simplePos x="0" y="0"/>
              <wp:positionH relativeFrom="column">
                <wp:posOffset>1548765</wp:posOffset>
              </wp:positionH>
              <wp:positionV relativeFrom="paragraph">
                <wp:posOffset>10007600</wp:posOffset>
              </wp:positionV>
              <wp:extent cx="443230" cy="467995"/>
              <wp:effectExtent l="0" t="0" r="0" b="0"/>
              <wp:wrapSquare wrapText="bothSides"/>
              <wp:docPr id="10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/>
                    </pic:nvPicPr>
                    <pic:blipFill>
                      <a:blip r:embed="rId13"/>
                      <a:stretch/>
                    </pic:blipFill>
                    <pic:spPr bwMode="auto">
                      <a:xfrm>
                        <a:off x="0" y="0"/>
                        <a:ext cx="443230" cy="4679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9" o:spid="_x0000_s9" type="#_x0000_t75" style="position:absolute;z-index:251664384;o:allowoverlap:true;o:allowincell:true;mso-position-horizontal-relative:text;margin-left:121.95pt;mso-position-horizontal:absolute;mso-position-vertical-relative:text;margin-top:788.00pt;mso-position-vertical:absolute;width:34.90pt;height:36.85pt;mso-wrap-distance-left:9.00pt;mso-wrap-distance-top:0.00pt;mso-wrap-distance-right:9.00pt;mso-wrap-distance-bottom:0.00pt;z-index:1;">
              <w10:wrap type="square"/>
              <v:imagedata r:id="rId14" o:title=""/>
              <o:lock v:ext="edit" rotation="t"/>
            </v:shape>
          </w:pict>
        </mc:Fallback>
      </mc:AlternateContent>
    </w:r>
  </w:p>
  <w:p w14:paraId="48BA4940" w14:textId="77777777" w:rsidR="00101E32" w:rsidRDefault="00101E32"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96179" w14:textId="77777777" w:rsidR="001154D6" w:rsidRDefault="001154D6">
      <w:r>
        <w:separator/>
      </w:r>
    </w:p>
  </w:footnote>
  <w:footnote w:type="continuationSeparator" w:id="0">
    <w:p w14:paraId="466F7448" w14:textId="77777777" w:rsidR="001154D6" w:rsidRDefault="0011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D590D" w14:textId="77777777" w:rsidR="00101E32" w:rsidRDefault="00101E32"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6F9E209F" w14:textId="77777777" w:rsidR="00101E32" w:rsidRDefault="00000000"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inline distT="0" distB="0" distL="0" distR="0" wp14:anchorId="798ACCC1" wp14:editId="5CDDFDF9">
              <wp:extent cx="2352675" cy="1515959"/>
              <wp:effectExtent l="0" t="0" r="0" b="8255"/>
              <wp:docPr id="1" name="Imagem 1" descr="Logotip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1771068" name="Imagem 1" descr="Logotipo&#10;&#10;Descrição gerada automaticamente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-446" t="27678" r="445" b="7885"/>
                      <a:stretch/>
                    </pic:blipFill>
                    <pic:spPr bwMode="auto">
                      <a:xfrm>
                        <a:off x="0" y="0"/>
                        <a:ext cx="2357080" cy="15187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85.25pt;height:119.37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  <w:p w14:paraId="205674A4" w14:textId="77777777" w:rsidR="00101E32" w:rsidRDefault="00101E32"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E32"/>
    <w:rsid w:val="00101E32"/>
    <w:rsid w:val="001154D6"/>
    <w:rsid w:val="0061487B"/>
    <w:rsid w:val="00DE0796"/>
    <w:rsid w:val="00E3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33B61A"/>
  <w15:docId w15:val="{72D7C970-D08A-4AA6-AADF-870CABF9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uiPriority w:val="1"/>
    <w:qFormat/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jan_teixeiragomes@yahoo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13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openxmlformats.org/officeDocument/2006/relationships/image" Target="media/image70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11" Type="http://schemas.openxmlformats.org/officeDocument/2006/relationships/image" Target="media/image7.png"/><Relationship Id="rId5" Type="http://schemas.openxmlformats.org/officeDocument/2006/relationships/image" Target="media/image4.png"/><Relationship Id="rId10" Type="http://schemas.openxmlformats.org/officeDocument/2006/relationships/image" Target="media/image60.png"/><Relationship Id="rId4" Type="http://schemas.openxmlformats.org/officeDocument/2006/relationships/image" Target="media/image30.png"/><Relationship Id="rId9" Type="http://schemas.openxmlformats.org/officeDocument/2006/relationships/image" Target="media/image6.png"/><Relationship Id="rId1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12</cp:revision>
  <dcterms:created xsi:type="dcterms:W3CDTF">2023-08-30T02:35:00Z</dcterms:created>
  <dcterms:modified xsi:type="dcterms:W3CDTF">2024-11-30T01:10:00Z</dcterms:modified>
</cp:coreProperties>
</file>