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385623"/>
          <w:sz w:val="28"/>
          <w:szCs w:val="28"/>
          <w:u w:val="none"/>
          <w:shd w:fill="auto" w:val="clear"/>
          <w:vertAlign w:val="baseline"/>
        </w:rPr>
      </w:pPr>
      <w:bookmarkStart w:colFirst="0" w:colLast="0" w:name="_heading=h.gjdgxs" w:id="0"/>
      <w:bookmarkEnd w:id="0"/>
      <w:r w:rsidDel="00000000" w:rsidR="00000000" w:rsidRPr="00000000">
        <w:rPr>
          <w:rtl w:val="0"/>
        </w:rPr>
      </w:r>
    </w:p>
    <w:tbl>
      <w:tblPr>
        <w:tblStyle w:val="Table1"/>
        <w:tblW w:w="2977.0" w:type="dxa"/>
        <w:jc w:val="left"/>
        <w:tblInd w:w="7141.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7"/>
        <w:tblGridChange w:id="0">
          <w:tblGrid>
            <w:gridCol w:w="2977"/>
          </w:tblGrid>
        </w:tblGridChange>
      </w:tblGrid>
      <w:t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dobe Devanagari" w:cs="Adobe Devanagari" w:eastAsia="Adobe Devanagari" w:hAnsi="Adobe Devanagari"/>
                <w:b w:val="1"/>
                <w:i w:val="1"/>
                <w:smallCaps w:val="0"/>
                <w:strike w:val="0"/>
                <w:color w:val="385623"/>
                <w:sz w:val="24"/>
                <w:szCs w:val="24"/>
                <w:u w:val="none"/>
                <w:shd w:fill="auto" w:val="clear"/>
                <w:vertAlign w:val="baseline"/>
              </w:rPr>
            </w:pPr>
            <w:r w:rsidDel="00000000" w:rsidR="00000000" w:rsidRPr="00000000">
              <w:rPr>
                <w:rFonts w:ascii="Adobe Devanagari" w:cs="Adobe Devanagari" w:eastAsia="Adobe Devanagari" w:hAnsi="Adobe Devanagari"/>
                <w:b w:val="1"/>
                <w:i w:val="1"/>
                <w:smallCaps w:val="0"/>
                <w:strike w:val="0"/>
                <w:color w:val="385623"/>
                <w:sz w:val="24"/>
                <w:szCs w:val="24"/>
                <w:u w:val="none"/>
                <w:shd w:fill="auto" w:val="clear"/>
                <w:vertAlign w:val="baseline"/>
                <w:rtl w:val="0"/>
              </w:rPr>
              <w:t xml:space="preserve">Resumo simples</w:t>
            </w:r>
          </w:p>
        </w:tc>
      </w:tr>
    </w:tbl>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38562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dobe Devanagari" w:cs="Adobe Devanagari" w:eastAsia="Adobe Devanagari" w:hAnsi="Adobe Devanagari"/>
          <w:b w:val="1"/>
          <w:i w:val="0"/>
          <w:smallCaps w:val="0"/>
          <w:strike w:val="0"/>
          <w:color w:val="385623"/>
          <w:sz w:val="28"/>
          <w:szCs w:val="28"/>
          <w:u w:val="none"/>
          <w:shd w:fill="auto" w:val="clear"/>
          <w:vertAlign w:val="baseline"/>
        </w:rPr>
      </w:pPr>
      <w:r w:rsidDel="00000000" w:rsidR="00000000" w:rsidRPr="00000000">
        <w:rPr>
          <w:rFonts w:ascii="Adobe Devanagari" w:cs="Adobe Devanagari" w:eastAsia="Adobe Devanagari" w:hAnsi="Adobe Devanagari"/>
          <w:b w:val="1"/>
          <w:i w:val="0"/>
          <w:smallCaps w:val="0"/>
          <w:strike w:val="0"/>
          <w:color w:val="385623"/>
          <w:sz w:val="28"/>
          <w:szCs w:val="28"/>
          <w:u w:val="none"/>
          <w:shd w:fill="auto" w:val="clear"/>
          <w:vertAlign w:val="baseline"/>
          <w:rtl w:val="0"/>
        </w:rPr>
        <w:t xml:space="preserve">ATIVIDADE FUNGICIDA DO BIOFILME DO ÓLEO ESSENCIAL DE </w:t>
      </w:r>
      <w:r w:rsidDel="00000000" w:rsidR="00000000" w:rsidRPr="00000000">
        <w:rPr>
          <w:rFonts w:ascii="Adobe Devanagari" w:cs="Adobe Devanagari" w:eastAsia="Adobe Devanagari" w:hAnsi="Adobe Devanagari"/>
          <w:b w:val="1"/>
          <w:i w:val="1"/>
          <w:smallCaps w:val="0"/>
          <w:strike w:val="0"/>
          <w:color w:val="385623"/>
          <w:sz w:val="28"/>
          <w:szCs w:val="28"/>
          <w:u w:val="none"/>
          <w:shd w:fill="auto" w:val="clear"/>
          <w:vertAlign w:val="baseline"/>
          <w:rtl w:val="0"/>
        </w:rPr>
        <w:t xml:space="preserve">Alpinia zerumbet </w:t>
      </w:r>
      <w:r w:rsidDel="00000000" w:rsidR="00000000" w:rsidRPr="00000000">
        <w:rPr>
          <w:rFonts w:ascii="Adobe Devanagari" w:cs="Adobe Devanagari" w:eastAsia="Adobe Devanagari" w:hAnsi="Adobe Devanagari"/>
          <w:b w:val="1"/>
          <w:i w:val="0"/>
          <w:smallCaps w:val="0"/>
          <w:strike w:val="0"/>
          <w:color w:val="385623"/>
          <w:sz w:val="28"/>
          <w:szCs w:val="28"/>
          <w:u w:val="none"/>
          <w:shd w:fill="auto" w:val="clear"/>
          <w:vertAlign w:val="baseline"/>
          <w:rtl w:val="0"/>
        </w:rPr>
        <w:t xml:space="preserve">(Pers.)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8562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dobe Devanagari" w:cs="Adobe Devanagari" w:eastAsia="Adobe Devanagari" w:hAnsi="Adobe Devanagari"/>
          <w:b w:val="1"/>
          <w:i w:val="1"/>
          <w:smallCaps w:val="0"/>
          <w:strike w:val="0"/>
          <w:color w:val="000000"/>
          <w:sz w:val="24"/>
          <w:szCs w:val="24"/>
          <w:u w:val="none"/>
          <w:shd w:fill="auto" w:val="clear"/>
          <w:vertAlign w:val="baseline"/>
        </w:rPr>
      </w:pP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baseline"/>
          <w:rtl w:val="0"/>
        </w:rPr>
        <w:t xml:space="preserve">Matheus dos Santos RIBEIRO</w:t>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superscript"/>
        </w:rPr>
        <w:footnoteReference w:customMarkFollows="0" w:id="0"/>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baseline"/>
          <w:rtl w:val="0"/>
        </w:rPr>
        <w:t xml:space="preserve">*; Victor Elias MOUCHREK FILHO</w:t>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superscript"/>
        </w:rPr>
        <w:footnoteReference w:customMarkFollows="0" w:id="1"/>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baseline"/>
          <w:rtl w:val="0"/>
        </w:rPr>
        <w:t xml:space="preserve">; Gustavo Oliveira EVERTON</w:t>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superscript"/>
        </w:rPr>
        <w:footnoteReference w:customMarkFollows="0" w:id="2"/>
      </w:r>
      <w:r w:rsidDel="00000000" w:rsidR="00000000" w:rsidRPr="00000000">
        <w:rPr>
          <w:rFonts w:ascii="Adobe Devanagari" w:cs="Adobe Devanagari" w:eastAsia="Adobe Devanagari" w:hAnsi="Adobe Devanagari"/>
          <w:b w:val="1"/>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dobe Devanagari" w:cs="Adobe Devanagari" w:eastAsia="Adobe Devanagari" w:hAnsi="Adobe Devanagari"/>
          <w:b w:val="0"/>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Adobe Devanagari" w:cs="Adobe Devanagari" w:eastAsia="Adobe Devanagari" w:hAnsi="Adobe Devanagari"/>
          <w:b w:val="1"/>
          <w:i w:val="0"/>
          <w:smallCaps w:val="0"/>
          <w:strike w:val="0"/>
          <w:color w:val="000000"/>
          <w:sz w:val="28"/>
          <w:szCs w:val="28"/>
          <w:u w:val="none"/>
          <w:shd w:fill="auto" w:val="clear"/>
          <w:vertAlign w:val="baseline"/>
          <w:rtl w:val="0"/>
        </w:rPr>
        <w:t xml:space="preserve">INTRODUÇÃO:</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As plantas produzem compostos secundários que podem ser classificados em diversos grupos de produtos naturais. Entre eles, estão os óleos essenciais (</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OE’s</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 que apresentam atividades farmacológicas como antissépticas, anti-inflamatórias e antimicrobianas, muito utilizadas na medicina popular e produção de medicamentos. Dentre as inúmeras plantas produtoras de OE’s, tem-se a </w:t>
      </w:r>
      <w:r w:rsidDel="00000000" w:rsidR="00000000" w:rsidRPr="00000000">
        <w:rPr>
          <w:rFonts w:ascii="Adobe Devanagari" w:cs="Adobe Devanagari" w:eastAsia="Adobe Devanagari" w:hAnsi="Adobe Devanagari"/>
          <w:b w:val="0"/>
          <w:i w:val="1"/>
          <w:smallCaps w:val="0"/>
          <w:strike w:val="0"/>
          <w:color w:val="000000"/>
          <w:sz w:val="28"/>
          <w:szCs w:val="28"/>
          <w:u w:val="none"/>
          <w:shd w:fill="auto" w:val="clear"/>
          <w:vertAlign w:val="baseline"/>
          <w:rtl w:val="0"/>
        </w:rPr>
        <w:t xml:space="preserve">Alpinia zerumbet</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 (Pers.) B.L. Burtt &amp; R.M. Sm, espécie originária da Ásia com amplos potenciais a serem estudados.; </w:t>
      </w:r>
      <w:r w:rsidDel="00000000" w:rsidR="00000000" w:rsidRPr="00000000">
        <w:rPr>
          <w:rFonts w:ascii="Adobe Devanagari" w:cs="Adobe Devanagari" w:eastAsia="Adobe Devanagari" w:hAnsi="Adobe Devanagari"/>
          <w:b w:val="1"/>
          <w:i w:val="0"/>
          <w:smallCaps w:val="0"/>
          <w:strike w:val="0"/>
          <w:color w:val="000000"/>
          <w:sz w:val="28"/>
          <w:szCs w:val="28"/>
          <w:u w:val="none"/>
          <w:shd w:fill="auto" w:val="clear"/>
          <w:vertAlign w:val="baseline"/>
          <w:rtl w:val="0"/>
        </w:rPr>
        <w:t xml:space="preserve">OBJETIVO: </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Avaliar a atividade fungicida do biofilme do OE de </w:t>
      </w:r>
      <w:r w:rsidDel="00000000" w:rsidR="00000000" w:rsidRPr="00000000">
        <w:rPr>
          <w:rFonts w:ascii="Adobe Devanagari" w:cs="Adobe Devanagari" w:eastAsia="Adobe Devanagari" w:hAnsi="Adobe Devanagari"/>
          <w:b w:val="0"/>
          <w:i w:val="1"/>
          <w:smallCaps w:val="0"/>
          <w:strike w:val="0"/>
          <w:color w:val="000000"/>
          <w:sz w:val="28"/>
          <w:szCs w:val="28"/>
          <w:u w:val="none"/>
          <w:shd w:fill="auto" w:val="clear"/>
          <w:vertAlign w:val="baseline"/>
          <w:rtl w:val="0"/>
        </w:rPr>
        <w:t xml:space="preserve">Alpinia zerumbet </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(Pers.)</w:t>
      </w:r>
      <w:r w:rsidDel="00000000" w:rsidR="00000000" w:rsidRPr="00000000">
        <w:rPr>
          <w:rFonts w:ascii="Adobe Devanagari" w:cs="Adobe Devanagari" w:eastAsia="Adobe Devanagari" w:hAnsi="Adobe Devanagari"/>
          <w:b w:val="1"/>
          <w:i w:val="0"/>
          <w:smallCaps w:val="0"/>
          <w:strike w:val="0"/>
          <w:color w:val="000000"/>
          <w:sz w:val="28"/>
          <w:szCs w:val="28"/>
          <w:u w:val="none"/>
          <w:shd w:fill="auto" w:val="clear"/>
          <w:vertAlign w:val="baseline"/>
          <w:rtl w:val="0"/>
        </w:rPr>
        <w:t xml:space="preserve"> </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frente </w:t>
      </w:r>
      <w:r w:rsidDel="00000000" w:rsidR="00000000" w:rsidRPr="00000000">
        <w:rPr>
          <w:rFonts w:ascii="Adobe Devanagari" w:cs="Adobe Devanagari" w:eastAsia="Adobe Devanagari" w:hAnsi="Adobe Devanagari"/>
          <w:b w:val="0"/>
          <w:i w:val="1"/>
          <w:smallCaps w:val="0"/>
          <w:strike w:val="0"/>
          <w:color w:val="000000"/>
          <w:sz w:val="28"/>
          <w:szCs w:val="28"/>
          <w:u w:val="none"/>
          <w:shd w:fill="auto" w:val="clear"/>
          <w:vertAlign w:val="baseline"/>
          <w:rtl w:val="0"/>
        </w:rPr>
        <w:t xml:space="preserve">Aspergillus niger</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 </w:t>
      </w:r>
      <w:r w:rsidDel="00000000" w:rsidR="00000000" w:rsidRPr="00000000">
        <w:rPr>
          <w:rFonts w:ascii="Adobe Devanagari" w:cs="Adobe Devanagari" w:eastAsia="Adobe Devanagari" w:hAnsi="Adobe Devanagari"/>
          <w:b w:val="0"/>
          <w:i w:val="1"/>
          <w:smallCaps w:val="0"/>
          <w:strike w:val="0"/>
          <w:color w:val="000000"/>
          <w:sz w:val="28"/>
          <w:szCs w:val="28"/>
          <w:u w:val="none"/>
          <w:shd w:fill="auto" w:val="clear"/>
          <w:vertAlign w:val="baseline"/>
          <w:rtl w:val="0"/>
        </w:rPr>
        <w:t xml:space="preserve">Colletotrichum gloeosporioides</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 </w:t>
      </w:r>
      <w:r w:rsidDel="00000000" w:rsidR="00000000" w:rsidRPr="00000000">
        <w:rPr>
          <w:rFonts w:ascii="Adobe Devanagari" w:cs="Adobe Devanagari" w:eastAsia="Adobe Devanagari" w:hAnsi="Adobe Devanagari"/>
          <w:b w:val="0"/>
          <w:i w:val="1"/>
          <w:smallCaps w:val="0"/>
          <w:strike w:val="0"/>
          <w:color w:val="000000"/>
          <w:sz w:val="28"/>
          <w:szCs w:val="28"/>
          <w:u w:val="none"/>
          <w:shd w:fill="auto" w:val="clear"/>
          <w:vertAlign w:val="baseline"/>
          <w:rtl w:val="0"/>
        </w:rPr>
        <w:t xml:space="preserve">Penicillium chrysogenum</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w:t>
      </w:r>
      <w:r w:rsidDel="00000000" w:rsidR="00000000" w:rsidRPr="00000000">
        <w:rPr>
          <w:rFonts w:ascii="Adobe Devanagari" w:cs="Adobe Devanagari" w:eastAsia="Adobe Devanagari" w:hAnsi="Adobe Devanagari"/>
          <w:b w:val="1"/>
          <w:i w:val="0"/>
          <w:smallCaps w:val="0"/>
          <w:strike w:val="0"/>
          <w:color w:val="000000"/>
          <w:sz w:val="28"/>
          <w:szCs w:val="28"/>
          <w:u w:val="none"/>
          <w:shd w:fill="auto" w:val="clear"/>
          <w:vertAlign w:val="baseline"/>
          <w:rtl w:val="0"/>
        </w:rPr>
        <w:t xml:space="preserve"> MATERIAL E MÉTODOS: </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Foram coletadas folhas de </w:t>
      </w:r>
      <w:r w:rsidDel="00000000" w:rsidR="00000000" w:rsidRPr="00000000">
        <w:rPr>
          <w:rFonts w:ascii="Adobe Devanagari" w:cs="Adobe Devanagari" w:eastAsia="Adobe Devanagari" w:hAnsi="Adobe Devanagari"/>
          <w:b w:val="0"/>
          <w:i w:val="1"/>
          <w:smallCaps w:val="0"/>
          <w:strike w:val="0"/>
          <w:color w:val="000000"/>
          <w:sz w:val="28"/>
          <w:szCs w:val="28"/>
          <w:u w:val="none"/>
          <w:shd w:fill="auto" w:val="clear"/>
          <w:vertAlign w:val="baseline"/>
          <w:rtl w:val="0"/>
        </w:rPr>
        <w:t xml:space="preserve">A. zerumbet</w:t>
      </w:r>
      <w:r w:rsidDel="00000000" w:rsidR="00000000" w:rsidRPr="00000000">
        <w:rPr>
          <w:rFonts w:ascii="Adobe Devanagari" w:cs="Adobe Devanagari" w:eastAsia="Adobe Devanagari" w:hAnsi="Adobe Devanagari"/>
          <w:b w:val="1"/>
          <w:i w:val="0"/>
          <w:smallCaps w:val="0"/>
          <w:strike w:val="0"/>
          <w:color w:val="000000"/>
          <w:sz w:val="28"/>
          <w:szCs w:val="28"/>
          <w:u w:val="none"/>
          <w:shd w:fill="auto" w:val="clear"/>
          <w:vertAlign w:val="baseline"/>
          <w:rtl w:val="0"/>
        </w:rPr>
        <w:t xml:space="preserve"> </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em Itapecuru-Mirim (MA), posteriormente secas, trituradas e moídas. Foram utilizadas </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100 g</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 das folhas secas para obtenção dos OE pelo método de hidrodestilação. Os filmes de alginato de sódio foram preparados por casting. O glicerol (0,6 g/g alginato) foi solubilizado em água destilada sob agitação mecânica de 900 rpm (Tecnal, modelo TE-139, Brasil) por 15 minutos. Em seguida adicionou-se 1,5 g alginato de sódio/100 mL água destilada mantendo-se as mesmas condições de agitação por 15 minutos. A mistura foi aquecida até 70 °C, sob agitação por 30 minutos visando à perfeita dissolução do polímero. Posteriormente, resfriou-se a solução até a temperatura de 40°C, onde adicionou-se 100 µl do OE, sob agitação por 15 minutos. Após o período de dissolução, 50 g foram vertidas em placas de acrílico de 225 cm² de área e mantidas por 20 horas em estufa com recirculação de ar (FANEM 520, Brasil) a 45°C. A técnica de difusão de disco foi realizada segundo Clinical and Laboratory Standards Institute. Primeiro foram preparadas as placas com o meio de cultura Ágar </w:t>
      </w:r>
      <w:r w:rsidDel="00000000" w:rsidR="00000000" w:rsidRPr="00000000">
        <w:rPr>
          <w:rFonts w:ascii="Adobe Devanagari" w:cs="Adobe Devanagari" w:eastAsia="Adobe Devanagari" w:hAnsi="Adobe Devanagari"/>
          <w:sz w:val="28"/>
          <w:szCs w:val="28"/>
          <w:rtl w:val="0"/>
        </w:rPr>
        <w:t xml:space="preserve">Sabouraud</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 Dextrose (ASD) para os fungos e após sua solidificação foi distribuído à suspensão fúngica na superfície do ágar e deixado em repouso à temperatura ambiente por 30 min. Logo após são preparados os discos (d=7 mm) dos biofilmes e utilizando-se pinça esterilizada são distribuídos sobre a superfície do ágar. As placas foram incubadas em estufa a 35 °C por 24 horas. Os diâmetros dos halos de inibição foram mensurados. Esses ensaios foram feitos em triplicata. Os valores dos halos de inibição foram às médias das medidas dos três resultados. Foram utilizadas suspensões padronizadas de cepas </w:t>
      </w:r>
      <w:r w:rsidDel="00000000" w:rsidR="00000000" w:rsidRPr="00000000">
        <w:rPr>
          <w:rFonts w:ascii="Adobe Devanagari" w:cs="Adobe Devanagari" w:eastAsia="Adobe Devanagari" w:hAnsi="Adobe Devanagari"/>
          <w:b w:val="0"/>
          <w:i w:val="1"/>
          <w:smallCaps w:val="0"/>
          <w:strike w:val="0"/>
          <w:color w:val="000000"/>
          <w:sz w:val="28"/>
          <w:szCs w:val="28"/>
          <w:u w:val="none"/>
          <w:shd w:fill="auto" w:val="clear"/>
          <w:vertAlign w:val="baseline"/>
          <w:rtl w:val="0"/>
        </w:rPr>
        <w:t xml:space="preserve">Aspergillus niger </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(ATCC 6275), </w:t>
      </w:r>
      <w:r w:rsidDel="00000000" w:rsidR="00000000" w:rsidRPr="00000000">
        <w:rPr>
          <w:rFonts w:ascii="Adobe Devanagari" w:cs="Adobe Devanagari" w:eastAsia="Adobe Devanagari" w:hAnsi="Adobe Devanagari"/>
          <w:b w:val="0"/>
          <w:i w:val="1"/>
          <w:smallCaps w:val="0"/>
          <w:strike w:val="0"/>
          <w:color w:val="000000"/>
          <w:sz w:val="28"/>
          <w:szCs w:val="28"/>
          <w:u w:val="none"/>
          <w:shd w:fill="auto" w:val="clear"/>
          <w:vertAlign w:val="baseline"/>
          <w:rtl w:val="0"/>
        </w:rPr>
        <w:t xml:space="preserve">Colletotrichum gloeosporioides</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 (ATCC 96723), </w:t>
      </w:r>
      <w:r w:rsidDel="00000000" w:rsidR="00000000" w:rsidRPr="00000000">
        <w:rPr>
          <w:rFonts w:ascii="Adobe Devanagari" w:cs="Adobe Devanagari" w:eastAsia="Adobe Devanagari" w:hAnsi="Adobe Devanagari"/>
          <w:b w:val="0"/>
          <w:i w:val="1"/>
          <w:smallCaps w:val="0"/>
          <w:strike w:val="0"/>
          <w:color w:val="000000"/>
          <w:sz w:val="28"/>
          <w:szCs w:val="28"/>
          <w:u w:val="none"/>
          <w:shd w:fill="auto" w:val="clear"/>
          <w:vertAlign w:val="baseline"/>
          <w:rtl w:val="0"/>
        </w:rPr>
        <w:t xml:space="preserve">Penicillium chrysogenum</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 (ATCC 10106)</w:t>
      </w:r>
      <w:r w:rsidDel="00000000" w:rsidR="00000000" w:rsidRPr="00000000">
        <w:rPr>
          <w:rFonts w:ascii="Adobe Devanagari" w:cs="Adobe Devanagari" w:eastAsia="Adobe Devanagari" w:hAnsi="Adobe Devanagari"/>
          <w:b w:val="1"/>
          <w:i w:val="0"/>
          <w:smallCaps w:val="0"/>
          <w:strike w:val="0"/>
          <w:color w:val="000000"/>
          <w:sz w:val="28"/>
          <w:szCs w:val="28"/>
          <w:u w:val="none"/>
          <w:shd w:fill="auto" w:val="clear"/>
          <w:vertAlign w:val="baseline"/>
          <w:rtl w:val="0"/>
        </w:rPr>
        <w:t xml:space="preserve"> </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em Ágar </w:t>
      </w:r>
      <w:r w:rsidDel="00000000" w:rsidR="00000000" w:rsidRPr="00000000">
        <w:rPr>
          <w:rFonts w:ascii="Adobe Devanagari" w:cs="Adobe Devanagari" w:eastAsia="Adobe Devanagari" w:hAnsi="Adobe Devanagari"/>
          <w:sz w:val="28"/>
          <w:szCs w:val="28"/>
          <w:rtl w:val="0"/>
        </w:rPr>
        <w:t xml:space="preserve">Sabouraud</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 Dextrose e Caldo BHI, RPMI e MH. </w:t>
      </w:r>
      <w:r w:rsidDel="00000000" w:rsidR="00000000" w:rsidRPr="00000000">
        <w:rPr>
          <w:rFonts w:ascii="Adobe Devanagari" w:cs="Adobe Devanagari" w:eastAsia="Adobe Devanagari" w:hAnsi="Adobe Devanagari"/>
          <w:b w:val="1"/>
          <w:i w:val="0"/>
          <w:smallCaps w:val="0"/>
          <w:strike w:val="0"/>
          <w:color w:val="000000"/>
          <w:sz w:val="28"/>
          <w:szCs w:val="28"/>
          <w:u w:val="none"/>
          <w:shd w:fill="auto" w:val="clear"/>
          <w:vertAlign w:val="baseline"/>
          <w:rtl w:val="0"/>
        </w:rPr>
        <w:t xml:space="preserve">RESULTADOS: </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O filme produzido apresentou atividade fungicida frente a todas cepas testadas, com halo de inibição frente a </w:t>
      </w:r>
      <w:r w:rsidDel="00000000" w:rsidR="00000000" w:rsidRPr="00000000">
        <w:rPr>
          <w:rFonts w:ascii="Adobe Devanagari" w:cs="Adobe Devanagari" w:eastAsia="Adobe Devanagari" w:hAnsi="Adobe Devanagari"/>
          <w:b w:val="0"/>
          <w:i w:val="1"/>
          <w:smallCaps w:val="0"/>
          <w:strike w:val="0"/>
          <w:color w:val="000000"/>
          <w:sz w:val="28"/>
          <w:szCs w:val="28"/>
          <w:u w:val="none"/>
          <w:shd w:fill="auto" w:val="clear"/>
          <w:vertAlign w:val="baseline"/>
          <w:rtl w:val="0"/>
        </w:rPr>
        <w:t xml:space="preserve">P. chrysogenum </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de 17 mm</w:t>
      </w:r>
      <w:r w:rsidDel="00000000" w:rsidR="00000000" w:rsidRPr="00000000">
        <w:rPr>
          <w:rFonts w:ascii="Adobe Devanagari" w:cs="Adobe Devanagari" w:eastAsia="Adobe Devanagari" w:hAnsi="Adobe Devanagari"/>
          <w:b w:val="1"/>
          <w:i w:val="0"/>
          <w:smallCaps w:val="0"/>
          <w:strike w:val="0"/>
          <w:color w:val="000000"/>
          <w:sz w:val="28"/>
          <w:szCs w:val="28"/>
          <w:u w:val="none"/>
          <w:shd w:fill="auto" w:val="clear"/>
          <w:vertAlign w:val="baseline"/>
          <w:rtl w:val="0"/>
        </w:rPr>
        <w:t xml:space="preserve">, </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para </w:t>
      </w:r>
      <w:r w:rsidDel="00000000" w:rsidR="00000000" w:rsidRPr="00000000">
        <w:rPr>
          <w:rFonts w:ascii="Adobe Devanagari" w:cs="Adobe Devanagari" w:eastAsia="Adobe Devanagari" w:hAnsi="Adobe Devanagari"/>
          <w:b w:val="0"/>
          <w:i w:val="1"/>
          <w:smallCaps w:val="0"/>
          <w:strike w:val="0"/>
          <w:color w:val="000000"/>
          <w:sz w:val="28"/>
          <w:szCs w:val="28"/>
          <w:u w:val="none"/>
          <w:shd w:fill="auto" w:val="clear"/>
          <w:vertAlign w:val="baseline"/>
          <w:rtl w:val="0"/>
        </w:rPr>
        <w:t xml:space="preserve">A. niger</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 de 12 mm e para </w:t>
      </w:r>
      <w:r w:rsidDel="00000000" w:rsidR="00000000" w:rsidRPr="00000000">
        <w:rPr>
          <w:rFonts w:ascii="Adobe Devanagari" w:cs="Adobe Devanagari" w:eastAsia="Adobe Devanagari" w:hAnsi="Adobe Devanagari"/>
          <w:b w:val="0"/>
          <w:i w:val="1"/>
          <w:smallCaps w:val="0"/>
          <w:strike w:val="0"/>
          <w:color w:val="000000"/>
          <w:sz w:val="28"/>
          <w:szCs w:val="28"/>
          <w:u w:val="none"/>
          <w:shd w:fill="auto" w:val="clear"/>
          <w:vertAlign w:val="baseline"/>
          <w:rtl w:val="0"/>
        </w:rPr>
        <w:t xml:space="preserve">C. gloeosporioides </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de 11 mm.</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subscript"/>
          <w:rtl w:val="0"/>
        </w:rPr>
        <w:t xml:space="preserve"> </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Conforme os critérios estabelecidos por Moreira et al. (2005), o biofilme do OE de </w:t>
      </w:r>
      <w:r w:rsidDel="00000000" w:rsidR="00000000" w:rsidRPr="00000000">
        <w:rPr>
          <w:rFonts w:ascii="Adobe Devanagari" w:cs="Adobe Devanagari" w:eastAsia="Adobe Devanagari" w:hAnsi="Adobe Devanagari"/>
          <w:b w:val="0"/>
          <w:i w:val="1"/>
          <w:smallCaps w:val="0"/>
          <w:strike w:val="0"/>
          <w:color w:val="000000"/>
          <w:sz w:val="28"/>
          <w:szCs w:val="28"/>
          <w:u w:val="none"/>
          <w:shd w:fill="auto" w:val="clear"/>
          <w:vertAlign w:val="baseline"/>
          <w:rtl w:val="0"/>
        </w:rPr>
        <w:t xml:space="preserve">A. zerumbet</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 foi mais eficiente ao inibir </w:t>
      </w:r>
      <w:r w:rsidDel="00000000" w:rsidR="00000000" w:rsidRPr="00000000">
        <w:rPr>
          <w:rFonts w:ascii="Adobe Devanagari" w:cs="Adobe Devanagari" w:eastAsia="Adobe Devanagari" w:hAnsi="Adobe Devanagari"/>
          <w:b w:val="0"/>
          <w:i w:val="1"/>
          <w:smallCaps w:val="0"/>
          <w:strike w:val="0"/>
          <w:color w:val="000000"/>
          <w:sz w:val="28"/>
          <w:szCs w:val="28"/>
          <w:u w:val="none"/>
          <w:shd w:fill="auto" w:val="clear"/>
          <w:vertAlign w:val="baseline"/>
          <w:rtl w:val="0"/>
        </w:rPr>
        <w:t xml:space="preserve">P. chrysogenum</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 com o maior halo de inibição observado, porém pelo mesmo critério todas as cepas foram sensíveis ao biofilme.; </w:t>
      </w:r>
      <w:r w:rsidDel="00000000" w:rsidR="00000000" w:rsidRPr="00000000">
        <w:rPr>
          <w:rFonts w:ascii="Adobe Devanagari" w:cs="Adobe Devanagari" w:eastAsia="Adobe Devanagari" w:hAnsi="Adobe Devanagari"/>
          <w:b w:val="1"/>
          <w:i w:val="0"/>
          <w:smallCaps w:val="0"/>
          <w:strike w:val="0"/>
          <w:color w:val="000000"/>
          <w:sz w:val="28"/>
          <w:szCs w:val="28"/>
          <w:u w:val="none"/>
          <w:shd w:fill="auto" w:val="clear"/>
          <w:vertAlign w:val="baseline"/>
          <w:rtl w:val="0"/>
        </w:rPr>
        <w:t xml:space="preserve">CONSIDERAÇÕES FINAIS:</w:t>
      </w:r>
      <w:r w:rsidDel="00000000" w:rsidR="00000000" w:rsidRPr="00000000">
        <w:rPr>
          <w:rFonts w:ascii="Adobe Devanagari" w:cs="Adobe Devanagari" w:eastAsia="Adobe Devanagari" w:hAnsi="Adobe Devanagari"/>
          <w:b w:val="1"/>
          <w:i w:val="0"/>
          <w:smallCaps w:val="0"/>
          <w:strike w:val="0"/>
          <w:color w:val="385623"/>
          <w:sz w:val="28"/>
          <w:szCs w:val="28"/>
          <w:u w:val="none"/>
          <w:shd w:fill="auto" w:val="clear"/>
          <w:vertAlign w:val="baseline"/>
          <w:rtl w:val="0"/>
        </w:rPr>
        <w:t xml:space="preserve"> </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O biofilme do OE de </w:t>
      </w:r>
      <w:r w:rsidDel="00000000" w:rsidR="00000000" w:rsidRPr="00000000">
        <w:rPr>
          <w:rFonts w:ascii="Adobe Devanagari" w:cs="Adobe Devanagari" w:eastAsia="Adobe Devanagari" w:hAnsi="Adobe Devanagari"/>
          <w:b w:val="0"/>
          <w:i w:val="1"/>
          <w:smallCaps w:val="0"/>
          <w:strike w:val="0"/>
          <w:color w:val="000000"/>
          <w:sz w:val="28"/>
          <w:szCs w:val="28"/>
          <w:u w:val="none"/>
          <w:shd w:fill="auto" w:val="clear"/>
          <w:vertAlign w:val="baseline"/>
          <w:rtl w:val="0"/>
        </w:rPr>
        <w:t xml:space="preserve">A. zerumbet</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 apresentou resultados satisfatórios frente a todos os microrganismos testados, sendo incentivado sua aplicação e uso como produto obtido de uma fonte natural.</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dobe Devanagari" w:cs="Adobe Devanagari" w:eastAsia="Adobe Devanagari" w:hAnsi="Adobe Devanaga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dobe Devanagari" w:cs="Adobe Devanagari" w:eastAsia="Adobe Devanagari" w:hAnsi="Adobe Devanagari"/>
          <w:b w:val="0"/>
          <w:i w:val="0"/>
          <w:smallCaps w:val="0"/>
          <w:strike w:val="0"/>
          <w:color w:val="000000"/>
          <w:sz w:val="28"/>
          <w:szCs w:val="28"/>
          <w:u w:val="none"/>
          <w:shd w:fill="auto" w:val="clear"/>
          <w:vertAlign w:val="baseline"/>
        </w:rPr>
      </w:pPr>
      <w:r w:rsidDel="00000000" w:rsidR="00000000" w:rsidRPr="00000000">
        <w:rPr>
          <w:rFonts w:ascii="Adobe Devanagari" w:cs="Adobe Devanagari" w:eastAsia="Adobe Devanagari" w:hAnsi="Adobe Devanagari"/>
          <w:b w:val="1"/>
          <w:i w:val="0"/>
          <w:smallCaps w:val="0"/>
          <w:strike w:val="0"/>
          <w:color w:val="000000"/>
          <w:sz w:val="28"/>
          <w:szCs w:val="28"/>
          <w:u w:val="none"/>
          <w:shd w:fill="auto" w:val="clear"/>
          <w:vertAlign w:val="baseline"/>
          <w:rtl w:val="0"/>
        </w:rPr>
        <w:t xml:space="preserve">PALAVRAS-CHAVE: </w:t>
      </w:r>
      <w:r w:rsidDel="00000000" w:rsidR="00000000" w:rsidRPr="00000000">
        <w:rPr>
          <w:rFonts w:ascii="Adobe Devanagari" w:cs="Adobe Devanagari" w:eastAsia="Adobe Devanagari" w:hAnsi="Adobe Devanagari"/>
          <w:sz w:val="28"/>
          <w:szCs w:val="28"/>
          <w:rtl w:val="0"/>
        </w:rPr>
        <w:t xml:space="preserve">A</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tividade antifúngica; </w:t>
      </w:r>
      <w:r w:rsidDel="00000000" w:rsidR="00000000" w:rsidRPr="00000000">
        <w:rPr>
          <w:rFonts w:ascii="Adobe Devanagari" w:cs="Adobe Devanagari" w:eastAsia="Adobe Devanagari" w:hAnsi="Adobe Devanagari"/>
          <w:sz w:val="28"/>
          <w:szCs w:val="28"/>
          <w:rtl w:val="0"/>
        </w:rPr>
        <w:t xml:space="preserve">B</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iofilme; </w:t>
      </w:r>
      <w:r w:rsidDel="00000000" w:rsidR="00000000" w:rsidRPr="00000000">
        <w:rPr>
          <w:rFonts w:ascii="Adobe Devanagari" w:cs="Adobe Devanagari" w:eastAsia="Adobe Devanagari" w:hAnsi="Adobe Devanagari"/>
          <w:sz w:val="28"/>
          <w:szCs w:val="28"/>
          <w:rtl w:val="0"/>
        </w:rPr>
        <w:t xml:space="preserve">Óleo</w:t>
      </w:r>
      <w:r w:rsidDel="00000000" w:rsidR="00000000" w:rsidRPr="00000000">
        <w:rPr>
          <w:rFonts w:ascii="Adobe Devanagari" w:cs="Adobe Devanagari" w:eastAsia="Adobe Devanagari" w:hAnsi="Adobe Devanagari"/>
          <w:b w:val="0"/>
          <w:i w:val="0"/>
          <w:smallCaps w:val="0"/>
          <w:strike w:val="0"/>
          <w:color w:val="000000"/>
          <w:sz w:val="28"/>
          <w:szCs w:val="28"/>
          <w:u w:val="none"/>
          <w:shd w:fill="auto" w:val="clear"/>
          <w:vertAlign w:val="baseline"/>
          <w:rtl w:val="0"/>
        </w:rPr>
        <w:t xml:space="preserve"> essencial;</w:t>
      </w:r>
    </w:p>
    <w:sectPr>
      <w:headerReference r:id="rId8" w:type="default"/>
      <w:footerReference r:id="rId9" w:type="default"/>
      <w:pgSz w:h="16838" w:w="11906" w:orient="portrait"/>
      <w:pgMar w:bottom="1418" w:top="1134" w:left="1134" w:right="1134" w:header="142"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dobe Devanaga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-720089</wp:posOffset>
          </wp:positionH>
          <wp:positionV relativeFrom="paragraph">
            <wp:posOffset>-272565</wp:posOffset>
          </wp:positionV>
          <wp:extent cx="7825740" cy="872490"/>
          <wp:effectExtent b="0" l="0" r="0" t="0"/>
          <wp:wrapSquare wrapText="bothSides" distB="0" distT="0" distL="0" distR="0"/>
          <wp:docPr id="92" name="image1.png"/>
          <a:graphic>
            <a:graphicData uri="http://schemas.openxmlformats.org/drawingml/2006/picture">
              <pic:pic>
                <pic:nvPicPr>
                  <pic:cNvPr id="0" name="image1.png"/>
                  <pic:cNvPicPr preferRelativeResize="0"/>
                </pic:nvPicPr>
                <pic:blipFill>
                  <a:blip r:embed="rId1"/>
                  <a:srcRect b="2416" l="0" r="0" t="72150"/>
                  <a:stretch>
                    <a:fillRect/>
                  </a:stretch>
                </pic:blipFill>
                <pic:spPr>
                  <a:xfrm>
                    <a:off x="0" y="0"/>
                    <a:ext cx="7825740" cy="87249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 *autor correspondente; UFMA; matheus_santosriberio@outlook.com;</w:t>
      </w:r>
    </w:p>
  </w:footnote>
  <w:footnote w:id="1">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 UFMA; victor.mouchrek@ufma.br;</w:t>
      </w:r>
    </w:p>
  </w:footnote>
  <w:footnote w:id="2">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dobe Devanagari" w:cs="Adobe Devanagari" w:eastAsia="Adobe Devanagari" w:hAnsi="Adobe Devanaga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dobe Devanagari" w:cs="Adobe Devanagari" w:eastAsia="Adobe Devanagari" w:hAnsi="Adobe Devanagari"/>
          <w:b w:val="0"/>
          <w:i w:val="0"/>
          <w:smallCaps w:val="0"/>
          <w:strike w:val="0"/>
          <w:color w:val="000000"/>
          <w:sz w:val="16"/>
          <w:szCs w:val="16"/>
          <w:u w:val="none"/>
          <w:shd w:fill="auto" w:val="clear"/>
          <w:vertAlign w:val="baseline"/>
          <w:rtl w:val="0"/>
        </w:rPr>
        <w:t xml:space="preserve"> UFMA; gustavooliveiraeverton@gmail.com;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-720088</wp:posOffset>
          </wp:positionH>
          <wp:positionV relativeFrom="paragraph">
            <wp:posOffset>-90169</wp:posOffset>
          </wp:positionV>
          <wp:extent cx="7825740" cy="2125345"/>
          <wp:effectExtent b="0" l="0" r="0" t="0"/>
          <wp:wrapSquare wrapText="bothSides" distB="0" distT="0" distL="114300" distR="114300"/>
          <wp:docPr id="91" name="image1.png"/>
          <a:graphic>
            <a:graphicData uri="http://schemas.openxmlformats.org/drawingml/2006/picture">
              <pic:pic>
                <pic:nvPicPr>
                  <pic:cNvPr id="0" name="image1.png"/>
                  <pic:cNvPicPr preferRelativeResize="0"/>
                </pic:nvPicPr>
                <pic:blipFill>
                  <a:blip r:embed="rId1"/>
                  <a:srcRect b="25982" l="0" r="0" t="12102"/>
                  <a:stretch>
                    <a:fillRect/>
                  </a:stretch>
                </pic:blipFill>
                <pic:spPr>
                  <a:xfrm>
                    <a:off x="0" y="0"/>
                    <a:ext cx="7825740" cy="21253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065E6E"/>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065E6E"/>
  </w:style>
  <w:style w:type="paragraph" w:styleId="Rodap">
    <w:name w:val="footer"/>
    <w:basedOn w:val="Normal"/>
    <w:link w:val="RodapChar"/>
    <w:uiPriority w:val="99"/>
    <w:unhideWhenUsed w:val="1"/>
    <w:rsid w:val="00065E6E"/>
    <w:pPr>
      <w:tabs>
        <w:tab w:val="center" w:pos="4252"/>
        <w:tab w:val="right" w:pos="8504"/>
      </w:tabs>
      <w:spacing w:after="0" w:line="240" w:lineRule="auto"/>
    </w:pPr>
  </w:style>
  <w:style w:type="character" w:styleId="RodapChar" w:customStyle="1">
    <w:name w:val="Rodapé Char"/>
    <w:basedOn w:val="Fontepargpadro"/>
    <w:link w:val="Rodap"/>
    <w:uiPriority w:val="99"/>
    <w:rsid w:val="00065E6E"/>
  </w:style>
  <w:style w:type="paragraph" w:styleId="SemEspaamento">
    <w:name w:val="No Spacing"/>
    <w:uiPriority w:val="1"/>
    <w:qFormat w:val="1"/>
    <w:rsid w:val="00E407E3"/>
    <w:pPr>
      <w:spacing w:after="0" w:line="240" w:lineRule="auto"/>
    </w:pPr>
  </w:style>
  <w:style w:type="paragraph" w:styleId="Textodenotadefim">
    <w:name w:val="endnote text"/>
    <w:basedOn w:val="Normal"/>
    <w:link w:val="TextodenotadefimChar"/>
    <w:uiPriority w:val="99"/>
    <w:semiHidden w:val="1"/>
    <w:unhideWhenUsed w:val="1"/>
    <w:rsid w:val="002817F2"/>
    <w:pPr>
      <w:spacing w:after="0" w:line="240" w:lineRule="auto"/>
    </w:pPr>
    <w:rPr>
      <w:sz w:val="20"/>
      <w:szCs w:val="20"/>
    </w:rPr>
  </w:style>
  <w:style w:type="character" w:styleId="TextodenotadefimChar" w:customStyle="1">
    <w:name w:val="Texto de nota de fim Char"/>
    <w:basedOn w:val="Fontepargpadro"/>
    <w:link w:val="Textodenotadefim"/>
    <w:uiPriority w:val="99"/>
    <w:semiHidden w:val="1"/>
    <w:rsid w:val="002817F2"/>
    <w:rPr>
      <w:sz w:val="20"/>
      <w:szCs w:val="20"/>
    </w:rPr>
  </w:style>
  <w:style w:type="character" w:styleId="Refdenotadefim">
    <w:name w:val="endnote reference"/>
    <w:basedOn w:val="Fontepargpadro"/>
    <w:uiPriority w:val="99"/>
    <w:semiHidden w:val="1"/>
    <w:unhideWhenUsed w:val="1"/>
    <w:rsid w:val="002817F2"/>
    <w:rPr>
      <w:vertAlign w:val="superscript"/>
    </w:rPr>
  </w:style>
  <w:style w:type="paragraph" w:styleId="Textodenotaderodap">
    <w:name w:val="footnote text"/>
    <w:basedOn w:val="Normal"/>
    <w:link w:val="TextodenotaderodapChar"/>
    <w:uiPriority w:val="99"/>
    <w:semiHidden w:val="1"/>
    <w:unhideWhenUsed w:val="1"/>
    <w:rsid w:val="002817F2"/>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2817F2"/>
    <w:rPr>
      <w:sz w:val="20"/>
      <w:szCs w:val="20"/>
    </w:rPr>
  </w:style>
  <w:style w:type="character" w:styleId="Refdenotaderodap">
    <w:name w:val="footnote reference"/>
    <w:basedOn w:val="Fontepargpadro"/>
    <w:uiPriority w:val="99"/>
    <w:semiHidden w:val="1"/>
    <w:unhideWhenUsed w:val="1"/>
    <w:rsid w:val="002817F2"/>
    <w:rPr>
      <w:vertAlign w:val="superscript"/>
    </w:rPr>
  </w:style>
  <w:style w:type="table" w:styleId="Tabelacomgrade">
    <w:name w:val="Table Grid"/>
    <w:basedOn w:val="Tabelanormal"/>
    <w:uiPriority w:val="39"/>
    <w:rsid w:val="00460B2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balo">
    <w:name w:val="Balloon Text"/>
    <w:basedOn w:val="Normal"/>
    <w:link w:val="TextodebaloChar"/>
    <w:uiPriority w:val="99"/>
    <w:semiHidden w:val="1"/>
    <w:unhideWhenUsed w:val="1"/>
    <w:rsid w:val="00F51324"/>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F51324"/>
    <w:rPr>
      <w:rFonts w:ascii="Segoe UI" w:cs="Segoe UI" w:hAnsi="Segoe UI"/>
      <w:sz w:val="18"/>
      <w:szCs w:val="18"/>
    </w:rPr>
  </w:style>
  <w:style w:type="paragraph" w:styleId="PargrafodaLista">
    <w:name w:val="List Paragraph"/>
    <w:basedOn w:val="Normal"/>
    <w:uiPriority w:val="34"/>
    <w:qFormat w:val="1"/>
    <w:rsid w:val="008210F3"/>
    <w:pPr>
      <w:spacing w:line="480" w:lineRule="auto"/>
      <w:ind w:left="720"/>
      <w:contextualSpacing w:val="1"/>
    </w:pPr>
  </w:style>
  <w:style w:type="character" w:styleId="Refdecomentrio">
    <w:name w:val="annotation reference"/>
    <w:basedOn w:val="Fontepargpadro"/>
    <w:uiPriority w:val="99"/>
    <w:semiHidden w:val="1"/>
    <w:unhideWhenUsed w:val="1"/>
    <w:rsid w:val="008210F3"/>
    <w:rPr>
      <w:sz w:val="16"/>
      <w:szCs w:val="16"/>
    </w:rPr>
  </w:style>
  <w:style w:type="paragraph" w:styleId="Textodecomentrio">
    <w:name w:val="annotation text"/>
    <w:basedOn w:val="Normal"/>
    <w:link w:val="TextodecomentrioChar"/>
    <w:uiPriority w:val="99"/>
    <w:unhideWhenUsed w:val="1"/>
    <w:rsid w:val="008210F3"/>
    <w:pPr>
      <w:spacing w:line="240" w:lineRule="auto"/>
    </w:pPr>
    <w:rPr>
      <w:sz w:val="20"/>
      <w:szCs w:val="20"/>
    </w:rPr>
  </w:style>
  <w:style w:type="character" w:styleId="TextodecomentrioChar" w:customStyle="1">
    <w:name w:val="Texto de comentário Char"/>
    <w:basedOn w:val="Fontepargpadro"/>
    <w:link w:val="Textodecomentrio"/>
    <w:uiPriority w:val="99"/>
    <w:rsid w:val="008210F3"/>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HyS9JiL/8jarPyOO35Y/4crjFw==">AMUW2mWU9ZzJUNV0f7n04NYCRUbxokt2zfNTrwkQeV50HgjVvS55E2KlxkeNNX2SbOSMPLFLKgo004RWkdzW2l7vDEBFGSImHEivJaGq2hNitNJ1BlLY3BXeVqbbueYFkLpCiX8clJI1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2020-11-24T15:21:00Z</dcterms:created>
  <dc:creator>Gustavo</dc:creator>
</cp:coreProperties>
</file>