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FF67A" w14:textId="77777777" w:rsidR="00083199" w:rsidRDefault="00202408">
      <w:pPr>
        <w:pStyle w:val="Ttulo"/>
      </w:pPr>
      <w:r>
        <w:t xml:space="preserve">Application of Agro-Industrial Waste for Arsenic Removal </w:t>
      </w:r>
      <w:r w:rsidR="00FB2B2B">
        <w:t>from Contaminated Water</w:t>
      </w:r>
    </w:p>
    <w:p w14:paraId="3EFF7273" w14:textId="77777777" w:rsidR="00083199" w:rsidRDefault="00083199">
      <w:pPr>
        <w:pStyle w:val="Corpodetexto"/>
        <w:spacing w:before="138"/>
        <w:ind w:left="0"/>
        <w:rPr>
          <w:b/>
          <w:sz w:val="32"/>
        </w:rPr>
      </w:pPr>
    </w:p>
    <w:p w14:paraId="68D679BB" w14:textId="568FE05A" w:rsidR="00083199" w:rsidRPr="005D7EAA" w:rsidRDefault="005C6D33">
      <w:pPr>
        <w:ind w:left="1" w:right="23"/>
        <w:jc w:val="center"/>
        <w:rPr>
          <w:sz w:val="26"/>
          <w:lang w:val="pt-BR"/>
        </w:rPr>
      </w:pPr>
      <w:r w:rsidRPr="005D7EAA">
        <w:rPr>
          <w:sz w:val="26"/>
          <w:lang w:val="pt-BR"/>
        </w:rPr>
        <w:t>Luisa Cardoso Maia</w:t>
      </w:r>
      <w:r w:rsidR="00BC17FA" w:rsidRPr="005D7EAA">
        <w:rPr>
          <w:sz w:val="26"/>
          <w:vertAlign w:val="superscript"/>
          <w:lang w:val="pt-BR"/>
        </w:rPr>
        <w:t xml:space="preserve"> </w:t>
      </w:r>
      <w:r w:rsidRPr="005D7EAA">
        <w:rPr>
          <w:sz w:val="26"/>
          <w:vertAlign w:val="superscript"/>
          <w:lang w:val="pt-BR"/>
        </w:rPr>
        <w:t>a</w:t>
      </w:r>
      <w:r w:rsidR="00977961">
        <w:rPr>
          <w:sz w:val="26"/>
          <w:vertAlign w:val="superscript"/>
          <w:lang w:val="pt-BR"/>
        </w:rPr>
        <w:t>,*</w:t>
      </w:r>
      <w:r w:rsidRPr="005D7EAA">
        <w:rPr>
          <w:sz w:val="26"/>
          <w:lang w:val="pt-BR"/>
        </w:rPr>
        <w:t>,</w:t>
      </w:r>
      <w:r w:rsidRPr="005D7EAA">
        <w:rPr>
          <w:spacing w:val="-7"/>
          <w:sz w:val="26"/>
          <w:lang w:val="pt-BR"/>
        </w:rPr>
        <w:t xml:space="preserve"> </w:t>
      </w:r>
      <w:r w:rsidR="00BC17FA" w:rsidRPr="005D7EAA">
        <w:rPr>
          <w:spacing w:val="-7"/>
          <w:sz w:val="26"/>
          <w:lang w:val="pt-BR"/>
        </w:rPr>
        <w:t>Jorge Eduardo Garcia Ferreira Junior</w:t>
      </w:r>
      <w:r w:rsidR="00BC17FA" w:rsidRPr="005D7EAA">
        <w:rPr>
          <w:sz w:val="26"/>
          <w:vertAlign w:val="superscript"/>
          <w:lang w:val="pt-BR"/>
        </w:rPr>
        <w:t xml:space="preserve"> a</w:t>
      </w:r>
      <w:r w:rsidR="00BC17FA" w:rsidRPr="005D7EAA">
        <w:rPr>
          <w:spacing w:val="-7"/>
          <w:sz w:val="26"/>
          <w:lang w:val="pt-BR"/>
        </w:rPr>
        <w:t xml:space="preserve">, </w:t>
      </w:r>
      <w:r w:rsidRPr="005D7EAA">
        <w:rPr>
          <w:sz w:val="26"/>
          <w:lang w:val="pt-BR"/>
        </w:rPr>
        <w:t>Amália Luísa Pedrosa Xavier</w:t>
      </w:r>
      <w:r w:rsidR="00BC17FA" w:rsidRPr="005D7EAA">
        <w:rPr>
          <w:sz w:val="26"/>
          <w:vertAlign w:val="superscript"/>
          <w:lang w:val="pt-BR"/>
        </w:rPr>
        <w:t xml:space="preserve"> a</w:t>
      </w:r>
      <w:r w:rsidRPr="005D7EAA">
        <w:rPr>
          <w:sz w:val="26"/>
          <w:lang w:val="pt-BR"/>
        </w:rPr>
        <w:t>,</w:t>
      </w:r>
      <w:r w:rsidRPr="005D7EAA">
        <w:rPr>
          <w:spacing w:val="-7"/>
          <w:sz w:val="26"/>
          <w:lang w:val="pt-BR"/>
        </w:rPr>
        <w:t xml:space="preserve"> </w:t>
      </w:r>
      <w:r w:rsidR="00043BEC">
        <w:rPr>
          <w:spacing w:val="-7"/>
          <w:sz w:val="26"/>
          <w:lang w:val="pt-BR"/>
        </w:rPr>
        <w:t xml:space="preserve">Liliane Catone Soares </w:t>
      </w:r>
      <w:r w:rsidR="00043BEC" w:rsidRPr="00043BEC">
        <w:rPr>
          <w:spacing w:val="-7"/>
          <w:sz w:val="26"/>
          <w:vertAlign w:val="superscript"/>
          <w:lang w:val="pt-BR"/>
        </w:rPr>
        <w:t>a</w:t>
      </w:r>
      <w:r w:rsidR="00043BEC">
        <w:rPr>
          <w:spacing w:val="-7"/>
          <w:sz w:val="26"/>
          <w:lang w:val="pt-BR"/>
        </w:rPr>
        <w:t xml:space="preserve">, </w:t>
      </w:r>
      <w:r w:rsidRPr="005D7EAA">
        <w:rPr>
          <w:spacing w:val="-7"/>
          <w:sz w:val="26"/>
          <w:lang w:val="pt-BR"/>
        </w:rPr>
        <w:t>Leandro Vinícius Alves Gurgel</w:t>
      </w:r>
      <w:r w:rsidR="00BC17FA" w:rsidRPr="005D7EAA">
        <w:rPr>
          <w:sz w:val="26"/>
          <w:vertAlign w:val="superscript"/>
          <w:lang w:val="pt-BR"/>
        </w:rPr>
        <w:t xml:space="preserve"> </w:t>
      </w:r>
      <w:r w:rsidRPr="005D7EAA">
        <w:rPr>
          <w:spacing w:val="-2"/>
          <w:sz w:val="26"/>
          <w:vertAlign w:val="superscript"/>
          <w:lang w:val="pt-BR"/>
        </w:rPr>
        <w:t>a</w:t>
      </w:r>
      <w:r w:rsidR="00344416" w:rsidRPr="005D7EAA">
        <w:rPr>
          <w:sz w:val="26"/>
          <w:vertAlign w:val="superscript"/>
          <w:lang w:val="pt-BR"/>
        </w:rPr>
        <w:t>,</w:t>
      </w:r>
      <w:r w:rsidR="00344416" w:rsidRPr="005D7EAA">
        <w:rPr>
          <w:spacing w:val="-2"/>
          <w:sz w:val="26"/>
          <w:vertAlign w:val="superscript"/>
          <w:lang w:val="pt-BR"/>
        </w:rPr>
        <w:t>*</w:t>
      </w:r>
    </w:p>
    <w:p w14:paraId="0708FC43" w14:textId="68F0838B" w:rsidR="00083199" w:rsidRDefault="00000000">
      <w:pPr>
        <w:spacing w:before="151" w:line="206" w:lineRule="exact"/>
        <w:ind w:left="6" w:right="23"/>
        <w:jc w:val="center"/>
        <w:rPr>
          <w:i/>
          <w:sz w:val="18"/>
        </w:rPr>
      </w:pPr>
      <w:r>
        <w:rPr>
          <w:i/>
          <w:position w:val="6"/>
          <w:sz w:val="12"/>
        </w:rPr>
        <w:t>a</w:t>
      </w:r>
      <w:r>
        <w:rPr>
          <w:i/>
          <w:spacing w:val="13"/>
          <w:position w:val="6"/>
          <w:sz w:val="12"/>
        </w:rPr>
        <w:t xml:space="preserve"> </w:t>
      </w:r>
      <w:r w:rsidR="005C6D33" w:rsidRPr="005C6D33">
        <w:rPr>
          <w:i/>
          <w:spacing w:val="-2"/>
          <w:sz w:val="18"/>
        </w:rPr>
        <w:t>Group of Physical Organic Chemistry, Department of Chemistry, Institute of Exact and Biological Sciences, Federal University of Ouro Preto, Campus Morro do Cruzeiro, Ouro Preto, Minas Gerais, 3540</w:t>
      </w:r>
      <w:r w:rsidR="005D7EAA">
        <w:rPr>
          <w:i/>
          <w:spacing w:val="-2"/>
          <w:sz w:val="18"/>
        </w:rPr>
        <w:t>2</w:t>
      </w:r>
      <w:r w:rsidR="005C6D33" w:rsidRPr="005C6D33">
        <w:rPr>
          <w:i/>
          <w:spacing w:val="-2"/>
          <w:sz w:val="18"/>
        </w:rPr>
        <w:t>-</w:t>
      </w:r>
      <w:r w:rsidR="005D7EAA">
        <w:rPr>
          <w:i/>
          <w:spacing w:val="-2"/>
          <w:sz w:val="18"/>
        </w:rPr>
        <w:t>136</w:t>
      </w:r>
      <w:r w:rsidR="002C59D3">
        <w:rPr>
          <w:i/>
          <w:spacing w:val="-2"/>
          <w:sz w:val="18"/>
        </w:rPr>
        <w:t>, Brazil</w:t>
      </w:r>
      <w:r w:rsidR="005C6D33" w:rsidRPr="005C6D33">
        <w:rPr>
          <w:i/>
          <w:spacing w:val="-2"/>
          <w:sz w:val="18"/>
        </w:rPr>
        <w:t>. *</w:t>
      </w:r>
      <w:r w:rsidR="00F32C9F">
        <w:rPr>
          <w:i/>
          <w:spacing w:val="-2"/>
          <w:sz w:val="18"/>
        </w:rPr>
        <w:t>A</w:t>
      </w:r>
      <w:r w:rsidR="005C6D33" w:rsidRPr="005C6D33">
        <w:rPr>
          <w:i/>
          <w:spacing w:val="-2"/>
          <w:sz w:val="18"/>
        </w:rPr>
        <w:t>uthor e-mail</w:t>
      </w:r>
      <w:r w:rsidR="00F32C9F">
        <w:rPr>
          <w:i/>
          <w:spacing w:val="-2"/>
          <w:sz w:val="18"/>
        </w:rPr>
        <w:t xml:space="preserve">: </w:t>
      </w:r>
      <w:r w:rsidR="00977961" w:rsidRPr="00977961">
        <w:rPr>
          <w:i/>
          <w:spacing w:val="-2"/>
          <w:sz w:val="18"/>
        </w:rPr>
        <w:t>luisacardosomaia@gmail.com</w:t>
      </w:r>
    </w:p>
    <w:p w14:paraId="7EC25D71" w14:textId="77777777" w:rsidR="00083199" w:rsidRDefault="00000000">
      <w:pPr>
        <w:pStyle w:val="Corpodetexto"/>
        <w:spacing w:before="140"/>
        <w:ind w:left="0"/>
        <w:rPr>
          <w:i/>
          <w:sz w:val="20"/>
        </w:rPr>
      </w:pPr>
      <w:r>
        <w:rPr>
          <w:noProof/>
        </w:rPr>
        <mc:AlternateContent>
          <mc:Choice Requires="wps">
            <w:drawing>
              <wp:anchor distT="0" distB="0" distL="0" distR="0" simplePos="0" relativeHeight="487587840" behindDoc="1" locked="0" layoutInCell="1" allowOverlap="1" wp14:anchorId="74B6944B" wp14:editId="1B63FF5A">
                <wp:simplePos x="0" y="0"/>
                <wp:positionH relativeFrom="page">
                  <wp:posOffset>701040</wp:posOffset>
                </wp:positionH>
                <wp:positionV relativeFrom="paragraph">
                  <wp:posOffset>250185</wp:posOffset>
                </wp:positionV>
                <wp:extent cx="615696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6095"/>
                              </a:moveTo>
                              <a:lnTo>
                                <a:pt x="0" y="6095"/>
                              </a:lnTo>
                              <a:lnTo>
                                <a:pt x="0" y="0"/>
                              </a:lnTo>
                              <a:lnTo>
                                <a:pt x="6156960" y="0"/>
                              </a:lnTo>
                              <a:lnTo>
                                <a:pt x="615696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CAA0F" id="Graphic 3" o:spid="_x0000_s1026" style="position:absolute;margin-left:55.2pt;margin-top:19.7pt;width:484.8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" path="m6156960,6095l,6095,,,6156960,r,6095xe" fillcolor="black" stroked="f">
                <v:path arrowok="t"/>
                <w10:wrap type="topAndBottom" anchorx="page"/>
              </v:shape>
            </w:pict>
          </mc:Fallback>
        </mc:AlternateContent>
      </w:r>
    </w:p>
    <w:p w14:paraId="0187C6B8" w14:textId="77777777" w:rsidR="00083199" w:rsidRDefault="00000000">
      <w:pPr>
        <w:spacing w:before="169"/>
        <w:ind w:left="132"/>
        <w:rPr>
          <w:b/>
        </w:rPr>
      </w:pPr>
      <w:r>
        <w:rPr>
          <w:b/>
          <w:spacing w:val="-2"/>
        </w:rPr>
        <w:t>Abstract</w:t>
      </w:r>
    </w:p>
    <w:p w14:paraId="50DF2E53" w14:textId="552A89C9" w:rsidR="004A5B22" w:rsidRDefault="004A5B22" w:rsidP="00BE63CA">
      <w:pPr>
        <w:spacing w:before="207"/>
        <w:ind w:left="132"/>
        <w:jc w:val="both"/>
        <w:rPr>
          <w:sz w:val="20"/>
        </w:rPr>
      </w:pPr>
      <w:r w:rsidRPr="004A5B22">
        <w:rPr>
          <w:spacing w:val="-2"/>
          <w:sz w:val="20"/>
        </w:rPr>
        <w:t xml:space="preserve">Adsorption is a promising method for treating water contaminated with arsenic. Biosorption involves the use of </w:t>
      </w:r>
      <w:r w:rsidR="00494E3F">
        <w:rPr>
          <w:spacing w:val="-2"/>
          <w:sz w:val="20"/>
        </w:rPr>
        <w:t>a</w:t>
      </w:r>
      <w:r w:rsidRPr="004A5B22">
        <w:rPr>
          <w:spacing w:val="-2"/>
          <w:sz w:val="20"/>
        </w:rPr>
        <w:t xml:space="preserve"> </w:t>
      </w:r>
      <w:r w:rsidR="00494E3F" w:rsidRPr="004A5B22">
        <w:rPr>
          <w:spacing w:val="-2"/>
          <w:sz w:val="20"/>
        </w:rPr>
        <w:t xml:space="preserve">sustainably produced </w:t>
      </w:r>
      <w:r w:rsidRPr="004A5B22">
        <w:rPr>
          <w:spacing w:val="-2"/>
          <w:sz w:val="20"/>
        </w:rPr>
        <w:t xml:space="preserve">bioadsorbent, based on </w:t>
      </w:r>
      <w:r w:rsidR="00494E3F">
        <w:rPr>
          <w:spacing w:val="-2"/>
          <w:sz w:val="20"/>
        </w:rPr>
        <w:t xml:space="preserve">the </w:t>
      </w:r>
      <w:r w:rsidR="00494E3F" w:rsidRPr="004A5B22">
        <w:rPr>
          <w:spacing w:val="-2"/>
          <w:sz w:val="20"/>
        </w:rPr>
        <w:t>principles</w:t>
      </w:r>
      <w:r w:rsidR="00494E3F">
        <w:rPr>
          <w:spacing w:val="-2"/>
          <w:sz w:val="20"/>
        </w:rPr>
        <w:t xml:space="preserve"> of</w:t>
      </w:r>
      <w:r w:rsidR="00494E3F" w:rsidRPr="004A5B22">
        <w:rPr>
          <w:spacing w:val="-2"/>
          <w:sz w:val="20"/>
        </w:rPr>
        <w:t xml:space="preserve"> </w:t>
      </w:r>
      <w:r w:rsidRPr="004A5B22">
        <w:rPr>
          <w:spacing w:val="-2"/>
          <w:sz w:val="20"/>
        </w:rPr>
        <w:t xml:space="preserve">circular economy. </w:t>
      </w:r>
      <w:r w:rsidRPr="009674EE">
        <w:rPr>
          <w:spacing w:val="-2"/>
          <w:sz w:val="20"/>
        </w:rPr>
        <w:t xml:space="preserve">However, the selectivity of the adsorbent in the presence of other common </w:t>
      </w:r>
      <w:r w:rsidR="004333D0" w:rsidRPr="009674EE">
        <w:rPr>
          <w:spacing w:val="-2"/>
          <w:sz w:val="20"/>
        </w:rPr>
        <w:t xml:space="preserve">anions </w:t>
      </w:r>
      <w:r w:rsidR="004333D0">
        <w:rPr>
          <w:spacing w:val="-2"/>
          <w:sz w:val="20"/>
        </w:rPr>
        <w:t xml:space="preserve">in </w:t>
      </w:r>
      <w:r w:rsidRPr="009674EE">
        <w:rPr>
          <w:spacing w:val="-2"/>
          <w:sz w:val="20"/>
        </w:rPr>
        <w:t xml:space="preserve">water, such as sulfate and phosphate, </w:t>
      </w:r>
      <w:r w:rsidR="004333D0">
        <w:rPr>
          <w:spacing w:val="-2"/>
          <w:sz w:val="20"/>
        </w:rPr>
        <w:t>re</w:t>
      </w:r>
      <w:r w:rsidRPr="009674EE">
        <w:rPr>
          <w:spacing w:val="-2"/>
          <w:sz w:val="20"/>
        </w:rPr>
        <w:t>presents a significant challenge.</w:t>
      </w:r>
      <w:r>
        <w:rPr>
          <w:spacing w:val="-2"/>
          <w:sz w:val="20"/>
        </w:rPr>
        <w:t xml:space="preserve"> </w:t>
      </w:r>
      <w:r w:rsidRPr="009674EE">
        <w:rPr>
          <w:spacing w:val="-2"/>
          <w:sz w:val="20"/>
        </w:rPr>
        <w:t>This study aim</w:t>
      </w:r>
      <w:r w:rsidR="004333D0">
        <w:rPr>
          <w:spacing w:val="-2"/>
          <w:sz w:val="20"/>
        </w:rPr>
        <w:t>ed</w:t>
      </w:r>
      <w:r w:rsidRPr="009674EE">
        <w:rPr>
          <w:spacing w:val="-2"/>
          <w:sz w:val="20"/>
        </w:rPr>
        <w:t xml:space="preserve"> to evaluate the potential of a new adsorption technology developed from sugarcane bagasse for purifying water</w:t>
      </w:r>
      <w:r w:rsidR="004333D0" w:rsidRPr="004333D0">
        <w:rPr>
          <w:spacing w:val="-2"/>
          <w:sz w:val="20"/>
        </w:rPr>
        <w:t xml:space="preserve"> </w:t>
      </w:r>
      <w:r w:rsidR="004333D0" w:rsidRPr="009674EE">
        <w:rPr>
          <w:spacing w:val="-2"/>
          <w:sz w:val="20"/>
        </w:rPr>
        <w:t>contaminated</w:t>
      </w:r>
      <w:r w:rsidR="004333D0">
        <w:rPr>
          <w:spacing w:val="-2"/>
          <w:sz w:val="20"/>
        </w:rPr>
        <w:t xml:space="preserve"> with </w:t>
      </w:r>
      <w:r w:rsidR="004333D0" w:rsidRPr="009674EE">
        <w:rPr>
          <w:spacing w:val="-2"/>
          <w:sz w:val="20"/>
        </w:rPr>
        <w:t>arsenic</w:t>
      </w:r>
      <w:r w:rsidRPr="009674EE">
        <w:rPr>
          <w:spacing w:val="-2"/>
          <w:sz w:val="20"/>
        </w:rPr>
        <w:t>.</w:t>
      </w:r>
      <w:r>
        <w:rPr>
          <w:spacing w:val="-2"/>
          <w:sz w:val="20"/>
        </w:rPr>
        <w:t xml:space="preserve"> </w:t>
      </w:r>
      <w:r w:rsidRPr="009674EE">
        <w:rPr>
          <w:spacing w:val="-2"/>
          <w:sz w:val="20"/>
        </w:rPr>
        <w:t>The bioadsorbent was synthesized</w:t>
      </w:r>
      <w:r w:rsidR="00B4004A">
        <w:rPr>
          <w:spacing w:val="-2"/>
          <w:sz w:val="20"/>
        </w:rPr>
        <w:t xml:space="preserve"> </w:t>
      </w:r>
      <w:r w:rsidRPr="009674EE">
        <w:rPr>
          <w:spacing w:val="-2"/>
          <w:sz w:val="20"/>
        </w:rPr>
        <w:t>and tested for its ability to remove arsenic in laboratory conditions (</w:t>
      </w:r>
      <w:r>
        <w:rPr>
          <w:spacing w:val="-2"/>
          <w:sz w:val="20"/>
        </w:rPr>
        <w:t xml:space="preserve">spiked aqueous </w:t>
      </w:r>
      <w:r w:rsidRPr="009674EE">
        <w:rPr>
          <w:spacing w:val="-2"/>
          <w:sz w:val="20"/>
        </w:rPr>
        <w:t>solution) and in a relevant environment (</w:t>
      </w:r>
      <w:r>
        <w:rPr>
          <w:spacing w:val="-2"/>
          <w:sz w:val="20"/>
        </w:rPr>
        <w:t>a</w:t>
      </w:r>
      <w:r w:rsidRPr="009674EE">
        <w:rPr>
          <w:spacing w:val="-2"/>
          <w:sz w:val="20"/>
        </w:rPr>
        <w:t>rsenic-contaminated groundwater).</w:t>
      </w:r>
      <w:r>
        <w:rPr>
          <w:spacing w:val="-2"/>
          <w:sz w:val="20"/>
        </w:rPr>
        <w:t xml:space="preserve"> </w:t>
      </w:r>
      <w:r w:rsidRPr="004A5B22">
        <w:rPr>
          <w:spacing w:val="-2"/>
          <w:sz w:val="20"/>
        </w:rPr>
        <w:t xml:space="preserve">The results revealed that the ability of the bioadsorbent to remove As(V) was significantly reduced in the presence of sulfate </w:t>
      </w:r>
      <w:r w:rsidR="00FE111C">
        <w:rPr>
          <w:spacing w:val="-2"/>
          <w:sz w:val="20"/>
        </w:rPr>
        <w:t>an</w:t>
      </w:r>
      <w:r w:rsidRPr="004A5B22">
        <w:rPr>
          <w:spacing w:val="-2"/>
          <w:sz w:val="20"/>
        </w:rPr>
        <w:t>ions due to an antagonistic effect.</w:t>
      </w:r>
      <w:r w:rsidR="00BE63CA">
        <w:rPr>
          <w:spacing w:val="-2"/>
          <w:sz w:val="20"/>
        </w:rPr>
        <w:t xml:space="preserve"> </w:t>
      </w:r>
      <w:r w:rsidR="00BE63CA" w:rsidRPr="00BE63CA">
        <w:rPr>
          <w:spacing w:val="-2"/>
          <w:sz w:val="20"/>
        </w:rPr>
        <w:t>However, it still showed the ability to remove arsenic even in the presence of strong competitors</w:t>
      </w:r>
      <w:r w:rsidR="00BE63CA">
        <w:rPr>
          <w:spacing w:val="-2"/>
          <w:sz w:val="20"/>
        </w:rPr>
        <w:t>. T</w:t>
      </w:r>
      <w:r w:rsidR="00BE63CA" w:rsidRPr="00BE63CA">
        <w:rPr>
          <w:spacing w:val="-2"/>
          <w:sz w:val="20"/>
        </w:rPr>
        <w:t>he performance of the b</w:t>
      </w:r>
      <w:r w:rsidR="00B4004A" w:rsidRPr="009674EE">
        <w:rPr>
          <w:spacing w:val="-2"/>
          <w:sz w:val="20"/>
        </w:rPr>
        <w:t>ioadsorbent</w:t>
      </w:r>
      <w:r w:rsidR="00BE63CA" w:rsidRPr="00BE63CA">
        <w:rPr>
          <w:spacing w:val="-2"/>
          <w:sz w:val="20"/>
        </w:rPr>
        <w:t xml:space="preserve"> was evaluated through continuous adsorption </w:t>
      </w:r>
      <w:r w:rsidR="00FE111C">
        <w:rPr>
          <w:spacing w:val="-2"/>
          <w:sz w:val="20"/>
        </w:rPr>
        <w:t>mode</w:t>
      </w:r>
      <w:r w:rsidR="00BE63CA" w:rsidRPr="00BE63CA">
        <w:rPr>
          <w:spacing w:val="-2"/>
          <w:sz w:val="20"/>
        </w:rPr>
        <w:t xml:space="preserve"> using arsenic-contaminated groundwater. This </w:t>
      </w:r>
      <w:r w:rsidR="00B4004A">
        <w:rPr>
          <w:spacing w:val="-2"/>
          <w:sz w:val="20"/>
        </w:rPr>
        <w:t>study</w:t>
      </w:r>
      <w:r w:rsidR="00BE63CA" w:rsidRPr="00BE63CA">
        <w:rPr>
          <w:spacing w:val="-2"/>
          <w:sz w:val="20"/>
        </w:rPr>
        <w:t xml:space="preserve"> demonstrated the occurrence of an overshooting phenomenon</w:t>
      </w:r>
      <w:r w:rsidR="00B4004A">
        <w:rPr>
          <w:spacing w:val="-2"/>
          <w:sz w:val="20"/>
        </w:rPr>
        <w:t xml:space="preserve">, </w:t>
      </w:r>
      <w:r w:rsidR="00B4004A" w:rsidRPr="00B4004A">
        <w:rPr>
          <w:spacing w:val="-2"/>
          <w:sz w:val="20"/>
        </w:rPr>
        <w:t xml:space="preserve">which is probably due to the presence of </w:t>
      </w:r>
      <w:r w:rsidR="00B4004A">
        <w:rPr>
          <w:spacing w:val="-2"/>
          <w:sz w:val="20"/>
        </w:rPr>
        <w:t>sulfate</w:t>
      </w:r>
      <w:r w:rsidR="00FE111C">
        <w:rPr>
          <w:spacing w:val="-2"/>
          <w:sz w:val="20"/>
        </w:rPr>
        <w:t xml:space="preserve"> anions</w:t>
      </w:r>
      <w:r w:rsidR="00B4004A">
        <w:rPr>
          <w:spacing w:val="-2"/>
          <w:sz w:val="20"/>
        </w:rPr>
        <w:t xml:space="preserve"> in water</w:t>
      </w:r>
      <w:r w:rsidR="00B4004A" w:rsidRPr="00B4004A">
        <w:rPr>
          <w:spacing w:val="-2"/>
          <w:sz w:val="20"/>
        </w:rPr>
        <w:t>.</w:t>
      </w:r>
    </w:p>
    <w:p w14:paraId="1D0109D0" w14:textId="77777777" w:rsidR="00083199" w:rsidRDefault="00000000">
      <w:pPr>
        <w:ind w:left="132"/>
        <w:rPr>
          <w:sz w:val="20"/>
        </w:rPr>
      </w:pPr>
      <w:r>
        <w:rPr>
          <w:i/>
          <w:sz w:val="20"/>
        </w:rPr>
        <w:t>Keywords:</w:t>
      </w:r>
      <w:r>
        <w:rPr>
          <w:i/>
          <w:spacing w:val="-4"/>
          <w:sz w:val="20"/>
        </w:rPr>
        <w:t xml:space="preserve"> </w:t>
      </w:r>
      <w:r w:rsidR="00D238DA" w:rsidRPr="00D238DA">
        <w:rPr>
          <w:spacing w:val="-10"/>
          <w:sz w:val="20"/>
        </w:rPr>
        <w:t>Competitive Adsorption</w:t>
      </w:r>
      <w:r w:rsidR="00D238DA">
        <w:rPr>
          <w:spacing w:val="-10"/>
          <w:sz w:val="20"/>
        </w:rPr>
        <w:t>;</w:t>
      </w:r>
      <w:r w:rsidR="00D238DA" w:rsidRPr="00D238DA">
        <w:rPr>
          <w:spacing w:val="-10"/>
          <w:sz w:val="20"/>
        </w:rPr>
        <w:t xml:space="preserve"> Sulfate</w:t>
      </w:r>
      <w:r w:rsidR="00D238DA">
        <w:rPr>
          <w:spacing w:val="-10"/>
          <w:sz w:val="20"/>
        </w:rPr>
        <w:t>;</w:t>
      </w:r>
      <w:r w:rsidR="00D238DA" w:rsidRPr="00D238DA">
        <w:rPr>
          <w:spacing w:val="-10"/>
          <w:sz w:val="20"/>
        </w:rPr>
        <w:t xml:space="preserve"> Phosphate</w:t>
      </w:r>
      <w:r w:rsidR="00D238DA">
        <w:rPr>
          <w:spacing w:val="-10"/>
          <w:sz w:val="20"/>
        </w:rPr>
        <w:t>;</w:t>
      </w:r>
      <w:r w:rsidR="00D238DA" w:rsidRPr="00D238DA">
        <w:rPr>
          <w:spacing w:val="-10"/>
          <w:sz w:val="20"/>
        </w:rPr>
        <w:t xml:space="preserve"> Arsenate</w:t>
      </w:r>
      <w:r w:rsidR="00D238DA">
        <w:rPr>
          <w:spacing w:val="-10"/>
          <w:sz w:val="20"/>
        </w:rPr>
        <w:t>;</w:t>
      </w:r>
      <w:r w:rsidR="00D238DA" w:rsidRPr="00D238DA">
        <w:rPr>
          <w:spacing w:val="-10"/>
          <w:sz w:val="20"/>
        </w:rPr>
        <w:t xml:space="preserve"> Water Treatment.</w:t>
      </w:r>
    </w:p>
    <w:p w14:paraId="4BE21F78" w14:textId="77777777" w:rsidR="00083199" w:rsidRDefault="00000000">
      <w:pPr>
        <w:pStyle w:val="Corpodetexto"/>
        <w:ind w:left="0"/>
        <w:rPr>
          <w:sz w:val="15"/>
        </w:rPr>
      </w:pPr>
      <w:r>
        <w:rPr>
          <w:noProof/>
        </w:rPr>
        <mc:AlternateContent>
          <mc:Choice Requires="wps">
            <w:drawing>
              <wp:anchor distT="0" distB="0" distL="0" distR="0" simplePos="0" relativeHeight="487588352" behindDoc="1" locked="0" layoutInCell="1" allowOverlap="1" wp14:anchorId="6647EE25" wp14:editId="7087E219">
                <wp:simplePos x="0" y="0"/>
                <wp:positionH relativeFrom="page">
                  <wp:posOffset>701040</wp:posOffset>
                </wp:positionH>
                <wp:positionV relativeFrom="paragraph">
                  <wp:posOffset>125018</wp:posOffset>
                </wp:positionV>
                <wp:extent cx="615696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6095"/>
                              </a:moveTo>
                              <a:lnTo>
                                <a:pt x="0" y="6095"/>
                              </a:lnTo>
                              <a:lnTo>
                                <a:pt x="0" y="0"/>
                              </a:lnTo>
                              <a:lnTo>
                                <a:pt x="6156960" y="0"/>
                              </a:lnTo>
                              <a:lnTo>
                                <a:pt x="615696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C0AFA0" id="Graphic 4" o:spid="_x0000_s1026" style="position:absolute;margin-left:55.2pt;margin-top:9.85pt;width:484.8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" path="m6156960,6095l,6095,,,6156960,r,6095xe" fillcolor="black" stroked="f">
                <v:path arrowok="t"/>
                <w10:wrap type="topAndBottom" anchorx="page"/>
              </v:shape>
            </w:pict>
          </mc:Fallback>
        </mc:AlternateContent>
      </w:r>
    </w:p>
    <w:p w14:paraId="3CDE0D32" w14:textId="77777777" w:rsidR="00083199" w:rsidRDefault="00083199">
      <w:pPr>
        <w:rPr>
          <w:sz w:val="20"/>
        </w:rPr>
      </w:pPr>
    </w:p>
    <w:p w14:paraId="2DACFF65" w14:textId="77777777" w:rsidR="00C1143E" w:rsidRDefault="00C1143E">
      <w:pPr>
        <w:rPr>
          <w:sz w:val="20"/>
        </w:rPr>
        <w:sectPr w:rsidR="00C1143E">
          <w:headerReference w:type="default" r:id="rId8"/>
          <w:type w:val="continuous"/>
          <w:pgSz w:w="11910" w:h="16840"/>
          <w:pgMar w:top="3000" w:right="980" w:bottom="280" w:left="1000" w:header="569" w:footer="0" w:gutter="0"/>
          <w:pgNumType w:start="1"/>
          <w:cols w:space="720"/>
        </w:sectPr>
      </w:pPr>
    </w:p>
    <w:p w14:paraId="60CEA36D" w14:textId="77777777" w:rsidR="00083199" w:rsidRDefault="00000000" w:rsidP="00CA579A">
      <w:pPr>
        <w:pStyle w:val="Ttulo1"/>
        <w:spacing w:before="240" w:after="240"/>
        <w:ind w:left="0"/>
      </w:pPr>
      <w:r>
        <w:t xml:space="preserve">1. </w:t>
      </w:r>
      <w:r w:rsidR="00C46F0E">
        <w:t>Introduction</w:t>
      </w:r>
    </w:p>
    <w:p w14:paraId="72606F5A" w14:textId="26DE5526" w:rsidR="00B60E56" w:rsidRDefault="00FB3AEE" w:rsidP="00E37225">
      <w:pPr>
        <w:pStyle w:val="Corpodetexto"/>
        <w:spacing w:line="228" w:lineRule="auto"/>
        <w:ind w:left="0" w:right="-28" w:firstLine="238"/>
        <w:jc w:val="both"/>
      </w:pPr>
      <w:r>
        <w:t xml:space="preserve">Arsenic can be found in surface and groundwater </w:t>
      </w:r>
      <w:r w:rsidR="0076700B">
        <w:t xml:space="preserve">in </w:t>
      </w:r>
      <w:r>
        <w:t>concentration</w:t>
      </w:r>
      <w:r w:rsidR="0076700B">
        <w:t>s</w:t>
      </w:r>
      <w:r>
        <w:t xml:space="preserve"> </w:t>
      </w:r>
      <w:r w:rsidR="0076700B">
        <w:t>varying</w:t>
      </w:r>
      <w:r>
        <w:t xml:space="preserve"> from</w:t>
      </w:r>
      <w:r w:rsidRPr="00C46F0E">
        <w:t xml:space="preserve"> 1</w:t>
      </w:r>
      <w:r w:rsidR="00806DB4">
        <w:t>2.1</w:t>
      </w:r>
      <w:r w:rsidRPr="00C46F0E">
        <w:t xml:space="preserve"> to </w:t>
      </w:r>
      <w:r w:rsidR="00806DB4">
        <w:t>723.1</w:t>
      </w:r>
      <w:r w:rsidRPr="00C46F0E">
        <w:t xml:space="preserve"> µg L</w:t>
      </w:r>
      <w:r w:rsidR="004E4AB0">
        <w:rPr>
          <w:vertAlign w:val="superscript"/>
        </w:rPr>
        <w:t>−</w:t>
      </w:r>
      <w:r w:rsidRPr="00C46F0E">
        <w:rPr>
          <w:vertAlign w:val="superscript"/>
        </w:rPr>
        <w:t>1</w:t>
      </w:r>
      <w:r w:rsidRPr="00C46F0E">
        <w:t xml:space="preserve"> </w:t>
      </w:r>
      <w:r w:rsidRPr="00C46F0E">
        <w:rPr>
          <w:color w:val="004F88"/>
        </w:rPr>
        <w:t>[1]</w:t>
      </w:r>
      <w:r w:rsidRPr="00C46F0E">
        <w:t>.</w:t>
      </w:r>
      <w:r w:rsidR="000C0BCE">
        <w:t xml:space="preserve"> As discussed by </w:t>
      </w:r>
      <w:r w:rsidR="000C0BCE" w:rsidRPr="00E1795D">
        <w:t>Abdolali et al.</w:t>
      </w:r>
      <w:r w:rsidR="000C0BCE">
        <w:t xml:space="preserve"> </w:t>
      </w:r>
      <w:r w:rsidR="000C0BCE" w:rsidRPr="00C46F0E">
        <w:rPr>
          <w:color w:val="004F88"/>
        </w:rPr>
        <w:t>[</w:t>
      </w:r>
      <w:r w:rsidR="000C0BCE">
        <w:rPr>
          <w:color w:val="004F88"/>
        </w:rPr>
        <w:t>2</w:t>
      </w:r>
      <w:r w:rsidR="000C0BCE" w:rsidRPr="00C46F0E">
        <w:rPr>
          <w:color w:val="004F88"/>
        </w:rPr>
        <w:t>]</w:t>
      </w:r>
      <w:r w:rsidR="000C0BCE">
        <w:t>, c</w:t>
      </w:r>
      <w:r w:rsidR="00C46F0E" w:rsidRPr="00C46F0E">
        <w:t xml:space="preserve">onventional water treatment methods are ineffective </w:t>
      </w:r>
      <w:r w:rsidR="0076700B">
        <w:t>to</w:t>
      </w:r>
      <w:r w:rsidR="00C46F0E" w:rsidRPr="00C46F0E">
        <w:t xml:space="preserve"> remov</w:t>
      </w:r>
      <w:r w:rsidR="0076700B">
        <w:t>e</w:t>
      </w:r>
      <w:r w:rsidR="00C46F0E" w:rsidRPr="00C46F0E">
        <w:t xml:space="preserve"> toxic elements in concentrations lower than 100 mg L</w:t>
      </w:r>
      <w:r w:rsidR="004E4AB0">
        <w:rPr>
          <w:vertAlign w:val="superscript"/>
        </w:rPr>
        <w:t>−</w:t>
      </w:r>
      <w:r w:rsidR="00C46F0E" w:rsidRPr="00C46F0E">
        <w:rPr>
          <w:vertAlign w:val="superscript"/>
        </w:rPr>
        <w:t>1</w:t>
      </w:r>
      <w:r w:rsidR="000C0BCE" w:rsidRPr="00C46F0E">
        <w:t>.</w:t>
      </w:r>
    </w:p>
    <w:p w14:paraId="789CB8F7" w14:textId="440F4DD9" w:rsidR="00DD1748" w:rsidRDefault="00B60E56" w:rsidP="00E37225">
      <w:pPr>
        <w:pStyle w:val="Corpodetexto"/>
        <w:spacing w:line="228" w:lineRule="auto"/>
        <w:ind w:left="0" w:right="-28" w:firstLine="237"/>
        <w:jc w:val="both"/>
      </w:pPr>
      <w:r w:rsidRPr="00B60E56">
        <w:t xml:space="preserve">Adsorption </w:t>
      </w:r>
      <w:r w:rsidR="0078260B">
        <w:t>can be an</w:t>
      </w:r>
      <w:r w:rsidRPr="00B60E56">
        <w:t xml:space="preserve"> effective water treatment </w:t>
      </w:r>
      <w:r w:rsidR="0078260B">
        <w:t>method</w:t>
      </w:r>
      <w:r w:rsidRPr="00B60E56">
        <w:t xml:space="preserve"> for arsenic removal, offering effectiveness, low cost, and operational flexibility</w:t>
      </w:r>
      <w:r>
        <w:t xml:space="preserve"> </w:t>
      </w:r>
      <w:r w:rsidRPr="00C46F0E">
        <w:rPr>
          <w:color w:val="004F88"/>
        </w:rPr>
        <w:t>[</w:t>
      </w:r>
      <w:r>
        <w:rPr>
          <w:color w:val="004F88"/>
        </w:rPr>
        <w:t>3</w:t>
      </w:r>
      <w:r w:rsidRPr="00C46F0E">
        <w:rPr>
          <w:color w:val="004F88"/>
        </w:rPr>
        <w:t>]</w:t>
      </w:r>
      <w:r>
        <w:t xml:space="preserve">. </w:t>
      </w:r>
      <w:r w:rsidR="00ED5DCC" w:rsidRPr="00ED5DCC">
        <w:t xml:space="preserve">To effectively remove highly environmentally harmful anions </w:t>
      </w:r>
      <w:r w:rsidR="00ED5DCC">
        <w:t>such as</w:t>
      </w:r>
      <w:r w:rsidR="00ED5DCC" w:rsidRPr="00ED5DCC">
        <w:t xml:space="preserve"> arsenic, the adsorbent needs to have the ability to selectively remove arsenic even when other </w:t>
      </w:r>
      <w:r w:rsidR="008F3C63">
        <w:t xml:space="preserve">competing </w:t>
      </w:r>
      <w:r w:rsidR="00ED5DCC" w:rsidRPr="00ED5DCC">
        <w:t>anions are present in the water.</w:t>
      </w:r>
    </w:p>
    <w:p w14:paraId="2F70E3E0" w14:textId="1DCFAC4B" w:rsidR="00C46F0E" w:rsidRDefault="0091285D" w:rsidP="00E37225">
      <w:pPr>
        <w:pStyle w:val="Corpodetexto"/>
        <w:spacing w:line="228" w:lineRule="auto"/>
        <w:ind w:left="0" w:right="-28" w:firstLine="237"/>
        <w:jc w:val="both"/>
      </w:pPr>
      <w:r>
        <w:t>Anions</w:t>
      </w:r>
      <w:r w:rsidR="008F3C63">
        <w:t xml:space="preserve"> such as</w:t>
      </w:r>
      <w:r>
        <w:t xml:space="preserve"> s</w:t>
      </w:r>
      <w:r w:rsidR="00ED5DCC" w:rsidRPr="00ED5DCC">
        <w:t xml:space="preserve">ulfate and phosphate are </w:t>
      </w:r>
      <w:r w:rsidR="00150611" w:rsidRPr="0091285D">
        <w:t xml:space="preserve">usually </w:t>
      </w:r>
      <w:r w:rsidR="00150611" w:rsidRPr="00ED5DCC">
        <w:t>present</w:t>
      </w:r>
      <w:r w:rsidR="00ED5DCC" w:rsidRPr="00ED5DCC">
        <w:t xml:space="preserve"> in water </w:t>
      </w:r>
      <w:r w:rsidR="008F3C63">
        <w:t>in</w:t>
      </w:r>
      <w:r w:rsidR="00ED5DCC" w:rsidRPr="00ED5DCC">
        <w:t xml:space="preserve"> concentrations </w:t>
      </w:r>
      <w:r w:rsidR="008F3C63">
        <w:t xml:space="preserve">from </w:t>
      </w:r>
      <w:r w:rsidR="00ED5DCC" w:rsidRPr="00ED5DCC">
        <w:t xml:space="preserve">10 to </w:t>
      </w:r>
      <w:r w:rsidR="00150611" w:rsidRPr="00ED5DCC">
        <w:t>100 times</w:t>
      </w:r>
      <w:r w:rsidR="00A873FB">
        <w:t xml:space="preserve"> </w:t>
      </w:r>
      <w:r w:rsidR="00ED5DCC" w:rsidRPr="00ED5DCC">
        <w:t xml:space="preserve">higher than arsenic </w:t>
      </w:r>
      <w:r w:rsidR="00ED5DCC" w:rsidRPr="00C46F0E">
        <w:rPr>
          <w:color w:val="004F88"/>
        </w:rPr>
        <w:t>[</w:t>
      </w:r>
      <w:r w:rsidR="00ED5DCC">
        <w:rPr>
          <w:color w:val="004F88"/>
        </w:rPr>
        <w:t>4</w:t>
      </w:r>
      <w:r w:rsidR="00ED5DCC" w:rsidRPr="00C46F0E">
        <w:rPr>
          <w:color w:val="004F88"/>
        </w:rPr>
        <w:t>]</w:t>
      </w:r>
      <w:r>
        <w:t>.</w:t>
      </w:r>
      <w:r w:rsidR="00ED5DCC" w:rsidRPr="00ED5DCC">
        <w:t xml:space="preserve"> </w:t>
      </w:r>
      <w:r>
        <w:t>These anions</w:t>
      </w:r>
      <w:r w:rsidR="00ED5DCC" w:rsidRPr="00ED5DCC">
        <w:t xml:space="preserve"> compete with arsenic for the </w:t>
      </w:r>
      <w:r w:rsidRPr="00ED5DCC">
        <w:t xml:space="preserve">active sites </w:t>
      </w:r>
      <w:r>
        <w:t xml:space="preserve">of the </w:t>
      </w:r>
      <w:r w:rsidR="00ED5DCC" w:rsidRPr="00ED5DCC">
        <w:t>adsorbent, reducing its efficiency in removing arsenic.</w:t>
      </w:r>
      <w:r w:rsidR="006044A1">
        <w:t xml:space="preserve"> </w:t>
      </w:r>
      <w:r w:rsidR="006044A1" w:rsidRPr="006044A1">
        <w:t>In addition to selectivity, a sustainable adsorbent must be produced from low-cost and renewable materials widely available worldwide.</w:t>
      </w:r>
    </w:p>
    <w:p w14:paraId="18E2E3DD" w14:textId="1EB22848" w:rsidR="00D77D7A" w:rsidRDefault="00D77D7A" w:rsidP="00E37225">
      <w:pPr>
        <w:pStyle w:val="Corpodetexto"/>
        <w:spacing w:line="228" w:lineRule="auto"/>
        <w:ind w:left="0" w:right="-28" w:firstLine="237"/>
        <w:jc w:val="both"/>
      </w:pPr>
      <w:r w:rsidRPr="00D77D7A">
        <w:t>Th</w:t>
      </w:r>
      <w:r w:rsidR="008F3C63">
        <w:t>is</w:t>
      </w:r>
      <w:r w:rsidRPr="00D77D7A">
        <w:t xml:space="preserve"> study aimed to assess a novel adsorption technology, developed through the chemical modification of sugarcane bagasse (SB), for treating water contaminated with arsenic.</w:t>
      </w:r>
    </w:p>
    <w:p w14:paraId="534C66CE" w14:textId="77777777" w:rsidR="00806704" w:rsidRDefault="00806704" w:rsidP="00ED5DCC">
      <w:pPr>
        <w:pStyle w:val="Corpodetexto"/>
        <w:spacing w:before="238" w:line="228" w:lineRule="auto"/>
        <w:ind w:right="38" w:firstLine="237"/>
        <w:jc w:val="both"/>
      </w:pPr>
    </w:p>
    <w:p w14:paraId="3510DEA7" w14:textId="5E9AA6C4" w:rsidR="005957C2" w:rsidRDefault="00B04A4A" w:rsidP="00CA579A">
      <w:pPr>
        <w:pStyle w:val="Ttulo1"/>
        <w:spacing w:before="240" w:after="240"/>
        <w:ind w:left="0"/>
      </w:pPr>
      <w:r>
        <w:t xml:space="preserve">2. Material and </w:t>
      </w:r>
      <w:r w:rsidR="008404C0">
        <w:t>m</w:t>
      </w:r>
      <w:r>
        <w:t>ethods</w:t>
      </w:r>
    </w:p>
    <w:p w14:paraId="633A8322" w14:textId="77777777" w:rsidR="005957C2" w:rsidRPr="005957C2" w:rsidRDefault="005957C2" w:rsidP="00CA579A">
      <w:pPr>
        <w:pStyle w:val="Ttulo1"/>
        <w:spacing w:before="240" w:after="240"/>
        <w:ind w:left="0"/>
        <w:rPr>
          <w:b w:val="0"/>
          <w:bCs w:val="0"/>
          <w:i/>
          <w:iCs/>
          <w:sz w:val="22"/>
          <w:szCs w:val="22"/>
        </w:rPr>
      </w:pPr>
      <w:r w:rsidRPr="005957C2">
        <w:rPr>
          <w:b w:val="0"/>
          <w:bCs w:val="0"/>
          <w:i/>
          <w:iCs/>
          <w:sz w:val="22"/>
          <w:szCs w:val="22"/>
        </w:rPr>
        <w:t>2.1. Material</w:t>
      </w:r>
    </w:p>
    <w:p w14:paraId="56C5A0B8" w14:textId="4B97E49F" w:rsidR="004F7BA3" w:rsidRPr="00D419FD" w:rsidRDefault="000E2F1F" w:rsidP="00E37225">
      <w:pPr>
        <w:pStyle w:val="Els-body-text"/>
        <w:ind w:right="-28"/>
        <w:rPr>
          <w:sz w:val="22"/>
          <w:szCs w:val="22"/>
        </w:rPr>
      </w:pPr>
      <w:r>
        <w:rPr>
          <w:sz w:val="22"/>
          <w:szCs w:val="22"/>
        </w:rPr>
        <w:t>E</w:t>
      </w:r>
      <w:r w:rsidRPr="000E2F1F">
        <w:rPr>
          <w:sz w:val="22"/>
          <w:szCs w:val="22"/>
        </w:rPr>
        <w:t>pichlorohydrin</w:t>
      </w:r>
      <w:r>
        <w:rPr>
          <w:sz w:val="22"/>
          <w:szCs w:val="22"/>
        </w:rPr>
        <w:t xml:space="preserve"> </w:t>
      </w:r>
      <w:r w:rsidR="003233AB">
        <w:rPr>
          <w:sz w:val="22"/>
          <w:szCs w:val="22"/>
        </w:rPr>
        <w:t xml:space="preserve">(EPI) </w:t>
      </w:r>
      <w:r>
        <w:rPr>
          <w:sz w:val="22"/>
          <w:szCs w:val="22"/>
        </w:rPr>
        <w:t>was</w:t>
      </w:r>
      <w:r w:rsidRPr="005F1D1C">
        <w:rPr>
          <w:sz w:val="22"/>
          <w:szCs w:val="22"/>
        </w:rPr>
        <w:t xml:space="preserve"> purchased from Sigma-</w:t>
      </w:r>
      <w:r>
        <w:rPr>
          <w:sz w:val="22"/>
          <w:szCs w:val="22"/>
        </w:rPr>
        <w:t>A</w:t>
      </w:r>
      <w:r w:rsidRPr="005F1D1C">
        <w:rPr>
          <w:sz w:val="22"/>
          <w:szCs w:val="22"/>
        </w:rPr>
        <w:t>ldrich.</w:t>
      </w:r>
      <w:r>
        <w:rPr>
          <w:sz w:val="22"/>
          <w:szCs w:val="22"/>
        </w:rPr>
        <w:t xml:space="preserve"> T</w:t>
      </w:r>
      <w:r w:rsidRPr="000E2F1F">
        <w:rPr>
          <w:sz w:val="22"/>
          <w:szCs w:val="22"/>
        </w:rPr>
        <w:t>riethylamine</w:t>
      </w:r>
      <w:r w:rsidR="003233AB">
        <w:rPr>
          <w:sz w:val="22"/>
          <w:szCs w:val="22"/>
        </w:rPr>
        <w:t xml:space="preserve"> (TEA)</w:t>
      </w:r>
      <w:r>
        <w:rPr>
          <w:sz w:val="22"/>
          <w:szCs w:val="22"/>
        </w:rPr>
        <w:t xml:space="preserve">, </w:t>
      </w:r>
      <w:r w:rsidRPr="006C030D">
        <w:rPr>
          <w:i/>
          <w:iCs/>
          <w:sz w:val="22"/>
          <w:szCs w:val="22"/>
        </w:rPr>
        <w:t>N</w:t>
      </w:r>
      <w:r w:rsidRPr="006C030D">
        <w:rPr>
          <w:sz w:val="22"/>
          <w:szCs w:val="22"/>
        </w:rPr>
        <w:t>,</w:t>
      </w:r>
      <w:r w:rsidRPr="006C030D">
        <w:rPr>
          <w:i/>
          <w:iCs/>
          <w:sz w:val="22"/>
          <w:szCs w:val="22"/>
        </w:rPr>
        <w:t>N</w:t>
      </w:r>
      <w:r>
        <w:rPr>
          <w:sz w:val="22"/>
          <w:szCs w:val="22"/>
        </w:rPr>
        <w:t>-d</w:t>
      </w:r>
      <w:r w:rsidRPr="006C030D">
        <w:rPr>
          <w:sz w:val="22"/>
          <w:szCs w:val="22"/>
        </w:rPr>
        <w:t>imethylformamide</w:t>
      </w:r>
      <w:r w:rsidR="003233AB">
        <w:rPr>
          <w:sz w:val="22"/>
          <w:szCs w:val="22"/>
        </w:rPr>
        <w:t xml:space="preserve"> (DMF)</w:t>
      </w:r>
      <w:r>
        <w:rPr>
          <w:sz w:val="22"/>
          <w:szCs w:val="22"/>
        </w:rPr>
        <w:t>, ethanol (EtOH),</w:t>
      </w:r>
      <w:r w:rsidRPr="006C030D">
        <w:rPr>
          <w:sz w:val="22"/>
          <w:szCs w:val="22"/>
        </w:rPr>
        <w:t xml:space="preserve"> </w:t>
      </w:r>
      <w:r>
        <w:rPr>
          <w:sz w:val="22"/>
          <w:szCs w:val="22"/>
        </w:rPr>
        <w:t>and d</w:t>
      </w:r>
      <w:r w:rsidRPr="006C030D">
        <w:rPr>
          <w:sz w:val="22"/>
          <w:szCs w:val="22"/>
        </w:rPr>
        <w:t>iethyl ether</w:t>
      </w:r>
      <w:r>
        <w:rPr>
          <w:sz w:val="22"/>
          <w:szCs w:val="22"/>
        </w:rPr>
        <w:t xml:space="preserve"> </w:t>
      </w:r>
      <w:r w:rsidRPr="006C030D">
        <w:rPr>
          <w:sz w:val="22"/>
          <w:szCs w:val="22"/>
        </w:rPr>
        <w:t xml:space="preserve">were purchased from </w:t>
      </w:r>
      <w:r>
        <w:rPr>
          <w:sz w:val="22"/>
          <w:szCs w:val="22"/>
        </w:rPr>
        <w:t>ACS</w:t>
      </w:r>
      <w:r w:rsidRPr="006C030D">
        <w:rPr>
          <w:sz w:val="22"/>
          <w:szCs w:val="22"/>
        </w:rPr>
        <w:t xml:space="preserve"> (Brazil).</w:t>
      </w:r>
      <w:r>
        <w:rPr>
          <w:sz w:val="22"/>
          <w:szCs w:val="22"/>
        </w:rPr>
        <w:t xml:space="preserve"> </w:t>
      </w:r>
      <w:r w:rsidR="004F7BA3" w:rsidRPr="00D419FD">
        <w:rPr>
          <w:sz w:val="22"/>
          <w:szCs w:val="22"/>
        </w:rPr>
        <w:t>Sodium arsenate heptahydrate, hydrochloric acid (37 wt</w:t>
      </w:r>
      <w:r w:rsidR="00953A38">
        <w:rPr>
          <w:sz w:val="22"/>
          <w:szCs w:val="22"/>
        </w:rPr>
        <w:t>.</w:t>
      </w:r>
      <w:r w:rsidR="004F7BA3" w:rsidRPr="00D419FD">
        <w:rPr>
          <w:sz w:val="22"/>
          <w:szCs w:val="22"/>
        </w:rPr>
        <w:t>% in H</w:t>
      </w:r>
      <w:r w:rsidR="004F7BA3" w:rsidRPr="00D419FD">
        <w:rPr>
          <w:sz w:val="22"/>
          <w:szCs w:val="22"/>
          <w:vertAlign w:val="subscript"/>
        </w:rPr>
        <w:t>2</w:t>
      </w:r>
      <w:r w:rsidR="004F7BA3" w:rsidRPr="00D419FD">
        <w:rPr>
          <w:sz w:val="22"/>
          <w:szCs w:val="22"/>
        </w:rPr>
        <w:t>O), and sodium hydroxide microbeads (NaOH) were purchased from Neon (Brazil).</w:t>
      </w:r>
      <w:r w:rsidR="00D419FD">
        <w:rPr>
          <w:sz w:val="22"/>
          <w:szCs w:val="22"/>
        </w:rPr>
        <w:t xml:space="preserve"> </w:t>
      </w:r>
      <w:r w:rsidR="004F7BA3" w:rsidRPr="00D419FD">
        <w:rPr>
          <w:sz w:val="22"/>
          <w:szCs w:val="22"/>
        </w:rPr>
        <w:t>Monobasic sodium phosphate</w:t>
      </w:r>
      <w:r w:rsidR="00D419FD">
        <w:rPr>
          <w:sz w:val="22"/>
          <w:szCs w:val="22"/>
        </w:rPr>
        <w:t xml:space="preserve"> </w:t>
      </w:r>
      <w:r w:rsidR="004F7BA3" w:rsidRPr="00D419FD">
        <w:rPr>
          <w:sz w:val="22"/>
          <w:szCs w:val="22"/>
        </w:rPr>
        <w:t>and sodium sulfate were</w:t>
      </w:r>
      <w:r w:rsidR="00D419FD">
        <w:rPr>
          <w:sz w:val="22"/>
          <w:szCs w:val="22"/>
        </w:rPr>
        <w:t xml:space="preserve"> </w:t>
      </w:r>
      <w:r w:rsidR="004F7BA3" w:rsidRPr="00D419FD">
        <w:rPr>
          <w:sz w:val="22"/>
          <w:szCs w:val="22"/>
        </w:rPr>
        <w:t>purchased from Synth (Brazil).</w:t>
      </w:r>
    </w:p>
    <w:p w14:paraId="76B385DC" w14:textId="64ACA4D3" w:rsidR="000E2F1F" w:rsidRDefault="004F7BA3" w:rsidP="00E37225">
      <w:pPr>
        <w:pStyle w:val="Els-body-text"/>
        <w:ind w:right="-28"/>
        <w:rPr>
          <w:sz w:val="22"/>
          <w:szCs w:val="22"/>
        </w:rPr>
      </w:pPr>
      <w:r>
        <w:rPr>
          <w:sz w:val="22"/>
          <w:szCs w:val="22"/>
        </w:rPr>
        <w:t>SB</w:t>
      </w:r>
      <w:r w:rsidRPr="00EE6F2A">
        <w:rPr>
          <w:sz w:val="22"/>
          <w:szCs w:val="22"/>
        </w:rPr>
        <w:t xml:space="preserve"> was ground and sieved to separate the </w:t>
      </w:r>
      <w:r w:rsidR="00367B19" w:rsidRPr="00EE6F2A">
        <w:rPr>
          <w:sz w:val="22"/>
          <w:szCs w:val="22"/>
        </w:rPr>
        <w:t>100-mesh</w:t>
      </w:r>
      <w:r w:rsidRPr="00EE6F2A">
        <w:rPr>
          <w:sz w:val="22"/>
          <w:szCs w:val="22"/>
        </w:rPr>
        <w:t xml:space="preserve"> fraction. This fraction was washed with distilled water at 70 ºC for 60 min. Then, the </w:t>
      </w:r>
      <w:r>
        <w:rPr>
          <w:sz w:val="22"/>
          <w:szCs w:val="22"/>
        </w:rPr>
        <w:t>SB</w:t>
      </w:r>
      <w:r w:rsidRPr="00EE6F2A">
        <w:rPr>
          <w:sz w:val="22"/>
          <w:szCs w:val="22"/>
        </w:rPr>
        <w:t xml:space="preserve"> was extracted in a Soxhlet apparatus for 240 min using cyclohexane and </w:t>
      </w:r>
      <w:r>
        <w:rPr>
          <w:sz w:val="22"/>
          <w:szCs w:val="22"/>
        </w:rPr>
        <w:t>ethanol</w:t>
      </w:r>
      <w:r w:rsidRPr="00EE6F2A">
        <w:rPr>
          <w:sz w:val="22"/>
          <w:szCs w:val="22"/>
        </w:rPr>
        <w:t xml:space="preserve"> (1:1, v/v) to obtain pretreated </w:t>
      </w:r>
      <w:r>
        <w:rPr>
          <w:sz w:val="22"/>
          <w:szCs w:val="22"/>
        </w:rPr>
        <w:t>SB</w:t>
      </w:r>
      <w:r w:rsidRPr="00EE6F2A">
        <w:rPr>
          <w:sz w:val="22"/>
          <w:szCs w:val="22"/>
        </w:rPr>
        <w:t>.</w:t>
      </w:r>
    </w:p>
    <w:p w14:paraId="60235303" w14:textId="2B0B1F3E" w:rsidR="001E13E1" w:rsidRPr="005957C2" w:rsidRDefault="001E13E1" w:rsidP="00CA579A">
      <w:pPr>
        <w:pStyle w:val="Ttulo1"/>
        <w:spacing w:before="240" w:after="240"/>
        <w:ind w:left="0"/>
        <w:rPr>
          <w:b w:val="0"/>
          <w:bCs w:val="0"/>
          <w:i/>
          <w:iCs/>
          <w:sz w:val="22"/>
          <w:szCs w:val="22"/>
        </w:rPr>
      </w:pPr>
      <w:r w:rsidRPr="005957C2">
        <w:rPr>
          <w:b w:val="0"/>
          <w:bCs w:val="0"/>
          <w:i/>
          <w:iCs/>
          <w:sz w:val="22"/>
          <w:szCs w:val="22"/>
        </w:rPr>
        <w:t>2.</w:t>
      </w:r>
      <w:r>
        <w:rPr>
          <w:b w:val="0"/>
          <w:bCs w:val="0"/>
          <w:i/>
          <w:iCs/>
          <w:sz w:val="22"/>
          <w:szCs w:val="22"/>
        </w:rPr>
        <w:t>2</w:t>
      </w:r>
      <w:r w:rsidRPr="005957C2">
        <w:rPr>
          <w:b w:val="0"/>
          <w:bCs w:val="0"/>
          <w:i/>
          <w:iCs/>
          <w:sz w:val="22"/>
          <w:szCs w:val="22"/>
        </w:rPr>
        <w:t xml:space="preserve">. </w:t>
      </w:r>
      <w:r>
        <w:rPr>
          <w:b w:val="0"/>
          <w:bCs w:val="0"/>
          <w:i/>
          <w:iCs/>
          <w:sz w:val="22"/>
          <w:szCs w:val="22"/>
        </w:rPr>
        <w:t xml:space="preserve">Adsorption </w:t>
      </w:r>
      <w:r w:rsidR="008404C0">
        <w:rPr>
          <w:b w:val="0"/>
          <w:bCs w:val="0"/>
          <w:i/>
          <w:iCs/>
          <w:sz w:val="22"/>
          <w:szCs w:val="22"/>
        </w:rPr>
        <w:t>t</w:t>
      </w:r>
      <w:r>
        <w:rPr>
          <w:b w:val="0"/>
          <w:bCs w:val="0"/>
          <w:i/>
          <w:iCs/>
          <w:sz w:val="22"/>
          <w:szCs w:val="22"/>
        </w:rPr>
        <w:t>echnology</w:t>
      </w:r>
    </w:p>
    <w:p w14:paraId="4634914D" w14:textId="5B76AAE1" w:rsidR="007B7E23" w:rsidRDefault="00EE6F2A" w:rsidP="00E37225">
      <w:pPr>
        <w:pStyle w:val="Els-body-text"/>
        <w:ind w:right="-28"/>
        <w:rPr>
          <w:sz w:val="22"/>
          <w:szCs w:val="22"/>
        </w:rPr>
        <w:sectPr w:rsidR="007B7E23">
          <w:type w:val="continuous"/>
          <w:pgSz w:w="11910" w:h="16840"/>
          <w:pgMar w:top="3000" w:right="980" w:bottom="280" w:left="1000" w:header="569" w:footer="0" w:gutter="0"/>
          <w:cols w:num="2" w:space="720" w:equalWidth="0">
            <w:col w:w="4713" w:space="392"/>
            <w:col w:w="4825"/>
          </w:cols>
        </w:sectPr>
      </w:pPr>
      <w:r w:rsidRPr="00401BC1">
        <w:rPr>
          <w:sz w:val="22"/>
          <w:szCs w:val="22"/>
        </w:rPr>
        <w:t>The adsorption technology was prepared from the chemical modification of SB with EPI and TEA in presence of DMF</w:t>
      </w:r>
      <w:r w:rsidR="007D6565">
        <w:rPr>
          <w:sz w:val="22"/>
          <w:szCs w:val="22"/>
        </w:rPr>
        <w:t xml:space="preserve">, </w:t>
      </w:r>
      <w:r w:rsidR="007D6565" w:rsidRPr="007D6565">
        <w:rPr>
          <w:sz w:val="22"/>
          <w:szCs w:val="22"/>
        </w:rPr>
        <w:t xml:space="preserve">as illustrated in </w:t>
      </w:r>
      <w:r w:rsidR="007D6565" w:rsidRPr="007D6565">
        <w:rPr>
          <w:color w:val="004F88"/>
          <w:sz w:val="22"/>
          <w:szCs w:val="22"/>
        </w:rPr>
        <w:t>Figure 1</w:t>
      </w:r>
      <w:r w:rsidR="007D6565" w:rsidRPr="007D6565">
        <w:rPr>
          <w:sz w:val="22"/>
          <w:szCs w:val="22"/>
        </w:rPr>
        <w:t>.</w:t>
      </w:r>
    </w:p>
    <w:bookmarkStart w:id="0" w:name="_Hlk170916542"/>
    <w:p w14:paraId="5CBE260B" w14:textId="420E64A2" w:rsidR="007E2539" w:rsidRDefault="00F44F88" w:rsidP="00152845">
      <w:pPr>
        <w:spacing w:before="80" w:line="228" w:lineRule="auto"/>
        <w:jc w:val="center"/>
      </w:pPr>
      <w:r>
        <w:rPr>
          <w:b/>
          <w:bCs/>
          <w:sz w:val="20"/>
          <w:szCs w:val="20"/>
        </w:rPr>
        <w:object w:dxaOrig="17316" w:dyaOrig="3660" w14:anchorId="5F193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5pt;height:100.5pt" o:ole="">
            <v:imagedata r:id="rId9" o:title=""/>
          </v:shape>
          <o:OLEObject Type="Embed" ProgID="ChemDraw.Document.6.0" ShapeID="_x0000_i1025" DrawAspect="Content" ObjectID="_1781959823" r:id="rId10"/>
        </w:object>
      </w:r>
      <w:bookmarkStart w:id="1" w:name="_Hlk170916399"/>
      <w:bookmarkEnd w:id="0"/>
      <w:r w:rsidR="007E2539">
        <w:object w:dxaOrig="17827" w:dyaOrig="3998" w14:anchorId="778EE961">
          <v:shape id="_x0000_i1026" type="#_x0000_t75" style="width:478.7pt;height:107.6pt" o:ole="">
            <v:imagedata r:id="rId11" o:title=""/>
          </v:shape>
          <o:OLEObject Type="Embed" ProgID="ChemDraw.Document.6.0" ShapeID="_x0000_i1026" DrawAspect="Content" ObjectID="_1781959824" r:id="rId12"/>
        </w:object>
      </w:r>
      <w:bookmarkEnd w:id="1"/>
    </w:p>
    <w:p w14:paraId="69B7106F" w14:textId="68945C88" w:rsidR="00DD1748" w:rsidRDefault="007B7E23" w:rsidP="00152845">
      <w:pPr>
        <w:spacing w:before="80" w:line="228" w:lineRule="auto"/>
        <w:jc w:val="center"/>
      </w:pPr>
      <w:r w:rsidRPr="007B7E23">
        <w:rPr>
          <w:b/>
          <w:bCs/>
          <w:color w:val="004F88"/>
        </w:rPr>
        <w:t>Fig</w:t>
      </w:r>
      <w:r w:rsidR="004B1604">
        <w:rPr>
          <w:b/>
          <w:bCs/>
          <w:color w:val="004F88"/>
        </w:rPr>
        <w:t>.</w:t>
      </w:r>
      <w:r w:rsidRPr="007B7E23">
        <w:rPr>
          <w:b/>
          <w:bCs/>
          <w:color w:val="004F88"/>
        </w:rPr>
        <w:t xml:space="preserve"> 1</w:t>
      </w:r>
      <w:r w:rsidRPr="007B7E23">
        <w:t>.</w:t>
      </w:r>
      <w:r>
        <w:t xml:space="preserve"> </w:t>
      </w:r>
      <w:r w:rsidRPr="007B7E23">
        <w:t>Synthesis route for</w:t>
      </w:r>
      <w:r>
        <w:t xml:space="preserve"> </w:t>
      </w:r>
      <w:r w:rsidRPr="007B7E23">
        <w:t xml:space="preserve">production of </w:t>
      </w:r>
      <w:r w:rsidR="00BE00B6">
        <w:t xml:space="preserve">the </w:t>
      </w:r>
      <w:r w:rsidRPr="007B7E23">
        <w:t>arsenic adsorption technology</w:t>
      </w:r>
      <w:r w:rsidR="00D60F47">
        <w:t>.</w:t>
      </w:r>
    </w:p>
    <w:p w14:paraId="2EFE6DE2" w14:textId="77777777" w:rsidR="007B7E23" w:rsidRDefault="007B7E23">
      <w:pPr>
        <w:spacing w:line="228" w:lineRule="auto"/>
        <w:sectPr w:rsidR="007B7E23" w:rsidSect="007B7E23">
          <w:type w:val="continuous"/>
          <w:pgSz w:w="11910" w:h="16840"/>
          <w:pgMar w:top="3000" w:right="980" w:bottom="280" w:left="1000" w:header="569" w:footer="0" w:gutter="0"/>
          <w:cols w:space="392"/>
        </w:sectPr>
      </w:pPr>
    </w:p>
    <w:p w14:paraId="71CA3EBB" w14:textId="77777777" w:rsidR="00DD1748" w:rsidRDefault="00DD1748">
      <w:pPr>
        <w:spacing w:line="228" w:lineRule="auto"/>
      </w:pPr>
    </w:p>
    <w:p w14:paraId="76D57EA5" w14:textId="77777777" w:rsidR="002E6983" w:rsidRPr="005957C2" w:rsidRDefault="002E6983" w:rsidP="00F46AFF">
      <w:pPr>
        <w:pStyle w:val="Ttulo1"/>
        <w:spacing w:before="240" w:after="240"/>
        <w:ind w:left="0"/>
        <w:rPr>
          <w:b w:val="0"/>
          <w:bCs w:val="0"/>
          <w:i/>
          <w:iCs/>
          <w:sz w:val="22"/>
          <w:szCs w:val="22"/>
        </w:rPr>
      </w:pPr>
      <w:r w:rsidRPr="005957C2">
        <w:rPr>
          <w:b w:val="0"/>
          <w:bCs w:val="0"/>
          <w:i/>
          <w:iCs/>
          <w:sz w:val="22"/>
          <w:szCs w:val="22"/>
        </w:rPr>
        <w:t>2.</w:t>
      </w:r>
      <w:r>
        <w:rPr>
          <w:b w:val="0"/>
          <w:bCs w:val="0"/>
          <w:i/>
          <w:iCs/>
          <w:sz w:val="22"/>
          <w:szCs w:val="22"/>
        </w:rPr>
        <w:t>3</w:t>
      </w:r>
      <w:r w:rsidRPr="005957C2">
        <w:rPr>
          <w:b w:val="0"/>
          <w:bCs w:val="0"/>
          <w:i/>
          <w:iCs/>
          <w:sz w:val="22"/>
          <w:szCs w:val="22"/>
        </w:rPr>
        <w:t xml:space="preserve">. </w:t>
      </w:r>
      <w:r w:rsidR="001E1066">
        <w:rPr>
          <w:b w:val="0"/>
          <w:bCs w:val="0"/>
          <w:i/>
          <w:iCs/>
          <w:sz w:val="22"/>
          <w:szCs w:val="22"/>
        </w:rPr>
        <w:t>Batch a</w:t>
      </w:r>
      <w:r>
        <w:rPr>
          <w:b w:val="0"/>
          <w:bCs w:val="0"/>
          <w:i/>
          <w:iCs/>
          <w:sz w:val="22"/>
          <w:szCs w:val="22"/>
        </w:rPr>
        <w:t xml:space="preserve">dsorption of </w:t>
      </w:r>
      <w:r w:rsidR="00DC0C6C">
        <w:rPr>
          <w:b w:val="0"/>
          <w:bCs w:val="0"/>
          <w:i/>
          <w:iCs/>
          <w:sz w:val="22"/>
          <w:szCs w:val="22"/>
        </w:rPr>
        <w:t>arsenic</w:t>
      </w:r>
      <w:r w:rsidR="00DC0C6C" w:rsidRPr="00DC0C6C">
        <w:rPr>
          <w:b w:val="0"/>
          <w:bCs w:val="0"/>
          <w:i/>
          <w:iCs/>
          <w:sz w:val="22"/>
          <w:szCs w:val="22"/>
        </w:rPr>
        <w:t xml:space="preserve"> in the presence of other anions</w:t>
      </w:r>
    </w:p>
    <w:p w14:paraId="776883BD" w14:textId="10F4AFEF" w:rsidR="00095B8D" w:rsidRDefault="002E6983" w:rsidP="00095B8D">
      <w:pPr>
        <w:spacing w:line="228" w:lineRule="auto"/>
        <w:ind w:right="-28" w:firstLine="238"/>
        <w:jc w:val="both"/>
      </w:pPr>
      <w:r w:rsidRPr="002E6983">
        <w:t xml:space="preserve">The performance of the bioadsorbent was </w:t>
      </w:r>
      <w:r w:rsidR="00EF3BD1">
        <w:t>assessed</w:t>
      </w:r>
      <w:r>
        <w:t xml:space="preserve"> </w:t>
      </w:r>
      <w:r w:rsidRPr="002E6983">
        <w:t xml:space="preserve">in multicomponent systems using a design </w:t>
      </w:r>
      <w:r w:rsidR="00F14F47">
        <w:t>for constrained surface</w:t>
      </w:r>
      <w:r w:rsidR="00EF3BD1">
        <w:t>s</w:t>
      </w:r>
      <w:r w:rsidRPr="002E6983">
        <w:t xml:space="preserve"> for mixtures containing arsenate, sulfate, and phosphate </w:t>
      </w:r>
      <w:r w:rsidR="003F6219">
        <w:t>an</w:t>
      </w:r>
      <w:r w:rsidRPr="002E6983">
        <w:t>ions in different molar proportions.</w:t>
      </w:r>
    </w:p>
    <w:p w14:paraId="7F92D6FA" w14:textId="74E6014F" w:rsidR="001E1066" w:rsidRDefault="003F6219" w:rsidP="00095B8D">
      <w:pPr>
        <w:spacing w:line="228" w:lineRule="auto"/>
        <w:ind w:right="-28" w:firstLine="238"/>
        <w:jc w:val="both"/>
      </w:pPr>
      <w:r>
        <w:t xml:space="preserve">An </w:t>
      </w:r>
      <w:r w:rsidR="00CA579A" w:rsidRPr="00CA579A">
        <w:t>evaluat</w:t>
      </w:r>
      <w:r>
        <w:t>ion of</w:t>
      </w:r>
      <w:r w:rsidR="00CA579A" w:rsidRPr="00CA579A">
        <w:t xml:space="preserve"> different proportions of these anions</w:t>
      </w:r>
      <w:r>
        <w:t xml:space="preserve"> was carried out</w:t>
      </w:r>
      <w:r w:rsidR="00CA579A" w:rsidRPr="00CA579A">
        <w:t xml:space="preserve"> to obtain a ternary mixture </w:t>
      </w:r>
      <w:r>
        <w:t>at</w:t>
      </w:r>
      <w:r w:rsidR="00CA579A" w:rsidRPr="00CA579A">
        <w:t xml:space="preserve"> all experimental points whose concentrations were equal to 1.0 mmol L</w:t>
      </w:r>
      <w:r>
        <w:rPr>
          <w:vertAlign w:val="superscript"/>
        </w:rPr>
        <w:t>−</w:t>
      </w:r>
      <w:r w:rsidR="00CA579A" w:rsidRPr="00220DCF">
        <w:rPr>
          <w:vertAlign w:val="superscript"/>
        </w:rPr>
        <w:t>1</w:t>
      </w:r>
      <w:r w:rsidR="00CA579A" w:rsidRPr="00CA579A">
        <w:t xml:space="preserve">. The mixtures predominantly contained the sulfate </w:t>
      </w:r>
      <w:r>
        <w:t>an</w:t>
      </w:r>
      <w:r w:rsidR="00CA579A" w:rsidRPr="00CA579A">
        <w:t xml:space="preserve">ion, found in relevant environments </w:t>
      </w:r>
      <w:r>
        <w:t xml:space="preserve">where </w:t>
      </w:r>
      <w:r w:rsidR="00CA579A" w:rsidRPr="00CA579A">
        <w:t xml:space="preserve">water </w:t>
      </w:r>
      <w:r>
        <w:t xml:space="preserve">in </w:t>
      </w:r>
      <w:r w:rsidR="00CA579A" w:rsidRPr="00CA579A">
        <w:t xml:space="preserve">contaminated </w:t>
      </w:r>
      <w:r>
        <w:t>with</w:t>
      </w:r>
      <w:r w:rsidR="00CA579A" w:rsidRPr="00CA579A">
        <w:t xml:space="preserve"> arsenic.</w:t>
      </w:r>
    </w:p>
    <w:p w14:paraId="3F4E359F" w14:textId="034C98C8" w:rsidR="00095B8D" w:rsidRDefault="001E1066" w:rsidP="00095B8D">
      <w:pPr>
        <w:spacing w:line="228" w:lineRule="auto"/>
        <w:ind w:right="-28" w:firstLine="238"/>
        <w:jc w:val="both"/>
      </w:pPr>
      <w:r w:rsidRPr="001E1066">
        <w:t>The pH of the solutions was adjusted to 8.00 ± 0.01 to ensure the prevalence of the species of interest in the solution (</w:t>
      </w:r>
      <w:r w:rsidR="003F6219">
        <w:t>an</w:t>
      </w:r>
      <w:r w:rsidRPr="001E1066">
        <w:t>ions in their divalent form). The experiments were performed using an equilibrium time of 30 min and a bioadsorbent dose of 0.2 g L</w:t>
      </w:r>
      <w:r w:rsidR="003F6219">
        <w:rPr>
          <w:vertAlign w:val="superscript"/>
        </w:rPr>
        <w:t>−</w:t>
      </w:r>
      <w:r w:rsidRPr="001E1066">
        <w:rPr>
          <w:vertAlign w:val="superscript"/>
        </w:rPr>
        <w:t>1</w:t>
      </w:r>
      <w:r w:rsidRPr="001E1066">
        <w:t>.</w:t>
      </w:r>
    </w:p>
    <w:p w14:paraId="366BF7E5" w14:textId="0031A94B" w:rsidR="0095252A" w:rsidRDefault="0095252A" w:rsidP="0095252A">
      <w:pPr>
        <w:pStyle w:val="Ttulo1"/>
        <w:spacing w:before="240" w:after="240"/>
        <w:ind w:left="0"/>
        <w:rPr>
          <w:b w:val="0"/>
          <w:bCs w:val="0"/>
          <w:i/>
          <w:iCs/>
          <w:sz w:val="22"/>
          <w:szCs w:val="22"/>
        </w:rPr>
      </w:pPr>
      <w:r w:rsidRPr="005957C2">
        <w:rPr>
          <w:b w:val="0"/>
          <w:bCs w:val="0"/>
          <w:i/>
          <w:iCs/>
          <w:sz w:val="22"/>
          <w:szCs w:val="22"/>
        </w:rPr>
        <w:t>2.</w:t>
      </w:r>
      <w:r>
        <w:rPr>
          <w:b w:val="0"/>
          <w:bCs w:val="0"/>
          <w:i/>
          <w:iCs/>
          <w:sz w:val="22"/>
          <w:szCs w:val="22"/>
        </w:rPr>
        <w:t>4</w:t>
      </w:r>
      <w:r w:rsidRPr="005957C2">
        <w:rPr>
          <w:b w:val="0"/>
          <w:bCs w:val="0"/>
          <w:i/>
          <w:iCs/>
          <w:sz w:val="22"/>
          <w:szCs w:val="22"/>
        </w:rPr>
        <w:t xml:space="preserve">. </w:t>
      </w:r>
      <w:r w:rsidRPr="0095252A">
        <w:rPr>
          <w:b w:val="0"/>
          <w:bCs w:val="0"/>
          <w:i/>
          <w:iCs/>
          <w:sz w:val="22"/>
          <w:szCs w:val="22"/>
        </w:rPr>
        <w:t>Adsorption performance of continuous arsenic water treatment</w:t>
      </w:r>
      <w:r w:rsidR="00CE77FD">
        <w:rPr>
          <w:b w:val="0"/>
          <w:bCs w:val="0"/>
          <w:i/>
          <w:iCs/>
          <w:sz w:val="22"/>
          <w:szCs w:val="22"/>
        </w:rPr>
        <w:t xml:space="preserve"> technology</w:t>
      </w:r>
    </w:p>
    <w:p w14:paraId="0EE4597C" w14:textId="683C98A6" w:rsidR="00B64CF4" w:rsidRDefault="008D64DA" w:rsidP="00103DD0">
      <w:pPr>
        <w:ind w:right="-28" w:firstLine="238"/>
        <w:jc w:val="both"/>
      </w:pPr>
      <w:r w:rsidRPr="008D64DA">
        <w:t xml:space="preserve">The performance of the bioadsorbent was assessed in a </w:t>
      </w:r>
      <w:r w:rsidR="00831076">
        <w:t>prototype</w:t>
      </w:r>
      <w:r w:rsidRPr="008D64DA">
        <w:t xml:space="preserve"> consisting of a fixed-bed adsorption column operated continuously for </w:t>
      </w:r>
      <w:r w:rsidR="00E70468">
        <w:t xml:space="preserve">10 h </w:t>
      </w:r>
      <w:r w:rsidRPr="008D64DA">
        <w:t>to treat groundwater contaminated with arsenic (68 ± 8 µg L</w:t>
      </w:r>
      <w:r w:rsidR="008C7E54">
        <w:rPr>
          <w:vertAlign w:val="superscript"/>
        </w:rPr>
        <w:t>−</w:t>
      </w:r>
      <w:r w:rsidRPr="00E70468">
        <w:rPr>
          <w:vertAlign w:val="superscript"/>
        </w:rPr>
        <w:t>1</w:t>
      </w:r>
      <w:r w:rsidRPr="008D64DA">
        <w:t>).</w:t>
      </w:r>
      <w:r w:rsidR="002C43E6">
        <w:t xml:space="preserve"> </w:t>
      </w:r>
      <w:r w:rsidRPr="008D64DA">
        <w:t xml:space="preserve">The continuous adsorption </w:t>
      </w:r>
      <w:r w:rsidR="008C7E54">
        <w:t>was carried out as</w:t>
      </w:r>
      <w:r w:rsidRPr="008D64DA">
        <w:t xml:space="preserve"> described by Xavier</w:t>
      </w:r>
      <w:r w:rsidR="00E70468">
        <w:t xml:space="preserve"> et al. </w:t>
      </w:r>
      <w:r w:rsidR="00E70468" w:rsidRPr="00E70468">
        <w:rPr>
          <w:color w:val="0070C0"/>
        </w:rPr>
        <w:t>[5]</w:t>
      </w:r>
      <w:r w:rsidRPr="008D64DA">
        <w:t xml:space="preserve">. For </w:t>
      </w:r>
      <w:r w:rsidR="008C7E54">
        <w:t>this</w:t>
      </w:r>
      <w:r w:rsidRPr="008D64DA">
        <w:t xml:space="preserve">, 0.50 g of </w:t>
      </w:r>
      <w:r w:rsidR="00E70468">
        <w:t>bioadsorbent</w:t>
      </w:r>
      <w:r w:rsidRPr="008D64DA">
        <w:t xml:space="preserve"> was packed into a 10 mm jacketed glass column, with a flow rate of 10 mL min</w:t>
      </w:r>
      <w:r w:rsidR="00F02000">
        <w:rPr>
          <w:vertAlign w:val="superscript"/>
        </w:rPr>
        <w:t>−</w:t>
      </w:r>
      <w:r w:rsidRPr="00E70468">
        <w:rPr>
          <w:vertAlign w:val="superscript"/>
        </w:rPr>
        <w:t>1</w:t>
      </w:r>
      <w:r w:rsidRPr="008D64DA">
        <w:t xml:space="preserve">. The operation </w:t>
      </w:r>
      <w:r w:rsidR="004927C3">
        <w:t xml:space="preserve">mode </w:t>
      </w:r>
      <w:r w:rsidRPr="008D64DA">
        <w:t xml:space="preserve">used </w:t>
      </w:r>
      <w:r w:rsidR="004927C3">
        <w:t xml:space="preserve">was </w:t>
      </w:r>
      <w:r w:rsidRPr="008D64DA">
        <w:t>an upward flow to prevent</w:t>
      </w:r>
    </w:p>
    <w:p w14:paraId="61F995E2" w14:textId="77777777" w:rsidR="002E1B3A" w:rsidRDefault="004927C3" w:rsidP="00B64CF4">
      <w:pPr>
        <w:ind w:right="-28"/>
        <w:jc w:val="both"/>
      </w:pPr>
      <w:r>
        <w:t xml:space="preserve">the formation of </w:t>
      </w:r>
      <w:r w:rsidR="008D64DA" w:rsidRPr="008D64DA">
        <w:t xml:space="preserve">preferential </w:t>
      </w:r>
      <w:r>
        <w:t>channels</w:t>
      </w:r>
      <w:r w:rsidR="008D64DA" w:rsidRPr="008D64DA">
        <w:t xml:space="preserve"> during </w:t>
      </w:r>
    </w:p>
    <w:p w14:paraId="499755B1" w14:textId="77777777" w:rsidR="002E1B3A" w:rsidRDefault="002E1B3A" w:rsidP="00B64CF4">
      <w:pPr>
        <w:ind w:right="-28"/>
        <w:jc w:val="both"/>
      </w:pPr>
    </w:p>
    <w:p w14:paraId="3C4FBDF8" w14:textId="77777777" w:rsidR="002E1B3A" w:rsidRDefault="002E1B3A" w:rsidP="00B64CF4">
      <w:pPr>
        <w:ind w:right="-28"/>
        <w:jc w:val="both"/>
      </w:pPr>
    </w:p>
    <w:p w14:paraId="1E898B5E" w14:textId="4DBF3B38" w:rsidR="004927C3" w:rsidRDefault="00B64CF4" w:rsidP="00B64CF4">
      <w:pPr>
        <w:ind w:right="-28"/>
        <w:jc w:val="both"/>
      </w:pPr>
      <w:r>
        <w:t>operation of the column.</w:t>
      </w:r>
    </w:p>
    <w:p w14:paraId="419A622E" w14:textId="7AC65A0B" w:rsidR="002C43E6" w:rsidRDefault="002C43E6" w:rsidP="002C43E6">
      <w:pPr>
        <w:pStyle w:val="Ttulo1"/>
        <w:spacing w:before="240" w:after="240"/>
        <w:ind w:left="0"/>
      </w:pPr>
      <w:r>
        <w:t xml:space="preserve">3. Results and </w:t>
      </w:r>
      <w:r w:rsidR="007B2F57">
        <w:t>d</w:t>
      </w:r>
      <w:r>
        <w:t>iscussion</w:t>
      </w:r>
    </w:p>
    <w:p w14:paraId="5AB559F9" w14:textId="77777777" w:rsidR="00F0493A" w:rsidRPr="005957C2" w:rsidRDefault="00F0493A" w:rsidP="00F0493A">
      <w:pPr>
        <w:pStyle w:val="Ttulo1"/>
        <w:spacing w:before="240" w:after="240"/>
        <w:ind w:left="0"/>
        <w:rPr>
          <w:b w:val="0"/>
          <w:bCs w:val="0"/>
          <w:i/>
          <w:iCs/>
          <w:sz w:val="22"/>
          <w:szCs w:val="22"/>
        </w:rPr>
      </w:pPr>
      <w:r>
        <w:rPr>
          <w:b w:val="0"/>
          <w:bCs w:val="0"/>
          <w:i/>
          <w:iCs/>
          <w:sz w:val="22"/>
          <w:szCs w:val="22"/>
        </w:rPr>
        <w:t>3.1</w:t>
      </w:r>
      <w:r w:rsidRPr="005957C2">
        <w:rPr>
          <w:b w:val="0"/>
          <w:bCs w:val="0"/>
          <w:i/>
          <w:iCs/>
          <w:sz w:val="22"/>
          <w:szCs w:val="22"/>
        </w:rPr>
        <w:t xml:space="preserve">. </w:t>
      </w:r>
      <w:r>
        <w:rPr>
          <w:b w:val="0"/>
          <w:bCs w:val="0"/>
          <w:i/>
          <w:iCs/>
          <w:sz w:val="22"/>
          <w:szCs w:val="22"/>
        </w:rPr>
        <w:t>Batch adsorption of arsenic</w:t>
      </w:r>
      <w:r w:rsidRPr="00DC0C6C">
        <w:rPr>
          <w:b w:val="0"/>
          <w:bCs w:val="0"/>
          <w:i/>
          <w:iCs/>
          <w:sz w:val="22"/>
          <w:szCs w:val="22"/>
        </w:rPr>
        <w:t xml:space="preserve"> in the presence of other anions</w:t>
      </w:r>
    </w:p>
    <w:p w14:paraId="7A49886F" w14:textId="26796337" w:rsidR="005E58D3" w:rsidRDefault="00401515" w:rsidP="00401515">
      <w:pPr>
        <w:ind w:right="-28" w:firstLine="238"/>
        <w:jc w:val="both"/>
      </w:pPr>
      <w:r w:rsidRPr="00401515">
        <w:t xml:space="preserve">The performance of the bioadsorbent in removing As(V) was assessed in both </w:t>
      </w:r>
      <w:r w:rsidR="00253A14">
        <w:t>mono</w:t>
      </w:r>
      <w:r w:rsidRPr="00401515">
        <w:t>- and multicomponent systems to account for the influence of coexisting anions in the water.</w:t>
      </w:r>
    </w:p>
    <w:p w14:paraId="72040880" w14:textId="5785C374" w:rsidR="00EF3A71" w:rsidRDefault="009A32EE" w:rsidP="00CF08B9">
      <w:pPr>
        <w:ind w:right="-28" w:firstLine="238"/>
        <w:jc w:val="both"/>
      </w:pPr>
      <w:r w:rsidRPr="009A32EE">
        <w:t xml:space="preserve">In the </w:t>
      </w:r>
      <w:r w:rsidR="007B2F57" w:rsidRPr="009A32EE">
        <w:t xml:space="preserve">mixture </w:t>
      </w:r>
      <w:r w:rsidRPr="009A32EE">
        <w:t>design, the highest removal of As(V) was observed in experiment 8C1</w:t>
      </w:r>
      <w:r w:rsidR="00CF08B9">
        <w:t xml:space="preserve"> (</w:t>
      </w:r>
      <w:r w:rsidR="00CF08B9" w:rsidRPr="00CF08B9">
        <w:rPr>
          <w:color w:val="0070C0"/>
        </w:rPr>
        <w:t>Table 1</w:t>
      </w:r>
      <w:r w:rsidR="00CF08B9">
        <w:t>)</w:t>
      </w:r>
      <w:r w:rsidRPr="009A32EE">
        <w:t>. In this experiment, the initial concentration of S(VI) was five times higher than that of As(V), and the concentration of P(V) was 2.4 times lower than that of As(V). As a result, sulfate removal was one of the lowest, showing a decrease in the total adsorption capacity of the bioadsorbent and indicating a mutual effect on adsorption.</w:t>
      </w:r>
    </w:p>
    <w:p w14:paraId="1FC71235" w14:textId="083E9BF4" w:rsidR="00EF3A71" w:rsidRDefault="001D3E59" w:rsidP="00EB56CB">
      <w:pPr>
        <w:ind w:right="-28" w:firstLine="238"/>
        <w:jc w:val="both"/>
      </w:pPr>
      <w:r w:rsidRPr="001D3E59">
        <w:t xml:space="preserve">It </w:t>
      </w:r>
      <w:r w:rsidR="00DA4DF0">
        <w:t>was observed</w:t>
      </w:r>
      <w:r w:rsidRPr="001D3E59">
        <w:t xml:space="preserve"> that the difference in performance obtained for each of the three anions was not very significant in terms of efficiency</w:t>
      </w:r>
      <w:r>
        <w:t xml:space="preserve"> (</w:t>
      </w:r>
      <w:r w:rsidRPr="001D3E59">
        <w:rPr>
          <w:i/>
          <w:iCs/>
        </w:rPr>
        <w:t>E</w:t>
      </w:r>
      <w:r>
        <w:t>)</w:t>
      </w:r>
      <w:r w:rsidRPr="001D3E59">
        <w:t>. This indicates that although there is an antagonistic effect, the bioadsorbent is still capable of removing arsenic even in the presence of other anionic species.</w:t>
      </w:r>
    </w:p>
    <w:p w14:paraId="60B652A2" w14:textId="21ECE149" w:rsidR="00AC582D" w:rsidRDefault="00731D94" w:rsidP="002E1B3A">
      <w:pPr>
        <w:ind w:right="-28" w:firstLine="238"/>
        <w:jc w:val="both"/>
      </w:pPr>
      <w:r w:rsidRPr="00731D94">
        <w:t xml:space="preserve">The </w:t>
      </w:r>
      <w:r w:rsidR="00F77F1B" w:rsidRPr="00F77F1B">
        <w:t>adsorption capacity of the bioadsorbent</w:t>
      </w:r>
      <w:r w:rsidRPr="00731D94">
        <w:t xml:space="preserve"> was evaluated in a monocomponent system</w:t>
      </w:r>
      <w:r w:rsidR="00F77F1B">
        <w:t>s</w:t>
      </w:r>
      <w:r w:rsidRPr="00731D94">
        <w:t xml:space="preserve"> using initial concentrations defined by the overall centroid (C2) (</w:t>
      </w:r>
      <w:r w:rsidRPr="00F77F1B">
        <w:rPr>
          <w:color w:val="0070C0"/>
        </w:rPr>
        <w:t>Table 1</w:t>
      </w:r>
      <w:r w:rsidRPr="00731D94">
        <w:t xml:space="preserve">). The results showed that the bioadsorbent had a higher affinity for sulfate </w:t>
      </w:r>
      <w:r w:rsidR="00103DD0">
        <w:t>an</w:t>
      </w:r>
      <w:r w:rsidRPr="00731D94">
        <w:t xml:space="preserve">ions, with a </w:t>
      </w:r>
      <w:r w:rsidRPr="00F77F1B">
        <w:rPr>
          <w:i/>
          <w:iCs/>
        </w:rPr>
        <w:t>Q</w:t>
      </w:r>
      <w:r w:rsidRPr="00F77F1B">
        <w:rPr>
          <w:vertAlign w:val="subscript"/>
        </w:rPr>
        <w:t>max</w:t>
      </w:r>
      <w:r w:rsidRPr="00731D94">
        <w:t xml:space="preserve"> value in the </w:t>
      </w:r>
      <w:r w:rsidR="00F77F1B">
        <w:t>mono</w:t>
      </w:r>
      <w:r w:rsidRPr="00731D94">
        <w:t xml:space="preserve">component system closest to the </w:t>
      </w:r>
      <w:proofErr w:type="spellStart"/>
      <w:r w:rsidRPr="00F77F1B">
        <w:rPr>
          <w:i/>
          <w:iCs/>
        </w:rPr>
        <w:t>Q</w:t>
      </w:r>
      <w:r w:rsidRPr="00F77F1B">
        <w:rPr>
          <w:vertAlign w:val="subscript"/>
        </w:rPr>
        <w:t>total</w:t>
      </w:r>
      <w:proofErr w:type="spellEnd"/>
      <w:r w:rsidRPr="00731D94">
        <w:t xml:space="preserve"> values in the </w:t>
      </w:r>
      <w:r w:rsidR="00F77F1B">
        <w:t>multi</w:t>
      </w:r>
      <w:r w:rsidRPr="00731D94">
        <w:t>-component system (</w:t>
      </w:r>
      <w:r w:rsidRPr="00731D94">
        <w:rPr>
          <w:color w:val="0070C0"/>
        </w:rPr>
        <w:t>Table 2</w:t>
      </w:r>
      <w:r w:rsidRPr="00731D94">
        <w:t>).</w:t>
      </w:r>
    </w:p>
    <w:p w14:paraId="4D8CEAD7" w14:textId="77777777" w:rsidR="001E1066" w:rsidRDefault="001E1066" w:rsidP="00095B8D">
      <w:pPr>
        <w:spacing w:line="228" w:lineRule="auto"/>
        <w:ind w:right="-28" w:firstLine="238"/>
        <w:jc w:val="both"/>
        <w:sectPr w:rsidR="001E1066" w:rsidSect="005E58D3">
          <w:type w:val="continuous"/>
          <w:pgSz w:w="11910" w:h="16840"/>
          <w:pgMar w:top="2999" w:right="981" w:bottom="278" w:left="998" w:header="567" w:footer="0" w:gutter="0"/>
          <w:cols w:num="2" w:space="720" w:equalWidth="0">
            <w:col w:w="4715" w:space="392"/>
            <w:col w:w="4824"/>
          </w:cols>
        </w:sectPr>
      </w:pPr>
    </w:p>
    <w:p w14:paraId="321A19B7" w14:textId="09EB9E1D" w:rsidR="00EF3A71" w:rsidRPr="005D7EAA" w:rsidRDefault="00EF3A71" w:rsidP="00B35FE9">
      <w:pPr>
        <w:pStyle w:val="Els-acknowledgement"/>
        <w:spacing w:before="0" w:after="80" w:line="240" w:lineRule="auto"/>
        <w:jc w:val="center"/>
        <w:rPr>
          <w:b w:val="0"/>
          <w:bCs/>
          <w:sz w:val="22"/>
          <w:szCs w:val="22"/>
        </w:rPr>
      </w:pPr>
      <w:r w:rsidRPr="005D7EAA">
        <w:rPr>
          <w:color w:val="0070C0"/>
          <w:sz w:val="22"/>
          <w:szCs w:val="22"/>
        </w:rPr>
        <w:lastRenderedPageBreak/>
        <w:t>Table 1</w:t>
      </w:r>
      <w:r w:rsidRPr="005D7EAA">
        <w:rPr>
          <w:sz w:val="22"/>
          <w:szCs w:val="22"/>
        </w:rPr>
        <w:t xml:space="preserve">. </w:t>
      </w:r>
      <w:r w:rsidR="00245B31" w:rsidRPr="005E1939">
        <w:rPr>
          <w:b w:val="0"/>
          <w:bCs/>
          <w:sz w:val="22"/>
          <w:szCs w:val="22"/>
        </w:rPr>
        <w:t xml:space="preserve">Experimental </w:t>
      </w:r>
      <w:r w:rsidR="005E1939" w:rsidRPr="005E1939">
        <w:rPr>
          <w:b w:val="0"/>
          <w:bCs/>
          <w:sz w:val="22"/>
          <w:szCs w:val="22"/>
        </w:rPr>
        <w:t>matrix</w:t>
      </w:r>
      <w:r w:rsidR="00245B31" w:rsidRPr="005E1939">
        <w:rPr>
          <w:b w:val="0"/>
          <w:bCs/>
          <w:sz w:val="22"/>
          <w:szCs w:val="22"/>
        </w:rPr>
        <w:t xml:space="preserve"> for mixture </w:t>
      </w:r>
      <w:r w:rsidR="00C93B39" w:rsidRPr="005E1939">
        <w:rPr>
          <w:b w:val="0"/>
          <w:bCs/>
          <w:sz w:val="22"/>
          <w:szCs w:val="22"/>
        </w:rPr>
        <w:t xml:space="preserve">design </w:t>
      </w:r>
      <w:r w:rsidR="00245B31" w:rsidRPr="005E1939">
        <w:rPr>
          <w:b w:val="0"/>
          <w:bCs/>
          <w:sz w:val="22"/>
          <w:szCs w:val="22"/>
        </w:rPr>
        <w:t>for the adsorption of sulfate, phosphate, and arsenate (</w:t>
      </w:r>
      <w:r w:rsidR="005E1939" w:rsidRPr="005E1939">
        <w:rPr>
          <w:b w:val="0"/>
          <w:bCs/>
          <w:sz w:val="22"/>
          <w:szCs w:val="22"/>
        </w:rPr>
        <w:t>pH 8</w:t>
      </w:r>
      <w:r w:rsidR="005E1939">
        <w:rPr>
          <w:b w:val="0"/>
          <w:bCs/>
          <w:sz w:val="22"/>
          <w:szCs w:val="22"/>
        </w:rPr>
        <w:t>.</w:t>
      </w:r>
      <w:r w:rsidR="005E1939" w:rsidRPr="005E1939">
        <w:rPr>
          <w:b w:val="0"/>
          <w:bCs/>
          <w:sz w:val="22"/>
          <w:szCs w:val="22"/>
        </w:rPr>
        <w:t>00, 25</w:t>
      </w:r>
      <w:r w:rsidR="005E1939">
        <w:rPr>
          <w:b w:val="0"/>
          <w:bCs/>
          <w:sz w:val="22"/>
          <w:szCs w:val="22"/>
        </w:rPr>
        <w:t>.</w:t>
      </w:r>
      <w:r w:rsidR="005E1939" w:rsidRPr="005E1939">
        <w:rPr>
          <w:b w:val="0"/>
          <w:bCs/>
          <w:sz w:val="22"/>
          <w:szCs w:val="22"/>
        </w:rPr>
        <w:t>0 ± 0</w:t>
      </w:r>
      <w:r w:rsidR="005E1939">
        <w:rPr>
          <w:b w:val="0"/>
          <w:bCs/>
          <w:sz w:val="22"/>
          <w:szCs w:val="22"/>
        </w:rPr>
        <w:t>.</w:t>
      </w:r>
      <w:r w:rsidR="005E1939" w:rsidRPr="005E1939">
        <w:rPr>
          <w:b w:val="0"/>
          <w:bCs/>
          <w:sz w:val="22"/>
          <w:szCs w:val="22"/>
        </w:rPr>
        <w:t>1 ºC, 200 rpm, 30 min, 0</w:t>
      </w:r>
      <w:r w:rsidR="005E1939">
        <w:rPr>
          <w:b w:val="0"/>
          <w:bCs/>
          <w:sz w:val="22"/>
          <w:szCs w:val="22"/>
        </w:rPr>
        <w:t>.</w:t>
      </w:r>
      <w:r w:rsidR="005E1939" w:rsidRPr="005E1939">
        <w:rPr>
          <w:b w:val="0"/>
          <w:bCs/>
          <w:sz w:val="22"/>
          <w:szCs w:val="22"/>
        </w:rPr>
        <w:t>2 g L</w:t>
      </w:r>
      <w:r w:rsidR="00C93B39">
        <w:rPr>
          <w:b w:val="0"/>
          <w:bCs/>
          <w:sz w:val="22"/>
          <w:szCs w:val="22"/>
          <w:vertAlign w:val="superscript"/>
        </w:rPr>
        <w:t>−</w:t>
      </w:r>
      <w:r w:rsidR="005E1939" w:rsidRPr="005E1939">
        <w:rPr>
          <w:b w:val="0"/>
          <w:bCs/>
          <w:sz w:val="22"/>
          <w:szCs w:val="22"/>
          <w:vertAlign w:val="superscript"/>
        </w:rPr>
        <w:t>1</w:t>
      </w:r>
      <w:r w:rsidR="00245B31" w:rsidRPr="005E1939">
        <w:rPr>
          <w:b w:val="0"/>
          <w:bCs/>
          <w:sz w:val="22"/>
          <w:szCs w:val="22"/>
        </w:rPr>
        <w:t>).</w:t>
      </w:r>
    </w:p>
    <w:tbl>
      <w:tblPr>
        <w:tblW w:w="9262" w:type="dxa"/>
        <w:jc w:val="center"/>
        <w:tblBorders>
          <w:top w:val="single" w:sz="4" w:space="0" w:color="auto"/>
          <w:bottom w:val="single" w:sz="4" w:space="0" w:color="auto"/>
        </w:tblBorders>
        <w:tblLayout w:type="fixed"/>
        <w:tblCellMar>
          <w:left w:w="71" w:type="dxa"/>
          <w:right w:w="71" w:type="dxa"/>
        </w:tblCellMar>
        <w:tblLook w:val="0000" w:firstRow="0" w:lastRow="0" w:firstColumn="0" w:lastColumn="0" w:noHBand="0" w:noVBand="0"/>
      </w:tblPr>
      <w:tblGrid>
        <w:gridCol w:w="709"/>
        <w:gridCol w:w="856"/>
        <w:gridCol w:w="751"/>
        <w:gridCol w:w="709"/>
        <w:gridCol w:w="992"/>
        <w:gridCol w:w="850"/>
        <w:gridCol w:w="993"/>
        <w:gridCol w:w="708"/>
        <w:gridCol w:w="993"/>
        <w:gridCol w:w="850"/>
        <w:gridCol w:w="851"/>
      </w:tblGrid>
      <w:tr w:rsidR="00EF3A71" w:rsidRPr="00A258C9" w14:paraId="2D6443D7" w14:textId="77777777" w:rsidTr="004D0057">
        <w:trPr>
          <w:trHeight w:val="283"/>
          <w:jc w:val="center"/>
        </w:trPr>
        <w:tc>
          <w:tcPr>
            <w:tcW w:w="709" w:type="dxa"/>
            <w:vMerge w:val="restart"/>
            <w:tcBorders>
              <w:top w:val="single" w:sz="4" w:space="0" w:color="auto"/>
              <w:bottom w:val="nil"/>
            </w:tcBorders>
            <w:vAlign w:val="center"/>
          </w:tcPr>
          <w:p w14:paraId="2E5952A1" w14:textId="77777777" w:rsidR="00EF3A71" w:rsidRPr="00A258C9" w:rsidRDefault="00EF3A71" w:rsidP="004D0057">
            <w:pPr>
              <w:jc w:val="center"/>
              <w:rPr>
                <w:b/>
                <w:bCs/>
                <w:color w:val="000000"/>
                <w:sz w:val="20"/>
                <w:szCs w:val="20"/>
              </w:rPr>
            </w:pPr>
            <w:r>
              <w:rPr>
                <w:b/>
                <w:bCs/>
                <w:color w:val="000000"/>
                <w:sz w:val="20"/>
                <w:szCs w:val="20"/>
              </w:rPr>
              <w:t>Run</w:t>
            </w:r>
          </w:p>
        </w:tc>
        <w:tc>
          <w:tcPr>
            <w:tcW w:w="2316" w:type="dxa"/>
            <w:gridSpan w:val="3"/>
            <w:tcBorders>
              <w:top w:val="single" w:sz="4" w:space="0" w:color="auto"/>
              <w:bottom w:val="single" w:sz="4" w:space="0" w:color="auto"/>
            </w:tcBorders>
            <w:vAlign w:val="center"/>
          </w:tcPr>
          <w:p w14:paraId="65130EE4" w14:textId="77777777" w:rsidR="00FC6470" w:rsidRDefault="00EF3A71" w:rsidP="004D0057">
            <w:pPr>
              <w:jc w:val="center"/>
              <w:rPr>
                <w:b/>
                <w:bCs/>
                <w:color w:val="000000"/>
                <w:kern w:val="24"/>
                <w:sz w:val="20"/>
                <w:szCs w:val="20"/>
              </w:rPr>
            </w:pPr>
            <w:r w:rsidRPr="00A258C9">
              <w:rPr>
                <w:b/>
                <w:bCs/>
                <w:color w:val="000000"/>
                <w:kern w:val="24"/>
                <w:sz w:val="20"/>
                <w:szCs w:val="20"/>
              </w:rPr>
              <w:t>Concentra</w:t>
            </w:r>
            <w:r>
              <w:rPr>
                <w:b/>
                <w:bCs/>
                <w:color w:val="000000"/>
                <w:kern w:val="24"/>
                <w:sz w:val="20"/>
                <w:szCs w:val="20"/>
              </w:rPr>
              <w:t>tion</w:t>
            </w:r>
            <w:r w:rsidRPr="00A258C9">
              <w:rPr>
                <w:b/>
                <w:bCs/>
                <w:color w:val="000000"/>
                <w:kern w:val="24"/>
                <w:sz w:val="20"/>
                <w:szCs w:val="20"/>
              </w:rPr>
              <w:t xml:space="preserve"> / </w:t>
            </w:r>
          </w:p>
          <w:p w14:paraId="33C3B977" w14:textId="7B6ECF49" w:rsidR="00EF3A71" w:rsidRPr="00A258C9" w:rsidRDefault="00EF3A71" w:rsidP="004D0057">
            <w:pPr>
              <w:jc w:val="center"/>
              <w:rPr>
                <w:color w:val="000000"/>
                <w:sz w:val="20"/>
                <w:szCs w:val="20"/>
              </w:rPr>
            </w:pPr>
            <w:r w:rsidRPr="00A258C9">
              <w:rPr>
                <w:b/>
                <w:bCs/>
                <w:color w:val="000000"/>
                <w:kern w:val="24"/>
                <w:sz w:val="20"/>
                <w:szCs w:val="20"/>
              </w:rPr>
              <w:t>mmol L</w:t>
            </w:r>
            <w:r w:rsidR="00FC6470">
              <w:rPr>
                <w:b/>
                <w:bCs/>
                <w:color w:val="000000"/>
                <w:kern w:val="24"/>
                <w:sz w:val="20"/>
                <w:szCs w:val="20"/>
                <w:vertAlign w:val="superscript"/>
              </w:rPr>
              <w:t>−</w:t>
            </w:r>
            <w:r w:rsidRPr="00A258C9">
              <w:rPr>
                <w:b/>
                <w:bCs/>
                <w:color w:val="000000"/>
                <w:kern w:val="24"/>
                <w:sz w:val="20"/>
                <w:szCs w:val="20"/>
                <w:vertAlign w:val="superscript"/>
              </w:rPr>
              <w:t>1</w:t>
            </w:r>
          </w:p>
        </w:tc>
        <w:tc>
          <w:tcPr>
            <w:tcW w:w="3543" w:type="dxa"/>
            <w:gridSpan w:val="4"/>
            <w:tcBorders>
              <w:top w:val="single" w:sz="4" w:space="0" w:color="auto"/>
              <w:bottom w:val="single" w:sz="4" w:space="0" w:color="auto"/>
            </w:tcBorders>
            <w:vAlign w:val="center"/>
          </w:tcPr>
          <w:p w14:paraId="76AECEF0" w14:textId="6AF06625" w:rsidR="00EF3A71" w:rsidRPr="00A258C9" w:rsidRDefault="00EF3A71" w:rsidP="004D0057">
            <w:pPr>
              <w:jc w:val="center"/>
              <w:rPr>
                <w:sz w:val="20"/>
                <w:szCs w:val="20"/>
              </w:rPr>
            </w:pPr>
            <w:r w:rsidRPr="00A258C9">
              <w:rPr>
                <w:b/>
                <w:bCs/>
                <w:i/>
                <w:iCs/>
                <w:sz w:val="20"/>
                <w:szCs w:val="20"/>
              </w:rPr>
              <w:t>Q</w:t>
            </w:r>
            <w:r w:rsidRPr="00A258C9">
              <w:rPr>
                <w:b/>
                <w:bCs/>
                <w:sz w:val="20"/>
                <w:szCs w:val="20"/>
                <w:vertAlign w:val="subscript"/>
              </w:rPr>
              <w:t>máx</w:t>
            </w:r>
            <w:r w:rsidRPr="00A258C9">
              <w:rPr>
                <w:b/>
                <w:bCs/>
                <w:color w:val="000000"/>
                <w:kern w:val="24"/>
                <w:sz w:val="20"/>
                <w:szCs w:val="20"/>
              </w:rPr>
              <w:t xml:space="preserve"> / mmol g</w:t>
            </w:r>
            <w:r w:rsidR="00FC6470">
              <w:rPr>
                <w:b/>
                <w:bCs/>
                <w:color w:val="000000"/>
                <w:kern w:val="24"/>
                <w:sz w:val="20"/>
                <w:szCs w:val="20"/>
                <w:vertAlign w:val="superscript"/>
              </w:rPr>
              <w:t>−</w:t>
            </w:r>
            <w:r w:rsidRPr="00A258C9">
              <w:rPr>
                <w:b/>
                <w:bCs/>
                <w:color w:val="000000"/>
                <w:kern w:val="24"/>
                <w:sz w:val="20"/>
                <w:szCs w:val="20"/>
                <w:vertAlign w:val="superscript"/>
              </w:rPr>
              <w:t xml:space="preserve">1 </w:t>
            </w:r>
            <w:r w:rsidRPr="00A258C9">
              <w:rPr>
                <w:sz w:val="20"/>
                <w:szCs w:val="20"/>
                <w:vertAlign w:val="superscript"/>
              </w:rPr>
              <w:t>(d)</w:t>
            </w:r>
          </w:p>
        </w:tc>
        <w:tc>
          <w:tcPr>
            <w:tcW w:w="2694" w:type="dxa"/>
            <w:gridSpan w:val="3"/>
            <w:tcBorders>
              <w:top w:val="single" w:sz="4" w:space="0" w:color="auto"/>
              <w:bottom w:val="single" w:sz="4" w:space="0" w:color="auto"/>
            </w:tcBorders>
            <w:vAlign w:val="center"/>
          </w:tcPr>
          <w:p w14:paraId="2B45BCAF" w14:textId="3D306516" w:rsidR="00EF3A71" w:rsidRPr="00A258C9" w:rsidRDefault="00EF3A71" w:rsidP="004D0057">
            <w:pPr>
              <w:jc w:val="center"/>
              <w:rPr>
                <w:sz w:val="20"/>
                <w:szCs w:val="20"/>
              </w:rPr>
            </w:pPr>
            <w:r>
              <w:rPr>
                <w:b/>
                <w:bCs/>
                <w:sz w:val="20"/>
                <w:szCs w:val="20"/>
              </w:rPr>
              <w:t>Efficiency</w:t>
            </w:r>
            <w:r w:rsidRPr="00A258C9">
              <w:rPr>
                <w:b/>
                <w:bCs/>
                <w:sz w:val="20"/>
                <w:szCs w:val="20"/>
              </w:rPr>
              <w:t xml:space="preserve"> </w:t>
            </w:r>
            <w:r w:rsidR="00FC6470">
              <w:rPr>
                <w:b/>
                <w:bCs/>
                <w:sz w:val="20"/>
                <w:szCs w:val="20"/>
              </w:rPr>
              <w:t>(</w:t>
            </w:r>
            <w:r w:rsidRPr="00A258C9">
              <w:rPr>
                <w:b/>
                <w:bCs/>
                <w:i/>
                <w:iCs/>
                <w:sz w:val="20"/>
                <w:szCs w:val="20"/>
              </w:rPr>
              <w:t>E</w:t>
            </w:r>
            <w:r w:rsidR="00FC6470" w:rsidRPr="00FC6470">
              <w:rPr>
                <w:b/>
                <w:bCs/>
                <w:sz w:val="20"/>
                <w:szCs w:val="20"/>
              </w:rPr>
              <w:t>)</w:t>
            </w:r>
            <w:r w:rsidRPr="00A258C9">
              <w:rPr>
                <w:b/>
                <w:bCs/>
                <w:sz w:val="20"/>
                <w:szCs w:val="20"/>
              </w:rPr>
              <w:t xml:space="preserve"> / %</w:t>
            </w:r>
          </w:p>
        </w:tc>
      </w:tr>
      <w:tr w:rsidR="00EF3A71" w:rsidRPr="00A258C9" w14:paraId="74C49A04" w14:textId="77777777" w:rsidTr="004D0057">
        <w:trPr>
          <w:trHeight w:val="283"/>
          <w:jc w:val="center"/>
        </w:trPr>
        <w:tc>
          <w:tcPr>
            <w:tcW w:w="709" w:type="dxa"/>
            <w:vMerge/>
            <w:tcBorders>
              <w:top w:val="nil"/>
              <w:bottom w:val="single" w:sz="4" w:space="0" w:color="auto"/>
            </w:tcBorders>
            <w:vAlign w:val="center"/>
          </w:tcPr>
          <w:p w14:paraId="7A8B66C5" w14:textId="77777777" w:rsidR="00EF3A71" w:rsidRPr="00A258C9" w:rsidRDefault="00EF3A71" w:rsidP="004D0057">
            <w:pPr>
              <w:jc w:val="center"/>
              <w:rPr>
                <w:sz w:val="20"/>
                <w:szCs w:val="20"/>
              </w:rPr>
            </w:pPr>
          </w:p>
        </w:tc>
        <w:tc>
          <w:tcPr>
            <w:tcW w:w="856" w:type="dxa"/>
            <w:tcBorders>
              <w:top w:val="single" w:sz="4" w:space="0" w:color="auto"/>
              <w:bottom w:val="single" w:sz="4" w:space="0" w:color="auto"/>
            </w:tcBorders>
            <w:vAlign w:val="center"/>
          </w:tcPr>
          <w:p w14:paraId="50F28156" w14:textId="77777777" w:rsidR="00EF3A71" w:rsidRPr="00A258C9" w:rsidRDefault="00EF3A71" w:rsidP="004D0057">
            <w:pPr>
              <w:jc w:val="center"/>
              <w:rPr>
                <w:b/>
                <w:bCs/>
                <w:sz w:val="20"/>
                <w:szCs w:val="20"/>
              </w:rPr>
            </w:pPr>
            <w:r w:rsidRPr="00A258C9">
              <w:rPr>
                <w:b/>
                <w:bCs/>
                <w:i/>
                <w:iCs/>
                <w:sz w:val="20"/>
                <w:szCs w:val="20"/>
              </w:rPr>
              <w:t>C</w:t>
            </w:r>
            <w:r w:rsidRPr="00A258C9">
              <w:rPr>
                <w:b/>
                <w:bCs/>
                <w:sz w:val="20"/>
                <w:szCs w:val="20"/>
                <w:vertAlign w:val="subscript"/>
              </w:rPr>
              <w:t>i, S(VI)</w:t>
            </w:r>
          </w:p>
        </w:tc>
        <w:tc>
          <w:tcPr>
            <w:tcW w:w="751" w:type="dxa"/>
            <w:tcBorders>
              <w:top w:val="single" w:sz="4" w:space="0" w:color="auto"/>
              <w:bottom w:val="single" w:sz="4" w:space="0" w:color="auto"/>
            </w:tcBorders>
            <w:vAlign w:val="center"/>
          </w:tcPr>
          <w:p w14:paraId="02589E22" w14:textId="77777777" w:rsidR="00EF3A71" w:rsidRPr="00A258C9" w:rsidRDefault="00EF3A71" w:rsidP="004D0057">
            <w:pPr>
              <w:jc w:val="center"/>
              <w:rPr>
                <w:b/>
                <w:bCs/>
                <w:sz w:val="20"/>
                <w:szCs w:val="20"/>
              </w:rPr>
            </w:pPr>
            <w:r w:rsidRPr="00A258C9">
              <w:rPr>
                <w:b/>
                <w:bCs/>
                <w:i/>
                <w:iCs/>
                <w:sz w:val="20"/>
                <w:szCs w:val="20"/>
              </w:rPr>
              <w:t>C</w:t>
            </w:r>
            <w:r w:rsidRPr="00A258C9">
              <w:rPr>
                <w:b/>
                <w:bCs/>
                <w:sz w:val="20"/>
                <w:szCs w:val="20"/>
                <w:vertAlign w:val="subscript"/>
              </w:rPr>
              <w:t>i, P(V)</w:t>
            </w:r>
          </w:p>
        </w:tc>
        <w:tc>
          <w:tcPr>
            <w:tcW w:w="709" w:type="dxa"/>
            <w:tcBorders>
              <w:top w:val="single" w:sz="4" w:space="0" w:color="auto"/>
              <w:bottom w:val="single" w:sz="4" w:space="0" w:color="auto"/>
            </w:tcBorders>
            <w:vAlign w:val="center"/>
          </w:tcPr>
          <w:p w14:paraId="1CB72252" w14:textId="77777777" w:rsidR="00EF3A71" w:rsidRPr="00A258C9" w:rsidRDefault="00EF3A71" w:rsidP="004D0057">
            <w:pPr>
              <w:jc w:val="center"/>
              <w:rPr>
                <w:b/>
                <w:bCs/>
                <w:sz w:val="20"/>
                <w:szCs w:val="20"/>
              </w:rPr>
            </w:pPr>
            <w:r w:rsidRPr="00A258C9">
              <w:rPr>
                <w:b/>
                <w:bCs/>
                <w:i/>
                <w:iCs/>
                <w:sz w:val="20"/>
                <w:szCs w:val="20"/>
              </w:rPr>
              <w:t>C</w:t>
            </w:r>
            <w:r w:rsidRPr="00A258C9">
              <w:rPr>
                <w:b/>
                <w:bCs/>
                <w:sz w:val="20"/>
                <w:szCs w:val="20"/>
                <w:vertAlign w:val="subscript"/>
              </w:rPr>
              <w:t>i, As(V)</w:t>
            </w:r>
          </w:p>
        </w:tc>
        <w:tc>
          <w:tcPr>
            <w:tcW w:w="992" w:type="dxa"/>
            <w:tcBorders>
              <w:top w:val="single" w:sz="4" w:space="0" w:color="auto"/>
              <w:bottom w:val="single" w:sz="4" w:space="0" w:color="auto"/>
            </w:tcBorders>
            <w:vAlign w:val="center"/>
          </w:tcPr>
          <w:p w14:paraId="38AC5E76" w14:textId="77777777" w:rsidR="00EF3A71" w:rsidRPr="00A258C9" w:rsidRDefault="00EF3A71" w:rsidP="004D0057">
            <w:pPr>
              <w:jc w:val="center"/>
              <w:rPr>
                <w:b/>
                <w:bCs/>
                <w:i/>
                <w:iCs/>
                <w:sz w:val="20"/>
                <w:szCs w:val="20"/>
              </w:rPr>
            </w:pPr>
            <w:proofErr w:type="spellStart"/>
            <w:r w:rsidRPr="00A258C9">
              <w:rPr>
                <w:b/>
                <w:bCs/>
                <w:i/>
                <w:iCs/>
                <w:sz w:val="20"/>
                <w:szCs w:val="20"/>
              </w:rPr>
              <w:t>Q</w:t>
            </w:r>
            <w:r w:rsidRPr="00A258C9">
              <w:rPr>
                <w:b/>
                <w:bCs/>
                <w:sz w:val="20"/>
                <w:szCs w:val="20"/>
                <w:vertAlign w:val="subscript"/>
              </w:rPr>
              <w:t>m</w:t>
            </w:r>
            <w:r>
              <w:rPr>
                <w:b/>
                <w:bCs/>
                <w:sz w:val="20"/>
                <w:szCs w:val="20"/>
                <w:vertAlign w:val="subscript"/>
              </w:rPr>
              <w:t>a</w:t>
            </w:r>
            <w:r w:rsidRPr="00A258C9">
              <w:rPr>
                <w:b/>
                <w:bCs/>
                <w:sz w:val="20"/>
                <w:szCs w:val="20"/>
                <w:vertAlign w:val="subscript"/>
              </w:rPr>
              <w:t>x,S</w:t>
            </w:r>
            <w:proofErr w:type="spellEnd"/>
            <w:r w:rsidRPr="00A258C9">
              <w:rPr>
                <w:b/>
                <w:bCs/>
                <w:sz w:val="20"/>
                <w:szCs w:val="20"/>
                <w:vertAlign w:val="subscript"/>
              </w:rPr>
              <w:t>(VI)</w:t>
            </w:r>
          </w:p>
        </w:tc>
        <w:tc>
          <w:tcPr>
            <w:tcW w:w="850" w:type="dxa"/>
            <w:tcBorders>
              <w:top w:val="single" w:sz="4" w:space="0" w:color="auto"/>
              <w:bottom w:val="single" w:sz="4" w:space="0" w:color="auto"/>
            </w:tcBorders>
            <w:vAlign w:val="center"/>
          </w:tcPr>
          <w:p w14:paraId="47B0A7F6" w14:textId="77777777" w:rsidR="00EF3A71" w:rsidRPr="00A258C9" w:rsidRDefault="00EF3A71" w:rsidP="004D0057">
            <w:pPr>
              <w:jc w:val="center"/>
              <w:rPr>
                <w:b/>
                <w:bCs/>
                <w:i/>
                <w:iCs/>
                <w:sz w:val="20"/>
                <w:szCs w:val="20"/>
              </w:rPr>
            </w:pPr>
            <w:proofErr w:type="spellStart"/>
            <w:r w:rsidRPr="00A258C9">
              <w:rPr>
                <w:b/>
                <w:bCs/>
                <w:i/>
                <w:iCs/>
                <w:sz w:val="20"/>
                <w:szCs w:val="20"/>
              </w:rPr>
              <w:t>Q</w:t>
            </w:r>
            <w:r w:rsidRPr="00A258C9">
              <w:rPr>
                <w:b/>
                <w:bCs/>
                <w:sz w:val="20"/>
                <w:szCs w:val="20"/>
                <w:vertAlign w:val="subscript"/>
              </w:rPr>
              <w:t>m</w:t>
            </w:r>
            <w:r>
              <w:rPr>
                <w:b/>
                <w:bCs/>
                <w:sz w:val="20"/>
                <w:szCs w:val="20"/>
                <w:vertAlign w:val="subscript"/>
              </w:rPr>
              <w:t>a</w:t>
            </w:r>
            <w:r w:rsidRPr="00A258C9">
              <w:rPr>
                <w:b/>
                <w:bCs/>
                <w:sz w:val="20"/>
                <w:szCs w:val="20"/>
                <w:vertAlign w:val="subscript"/>
              </w:rPr>
              <w:t>x,P</w:t>
            </w:r>
            <w:proofErr w:type="spellEnd"/>
            <w:r w:rsidRPr="00A258C9">
              <w:rPr>
                <w:b/>
                <w:bCs/>
                <w:sz w:val="20"/>
                <w:szCs w:val="20"/>
                <w:vertAlign w:val="subscript"/>
              </w:rPr>
              <w:t>(V)</w:t>
            </w:r>
          </w:p>
        </w:tc>
        <w:tc>
          <w:tcPr>
            <w:tcW w:w="993" w:type="dxa"/>
            <w:tcBorders>
              <w:top w:val="single" w:sz="4" w:space="0" w:color="auto"/>
              <w:bottom w:val="single" w:sz="4" w:space="0" w:color="auto"/>
            </w:tcBorders>
            <w:vAlign w:val="center"/>
          </w:tcPr>
          <w:p w14:paraId="5F287310" w14:textId="77777777" w:rsidR="00EF3A71" w:rsidRPr="00A258C9" w:rsidRDefault="00EF3A71" w:rsidP="004D0057">
            <w:pPr>
              <w:jc w:val="center"/>
              <w:rPr>
                <w:b/>
                <w:bCs/>
                <w:i/>
                <w:iCs/>
                <w:sz w:val="20"/>
                <w:szCs w:val="20"/>
              </w:rPr>
            </w:pPr>
            <w:proofErr w:type="spellStart"/>
            <w:r w:rsidRPr="00A258C9">
              <w:rPr>
                <w:b/>
                <w:bCs/>
                <w:i/>
                <w:iCs/>
                <w:sz w:val="20"/>
                <w:szCs w:val="20"/>
              </w:rPr>
              <w:t>Q</w:t>
            </w:r>
            <w:r w:rsidRPr="00A258C9">
              <w:rPr>
                <w:b/>
                <w:bCs/>
                <w:sz w:val="20"/>
                <w:szCs w:val="20"/>
                <w:vertAlign w:val="subscript"/>
              </w:rPr>
              <w:t>m</w:t>
            </w:r>
            <w:r>
              <w:rPr>
                <w:b/>
                <w:bCs/>
                <w:sz w:val="20"/>
                <w:szCs w:val="20"/>
                <w:vertAlign w:val="subscript"/>
              </w:rPr>
              <w:t>a</w:t>
            </w:r>
            <w:r w:rsidRPr="00A258C9">
              <w:rPr>
                <w:b/>
                <w:bCs/>
                <w:sz w:val="20"/>
                <w:szCs w:val="20"/>
                <w:vertAlign w:val="subscript"/>
              </w:rPr>
              <w:t>x,As</w:t>
            </w:r>
            <w:proofErr w:type="spellEnd"/>
            <w:r w:rsidRPr="00A258C9">
              <w:rPr>
                <w:b/>
                <w:bCs/>
                <w:sz w:val="20"/>
                <w:szCs w:val="20"/>
                <w:vertAlign w:val="subscript"/>
              </w:rPr>
              <w:t>(V)</w:t>
            </w:r>
          </w:p>
        </w:tc>
        <w:tc>
          <w:tcPr>
            <w:tcW w:w="708" w:type="dxa"/>
            <w:tcBorders>
              <w:top w:val="single" w:sz="4" w:space="0" w:color="auto"/>
              <w:bottom w:val="single" w:sz="4" w:space="0" w:color="auto"/>
            </w:tcBorders>
            <w:vAlign w:val="center"/>
          </w:tcPr>
          <w:p w14:paraId="2DD31FD4" w14:textId="77777777" w:rsidR="00EF3A71" w:rsidRPr="00A258C9" w:rsidRDefault="00EF3A71" w:rsidP="004D0057">
            <w:pPr>
              <w:jc w:val="center"/>
              <w:rPr>
                <w:b/>
                <w:bCs/>
                <w:i/>
                <w:iCs/>
                <w:sz w:val="20"/>
                <w:szCs w:val="20"/>
              </w:rPr>
            </w:pPr>
            <w:proofErr w:type="spellStart"/>
            <w:r w:rsidRPr="00A258C9">
              <w:rPr>
                <w:b/>
                <w:bCs/>
                <w:i/>
                <w:iCs/>
                <w:sz w:val="20"/>
                <w:szCs w:val="20"/>
              </w:rPr>
              <w:t>Q</w:t>
            </w:r>
            <w:r w:rsidRPr="00A258C9">
              <w:rPr>
                <w:b/>
                <w:bCs/>
                <w:sz w:val="20"/>
                <w:szCs w:val="20"/>
                <w:vertAlign w:val="subscript"/>
              </w:rPr>
              <w:t>total</w:t>
            </w:r>
            <w:proofErr w:type="spellEnd"/>
          </w:p>
        </w:tc>
        <w:tc>
          <w:tcPr>
            <w:tcW w:w="993" w:type="dxa"/>
            <w:tcBorders>
              <w:top w:val="single" w:sz="4" w:space="0" w:color="auto"/>
              <w:bottom w:val="single" w:sz="4" w:space="0" w:color="auto"/>
            </w:tcBorders>
            <w:vAlign w:val="center"/>
          </w:tcPr>
          <w:p w14:paraId="1778DAE4" w14:textId="77777777" w:rsidR="00EF3A71" w:rsidRPr="00A258C9" w:rsidRDefault="00EF3A71" w:rsidP="004D0057">
            <w:pPr>
              <w:jc w:val="center"/>
              <w:rPr>
                <w:b/>
                <w:bCs/>
                <w:i/>
                <w:iCs/>
                <w:sz w:val="20"/>
                <w:szCs w:val="20"/>
              </w:rPr>
            </w:pPr>
            <w:r w:rsidRPr="00A258C9">
              <w:rPr>
                <w:b/>
                <w:bCs/>
                <w:sz w:val="20"/>
                <w:szCs w:val="20"/>
              </w:rPr>
              <w:t>S(VI)</w:t>
            </w:r>
          </w:p>
        </w:tc>
        <w:tc>
          <w:tcPr>
            <w:tcW w:w="850" w:type="dxa"/>
            <w:tcBorders>
              <w:top w:val="single" w:sz="4" w:space="0" w:color="auto"/>
              <w:bottom w:val="single" w:sz="4" w:space="0" w:color="auto"/>
            </w:tcBorders>
            <w:vAlign w:val="center"/>
          </w:tcPr>
          <w:p w14:paraId="12720C43" w14:textId="77777777" w:rsidR="00EF3A71" w:rsidRPr="00A258C9" w:rsidRDefault="00EF3A71" w:rsidP="004D0057">
            <w:pPr>
              <w:jc w:val="center"/>
              <w:rPr>
                <w:b/>
                <w:bCs/>
                <w:i/>
                <w:iCs/>
                <w:sz w:val="20"/>
                <w:szCs w:val="20"/>
              </w:rPr>
            </w:pPr>
            <w:r w:rsidRPr="00A258C9">
              <w:rPr>
                <w:b/>
                <w:bCs/>
                <w:sz w:val="20"/>
                <w:szCs w:val="20"/>
              </w:rPr>
              <w:t>P(V)</w:t>
            </w:r>
          </w:p>
        </w:tc>
        <w:tc>
          <w:tcPr>
            <w:tcW w:w="851" w:type="dxa"/>
            <w:tcBorders>
              <w:top w:val="single" w:sz="4" w:space="0" w:color="auto"/>
              <w:bottom w:val="single" w:sz="4" w:space="0" w:color="auto"/>
            </w:tcBorders>
            <w:vAlign w:val="center"/>
          </w:tcPr>
          <w:p w14:paraId="3C4D18FE" w14:textId="77777777" w:rsidR="00EF3A71" w:rsidRPr="00A258C9" w:rsidRDefault="00EF3A71" w:rsidP="004D0057">
            <w:pPr>
              <w:jc w:val="center"/>
              <w:rPr>
                <w:b/>
                <w:bCs/>
                <w:i/>
                <w:iCs/>
                <w:sz w:val="20"/>
                <w:szCs w:val="20"/>
              </w:rPr>
            </w:pPr>
            <w:r w:rsidRPr="00A258C9">
              <w:rPr>
                <w:b/>
                <w:bCs/>
                <w:sz w:val="20"/>
                <w:szCs w:val="20"/>
              </w:rPr>
              <w:t>As(V)</w:t>
            </w:r>
          </w:p>
        </w:tc>
      </w:tr>
      <w:tr w:rsidR="00EF3A71" w:rsidRPr="00A258C9" w14:paraId="1DFE0F40" w14:textId="77777777" w:rsidTr="004D0057">
        <w:trPr>
          <w:trHeight w:val="283"/>
          <w:jc w:val="center"/>
        </w:trPr>
        <w:tc>
          <w:tcPr>
            <w:tcW w:w="709" w:type="dxa"/>
            <w:vMerge w:val="restart"/>
            <w:tcBorders>
              <w:top w:val="single" w:sz="4" w:space="0" w:color="auto"/>
            </w:tcBorders>
            <w:vAlign w:val="center"/>
          </w:tcPr>
          <w:p w14:paraId="3555922D" w14:textId="77777777" w:rsidR="00EF3A71" w:rsidRPr="00A258C9" w:rsidRDefault="00EF3A71" w:rsidP="004D0057">
            <w:pPr>
              <w:jc w:val="center"/>
              <w:rPr>
                <w:b/>
                <w:bCs/>
                <w:sz w:val="20"/>
                <w:szCs w:val="20"/>
              </w:rPr>
            </w:pPr>
            <w:r w:rsidRPr="00A258C9">
              <w:rPr>
                <w:b/>
                <w:bCs/>
                <w:sz w:val="20"/>
                <w:szCs w:val="20"/>
              </w:rPr>
              <w:t xml:space="preserve">1V </w:t>
            </w:r>
            <w:r w:rsidRPr="00A258C9">
              <w:rPr>
                <w:sz w:val="20"/>
                <w:szCs w:val="20"/>
                <w:vertAlign w:val="superscript"/>
              </w:rPr>
              <w:t>(a)</w:t>
            </w:r>
          </w:p>
        </w:tc>
        <w:tc>
          <w:tcPr>
            <w:tcW w:w="856" w:type="dxa"/>
            <w:vMerge w:val="restart"/>
            <w:tcBorders>
              <w:top w:val="single" w:sz="4" w:space="0" w:color="auto"/>
            </w:tcBorders>
            <w:vAlign w:val="center"/>
          </w:tcPr>
          <w:p w14:paraId="2ED5929A"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977</w:t>
            </w:r>
          </w:p>
        </w:tc>
        <w:tc>
          <w:tcPr>
            <w:tcW w:w="751" w:type="dxa"/>
            <w:vMerge w:val="restart"/>
            <w:tcBorders>
              <w:top w:val="single" w:sz="4" w:space="0" w:color="auto"/>
            </w:tcBorders>
            <w:vAlign w:val="center"/>
          </w:tcPr>
          <w:p w14:paraId="5265F802"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010</w:t>
            </w:r>
          </w:p>
        </w:tc>
        <w:tc>
          <w:tcPr>
            <w:tcW w:w="709" w:type="dxa"/>
            <w:vMerge w:val="restart"/>
            <w:tcBorders>
              <w:top w:val="single" w:sz="4" w:space="0" w:color="auto"/>
            </w:tcBorders>
            <w:vAlign w:val="center"/>
          </w:tcPr>
          <w:p w14:paraId="2CE84B4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013</w:t>
            </w:r>
          </w:p>
        </w:tc>
        <w:tc>
          <w:tcPr>
            <w:tcW w:w="992" w:type="dxa"/>
            <w:tcBorders>
              <w:top w:val="single" w:sz="4" w:space="0" w:color="auto"/>
            </w:tcBorders>
            <w:vAlign w:val="center"/>
          </w:tcPr>
          <w:p w14:paraId="669DBC5C"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724</w:t>
            </w:r>
          </w:p>
        </w:tc>
        <w:tc>
          <w:tcPr>
            <w:tcW w:w="850" w:type="dxa"/>
            <w:tcBorders>
              <w:top w:val="single" w:sz="4" w:space="0" w:color="auto"/>
            </w:tcBorders>
            <w:vAlign w:val="center"/>
          </w:tcPr>
          <w:p w14:paraId="4C500B22"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002</w:t>
            </w:r>
          </w:p>
        </w:tc>
        <w:tc>
          <w:tcPr>
            <w:tcW w:w="993" w:type="dxa"/>
            <w:tcBorders>
              <w:top w:val="single" w:sz="4" w:space="0" w:color="auto"/>
            </w:tcBorders>
            <w:vAlign w:val="center"/>
          </w:tcPr>
          <w:p w14:paraId="35C7FEE7"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005</w:t>
            </w:r>
          </w:p>
        </w:tc>
        <w:tc>
          <w:tcPr>
            <w:tcW w:w="708" w:type="dxa"/>
            <w:tcBorders>
              <w:top w:val="single" w:sz="4" w:space="0" w:color="auto"/>
            </w:tcBorders>
            <w:vAlign w:val="center"/>
          </w:tcPr>
          <w:p w14:paraId="548ABEC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731</w:t>
            </w:r>
          </w:p>
        </w:tc>
        <w:tc>
          <w:tcPr>
            <w:tcW w:w="993" w:type="dxa"/>
            <w:tcBorders>
              <w:top w:val="single" w:sz="4" w:space="0" w:color="auto"/>
            </w:tcBorders>
            <w:vAlign w:val="center"/>
          </w:tcPr>
          <w:p w14:paraId="69C6CB56" w14:textId="77777777" w:rsidR="00EF3A71" w:rsidRPr="00A258C9" w:rsidRDefault="00EF3A71" w:rsidP="004D0057">
            <w:pPr>
              <w:jc w:val="center"/>
              <w:rPr>
                <w:sz w:val="20"/>
                <w:szCs w:val="20"/>
              </w:rPr>
            </w:pPr>
            <w:r w:rsidRPr="00A258C9">
              <w:rPr>
                <w:color w:val="000000"/>
                <w:sz w:val="20"/>
                <w:szCs w:val="20"/>
              </w:rPr>
              <w:t>13</w:t>
            </w:r>
            <w:r>
              <w:rPr>
                <w:color w:val="000000"/>
                <w:sz w:val="20"/>
                <w:szCs w:val="20"/>
              </w:rPr>
              <w:t>.</w:t>
            </w:r>
            <w:r w:rsidRPr="00A258C9">
              <w:rPr>
                <w:color w:val="000000"/>
                <w:sz w:val="20"/>
                <w:szCs w:val="20"/>
              </w:rPr>
              <w:t>8</w:t>
            </w:r>
          </w:p>
        </w:tc>
        <w:tc>
          <w:tcPr>
            <w:tcW w:w="850" w:type="dxa"/>
            <w:tcBorders>
              <w:top w:val="single" w:sz="4" w:space="0" w:color="auto"/>
            </w:tcBorders>
            <w:vAlign w:val="center"/>
          </w:tcPr>
          <w:p w14:paraId="0A738EAB"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4</w:t>
            </w:r>
          </w:p>
        </w:tc>
        <w:tc>
          <w:tcPr>
            <w:tcW w:w="851" w:type="dxa"/>
            <w:tcBorders>
              <w:top w:val="single" w:sz="4" w:space="0" w:color="auto"/>
            </w:tcBorders>
            <w:vAlign w:val="center"/>
          </w:tcPr>
          <w:p w14:paraId="0E34E33B" w14:textId="77777777" w:rsidR="00EF3A71" w:rsidRPr="00A258C9" w:rsidRDefault="00EF3A71" w:rsidP="004D0057">
            <w:pPr>
              <w:jc w:val="center"/>
              <w:rPr>
                <w:sz w:val="20"/>
                <w:szCs w:val="20"/>
              </w:rPr>
            </w:pPr>
            <w:r w:rsidRPr="00A258C9">
              <w:rPr>
                <w:color w:val="000000"/>
                <w:sz w:val="20"/>
                <w:szCs w:val="20"/>
              </w:rPr>
              <w:t>74</w:t>
            </w:r>
          </w:p>
        </w:tc>
      </w:tr>
      <w:tr w:rsidR="00EF3A71" w:rsidRPr="00A258C9" w14:paraId="1602BA63" w14:textId="77777777" w:rsidTr="004D0057">
        <w:trPr>
          <w:trHeight w:val="283"/>
          <w:jc w:val="center"/>
        </w:trPr>
        <w:tc>
          <w:tcPr>
            <w:tcW w:w="709" w:type="dxa"/>
            <w:vMerge/>
            <w:vAlign w:val="center"/>
          </w:tcPr>
          <w:p w14:paraId="369BC24C" w14:textId="77777777" w:rsidR="00EF3A71" w:rsidRPr="00A258C9" w:rsidRDefault="00EF3A71" w:rsidP="004D0057">
            <w:pPr>
              <w:jc w:val="center"/>
              <w:rPr>
                <w:b/>
                <w:bCs/>
                <w:sz w:val="20"/>
                <w:szCs w:val="20"/>
              </w:rPr>
            </w:pPr>
          </w:p>
        </w:tc>
        <w:tc>
          <w:tcPr>
            <w:tcW w:w="856" w:type="dxa"/>
            <w:vMerge/>
            <w:vAlign w:val="center"/>
          </w:tcPr>
          <w:p w14:paraId="1079B25B" w14:textId="77777777" w:rsidR="00EF3A71" w:rsidRPr="00A258C9" w:rsidRDefault="00EF3A71" w:rsidP="004D0057">
            <w:pPr>
              <w:jc w:val="center"/>
              <w:rPr>
                <w:sz w:val="20"/>
                <w:szCs w:val="20"/>
              </w:rPr>
            </w:pPr>
          </w:p>
        </w:tc>
        <w:tc>
          <w:tcPr>
            <w:tcW w:w="751" w:type="dxa"/>
            <w:vMerge/>
            <w:vAlign w:val="center"/>
          </w:tcPr>
          <w:p w14:paraId="27BC113F" w14:textId="77777777" w:rsidR="00EF3A71" w:rsidRPr="00A258C9" w:rsidRDefault="00EF3A71" w:rsidP="004D0057">
            <w:pPr>
              <w:jc w:val="center"/>
              <w:rPr>
                <w:sz w:val="20"/>
                <w:szCs w:val="20"/>
              </w:rPr>
            </w:pPr>
          </w:p>
        </w:tc>
        <w:tc>
          <w:tcPr>
            <w:tcW w:w="709" w:type="dxa"/>
            <w:vMerge/>
            <w:vAlign w:val="center"/>
          </w:tcPr>
          <w:p w14:paraId="74EE5C99" w14:textId="77777777" w:rsidR="00EF3A71" w:rsidRPr="00A258C9" w:rsidRDefault="00EF3A71" w:rsidP="004D0057">
            <w:pPr>
              <w:jc w:val="center"/>
              <w:rPr>
                <w:sz w:val="20"/>
                <w:szCs w:val="20"/>
              </w:rPr>
            </w:pPr>
          </w:p>
        </w:tc>
        <w:tc>
          <w:tcPr>
            <w:tcW w:w="992" w:type="dxa"/>
            <w:vAlign w:val="center"/>
          </w:tcPr>
          <w:p w14:paraId="77635B0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693</w:t>
            </w:r>
          </w:p>
        </w:tc>
        <w:tc>
          <w:tcPr>
            <w:tcW w:w="850" w:type="dxa"/>
            <w:vAlign w:val="center"/>
          </w:tcPr>
          <w:p w14:paraId="39A9237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002</w:t>
            </w:r>
          </w:p>
        </w:tc>
        <w:tc>
          <w:tcPr>
            <w:tcW w:w="993" w:type="dxa"/>
            <w:vAlign w:val="center"/>
          </w:tcPr>
          <w:p w14:paraId="28C378E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004</w:t>
            </w:r>
          </w:p>
        </w:tc>
        <w:tc>
          <w:tcPr>
            <w:tcW w:w="708" w:type="dxa"/>
            <w:vAlign w:val="center"/>
          </w:tcPr>
          <w:p w14:paraId="6E0237D7"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699</w:t>
            </w:r>
          </w:p>
        </w:tc>
        <w:tc>
          <w:tcPr>
            <w:tcW w:w="993" w:type="dxa"/>
            <w:vAlign w:val="center"/>
          </w:tcPr>
          <w:p w14:paraId="662531F5" w14:textId="77777777" w:rsidR="00EF3A71" w:rsidRPr="00A258C9" w:rsidRDefault="00EF3A71" w:rsidP="004D0057">
            <w:pPr>
              <w:jc w:val="center"/>
              <w:rPr>
                <w:sz w:val="20"/>
                <w:szCs w:val="20"/>
              </w:rPr>
            </w:pPr>
            <w:r w:rsidRPr="00A258C9">
              <w:rPr>
                <w:color w:val="000000"/>
                <w:sz w:val="20"/>
                <w:szCs w:val="20"/>
              </w:rPr>
              <w:t>13</w:t>
            </w:r>
            <w:r>
              <w:rPr>
                <w:color w:val="000000"/>
                <w:sz w:val="20"/>
                <w:szCs w:val="20"/>
              </w:rPr>
              <w:t>.</w:t>
            </w:r>
            <w:r w:rsidRPr="00A258C9">
              <w:rPr>
                <w:color w:val="000000"/>
                <w:sz w:val="20"/>
                <w:szCs w:val="20"/>
              </w:rPr>
              <w:t>2</w:t>
            </w:r>
          </w:p>
        </w:tc>
        <w:tc>
          <w:tcPr>
            <w:tcW w:w="850" w:type="dxa"/>
            <w:vAlign w:val="center"/>
          </w:tcPr>
          <w:p w14:paraId="3BFA71C6"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1</w:t>
            </w:r>
          </w:p>
        </w:tc>
        <w:tc>
          <w:tcPr>
            <w:tcW w:w="851" w:type="dxa"/>
            <w:vAlign w:val="center"/>
          </w:tcPr>
          <w:p w14:paraId="11EB96BE" w14:textId="77777777" w:rsidR="00EF3A71" w:rsidRPr="00A258C9" w:rsidRDefault="00EF3A71" w:rsidP="004D0057">
            <w:pPr>
              <w:jc w:val="center"/>
              <w:rPr>
                <w:sz w:val="20"/>
                <w:szCs w:val="20"/>
              </w:rPr>
            </w:pPr>
            <w:r w:rsidRPr="00A258C9">
              <w:rPr>
                <w:color w:val="000000"/>
                <w:sz w:val="20"/>
                <w:szCs w:val="20"/>
              </w:rPr>
              <w:t>6,1</w:t>
            </w:r>
          </w:p>
        </w:tc>
      </w:tr>
      <w:tr w:rsidR="00EF3A71" w:rsidRPr="00A258C9" w14:paraId="64EAD26A" w14:textId="77777777" w:rsidTr="004D0057">
        <w:trPr>
          <w:trHeight w:val="283"/>
          <w:jc w:val="center"/>
        </w:trPr>
        <w:tc>
          <w:tcPr>
            <w:tcW w:w="709" w:type="dxa"/>
            <w:vMerge w:val="restart"/>
            <w:vAlign w:val="center"/>
          </w:tcPr>
          <w:p w14:paraId="01B526C2" w14:textId="77777777" w:rsidR="00EF3A71" w:rsidRPr="00A258C9" w:rsidRDefault="00EF3A71" w:rsidP="004D0057">
            <w:pPr>
              <w:jc w:val="center"/>
              <w:rPr>
                <w:b/>
                <w:bCs/>
                <w:sz w:val="20"/>
                <w:szCs w:val="20"/>
              </w:rPr>
            </w:pPr>
            <w:r w:rsidRPr="00A258C9">
              <w:rPr>
                <w:b/>
                <w:bCs/>
                <w:sz w:val="20"/>
                <w:szCs w:val="20"/>
              </w:rPr>
              <w:t xml:space="preserve">2V </w:t>
            </w:r>
            <w:r w:rsidRPr="00A258C9">
              <w:rPr>
                <w:sz w:val="20"/>
                <w:szCs w:val="20"/>
                <w:vertAlign w:val="superscript"/>
              </w:rPr>
              <w:t>(a)</w:t>
            </w:r>
          </w:p>
        </w:tc>
        <w:tc>
          <w:tcPr>
            <w:tcW w:w="856" w:type="dxa"/>
            <w:vMerge w:val="restart"/>
            <w:vAlign w:val="center"/>
          </w:tcPr>
          <w:p w14:paraId="1D9C9C32"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715</w:t>
            </w:r>
          </w:p>
        </w:tc>
        <w:tc>
          <w:tcPr>
            <w:tcW w:w="751" w:type="dxa"/>
            <w:vMerge w:val="restart"/>
            <w:vAlign w:val="center"/>
          </w:tcPr>
          <w:p w14:paraId="1C20FB17"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125</w:t>
            </w:r>
          </w:p>
        </w:tc>
        <w:tc>
          <w:tcPr>
            <w:tcW w:w="709" w:type="dxa"/>
            <w:vMerge w:val="restart"/>
            <w:vAlign w:val="center"/>
          </w:tcPr>
          <w:p w14:paraId="384D726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160</w:t>
            </w:r>
          </w:p>
        </w:tc>
        <w:tc>
          <w:tcPr>
            <w:tcW w:w="992" w:type="dxa"/>
            <w:vAlign w:val="center"/>
          </w:tcPr>
          <w:p w14:paraId="0E2BADF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436</w:t>
            </w:r>
          </w:p>
        </w:tc>
        <w:tc>
          <w:tcPr>
            <w:tcW w:w="850" w:type="dxa"/>
            <w:vAlign w:val="center"/>
          </w:tcPr>
          <w:p w14:paraId="3CBDCBED"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016</w:t>
            </w:r>
          </w:p>
        </w:tc>
        <w:tc>
          <w:tcPr>
            <w:tcW w:w="993" w:type="dxa"/>
            <w:vAlign w:val="center"/>
          </w:tcPr>
          <w:p w14:paraId="58450BD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043</w:t>
            </w:r>
          </w:p>
        </w:tc>
        <w:tc>
          <w:tcPr>
            <w:tcW w:w="708" w:type="dxa"/>
            <w:vAlign w:val="center"/>
          </w:tcPr>
          <w:p w14:paraId="6BE4925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495</w:t>
            </w:r>
          </w:p>
        </w:tc>
        <w:tc>
          <w:tcPr>
            <w:tcW w:w="993" w:type="dxa"/>
            <w:vAlign w:val="center"/>
          </w:tcPr>
          <w:p w14:paraId="3ACF263E" w14:textId="77777777" w:rsidR="00EF3A71" w:rsidRPr="00A258C9" w:rsidRDefault="00EF3A71" w:rsidP="004D0057">
            <w:pPr>
              <w:jc w:val="center"/>
              <w:rPr>
                <w:sz w:val="20"/>
                <w:szCs w:val="20"/>
              </w:rPr>
            </w:pPr>
            <w:r w:rsidRPr="00A258C9">
              <w:rPr>
                <w:color w:val="000000"/>
                <w:sz w:val="20"/>
                <w:szCs w:val="20"/>
              </w:rPr>
              <w:t>11</w:t>
            </w:r>
            <w:r>
              <w:rPr>
                <w:color w:val="000000"/>
                <w:sz w:val="20"/>
                <w:szCs w:val="20"/>
              </w:rPr>
              <w:t>.</w:t>
            </w:r>
            <w:r w:rsidRPr="00A258C9">
              <w:rPr>
                <w:color w:val="000000"/>
                <w:sz w:val="20"/>
                <w:szCs w:val="20"/>
              </w:rPr>
              <w:t>2</w:t>
            </w:r>
          </w:p>
        </w:tc>
        <w:tc>
          <w:tcPr>
            <w:tcW w:w="850" w:type="dxa"/>
            <w:vAlign w:val="center"/>
          </w:tcPr>
          <w:p w14:paraId="37FADE22" w14:textId="77777777" w:rsidR="00EF3A71" w:rsidRPr="00A258C9" w:rsidRDefault="00EF3A71" w:rsidP="004D0057">
            <w:pPr>
              <w:jc w:val="center"/>
              <w:rPr>
                <w:sz w:val="20"/>
                <w:szCs w:val="20"/>
              </w:rPr>
            </w:pPr>
            <w:r w:rsidRPr="00A258C9">
              <w:rPr>
                <w:color w:val="000000"/>
                <w:sz w:val="20"/>
                <w:szCs w:val="20"/>
              </w:rPr>
              <w:t>3</w:t>
            </w:r>
            <w:r>
              <w:rPr>
                <w:color w:val="000000"/>
                <w:sz w:val="20"/>
                <w:szCs w:val="20"/>
              </w:rPr>
              <w:t>.</w:t>
            </w:r>
            <w:r w:rsidRPr="00A258C9">
              <w:rPr>
                <w:color w:val="000000"/>
                <w:sz w:val="20"/>
                <w:szCs w:val="20"/>
              </w:rPr>
              <w:t>0</w:t>
            </w:r>
          </w:p>
        </w:tc>
        <w:tc>
          <w:tcPr>
            <w:tcW w:w="851" w:type="dxa"/>
            <w:vAlign w:val="center"/>
          </w:tcPr>
          <w:p w14:paraId="2E288E60" w14:textId="77777777" w:rsidR="00EF3A71" w:rsidRPr="00A258C9" w:rsidRDefault="00EF3A71" w:rsidP="004D0057">
            <w:pPr>
              <w:jc w:val="center"/>
              <w:rPr>
                <w:sz w:val="20"/>
                <w:szCs w:val="20"/>
              </w:rPr>
            </w:pPr>
            <w:r w:rsidRPr="00A258C9">
              <w:rPr>
                <w:color w:val="000000"/>
                <w:sz w:val="20"/>
                <w:szCs w:val="20"/>
              </w:rPr>
              <w:t>5,0</w:t>
            </w:r>
          </w:p>
        </w:tc>
      </w:tr>
      <w:tr w:rsidR="00EF3A71" w:rsidRPr="00A258C9" w14:paraId="0AE9C036" w14:textId="77777777" w:rsidTr="004D0057">
        <w:trPr>
          <w:trHeight w:val="283"/>
          <w:jc w:val="center"/>
        </w:trPr>
        <w:tc>
          <w:tcPr>
            <w:tcW w:w="709" w:type="dxa"/>
            <w:vMerge/>
            <w:vAlign w:val="center"/>
          </w:tcPr>
          <w:p w14:paraId="1F9708AC" w14:textId="77777777" w:rsidR="00EF3A71" w:rsidRPr="00A258C9" w:rsidRDefault="00EF3A71" w:rsidP="004D0057">
            <w:pPr>
              <w:jc w:val="center"/>
              <w:rPr>
                <w:b/>
                <w:bCs/>
                <w:sz w:val="20"/>
                <w:szCs w:val="20"/>
              </w:rPr>
            </w:pPr>
          </w:p>
        </w:tc>
        <w:tc>
          <w:tcPr>
            <w:tcW w:w="856" w:type="dxa"/>
            <w:vMerge/>
            <w:vAlign w:val="center"/>
          </w:tcPr>
          <w:p w14:paraId="00347200" w14:textId="77777777" w:rsidR="00EF3A71" w:rsidRPr="00A258C9" w:rsidRDefault="00EF3A71" w:rsidP="004D0057">
            <w:pPr>
              <w:jc w:val="center"/>
              <w:rPr>
                <w:sz w:val="20"/>
                <w:szCs w:val="20"/>
              </w:rPr>
            </w:pPr>
          </w:p>
        </w:tc>
        <w:tc>
          <w:tcPr>
            <w:tcW w:w="751" w:type="dxa"/>
            <w:vMerge/>
            <w:vAlign w:val="center"/>
          </w:tcPr>
          <w:p w14:paraId="7706105C" w14:textId="77777777" w:rsidR="00EF3A71" w:rsidRPr="00A258C9" w:rsidRDefault="00EF3A71" w:rsidP="004D0057">
            <w:pPr>
              <w:jc w:val="center"/>
              <w:rPr>
                <w:sz w:val="20"/>
                <w:szCs w:val="20"/>
              </w:rPr>
            </w:pPr>
          </w:p>
        </w:tc>
        <w:tc>
          <w:tcPr>
            <w:tcW w:w="709" w:type="dxa"/>
            <w:vMerge/>
            <w:vAlign w:val="center"/>
          </w:tcPr>
          <w:p w14:paraId="3EAE99A0" w14:textId="77777777" w:rsidR="00EF3A71" w:rsidRPr="00A258C9" w:rsidRDefault="00EF3A71" w:rsidP="004D0057">
            <w:pPr>
              <w:jc w:val="center"/>
              <w:rPr>
                <w:sz w:val="20"/>
                <w:szCs w:val="20"/>
              </w:rPr>
            </w:pPr>
          </w:p>
        </w:tc>
        <w:tc>
          <w:tcPr>
            <w:tcW w:w="992" w:type="dxa"/>
            <w:vAlign w:val="center"/>
          </w:tcPr>
          <w:p w14:paraId="4B486F42"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411</w:t>
            </w:r>
          </w:p>
        </w:tc>
        <w:tc>
          <w:tcPr>
            <w:tcW w:w="850" w:type="dxa"/>
            <w:vAlign w:val="center"/>
          </w:tcPr>
          <w:p w14:paraId="34E1128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016</w:t>
            </w:r>
          </w:p>
        </w:tc>
        <w:tc>
          <w:tcPr>
            <w:tcW w:w="993" w:type="dxa"/>
            <w:vAlign w:val="center"/>
          </w:tcPr>
          <w:p w14:paraId="399110A0"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045</w:t>
            </w:r>
          </w:p>
        </w:tc>
        <w:tc>
          <w:tcPr>
            <w:tcW w:w="708" w:type="dxa"/>
            <w:vAlign w:val="center"/>
          </w:tcPr>
          <w:p w14:paraId="0D379176"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472</w:t>
            </w:r>
          </w:p>
        </w:tc>
        <w:tc>
          <w:tcPr>
            <w:tcW w:w="993" w:type="dxa"/>
            <w:vAlign w:val="center"/>
          </w:tcPr>
          <w:p w14:paraId="27D40C59" w14:textId="77777777" w:rsidR="00EF3A71" w:rsidRPr="00A258C9" w:rsidRDefault="00EF3A71" w:rsidP="004D0057">
            <w:pPr>
              <w:jc w:val="center"/>
              <w:rPr>
                <w:sz w:val="20"/>
                <w:szCs w:val="20"/>
              </w:rPr>
            </w:pPr>
            <w:r w:rsidRPr="00A258C9">
              <w:rPr>
                <w:color w:val="000000"/>
                <w:sz w:val="20"/>
                <w:szCs w:val="20"/>
              </w:rPr>
              <w:t>10</w:t>
            </w:r>
            <w:r>
              <w:rPr>
                <w:color w:val="000000"/>
                <w:sz w:val="20"/>
                <w:szCs w:val="20"/>
              </w:rPr>
              <w:t>.</w:t>
            </w:r>
            <w:r w:rsidRPr="00A258C9">
              <w:rPr>
                <w:color w:val="000000"/>
                <w:sz w:val="20"/>
                <w:szCs w:val="20"/>
              </w:rPr>
              <w:t>6</w:t>
            </w:r>
          </w:p>
        </w:tc>
        <w:tc>
          <w:tcPr>
            <w:tcW w:w="850" w:type="dxa"/>
            <w:vAlign w:val="center"/>
          </w:tcPr>
          <w:p w14:paraId="0CEA79D1" w14:textId="77777777" w:rsidR="00EF3A71" w:rsidRPr="00A258C9" w:rsidRDefault="00EF3A71" w:rsidP="004D0057">
            <w:pPr>
              <w:jc w:val="center"/>
              <w:rPr>
                <w:sz w:val="20"/>
                <w:szCs w:val="20"/>
              </w:rPr>
            </w:pPr>
            <w:r w:rsidRPr="00A258C9">
              <w:rPr>
                <w:color w:val="000000"/>
                <w:sz w:val="20"/>
                <w:szCs w:val="20"/>
              </w:rPr>
              <w:t>3</w:t>
            </w:r>
            <w:r>
              <w:rPr>
                <w:color w:val="000000"/>
                <w:sz w:val="20"/>
                <w:szCs w:val="20"/>
              </w:rPr>
              <w:t>.</w:t>
            </w:r>
            <w:r w:rsidRPr="00A258C9">
              <w:rPr>
                <w:color w:val="000000"/>
                <w:sz w:val="20"/>
                <w:szCs w:val="20"/>
              </w:rPr>
              <w:t>0</w:t>
            </w:r>
          </w:p>
        </w:tc>
        <w:tc>
          <w:tcPr>
            <w:tcW w:w="851" w:type="dxa"/>
            <w:vAlign w:val="center"/>
          </w:tcPr>
          <w:p w14:paraId="1A500558" w14:textId="77777777" w:rsidR="00EF3A71" w:rsidRPr="00A258C9" w:rsidRDefault="00EF3A71" w:rsidP="004D0057">
            <w:pPr>
              <w:jc w:val="center"/>
              <w:rPr>
                <w:sz w:val="20"/>
                <w:szCs w:val="20"/>
              </w:rPr>
            </w:pPr>
            <w:r w:rsidRPr="00A258C9">
              <w:rPr>
                <w:color w:val="000000"/>
                <w:sz w:val="20"/>
                <w:szCs w:val="20"/>
              </w:rPr>
              <w:t>5</w:t>
            </w:r>
            <w:r>
              <w:rPr>
                <w:color w:val="000000"/>
                <w:sz w:val="20"/>
                <w:szCs w:val="20"/>
              </w:rPr>
              <w:t>.</w:t>
            </w:r>
            <w:r w:rsidRPr="00A258C9">
              <w:rPr>
                <w:color w:val="000000"/>
                <w:sz w:val="20"/>
                <w:szCs w:val="20"/>
              </w:rPr>
              <w:t>2</w:t>
            </w:r>
          </w:p>
        </w:tc>
      </w:tr>
      <w:tr w:rsidR="00EF3A71" w:rsidRPr="00A258C9" w14:paraId="5A9CA91C" w14:textId="77777777" w:rsidTr="004D0057">
        <w:trPr>
          <w:trHeight w:val="283"/>
          <w:jc w:val="center"/>
        </w:trPr>
        <w:tc>
          <w:tcPr>
            <w:tcW w:w="709" w:type="dxa"/>
            <w:vMerge w:val="restart"/>
            <w:vAlign w:val="center"/>
          </w:tcPr>
          <w:p w14:paraId="447F96C8" w14:textId="77777777" w:rsidR="00EF3A71" w:rsidRPr="00A258C9" w:rsidRDefault="00EF3A71" w:rsidP="004D0057">
            <w:pPr>
              <w:jc w:val="center"/>
              <w:rPr>
                <w:b/>
                <w:bCs/>
                <w:sz w:val="20"/>
                <w:szCs w:val="20"/>
              </w:rPr>
            </w:pPr>
            <w:r w:rsidRPr="00A258C9">
              <w:rPr>
                <w:b/>
                <w:bCs/>
                <w:sz w:val="20"/>
                <w:szCs w:val="20"/>
              </w:rPr>
              <w:t xml:space="preserve">3V </w:t>
            </w:r>
            <w:r w:rsidRPr="00A258C9">
              <w:rPr>
                <w:sz w:val="20"/>
                <w:szCs w:val="20"/>
                <w:vertAlign w:val="superscript"/>
              </w:rPr>
              <w:t>(a)</w:t>
            </w:r>
          </w:p>
        </w:tc>
        <w:tc>
          <w:tcPr>
            <w:tcW w:w="856" w:type="dxa"/>
            <w:vMerge w:val="restart"/>
            <w:vAlign w:val="center"/>
          </w:tcPr>
          <w:p w14:paraId="6DC85537"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862</w:t>
            </w:r>
          </w:p>
        </w:tc>
        <w:tc>
          <w:tcPr>
            <w:tcW w:w="751" w:type="dxa"/>
            <w:vMerge w:val="restart"/>
            <w:vAlign w:val="center"/>
          </w:tcPr>
          <w:p w14:paraId="397A01A9"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125</w:t>
            </w:r>
          </w:p>
        </w:tc>
        <w:tc>
          <w:tcPr>
            <w:tcW w:w="709" w:type="dxa"/>
            <w:vMerge w:val="restart"/>
            <w:vAlign w:val="center"/>
          </w:tcPr>
          <w:p w14:paraId="189E92C7"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013</w:t>
            </w:r>
          </w:p>
        </w:tc>
        <w:tc>
          <w:tcPr>
            <w:tcW w:w="992" w:type="dxa"/>
            <w:vAlign w:val="center"/>
          </w:tcPr>
          <w:p w14:paraId="1671A2B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593</w:t>
            </w:r>
          </w:p>
        </w:tc>
        <w:tc>
          <w:tcPr>
            <w:tcW w:w="850" w:type="dxa"/>
            <w:vAlign w:val="center"/>
          </w:tcPr>
          <w:p w14:paraId="207C8985"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022</w:t>
            </w:r>
          </w:p>
        </w:tc>
        <w:tc>
          <w:tcPr>
            <w:tcW w:w="993" w:type="dxa"/>
            <w:vAlign w:val="center"/>
          </w:tcPr>
          <w:p w14:paraId="64B485E3"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003</w:t>
            </w:r>
          </w:p>
        </w:tc>
        <w:tc>
          <w:tcPr>
            <w:tcW w:w="708" w:type="dxa"/>
            <w:vAlign w:val="center"/>
          </w:tcPr>
          <w:p w14:paraId="7C8135BF"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618</w:t>
            </w:r>
          </w:p>
        </w:tc>
        <w:tc>
          <w:tcPr>
            <w:tcW w:w="993" w:type="dxa"/>
            <w:vAlign w:val="center"/>
          </w:tcPr>
          <w:p w14:paraId="03F7C9E4" w14:textId="77777777" w:rsidR="00EF3A71" w:rsidRPr="00A258C9" w:rsidRDefault="00EF3A71" w:rsidP="004D0057">
            <w:pPr>
              <w:jc w:val="center"/>
              <w:rPr>
                <w:sz w:val="20"/>
                <w:szCs w:val="20"/>
              </w:rPr>
            </w:pPr>
            <w:r w:rsidRPr="00A258C9">
              <w:rPr>
                <w:color w:val="000000"/>
                <w:sz w:val="20"/>
                <w:szCs w:val="20"/>
              </w:rPr>
              <w:t>12</w:t>
            </w:r>
            <w:r>
              <w:rPr>
                <w:color w:val="000000"/>
                <w:sz w:val="20"/>
                <w:szCs w:val="20"/>
              </w:rPr>
              <w:t>.</w:t>
            </w:r>
            <w:r w:rsidRPr="00A258C9">
              <w:rPr>
                <w:color w:val="000000"/>
                <w:sz w:val="20"/>
                <w:szCs w:val="20"/>
              </w:rPr>
              <w:t>8</w:t>
            </w:r>
          </w:p>
        </w:tc>
        <w:tc>
          <w:tcPr>
            <w:tcW w:w="850" w:type="dxa"/>
            <w:vAlign w:val="center"/>
          </w:tcPr>
          <w:p w14:paraId="5408D9B6"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0</w:t>
            </w:r>
          </w:p>
        </w:tc>
        <w:tc>
          <w:tcPr>
            <w:tcW w:w="851" w:type="dxa"/>
            <w:vAlign w:val="center"/>
          </w:tcPr>
          <w:p w14:paraId="7295098F"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8</w:t>
            </w:r>
          </w:p>
        </w:tc>
      </w:tr>
      <w:tr w:rsidR="00EF3A71" w:rsidRPr="00A258C9" w14:paraId="2B54C0C2" w14:textId="77777777" w:rsidTr="004D0057">
        <w:trPr>
          <w:trHeight w:val="283"/>
          <w:jc w:val="center"/>
        </w:trPr>
        <w:tc>
          <w:tcPr>
            <w:tcW w:w="709" w:type="dxa"/>
            <w:vMerge/>
            <w:vAlign w:val="center"/>
          </w:tcPr>
          <w:p w14:paraId="4710823F" w14:textId="77777777" w:rsidR="00EF3A71" w:rsidRPr="00A258C9" w:rsidRDefault="00EF3A71" w:rsidP="004D0057">
            <w:pPr>
              <w:jc w:val="center"/>
              <w:rPr>
                <w:b/>
                <w:bCs/>
                <w:sz w:val="20"/>
                <w:szCs w:val="20"/>
              </w:rPr>
            </w:pPr>
          </w:p>
        </w:tc>
        <w:tc>
          <w:tcPr>
            <w:tcW w:w="856" w:type="dxa"/>
            <w:vMerge/>
            <w:vAlign w:val="center"/>
          </w:tcPr>
          <w:p w14:paraId="5F617404" w14:textId="77777777" w:rsidR="00EF3A71" w:rsidRPr="00A258C9" w:rsidRDefault="00EF3A71" w:rsidP="004D0057">
            <w:pPr>
              <w:jc w:val="center"/>
              <w:rPr>
                <w:sz w:val="20"/>
                <w:szCs w:val="20"/>
              </w:rPr>
            </w:pPr>
          </w:p>
        </w:tc>
        <w:tc>
          <w:tcPr>
            <w:tcW w:w="751" w:type="dxa"/>
            <w:vMerge/>
            <w:vAlign w:val="center"/>
          </w:tcPr>
          <w:p w14:paraId="38ACA215" w14:textId="77777777" w:rsidR="00EF3A71" w:rsidRPr="00A258C9" w:rsidRDefault="00EF3A71" w:rsidP="004D0057">
            <w:pPr>
              <w:jc w:val="center"/>
              <w:rPr>
                <w:sz w:val="20"/>
                <w:szCs w:val="20"/>
              </w:rPr>
            </w:pPr>
          </w:p>
        </w:tc>
        <w:tc>
          <w:tcPr>
            <w:tcW w:w="709" w:type="dxa"/>
            <w:vMerge/>
            <w:vAlign w:val="center"/>
          </w:tcPr>
          <w:p w14:paraId="51D2D74B" w14:textId="77777777" w:rsidR="00EF3A71" w:rsidRPr="00A258C9" w:rsidRDefault="00EF3A71" w:rsidP="004D0057">
            <w:pPr>
              <w:jc w:val="center"/>
              <w:rPr>
                <w:sz w:val="20"/>
                <w:szCs w:val="20"/>
              </w:rPr>
            </w:pPr>
          </w:p>
        </w:tc>
        <w:tc>
          <w:tcPr>
            <w:tcW w:w="992" w:type="dxa"/>
            <w:vAlign w:val="center"/>
          </w:tcPr>
          <w:p w14:paraId="209A4605"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557</w:t>
            </w:r>
          </w:p>
        </w:tc>
        <w:tc>
          <w:tcPr>
            <w:tcW w:w="850" w:type="dxa"/>
            <w:vAlign w:val="center"/>
          </w:tcPr>
          <w:p w14:paraId="597CE543"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019</w:t>
            </w:r>
          </w:p>
        </w:tc>
        <w:tc>
          <w:tcPr>
            <w:tcW w:w="993" w:type="dxa"/>
            <w:vAlign w:val="center"/>
          </w:tcPr>
          <w:p w14:paraId="27742511"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003</w:t>
            </w:r>
          </w:p>
        </w:tc>
        <w:tc>
          <w:tcPr>
            <w:tcW w:w="708" w:type="dxa"/>
            <w:vAlign w:val="center"/>
          </w:tcPr>
          <w:p w14:paraId="2DBEBBF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579</w:t>
            </w:r>
          </w:p>
        </w:tc>
        <w:tc>
          <w:tcPr>
            <w:tcW w:w="993" w:type="dxa"/>
            <w:vAlign w:val="center"/>
          </w:tcPr>
          <w:p w14:paraId="093DD4D1" w14:textId="77777777" w:rsidR="00EF3A71" w:rsidRPr="00A258C9" w:rsidRDefault="00EF3A71" w:rsidP="004D0057">
            <w:pPr>
              <w:jc w:val="center"/>
              <w:rPr>
                <w:sz w:val="20"/>
                <w:szCs w:val="20"/>
              </w:rPr>
            </w:pPr>
            <w:r w:rsidRPr="00A258C9">
              <w:rPr>
                <w:color w:val="000000"/>
                <w:sz w:val="20"/>
                <w:szCs w:val="20"/>
              </w:rPr>
              <w:t>12</w:t>
            </w:r>
            <w:r>
              <w:rPr>
                <w:color w:val="000000"/>
                <w:sz w:val="20"/>
                <w:szCs w:val="20"/>
              </w:rPr>
              <w:t>.</w:t>
            </w:r>
            <w:r w:rsidRPr="00A258C9">
              <w:rPr>
                <w:color w:val="000000"/>
                <w:sz w:val="20"/>
                <w:szCs w:val="20"/>
              </w:rPr>
              <w:t>0</w:t>
            </w:r>
          </w:p>
        </w:tc>
        <w:tc>
          <w:tcPr>
            <w:tcW w:w="850" w:type="dxa"/>
            <w:vAlign w:val="center"/>
          </w:tcPr>
          <w:p w14:paraId="241A007D" w14:textId="77777777" w:rsidR="00EF3A71" w:rsidRPr="00A258C9" w:rsidRDefault="00EF3A71" w:rsidP="004D0057">
            <w:pPr>
              <w:jc w:val="center"/>
              <w:rPr>
                <w:sz w:val="20"/>
                <w:szCs w:val="20"/>
              </w:rPr>
            </w:pPr>
            <w:r w:rsidRPr="00A258C9">
              <w:rPr>
                <w:color w:val="000000"/>
                <w:sz w:val="20"/>
                <w:szCs w:val="20"/>
              </w:rPr>
              <w:t>3</w:t>
            </w:r>
            <w:r>
              <w:rPr>
                <w:color w:val="000000"/>
                <w:sz w:val="20"/>
                <w:szCs w:val="20"/>
              </w:rPr>
              <w:t>.</w:t>
            </w:r>
            <w:r w:rsidRPr="00A258C9">
              <w:rPr>
                <w:color w:val="000000"/>
                <w:sz w:val="20"/>
                <w:szCs w:val="20"/>
              </w:rPr>
              <w:t>5</w:t>
            </w:r>
          </w:p>
        </w:tc>
        <w:tc>
          <w:tcPr>
            <w:tcW w:w="851" w:type="dxa"/>
            <w:vAlign w:val="center"/>
          </w:tcPr>
          <w:p w14:paraId="1491757C" w14:textId="77777777" w:rsidR="00EF3A71" w:rsidRPr="00A258C9" w:rsidRDefault="00EF3A71" w:rsidP="004D0057">
            <w:pPr>
              <w:jc w:val="center"/>
              <w:rPr>
                <w:sz w:val="20"/>
                <w:szCs w:val="20"/>
              </w:rPr>
            </w:pPr>
            <w:r w:rsidRPr="00A258C9">
              <w:rPr>
                <w:color w:val="000000"/>
                <w:sz w:val="20"/>
                <w:szCs w:val="20"/>
              </w:rPr>
              <w:t>3</w:t>
            </w:r>
            <w:r>
              <w:rPr>
                <w:color w:val="000000"/>
                <w:sz w:val="20"/>
                <w:szCs w:val="20"/>
              </w:rPr>
              <w:t>.</w:t>
            </w:r>
            <w:r w:rsidRPr="00A258C9">
              <w:rPr>
                <w:color w:val="000000"/>
                <w:sz w:val="20"/>
                <w:szCs w:val="20"/>
              </w:rPr>
              <w:t>9</w:t>
            </w:r>
          </w:p>
        </w:tc>
      </w:tr>
      <w:tr w:rsidR="00EF3A71" w:rsidRPr="00A258C9" w14:paraId="732AF4B1" w14:textId="77777777" w:rsidTr="004D0057">
        <w:trPr>
          <w:trHeight w:val="283"/>
          <w:jc w:val="center"/>
        </w:trPr>
        <w:tc>
          <w:tcPr>
            <w:tcW w:w="709" w:type="dxa"/>
            <w:vMerge w:val="restart"/>
            <w:vAlign w:val="center"/>
          </w:tcPr>
          <w:p w14:paraId="6D739A7B" w14:textId="77777777" w:rsidR="00EF3A71" w:rsidRPr="00A258C9" w:rsidRDefault="00EF3A71" w:rsidP="004D0057">
            <w:pPr>
              <w:jc w:val="center"/>
              <w:rPr>
                <w:b/>
                <w:bCs/>
                <w:sz w:val="20"/>
                <w:szCs w:val="20"/>
              </w:rPr>
            </w:pPr>
            <w:r w:rsidRPr="00A258C9">
              <w:rPr>
                <w:b/>
                <w:bCs/>
                <w:sz w:val="20"/>
                <w:szCs w:val="20"/>
              </w:rPr>
              <w:t xml:space="preserve">4V </w:t>
            </w:r>
            <w:r w:rsidRPr="00A258C9">
              <w:rPr>
                <w:sz w:val="20"/>
                <w:szCs w:val="20"/>
                <w:vertAlign w:val="superscript"/>
              </w:rPr>
              <w:t>(a)</w:t>
            </w:r>
          </w:p>
        </w:tc>
        <w:tc>
          <w:tcPr>
            <w:tcW w:w="856" w:type="dxa"/>
            <w:vMerge w:val="restart"/>
            <w:vAlign w:val="center"/>
          </w:tcPr>
          <w:p w14:paraId="06FA4FE2"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830</w:t>
            </w:r>
          </w:p>
        </w:tc>
        <w:tc>
          <w:tcPr>
            <w:tcW w:w="751" w:type="dxa"/>
            <w:vMerge w:val="restart"/>
            <w:vAlign w:val="center"/>
          </w:tcPr>
          <w:p w14:paraId="4BD7337E"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010</w:t>
            </w:r>
          </w:p>
        </w:tc>
        <w:tc>
          <w:tcPr>
            <w:tcW w:w="709" w:type="dxa"/>
            <w:vMerge w:val="restart"/>
            <w:vAlign w:val="center"/>
          </w:tcPr>
          <w:p w14:paraId="19DF50ED"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160</w:t>
            </w:r>
          </w:p>
        </w:tc>
        <w:tc>
          <w:tcPr>
            <w:tcW w:w="992" w:type="dxa"/>
            <w:vAlign w:val="center"/>
          </w:tcPr>
          <w:p w14:paraId="27305A02"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489</w:t>
            </w:r>
          </w:p>
        </w:tc>
        <w:tc>
          <w:tcPr>
            <w:tcW w:w="850" w:type="dxa"/>
            <w:vAlign w:val="center"/>
          </w:tcPr>
          <w:p w14:paraId="04F9C444"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001</w:t>
            </w:r>
          </w:p>
        </w:tc>
        <w:tc>
          <w:tcPr>
            <w:tcW w:w="993" w:type="dxa"/>
            <w:vAlign w:val="center"/>
          </w:tcPr>
          <w:p w14:paraId="7CEB0764"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039</w:t>
            </w:r>
          </w:p>
        </w:tc>
        <w:tc>
          <w:tcPr>
            <w:tcW w:w="708" w:type="dxa"/>
            <w:vAlign w:val="center"/>
          </w:tcPr>
          <w:p w14:paraId="5F878B5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529</w:t>
            </w:r>
          </w:p>
        </w:tc>
        <w:tc>
          <w:tcPr>
            <w:tcW w:w="993" w:type="dxa"/>
            <w:vAlign w:val="center"/>
          </w:tcPr>
          <w:p w14:paraId="6DF9D7A1" w14:textId="77777777" w:rsidR="00EF3A71" w:rsidRPr="00A258C9" w:rsidRDefault="00EF3A71" w:rsidP="004D0057">
            <w:pPr>
              <w:jc w:val="center"/>
              <w:rPr>
                <w:sz w:val="20"/>
                <w:szCs w:val="20"/>
              </w:rPr>
            </w:pPr>
            <w:r w:rsidRPr="00A258C9">
              <w:rPr>
                <w:color w:val="000000"/>
                <w:sz w:val="20"/>
                <w:szCs w:val="20"/>
              </w:rPr>
              <w:t>11</w:t>
            </w:r>
            <w:r>
              <w:rPr>
                <w:color w:val="000000"/>
                <w:sz w:val="20"/>
                <w:szCs w:val="20"/>
              </w:rPr>
              <w:t>.</w:t>
            </w:r>
            <w:r w:rsidRPr="00A258C9">
              <w:rPr>
                <w:color w:val="000000"/>
                <w:sz w:val="20"/>
                <w:szCs w:val="20"/>
              </w:rPr>
              <w:t>0</w:t>
            </w:r>
          </w:p>
        </w:tc>
        <w:tc>
          <w:tcPr>
            <w:tcW w:w="850" w:type="dxa"/>
            <w:vAlign w:val="center"/>
          </w:tcPr>
          <w:p w14:paraId="24D236D2" w14:textId="77777777" w:rsidR="00EF3A71" w:rsidRPr="00A258C9" w:rsidRDefault="00EF3A71" w:rsidP="004D0057">
            <w:pPr>
              <w:jc w:val="center"/>
              <w:rPr>
                <w:sz w:val="20"/>
                <w:szCs w:val="20"/>
              </w:rPr>
            </w:pPr>
            <w:r w:rsidRPr="00A258C9">
              <w:rPr>
                <w:color w:val="000000"/>
                <w:sz w:val="20"/>
                <w:szCs w:val="20"/>
              </w:rPr>
              <w:t>3</w:t>
            </w:r>
            <w:r>
              <w:rPr>
                <w:color w:val="000000"/>
                <w:sz w:val="20"/>
                <w:szCs w:val="20"/>
              </w:rPr>
              <w:t>.</w:t>
            </w:r>
            <w:r w:rsidRPr="00A258C9">
              <w:rPr>
                <w:color w:val="000000"/>
                <w:sz w:val="20"/>
                <w:szCs w:val="20"/>
              </w:rPr>
              <w:t>0</w:t>
            </w:r>
          </w:p>
        </w:tc>
        <w:tc>
          <w:tcPr>
            <w:tcW w:w="851" w:type="dxa"/>
            <w:vAlign w:val="center"/>
          </w:tcPr>
          <w:p w14:paraId="2F8DEF88"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6</w:t>
            </w:r>
          </w:p>
        </w:tc>
      </w:tr>
      <w:tr w:rsidR="00EF3A71" w:rsidRPr="00A258C9" w14:paraId="16858D42" w14:textId="77777777" w:rsidTr="004D0057">
        <w:trPr>
          <w:trHeight w:val="283"/>
          <w:jc w:val="center"/>
        </w:trPr>
        <w:tc>
          <w:tcPr>
            <w:tcW w:w="709" w:type="dxa"/>
            <w:vMerge/>
            <w:vAlign w:val="center"/>
          </w:tcPr>
          <w:p w14:paraId="51FA24A8" w14:textId="77777777" w:rsidR="00EF3A71" w:rsidRPr="00A258C9" w:rsidRDefault="00EF3A71" w:rsidP="004D0057">
            <w:pPr>
              <w:jc w:val="center"/>
              <w:rPr>
                <w:b/>
                <w:bCs/>
                <w:sz w:val="20"/>
                <w:szCs w:val="20"/>
              </w:rPr>
            </w:pPr>
          </w:p>
        </w:tc>
        <w:tc>
          <w:tcPr>
            <w:tcW w:w="856" w:type="dxa"/>
            <w:vMerge/>
            <w:vAlign w:val="center"/>
          </w:tcPr>
          <w:p w14:paraId="045D32B4" w14:textId="77777777" w:rsidR="00EF3A71" w:rsidRPr="00A258C9" w:rsidRDefault="00EF3A71" w:rsidP="004D0057">
            <w:pPr>
              <w:jc w:val="center"/>
              <w:rPr>
                <w:sz w:val="20"/>
                <w:szCs w:val="20"/>
              </w:rPr>
            </w:pPr>
          </w:p>
        </w:tc>
        <w:tc>
          <w:tcPr>
            <w:tcW w:w="751" w:type="dxa"/>
            <w:vMerge/>
            <w:vAlign w:val="center"/>
          </w:tcPr>
          <w:p w14:paraId="066EC590" w14:textId="77777777" w:rsidR="00EF3A71" w:rsidRPr="00A258C9" w:rsidRDefault="00EF3A71" w:rsidP="004D0057">
            <w:pPr>
              <w:jc w:val="center"/>
              <w:rPr>
                <w:sz w:val="20"/>
                <w:szCs w:val="20"/>
              </w:rPr>
            </w:pPr>
          </w:p>
        </w:tc>
        <w:tc>
          <w:tcPr>
            <w:tcW w:w="709" w:type="dxa"/>
            <w:vMerge/>
            <w:vAlign w:val="center"/>
          </w:tcPr>
          <w:p w14:paraId="629DD231" w14:textId="77777777" w:rsidR="00EF3A71" w:rsidRPr="00A258C9" w:rsidRDefault="00EF3A71" w:rsidP="004D0057">
            <w:pPr>
              <w:jc w:val="center"/>
              <w:rPr>
                <w:sz w:val="20"/>
                <w:szCs w:val="20"/>
              </w:rPr>
            </w:pPr>
          </w:p>
        </w:tc>
        <w:tc>
          <w:tcPr>
            <w:tcW w:w="992" w:type="dxa"/>
            <w:vAlign w:val="center"/>
          </w:tcPr>
          <w:p w14:paraId="5B959A6F"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482</w:t>
            </w:r>
          </w:p>
        </w:tc>
        <w:tc>
          <w:tcPr>
            <w:tcW w:w="850" w:type="dxa"/>
            <w:vAlign w:val="center"/>
          </w:tcPr>
          <w:p w14:paraId="15527F1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0004</w:t>
            </w:r>
          </w:p>
        </w:tc>
        <w:tc>
          <w:tcPr>
            <w:tcW w:w="993" w:type="dxa"/>
            <w:vAlign w:val="center"/>
          </w:tcPr>
          <w:p w14:paraId="18E2B5B4"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038</w:t>
            </w:r>
          </w:p>
        </w:tc>
        <w:tc>
          <w:tcPr>
            <w:tcW w:w="708" w:type="dxa"/>
            <w:vAlign w:val="center"/>
          </w:tcPr>
          <w:p w14:paraId="4C618924"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521</w:t>
            </w:r>
          </w:p>
        </w:tc>
        <w:tc>
          <w:tcPr>
            <w:tcW w:w="993" w:type="dxa"/>
            <w:vAlign w:val="center"/>
          </w:tcPr>
          <w:p w14:paraId="54D7003F" w14:textId="77777777" w:rsidR="00EF3A71" w:rsidRPr="00A258C9" w:rsidRDefault="00EF3A71" w:rsidP="004D0057">
            <w:pPr>
              <w:jc w:val="center"/>
              <w:rPr>
                <w:sz w:val="20"/>
                <w:szCs w:val="20"/>
              </w:rPr>
            </w:pPr>
            <w:r w:rsidRPr="00A258C9">
              <w:rPr>
                <w:color w:val="000000"/>
                <w:sz w:val="20"/>
                <w:szCs w:val="20"/>
              </w:rPr>
              <w:t>10</w:t>
            </w:r>
            <w:r>
              <w:rPr>
                <w:color w:val="000000"/>
                <w:sz w:val="20"/>
                <w:szCs w:val="20"/>
              </w:rPr>
              <w:t>.</w:t>
            </w:r>
            <w:r w:rsidRPr="00A258C9">
              <w:rPr>
                <w:color w:val="000000"/>
                <w:sz w:val="20"/>
                <w:szCs w:val="20"/>
              </w:rPr>
              <w:t>7</w:t>
            </w:r>
          </w:p>
        </w:tc>
        <w:tc>
          <w:tcPr>
            <w:tcW w:w="850" w:type="dxa"/>
            <w:vAlign w:val="center"/>
          </w:tcPr>
          <w:p w14:paraId="57314661"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9</w:t>
            </w:r>
          </w:p>
        </w:tc>
        <w:tc>
          <w:tcPr>
            <w:tcW w:w="851" w:type="dxa"/>
            <w:vAlign w:val="center"/>
          </w:tcPr>
          <w:p w14:paraId="1865DABF"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5</w:t>
            </w:r>
          </w:p>
        </w:tc>
      </w:tr>
      <w:tr w:rsidR="00EF3A71" w:rsidRPr="00A258C9" w14:paraId="30575860" w14:textId="77777777" w:rsidTr="004D0057">
        <w:trPr>
          <w:trHeight w:val="283"/>
          <w:jc w:val="center"/>
        </w:trPr>
        <w:tc>
          <w:tcPr>
            <w:tcW w:w="709" w:type="dxa"/>
            <w:vAlign w:val="center"/>
          </w:tcPr>
          <w:p w14:paraId="1C88D57A" w14:textId="77777777" w:rsidR="00EF3A71" w:rsidRPr="00A258C9" w:rsidRDefault="00EF3A71" w:rsidP="004D0057">
            <w:pPr>
              <w:jc w:val="center"/>
              <w:rPr>
                <w:b/>
                <w:bCs/>
                <w:sz w:val="20"/>
                <w:szCs w:val="20"/>
              </w:rPr>
            </w:pPr>
            <w:r w:rsidRPr="00A258C9">
              <w:rPr>
                <w:b/>
                <w:bCs/>
                <w:sz w:val="20"/>
                <w:szCs w:val="20"/>
              </w:rPr>
              <w:t xml:space="preserve">5C1 </w:t>
            </w:r>
            <w:r w:rsidRPr="00A258C9">
              <w:rPr>
                <w:sz w:val="20"/>
                <w:szCs w:val="20"/>
                <w:vertAlign w:val="superscript"/>
              </w:rPr>
              <w:t>(b)</w:t>
            </w:r>
          </w:p>
        </w:tc>
        <w:tc>
          <w:tcPr>
            <w:tcW w:w="856" w:type="dxa"/>
            <w:vAlign w:val="center"/>
          </w:tcPr>
          <w:p w14:paraId="48725B26"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904</w:t>
            </w:r>
          </w:p>
        </w:tc>
        <w:tc>
          <w:tcPr>
            <w:tcW w:w="751" w:type="dxa"/>
            <w:vAlign w:val="center"/>
          </w:tcPr>
          <w:p w14:paraId="661F92A0"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010</w:t>
            </w:r>
          </w:p>
        </w:tc>
        <w:tc>
          <w:tcPr>
            <w:tcW w:w="709" w:type="dxa"/>
            <w:vAlign w:val="center"/>
          </w:tcPr>
          <w:p w14:paraId="6448EB73"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087</w:t>
            </w:r>
          </w:p>
        </w:tc>
        <w:tc>
          <w:tcPr>
            <w:tcW w:w="992" w:type="dxa"/>
            <w:vAlign w:val="center"/>
          </w:tcPr>
          <w:p w14:paraId="5C7D871F"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646</w:t>
            </w:r>
          </w:p>
        </w:tc>
        <w:tc>
          <w:tcPr>
            <w:tcW w:w="850" w:type="dxa"/>
            <w:vAlign w:val="center"/>
          </w:tcPr>
          <w:p w14:paraId="56B5A320"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002</w:t>
            </w:r>
          </w:p>
        </w:tc>
        <w:tc>
          <w:tcPr>
            <w:tcW w:w="993" w:type="dxa"/>
            <w:vAlign w:val="center"/>
          </w:tcPr>
          <w:p w14:paraId="113FEDED"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027</w:t>
            </w:r>
          </w:p>
        </w:tc>
        <w:tc>
          <w:tcPr>
            <w:tcW w:w="708" w:type="dxa"/>
            <w:vAlign w:val="center"/>
          </w:tcPr>
          <w:p w14:paraId="5C9754C5"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675</w:t>
            </w:r>
          </w:p>
        </w:tc>
        <w:tc>
          <w:tcPr>
            <w:tcW w:w="993" w:type="dxa"/>
            <w:vAlign w:val="center"/>
          </w:tcPr>
          <w:p w14:paraId="349BE1D5" w14:textId="77777777" w:rsidR="00EF3A71" w:rsidRPr="00A258C9" w:rsidRDefault="00EF3A71" w:rsidP="004D0057">
            <w:pPr>
              <w:jc w:val="center"/>
              <w:rPr>
                <w:sz w:val="20"/>
                <w:szCs w:val="20"/>
              </w:rPr>
            </w:pPr>
            <w:r w:rsidRPr="00A258C9">
              <w:rPr>
                <w:color w:val="000000"/>
                <w:sz w:val="20"/>
                <w:szCs w:val="20"/>
              </w:rPr>
              <w:t>13</w:t>
            </w:r>
            <w:r>
              <w:rPr>
                <w:color w:val="000000"/>
                <w:sz w:val="20"/>
                <w:szCs w:val="20"/>
              </w:rPr>
              <w:t>.</w:t>
            </w:r>
            <w:r w:rsidRPr="00A258C9">
              <w:rPr>
                <w:color w:val="000000"/>
                <w:sz w:val="20"/>
                <w:szCs w:val="20"/>
              </w:rPr>
              <w:t>2</w:t>
            </w:r>
          </w:p>
        </w:tc>
        <w:tc>
          <w:tcPr>
            <w:tcW w:w="850" w:type="dxa"/>
            <w:vAlign w:val="center"/>
          </w:tcPr>
          <w:p w14:paraId="5B33812B" w14:textId="77777777" w:rsidR="00EF3A71" w:rsidRPr="00A258C9" w:rsidRDefault="00EF3A71" w:rsidP="004D0057">
            <w:pPr>
              <w:jc w:val="center"/>
              <w:rPr>
                <w:sz w:val="20"/>
                <w:szCs w:val="20"/>
              </w:rPr>
            </w:pPr>
            <w:r w:rsidRPr="00A258C9">
              <w:rPr>
                <w:color w:val="000000"/>
                <w:sz w:val="20"/>
                <w:szCs w:val="20"/>
              </w:rPr>
              <w:t>5</w:t>
            </w:r>
            <w:r>
              <w:rPr>
                <w:color w:val="000000"/>
                <w:sz w:val="20"/>
                <w:szCs w:val="20"/>
              </w:rPr>
              <w:t>.</w:t>
            </w:r>
            <w:r w:rsidRPr="00A258C9">
              <w:rPr>
                <w:color w:val="000000"/>
                <w:sz w:val="20"/>
                <w:szCs w:val="20"/>
              </w:rPr>
              <w:t>8</w:t>
            </w:r>
          </w:p>
        </w:tc>
        <w:tc>
          <w:tcPr>
            <w:tcW w:w="851" w:type="dxa"/>
            <w:vAlign w:val="center"/>
          </w:tcPr>
          <w:p w14:paraId="61EF31D3" w14:textId="77777777" w:rsidR="00EF3A71" w:rsidRPr="00A258C9" w:rsidRDefault="00EF3A71" w:rsidP="004D0057">
            <w:pPr>
              <w:jc w:val="center"/>
              <w:rPr>
                <w:sz w:val="20"/>
                <w:szCs w:val="20"/>
              </w:rPr>
            </w:pPr>
            <w:r w:rsidRPr="00A258C9">
              <w:rPr>
                <w:color w:val="000000"/>
                <w:sz w:val="20"/>
                <w:szCs w:val="20"/>
              </w:rPr>
              <w:t>5</w:t>
            </w:r>
            <w:r>
              <w:rPr>
                <w:color w:val="000000"/>
                <w:sz w:val="20"/>
                <w:szCs w:val="20"/>
              </w:rPr>
              <w:t>.</w:t>
            </w:r>
            <w:r w:rsidRPr="00A258C9">
              <w:rPr>
                <w:color w:val="000000"/>
                <w:sz w:val="20"/>
                <w:szCs w:val="20"/>
              </w:rPr>
              <w:t>9</w:t>
            </w:r>
          </w:p>
        </w:tc>
      </w:tr>
      <w:tr w:rsidR="00EF3A71" w:rsidRPr="00A258C9" w14:paraId="0E4B0D77" w14:textId="77777777" w:rsidTr="004D0057">
        <w:trPr>
          <w:trHeight w:val="283"/>
          <w:jc w:val="center"/>
        </w:trPr>
        <w:tc>
          <w:tcPr>
            <w:tcW w:w="709" w:type="dxa"/>
            <w:vAlign w:val="center"/>
          </w:tcPr>
          <w:p w14:paraId="21E623DB" w14:textId="77777777" w:rsidR="00EF3A71" w:rsidRPr="00A258C9" w:rsidRDefault="00EF3A71" w:rsidP="004D0057">
            <w:pPr>
              <w:jc w:val="center"/>
              <w:rPr>
                <w:b/>
                <w:bCs/>
                <w:sz w:val="20"/>
                <w:szCs w:val="20"/>
              </w:rPr>
            </w:pPr>
            <w:r w:rsidRPr="00A258C9">
              <w:rPr>
                <w:b/>
                <w:bCs/>
                <w:sz w:val="20"/>
                <w:szCs w:val="20"/>
              </w:rPr>
              <w:t xml:space="preserve">6C1 </w:t>
            </w:r>
            <w:r w:rsidRPr="00A258C9">
              <w:rPr>
                <w:sz w:val="20"/>
                <w:szCs w:val="20"/>
                <w:vertAlign w:val="superscript"/>
              </w:rPr>
              <w:t>(b)</w:t>
            </w:r>
          </w:p>
        </w:tc>
        <w:tc>
          <w:tcPr>
            <w:tcW w:w="856" w:type="dxa"/>
            <w:vAlign w:val="center"/>
          </w:tcPr>
          <w:p w14:paraId="14FA5F41"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789</w:t>
            </w:r>
          </w:p>
        </w:tc>
        <w:tc>
          <w:tcPr>
            <w:tcW w:w="751" w:type="dxa"/>
            <w:vAlign w:val="center"/>
          </w:tcPr>
          <w:p w14:paraId="6424FA28" w14:textId="77777777" w:rsidR="00EF3A71" w:rsidRPr="00A258C9" w:rsidRDefault="00EF3A71" w:rsidP="004D0057">
            <w:pPr>
              <w:jc w:val="center"/>
              <w:rPr>
                <w:sz w:val="20"/>
                <w:szCs w:val="20"/>
              </w:rPr>
            </w:pPr>
            <w:r w:rsidRPr="00A258C9">
              <w:rPr>
                <w:color w:val="000000"/>
                <w:sz w:val="20"/>
                <w:szCs w:val="20"/>
              </w:rPr>
              <w:t>0</w:t>
            </w:r>
            <w:r>
              <w:rPr>
                <w:color w:val="000000"/>
                <w:sz w:val="20"/>
                <w:szCs w:val="20"/>
              </w:rPr>
              <w:t>.</w:t>
            </w:r>
            <w:r w:rsidRPr="00A258C9">
              <w:rPr>
                <w:color w:val="000000"/>
                <w:sz w:val="20"/>
                <w:szCs w:val="20"/>
              </w:rPr>
              <w:t>125</w:t>
            </w:r>
          </w:p>
        </w:tc>
        <w:tc>
          <w:tcPr>
            <w:tcW w:w="709" w:type="dxa"/>
            <w:vAlign w:val="center"/>
          </w:tcPr>
          <w:p w14:paraId="799DBD8C"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087</w:t>
            </w:r>
          </w:p>
        </w:tc>
        <w:tc>
          <w:tcPr>
            <w:tcW w:w="992" w:type="dxa"/>
            <w:vAlign w:val="center"/>
          </w:tcPr>
          <w:p w14:paraId="337DAF14"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512</w:t>
            </w:r>
          </w:p>
        </w:tc>
        <w:tc>
          <w:tcPr>
            <w:tcW w:w="850" w:type="dxa"/>
            <w:vAlign w:val="center"/>
          </w:tcPr>
          <w:p w14:paraId="77B2589F"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024</w:t>
            </w:r>
          </w:p>
        </w:tc>
        <w:tc>
          <w:tcPr>
            <w:tcW w:w="993" w:type="dxa"/>
            <w:vAlign w:val="center"/>
          </w:tcPr>
          <w:p w14:paraId="0FFEBB1C"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022</w:t>
            </w:r>
          </w:p>
        </w:tc>
        <w:tc>
          <w:tcPr>
            <w:tcW w:w="708" w:type="dxa"/>
            <w:vAlign w:val="center"/>
          </w:tcPr>
          <w:p w14:paraId="3A5CD1A7"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558</w:t>
            </w:r>
          </w:p>
        </w:tc>
        <w:tc>
          <w:tcPr>
            <w:tcW w:w="993" w:type="dxa"/>
            <w:vAlign w:val="center"/>
          </w:tcPr>
          <w:p w14:paraId="15E3BB27" w14:textId="77777777" w:rsidR="00EF3A71" w:rsidRPr="00A258C9" w:rsidRDefault="00EF3A71" w:rsidP="004D0057">
            <w:pPr>
              <w:jc w:val="center"/>
              <w:rPr>
                <w:sz w:val="20"/>
                <w:szCs w:val="20"/>
              </w:rPr>
            </w:pPr>
            <w:r w:rsidRPr="00A258C9">
              <w:rPr>
                <w:color w:val="000000"/>
                <w:sz w:val="20"/>
                <w:szCs w:val="20"/>
              </w:rPr>
              <w:t>12</w:t>
            </w:r>
            <w:r>
              <w:rPr>
                <w:color w:val="000000"/>
                <w:sz w:val="20"/>
                <w:szCs w:val="20"/>
              </w:rPr>
              <w:t>.</w:t>
            </w:r>
            <w:r w:rsidRPr="00A258C9">
              <w:rPr>
                <w:color w:val="000000"/>
                <w:sz w:val="20"/>
                <w:szCs w:val="20"/>
              </w:rPr>
              <w:t>2</w:t>
            </w:r>
          </w:p>
        </w:tc>
        <w:tc>
          <w:tcPr>
            <w:tcW w:w="850" w:type="dxa"/>
            <w:vAlign w:val="center"/>
          </w:tcPr>
          <w:p w14:paraId="5C8F8595"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5</w:t>
            </w:r>
          </w:p>
        </w:tc>
        <w:tc>
          <w:tcPr>
            <w:tcW w:w="851" w:type="dxa"/>
            <w:vAlign w:val="center"/>
          </w:tcPr>
          <w:p w14:paraId="09048ABC"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9</w:t>
            </w:r>
          </w:p>
        </w:tc>
      </w:tr>
      <w:tr w:rsidR="00EF3A71" w:rsidRPr="00A258C9" w14:paraId="665C6ADD" w14:textId="77777777" w:rsidTr="004D0057">
        <w:trPr>
          <w:trHeight w:val="283"/>
          <w:jc w:val="center"/>
        </w:trPr>
        <w:tc>
          <w:tcPr>
            <w:tcW w:w="709" w:type="dxa"/>
            <w:vAlign w:val="center"/>
          </w:tcPr>
          <w:p w14:paraId="7050466D" w14:textId="77777777" w:rsidR="00EF3A71" w:rsidRPr="00A258C9" w:rsidRDefault="00EF3A71" w:rsidP="004D0057">
            <w:pPr>
              <w:jc w:val="center"/>
              <w:rPr>
                <w:b/>
                <w:bCs/>
                <w:sz w:val="20"/>
                <w:szCs w:val="20"/>
              </w:rPr>
            </w:pPr>
            <w:r w:rsidRPr="00A258C9">
              <w:rPr>
                <w:b/>
                <w:bCs/>
                <w:sz w:val="20"/>
                <w:szCs w:val="20"/>
              </w:rPr>
              <w:t xml:space="preserve">7C1 </w:t>
            </w:r>
            <w:r w:rsidRPr="00A258C9">
              <w:rPr>
                <w:sz w:val="20"/>
                <w:szCs w:val="20"/>
                <w:vertAlign w:val="superscript"/>
              </w:rPr>
              <w:t>(b)</w:t>
            </w:r>
          </w:p>
        </w:tc>
        <w:tc>
          <w:tcPr>
            <w:tcW w:w="856" w:type="dxa"/>
            <w:vAlign w:val="center"/>
          </w:tcPr>
          <w:p w14:paraId="52AAA647" w14:textId="77777777" w:rsidR="00EF3A71" w:rsidRPr="00A258C9" w:rsidRDefault="00EF3A71" w:rsidP="004D0057">
            <w:pPr>
              <w:jc w:val="center"/>
              <w:rPr>
                <w:color w:val="000000"/>
                <w:sz w:val="20"/>
                <w:szCs w:val="20"/>
              </w:rPr>
            </w:pPr>
            <w:r w:rsidRPr="00A258C9">
              <w:rPr>
                <w:color w:val="000000"/>
                <w:sz w:val="20"/>
                <w:szCs w:val="20"/>
              </w:rPr>
              <w:t>0</w:t>
            </w:r>
            <w:r>
              <w:rPr>
                <w:color w:val="000000"/>
                <w:sz w:val="20"/>
                <w:szCs w:val="20"/>
              </w:rPr>
              <w:t>.</w:t>
            </w:r>
            <w:r w:rsidRPr="00A258C9">
              <w:rPr>
                <w:color w:val="000000"/>
                <w:sz w:val="20"/>
                <w:szCs w:val="20"/>
              </w:rPr>
              <w:t>920</w:t>
            </w:r>
          </w:p>
        </w:tc>
        <w:tc>
          <w:tcPr>
            <w:tcW w:w="751" w:type="dxa"/>
            <w:vAlign w:val="center"/>
          </w:tcPr>
          <w:p w14:paraId="77B9D42C" w14:textId="77777777" w:rsidR="00EF3A71" w:rsidRPr="00A258C9" w:rsidRDefault="00EF3A71" w:rsidP="004D0057">
            <w:pPr>
              <w:jc w:val="center"/>
              <w:rPr>
                <w:color w:val="000000"/>
                <w:sz w:val="20"/>
                <w:szCs w:val="20"/>
              </w:rPr>
            </w:pPr>
            <w:r w:rsidRPr="00A258C9">
              <w:rPr>
                <w:color w:val="000000"/>
                <w:sz w:val="20"/>
                <w:szCs w:val="20"/>
              </w:rPr>
              <w:t>0</w:t>
            </w:r>
            <w:r>
              <w:rPr>
                <w:color w:val="000000"/>
                <w:sz w:val="20"/>
                <w:szCs w:val="20"/>
              </w:rPr>
              <w:t>.</w:t>
            </w:r>
            <w:r w:rsidRPr="00A258C9">
              <w:rPr>
                <w:color w:val="000000"/>
                <w:sz w:val="20"/>
                <w:szCs w:val="20"/>
              </w:rPr>
              <w:t>068</w:t>
            </w:r>
          </w:p>
        </w:tc>
        <w:tc>
          <w:tcPr>
            <w:tcW w:w="709" w:type="dxa"/>
            <w:vAlign w:val="center"/>
          </w:tcPr>
          <w:p w14:paraId="2F0D88C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013</w:t>
            </w:r>
          </w:p>
        </w:tc>
        <w:tc>
          <w:tcPr>
            <w:tcW w:w="992" w:type="dxa"/>
            <w:vAlign w:val="center"/>
          </w:tcPr>
          <w:p w14:paraId="3545309B"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690</w:t>
            </w:r>
          </w:p>
        </w:tc>
        <w:tc>
          <w:tcPr>
            <w:tcW w:w="850" w:type="dxa"/>
            <w:vAlign w:val="center"/>
          </w:tcPr>
          <w:p w14:paraId="3A667CE1"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014</w:t>
            </w:r>
          </w:p>
        </w:tc>
        <w:tc>
          <w:tcPr>
            <w:tcW w:w="993" w:type="dxa"/>
            <w:vAlign w:val="center"/>
          </w:tcPr>
          <w:p w14:paraId="08D1A406"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004</w:t>
            </w:r>
          </w:p>
        </w:tc>
        <w:tc>
          <w:tcPr>
            <w:tcW w:w="708" w:type="dxa"/>
            <w:vAlign w:val="center"/>
          </w:tcPr>
          <w:p w14:paraId="6D8E3D50"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707</w:t>
            </w:r>
          </w:p>
        </w:tc>
        <w:tc>
          <w:tcPr>
            <w:tcW w:w="993" w:type="dxa"/>
            <w:vAlign w:val="center"/>
          </w:tcPr>
          <w:p w14:paraId="04D31CAE" w14:textId="77777777" w:rsidR="00EF3A71" w:rsidRPr="00A258C9" w:rsidRDefault="00EF3A71" w:rsidP="004D0057">
            <w:pPr>
              <w:jc w:val="center"/>
              <w:rPr>
                <w:sz w:val="20"/>
                <w:szCs w:val="20"/>
              </w:rPr>
            </w:pPr>
            <w:r w:rsidRPr="00A258C9">
              <w:rPr>
                <w:color w:val="000000"/>
                <w:sz w:val="20"/>
                <w:szCs w:val="20"/>
              </w:rPr>
              <w:t>14</w:t>
            </w:r>
            <w:r>
              <w:rPr>
                <w:color w:val="000000"/>
                <w:sz w:val="20"/>
                <w:szCs w:val="20"/>
              </w:rPr>
              <w:t>.</w:t>
            </w:r>
            <w:r w:rsidRPr="00A258C9">
              <w:rPr>
                <w:color w:val="000000"/>
                <w:sz w:val="20"/>
                <w:szCs w:val="20"/>
              </w:rPr>
              <w:t>0</w:t>
            </w:r>
          </w:p>
        </w:tc>
        <w:tc>
          <w:tcPr>
            <w:tcW w:w="850" w:type="dxa"/>
            <w:vAlign w:val="center"/>
          </w:tcPr>
          <w:p w14:paraId="31FFE101" w14:textId="77777777" w:rsidR="00EF3A71" w:rsidRPr="00A258C9" w:rsidRDefault="00EF3A71" w:rsidP="004D0057">
            <w:pPr>
              <w:jc w:val="center"/>
              <w:rPr>
                <w:sz w:val="20"/>
                <w:szCs w:val="20"/>
              </w:rPr>
            </w:pPr>
            <w:r w:rsidRPr="00A258C9">
              <w:rPr>
                <w:color w:val="000000"/>
                <w:sz w:val="20"/>
                <w:szCs w:val="20"/>
              </w:rPr>
              <w:t>4</w:t>
            </w:r>
            <w:r>
              <w:rPr>
                <w:color w:val="000000"/>
                <w:sz w:val="20"/>
                <w:szCs w:val="20"/>
              </w:rPr>
              <w:t>.</w:t>
            </w:r>
            <w:r w:rsidRPr="00A258C9">
              <w:rPr>
                <w:color w:val="000000"/>
                <w:sz w:val="20"/>
                <w:szCs w:val="20"/>
              </w:rPr>
              <w:t>7</w:t>
            </w:r>
          </w:p>
        </w:tc>
        <w:tc>
          <w:tcPr>
            <w:tcW w:w="851" w:type="dxa"/>
            <w:vAlign w:val="center"/>
          </w:tcPr>
          <w:p w14:paraId="4067BA21" w14:textId="77777777" w:rsidR="00EF3A71" w:rsidRPr="00A258C9" w:rsidRDefault="00EF3A71" w:rsidP="004D0057">
            <w:pPr>
              <w:jc w:val="center"/>
              <w:rPr>
                <w:sz w:val="20"/>
                <w:szCs w:val="20"/>
              </w:rPr>
            </w:pPr>
            <w:r w:rsidRPr="00A258C9">
              <w:rPr>
                <w:color w:val="000000"/>
                <w:sz w:val="20"/>
                <w:szCs w:val="20"/>
              </w:rPr>
              <w:t>6</w:t>
            </w:r>
            <w:r>
              <w:rPr>
                <w:color w:val="000000"/>
                <w:sz w:val="20"/>
                <w:szCs w:val="20"/>
              </w:rPr>
              <w:t>.</w:t>
            </w:r>
            <w:r w:rsidRPr="00A258C9">
              <w:rPr>
                <w:color w:val="000000"/>
                <w:sz w:val="20"/>
                <w:szCs w:val="20"/>
              </w:rPr>
              <w:t>0</w:t>
            </w:r>
          </w:p>
        </w:tc>
      </w:tr>
      <w:tr w:rsidR="00EF3A71" w:rsidRPr="00A258C9" w14:paraId="4EC4DBF8" w14:textId="77777777" w:rsidTr="004D0057">
        <w:trPr>
          <w:trHeight w:val="283"/>
          <w:jc w:val="center"/>
        </w:trPr>
        <w:tc>
          <w:tcPr>
            <w:tcW w:w="709" w:type="dxa"/>
            <w:tcBorders>
              <w:bottom w:val="nil"/>
            </w:tcBorders>
            <w:vAlign w:val="center"/>
          </w:tcPr>
          <w:p w14:paraId="027C8930" w14:textId="77777777" w:rsidR="00EF3A71" w:rsidRPr="00A258C9" w:rsidRDefault="00EF3A71" w:rsidP="004D0057">
            <w:pPr>
              <w:jc w:val="center"/>
              <w:rPr>
                <w:b/>
                <w:bCs/>
                <w:sz w:val="20"/>
                <w:szCs w:val="20"/>
              </w:rPr>
            </w:pPr>
            <w:r w:rsidRPr="00A258C9">
              <w:rPr>
                <w:b/>
                <w:bCs/>
                <w:sz w:val="20"/>
                <w:szCs w:val="20"/>
              </w:rPr>
              <w:t xml:space="preserve">8C1 </w:t>
            </w:r>
            <w:r w:rsidRPr="00A258C9">
              <w:rPr>
                <w:sz w:val="20"/>
                <w:szCs w:val="20"/>
                <w:vertAlign w:val="superscript"/>
              </w:rPr>
              <w:t>(b)</w:t>
            </w:r>
          </w:p>
        </w:tc>
        <w:tc>
          <w:tcPr>
            <w:tcW w:w="856" w:type="dxa"/>
            <w:tcBorders>
              <w:bottom w:val="nil"/>
            </w:tcBorders>
            <w:vAlign w:val="center"/>
          </w:tcPr>
          <w:p w14:paraId="7EA7B54D" w14:textId="77777777" w:rsidR="00EF3A71" w:rsidRPr="00A258C9" w:rsidRDefault="00EF3A71" w:rsidP="004D0057">
            <w:pPr>
              <w:jc w:val="center"/>
              <w:rPr>
                <w:color w:val="000000"/>
                <w:sz w:val="20"/>
                <w:szCs w:val="20"/>
              </w:rPr>
            </w:pPr>
            <w:r w:rsidRPr="00A258C9">
              <w:rPr>
                <w:color w:val="000000"/>
                <w:sz w:val="20"/>
                <w:szCs w:val="20"/>
              </w:rPr>
              <w:t>0</w:t>
            </w:r>
            <w:r>
              <w:rPr>
                <w:color w:val="000000"/>
                <w:sz w:val="20"/>
                <w:szCs w:val="20"/>
              </w:rPr>
              <w:t>.</w:t>
            </w:r>
            <w:r w:rsidRPr="00A258C9">
              <w:rPr>
                <w:color w:val="000000"/>
                <w:sz w:val="20"/>
                <w:szCs w:val="20"/>
              </w:rPr>
              <w:t>773</w:t>
            </w:r>
          </w:p>
        </w:tc>
        <w:tc>
          <w:tcPr>
            <w:tcW w:w="751" w:type="dxa"/>
            <w:tcBorders>
              <w:bottom w:val="nil"/>
            </w:tcBorders>
            <w:vAlign w:val="center"/>
          </w:tcPr>
          <w:p w14:paraId="02E33407" w14:textId="77777777" w:rsidR="00EF3A71" w:rsidRPr="00A258C9" w:rsidRDefault="00EF3A71" w:rsidP="004D0057">
            <w:pPr>
              <w:jc w:val="center"/>
              <w:rPr>
                <w:color w:val="000000"/>
                <w:sz w:val="20"/>
                <w:szCs w:val="20"/>
              </w:rPr>
            </w:pPr>
            <w:r w:rsidRPr="00A258C9">
              <w:rPr>
                <w:color w:val="000000"/>
                <w:sz w:val="20"/>
                <w:szCs w:val="20"/>
              </w:rPr>
              <w:t>0</w:t>
            </w:r>
            <w:r>
              <w:rPr>
                <w:color w:val="000000"/>
                <w:sz w:val="20"/>
                <w:szCs w:val="20"/>
              </w:rPr>
              <w:t>.</w:t>
            </w:r>
            <w:r w:rsidRPr="00A258C9">
              <w:rPr>
                <w:color w:val="000000"/>
                <w:sz w:val="20"/>
                <w:szCs w:val="20"/>
              </w:rPr>
              <w:t>068</w:t>
            </w:r>
          </w:p>
        </w:tc>
        <w:tc>
          <w:tcPr>
            <w:tcW w:w="709" w:type="dxa"/>
            <w:tcBorders>
              <w:bottom w:val="nil"/>
            </w:tcBorders>
            <w:vAlign w:val="center"/>
          </w:tcPr>
          <w:p w14:paraId="614FAE0F"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160</w:t>
            </w:r>
          </w:p>
        </w:tc>
        <w:tc>
          <w:tcPr>
            <w:tcW w:w="992" w:type="dxa"/>
            <w:tcBorders>
              <w:bottom w:val="nil"/>
            </w:tcBorders>
            <w:vAlign w:val="center"/>
          </w:tcPr>
          <w:p w14:paraId="48D55429"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439</w:t>
            </w:r>
          </w:p>
        </w:tc>
        <w:tc>
          <w:tcPr>
            <w:tcW w:w="850" w:type="dxa"/>
            <w:tcBorders>
              <w:bottom w:val="nil"/>
            </w:tcBorders>
            <w:vAlign w:val="center"/>
          </w:tcPr>
          <w:p w14:paraId="3B0A8A27"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028</w:t>
            </w:r>
          </w:p>
        </w:tc>
        <w:tc>
          <w:tcPr>
            <w:tcW w:w="993" w:type="dxa"/>
            <w:tcBorders>
              <w:bottom w:val="nil"/>
            </w:tcBorders>
            <w:vAlign w:val="center"/>
          </w:tcPr>
          <w:p w14:paraId="1E62CB2B"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083</w:t>
            </w:r>
          </w:p>
        </w:tc>
        <w:tc>
          <w:tcPr>
            <w:tcW w:w="708" w:type="dxa"/>
            <w:tcBorders>
              <w:bottom w:val="nil"/>
            </w:tcBorders>
            <w:vAlign w:val="center"/>
          </w:tcPr>
          <w:p w14:paraId="4F18F1A9"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551</w:t>
            </w:r>
          </w:p>
        </w:tc>
        <w:tc>
          <w:tcPr>
            <w:tcW w:w="993" w:type="dxa"/>
            <w:tcBorders>
              <w:bottom w:val="nil"/>
            </w:tcBorders>
            <w:vAlign w:val="center"/>
          </w:tcPr>
          <w:p w14:paraId="0AFBAD59" w14:textId="77777777" w:rsidR="00EF3A71" w:rsidRPr="00A258C9" w:rsidRDefault="00EF3A71" w:rsidP="004D0057">
            <w:pPr>
              <w:jc w:val="center"/>
              <w:rPr>
                <w:sz w:val="20"/>
                <w:szCs w:val="20"/>
              </w:rPr>
            </w:pPr>
            <w:r w:rsidRPr="00A258C9">
              <w:rPr>
                <w:color w:val="000000"/>
                <w:sz w:val="20"/>
                <w:szCs w:val="20"/>
              </w:rPr>
              <w:t>10</w:t>
            </w:r>
            <w:r>
              <w:rPr>
                <w:color w:val="000000"/>
                <w:sz w:val="20"/>
                <w:szCs w:val="20"/>
              </w:rPr>
              <w:t>.</w:t>
            </w:r>
            <w:r w:rsidRPr="00A258C9">
              <w:rPr>
                <w:color w:val="000000"/>
                <w:sz w:val="20"/>
                <w:szCs w:val="20"/>
              </w:rPr>
              <w:t>6</w:t>
            </w:r>
          </w:p>
        </w:tc>
        <w:tc>
          <w:tcPr>
            <w:tcW w:w="850" w:type="dxa"/>
            <w:tcBorders>
              <w:bottom w:val="nil"/>
            </w:tcBorders>
            <w:vAlign w:val="center"/>
          </w:tcPr>
          <w:p w14:paraId="7435F7B6" w14:textId="77777777" w:rsidR="00EF3A71" w:rsidRPr="00A258C9" w:rsidRDefault="00EF3A71" w:rsidP="004D0057">
            <w:pPr>
              <w:jc w:val="center"/>
              <w:rPr>
                <w:sz w:val="20"/>
                <w:szCs w:val="20"/>
              </w:rPr>
            </w:pPr>
            <w:r w:rsidRPr="00A258C9">
              <w:rPr>
                <w:color w:val="000000"/>
                <w:sz w:val="20"/>
                <w:szCs w:val="20"/>
              </w:rPr>
              <w:t>9</w:t>
            </w:r>
            <w:r>
              <w:rPr>
                <w:color w:val="000000"/>
                <w:sz w:val="20"/>
                <w:szCs w:val="20"/>
              </w:rPr>
              <w:t>.</w:t>
            </w:r>
            <w:r w:rsidRPr="00A258C9">
              <w:rPr>
                <w:color w:val="000000"/>
                <w:sz w:val="20"/>
                <w:szCs w:val="20"/>
              </w:rPr>
              <w:t>4</w:t>
            </w:r>
          </w:p>
        </w:tc>
        <w:tc>
          <w:tcPr>
            <w:tcW w:w="851" w:type="dxa"/>
            <w:tcBorders>
              <w:bottom w:val="nil"/>
            </w:tcBorders>
            <w:vAlign w:val="center"/>
          </w:tcPr>
          <w:p w14:paraId="556CECCA" w14:textId="77777777" w:rsidR="00EF3A71" w:rsidRPr="00A258C9" w:rsidRDefault="00EF3A71" w:rsidP="004D0057">
            <w:pPr>
              <w:jc w:val="center"/>
              <w:rPr>
                <w:sz w:val="20"/>
                <w:szCs w:val="20"/>
              </w:rPr>
            </w:pPr>
            <w:r w:rsidRPr="00A258C9">
              <w:rPr>
                <w:color w:val="000000"/>
                <w:sz w:val="20"/>
                <w:szCs w:val="20"/>
              </w:rPr>
              <w:t>9</w:t>
            </w:r>
            <w:r>
              <w:rPr>
                <w:color w:val="000000"/>
                <w:sz w:val="20"/>
                <w:szCs w:val="20"/>
              </w:rPr>
              <w:t>.</w:t>
            </w:r>
            <w:r w:rsidRPr="00A258C9">
              <w:rPr>
                <w:color w:val="000000"/>
                <w:sz w:val="20"/>
                <w:szCs w:val="20"/>
              </w:rPr>
              <w:t>9</w:t>
            </w:r>
          </w:p>
        </w:tc>
      </w:tr>
      <w:tr w:rsidR="00EF3A71" w:rsidRPr="00A258C9" w14:paraId="179FC9FD" w14:textId="77777777" w:rsidTr="004D0057">
        <w:trPr>
          <w:trHeight w:val="283"/>
          <w:jc w:val="center"/>
        </w:trPr>
        <w:tc>
          <w:tcPr>
            <w:tcW w:w="709" w:type="dxa"/>
            <w:tcBorders>
              <w:top w:val="nil"/>
              <w:bottom w:val="single" w:sz="4" w:space="0" w:color="auto"/>
            </w:tcBorders>
            <w:vAlign w:val="center"/>
          </w:tcPr>
          <w:p w14:paraId="7137AA15" w14:textId="77777777" w:rsidR="00EF3A71" w:rsidRPr="00A258C9" w:rsidRDefault="00EF3A71" w:rsidP="004D0057">
            <w:pPr>
              <w:jc w:val="center"/>
              <w:rPr>
                <w:b/>
                <w:bCs/>
                <w:sz w:val="20"/>
                <w:szCs w:val="20"/>
              </w:rPr>
            </w:pPr>
            <w:r w:rsidRPr="00A258C9">
              <w:rPr>
                <w:b/>
                <w:bCs/>
                <w:sz w:val="20"/>
                <w:szCs w:val="20"/>
              </w:rPr>
              <w:t xml:space="preserve">9C2 </w:t>
            </w:r>
            <w:r w:rsidRPr="00A258C9">
              <w:rPr>
                <w:sz w:val="20"/>
                <w:szCs w:val="20"/>
                <w:vertAlign w:val="superscript"/>
              </w:rPr>
              <w:t>(c)</w:t>
            </w:r>
          </w:p>
        </w:tc>
        <w:tc>
          <w:tcPr>
            <w:tcW w:w="856" w:type="dxa"/>
            <w:tcBorders>
              <w:top w:val="nil"/>
              <w:bottom w:val="single" w:sz="4" w:space="0" w:color="auto"/>
            </w:tcBorders>
            <w:vAlign w:val="center"/>
          </w:tcPr>
          <w:p w14:paraId="7F84E488"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846</w:t>
            </w:r>
          </w:p>
        </w:tc>
        <w:tc>
          <w:tcPr>
            <w:tcW w:w="751" w:type="dxa"/>
            <w:tcBorders>
              <w:top w:val="nil"/>
              <w:bottom w:val="single" w:sz="4" w:space="0" w:color="auto"/>
            </w:tcBorders>
            <w:vAlign w:val="center"/>
          </w:tcPr>
          <w:p w14:paraId="28402DD1"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068</w:t>
            </w:r>
          </w:p>
        </w:tc>
        <w:tc>
          <w:tcPr>
            <w:tcW w:w="709" w:type="dxa"/>
            <w:tcBorders>
              <w:top w:val="nil"/>
              <w:bottom w:val="single" w:sz="4" w:space="0" w:color="auto"/>
            </w:tcBorders>
            <w:vAlign w:val="center"/>
          </w:tcPr>
          <w:p w14:paraId="412A80DE"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087</w:t>
            </w:r>
          </w:p>
        </w:tc>
        <w:tc>
          <w:tcPr>
            <w:tcW w:w="992" w:type="dxa"/>
            <w:tcBorders>
              <w:top w:val="nil"/>
              <w:bottom w:val="single" w:sz="4" w:space="0" w:color="auto"/>
            </w:tcBorders>
            <w:vAlign w:val="center"/>
          </w:tcPr>
          <w:p w14:paraId="169EAB9A"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545</w:t>
            </w:r>
          </w:p>
        </w:tc>
        <w:tc>
          <w:tcPr>
            <w:tcW w:w="850" w:type="dxa"/>
            <w:tcBorders>
              <w:top w:val="nil"/>
              <w:bottom w:val="single" w:sz="4" w:space="0" w:color="auto"/>
            </w:tcBorders>
            <w:vAlign w:val="center"/>
          </w:tcPr>
          <w:p w14:paraId="6029FC73"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014</w:t>
            </w:r>
          </w:p>
        </w:tc>
        <w:tc>
          <w:tcPr>
            <w:tcW w:w="993" w:type="dxa"/>
            <w:tcBorders>
              <w:top w:val="nil"/>
              <w:bottom w:val="single" w:sz="4" w:space="0" w:color="auto"/>
            </w:tcBorders>
            <w:vAlign w:val="center"/>
          </w:tcPr>
          <w:p w14:paraId="45C6A8E2"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028</w:t>
            </w:r>
          </w:p>
        </w:tc>
        <w:tc>
          <w:tcPr>
            <w:tcW w:w="708" w:type="dxa"/>
            <w:tcBorders>
              <w:top w:val="nil"/>
              <w:bottom w:val="single" w:sz="4" w:space="0" w:color="auto"/>
            </w:tcBorders>
            <w:vAlign w:val="center"/>
          </w:tcPr>
          <w:p w14:paraId="7149CF86" w14:textId="77777777" w:rsidR="00EF3A71" w:rsidRPr="00A258C9" w:rsidRDefault="00EF3A71" w:rsidP="004D0057">
            <w:pPr>
              <w:jc w:val="center"/>
              <w:rPr>
                <w:sz w:val="20"/>
                <w:szCs w:val="20"/>
              </w:rPr>
            </w:pPr>
            <w:r w:rsidRPr="00A258C9">
              <w:rPr>
                <w:sz w:val="20"/>
                <w:szCs w:val="20"/>
              </w:rPr>
              <w:t>0</w:t>
            </w:r>
            <w:r>
              <w:rPr>
                <w:sz w:val="20"/>
                <w:szCs w:val="20"/>
              </w:rPr>
              <w:t>.</w:t>
            </w:r>
            <w:r w:rsidRPr="00A258C9">
              <w:rPr>
                <w:sz w:val="20"/>
                <w:szCs w:val="20"/>
              </w:rPr>
              <w:t>587</w:t>
            </w:r>
          </w:p>
        </w:tc>
        <w:tc>
          <w:tcPr>
            <w:tcW w:w="993" w:type="dxa"/>
            <w:tcBorders>
              <w:top w:val="nil"/>
              <w:bottom w:val="single" w:sz="4" w:space="0" w:color="auto"/>
            </w:tcBorders>
            <w:vAlign w:val="center"/>
          </w:tcPr>
          <w:p w14:paraId="37AB3753" w14:textId="77777777" w:rsidR="00EF3A71" w:rsidRPr="00A258C9" w:rsidRDefault="00EF3A71" w:rsidP="004D0057">
            <w:pPr>
              <w:jc w:val="center"/>
              <w:rPr>
                <w:sz w:val="20"/>
                <w:szCs w:val="20"/>
              </w:rPr>
            </w:pPr>
            <w:r w:rsidRPr="00A258C9">
              <w:rPr>
                <w:color w:val="000000"/>
                <w:sz w:val="20"/>
                <w:szCs w:val="20"/>
              </w:rPr>
              <w:t>12</w:t>
            </w:r>
            <w:r>
              <w:rPr>
                <w:color w:val="000000"/>
                <w:sz w:val="20"/>
                <w:szCs w:val="20"/>
              </w:rPr>
              <w:t>.</w:t>
            </w:r>
            <w:r w:rsidRPr="00A258C9">
              <w:rPr>
                <w:color w:val="000000"/>
                <w:sz w:val="20"/>
                <w:szCs w:val="20"/>
              </w:rPr>
              <w:t>0</w:t>
            </w:r>
          </w:p>
        </w:tc>
        <w:tc>
          <w:tcPr>
            <w:tcW w:w="850" w:type="dxa"/>
            <w:tcBorders>
              <w:top w:val="nil"/>
              <w:bottom w:val="single" w:sz="4" w:space="0" w:color="auto"/>
            </w:tcBorders>
            <w:vAlign w:val="center"/>
          </w:tcPr>
          <w:p w14:paraId="3E763781" w14:textId="77777777" w:rsidR="00EF3A71" w:rsidRPr="00A258C9" w:rsidRDefault="00EF3A71" w:rsidP="004D0057">
            <w:pPr>
              <w:jc w:val="center"/>
              <w:rPr>
                <w:sz w:val="20"/>
                <w:szCs w:val="20"/>
              </w:rPr>
            </w:pPr>
            <w:r w:rsidRPr="00A258C9">
              <w:rPr>
                <w:color w:val="000000"/>
                <w:sz w:val="20"/>
                <w:szCs w:val="20"/>
              </w:rPr>
              <w:t>5</w:t>
            </w:r>
            <w:r>
              <w:rPr>
                <w:color w:val="000000"/>
                <w:sz w:val="20"/>
                <w:szCs w:val="20"/>
              </w:rPr>
              <w:t>.</w:t>
            </w:r>
            <w:r w:rsidRPr="00A258C9">
              <w:rPr>
                <w:color w:val="000000"/>
                <w:sz w:val="20"/>
                <w:szCs w:val="20"/>
              </w:rPr>
              <w:t>0</w:t>
            </w:r>
          </w:p>
        </w:tc>
        <w:tc>
          <w:tcPr>
            <w:tcW w:w="851" w:type="dxa"/>
            <w:tcBorders>
              <w:top w:val="nil"/>
              <w:bottom w:val="single" w:sz="4" w:space="0" w:color="auto"/>
            </w:tcBorders>
            <w:vAlign w:val="center"/>
          </w:tcPr>
          <w:p w14:paraId="583C2D39" w14:textId="77777777" w:rsidR="00EF3A71" w:rsidRPr="00A258C9" w:rsidRDefault="00EF3A71" w:rsidP="004D0057">
            <w:pPr>
              <w:jc w:val="center"/>
              <w:rPr>
                <w:sz w:val="20"/>
                <w:szCs w:val="20"/>
              </w:rPr>
            </w:pPr>
            <w:r w:rsidRPr="00A258C9">
              <w:rPr>
                <w:color w:val="000000"/>
                <w:sz w:val="20"/>
                <w:szCs w:val="20"/>
              </w:rPr>
              <w:t>6</w:t>
            </w:r>
            <w:r>
              <w:rPr>
                <w:color w:val="000000"/>
                <w:sz w:val="20"/>
                <w:szCs w:val="20"/>
              </w:rPr>
              <w:t>.</w:t>
            </w:r>
            <w:r w:rsidRPr="00A258C9">
              <w:rPr>
                <w:color w:val="000000"/>
                <w:sz w:val="20"/>
                <w:szCs w:val="20"/>
              </w:rPr>
              <w:t>1</w:t>
            </w:r>
          </w:p>
        </w:tc>
      </w:tr>
      <w:tr w:rsidR="00EF3A71" w:rsidRPr="00A258C9" w14:paraId="7A4D65A4" w14:textId="77777777" w:rsidTr="004D0057">
        <w:trPr>
          <w:trHeight w:val="283"/>
          <w:jc w:val="center"/>
        </w:trPr>
        <w:tc>
          <w:tcPr>
            <w:tcW w:w="9262" w:type="dxa"/>
            <w:gridSpan w:val="11"/>
            <w:tcBorders>
              <w:bottom w:val="nil"/>
            </w:tcBorders>
            <w:vAlign w:val="center"/>
          </w:tcPr>
          <w:p w14:paraId="6814A010" w14:textId="77777777" w:rsidR="00EF3A71" w:rsidRPr="00A258C9" w:rsidRDefault="00EF3A71" w:rsidP="004D0057">
            <w:pPr>
              <w:rPr>
                <w:sz w:val="20"/>
                <w:szCs w:val="20"/>
              </w:rPr>
            </w:pPr>
            <w:r w:rsidRPr="00A258C9">
              <w:rPr>
                <w:sz w:val="20"/>
                <w:szCs w:val="20"/>
                <w:vertAlign w:val="superscript"/>
              </w:rPr>
              <w:t>(a)</w:t>
            </w:r>
            <w:r w:rsidRPr="00A258C9">
              <w:rPr>
                <w:sz w:val="20"/>
                <w:szCs w:val="20"/>
              </w:rPr>
              <w:t xml:space="preserve"> </w:t>
            </w:r>
            <w:r w:rsidRPr="00DD2FB7">
              <w:rPr>
                <w:sz w:val="20"/>
                <w:szCs w:val="20"/>
              </w:rPr>
              <w:t xml:space="preserve">Extreme vertices of mixture </w:t>
            </w:r>
            <w:r>
              <w:rPr>
                <w:sz w:val="20"/>
                <w:szCs w:val="20"/>
              </w:rPr>
              <w:t>design</w:t>
            </w:r>
            <w:r w:rsidRPr="00DD2FB7">
              <w:rPr>
                <w:sz w:val="20"/>
                <w:szCs w:val="20"/>
              </w:rPr>
              <w:t>.</w:t>
            </w:r>
          </w:p>
        </w:tc>
      </w:tr>
      <w:tr w:rsidR="00EF3A71" w:rsidRPr="00A258C9" w14:paraId="12CD0967" w14:textId="77777777" w:rsidTr="004D0057">
        <w:trPr>
          <w:trHeight w:val="283"/>
          <w:jc w:val="center"/>
        </w:trPr>
        <w:tc>
          <w:tcPr>
            <w:tcW w:w="9262" w:type="dxa"/>
            <w:gridSpan w:val="11"/>
            <w:tcBorders>
              <w:top w:val="nil"/>
              <w:bottom w:val="nil"/>
            </w:tcBorders>
            <w:vAlign w:val="center"/>
          </w:tcPr>
          <w:p w14:paraId="064150FF" w14:textId="77777777" w:rsidR="00EF3A71" w:rsidRPr="00A258C9" w:rsidRDefault="00EF3A71" w:rsidP="004D0057">
            <w:pPr>
              <w:rPr>
                <w:sz w:val="20"/>
                <w:szCs w:val="20"/>
              </w:rPr>
            </w:pPr>
            <w:r w:rsidRPr="00A258C9">
              <w:rPr>
                <w:sz w:val="20"/>
                <w:szCs w:val="20"/>
                <w:vertAlign w:val="superscript"/>
              </w:rPr>
              <w:t>(b)</w:t>
            </w:r>
            <w:r w:rsidRPr="00A258C9">
              <w:rPr>
                <w:sz w:val="20"/>
                <w:szCs w:val="20"/>
              </w:rPr>
              <w:t xml:space="preserve"> Centroid </w:t>
            </w:r>
            <w:r w:rsidRPr="00DD2FB7">
              <w:rPr>
                <w:sz w:val="20"/>
                <w:szCs w:val="20"/>
              </w:rPr>
              <w:t xml:space="preserve">of mixture </w:t>
            </w:r>
            <w:r>
              <w:rPr>
                <w:sz w:val="20"/>
                <w:szCs w:val="20"/>
              </w:rPr>
              <w:t>design</w:t>
            </w:r>
            <w:r w:rsidRPr="00DD2FB7">
              <w:rPr>
                <w:sz w:val="20"/>
                <w:szCs w:val="20"/>
              </w:rPr>
              <w:t>.</w:t>
            </w:r>
          </w:p>
        </w:tc>
      </w:tr>
      <w:tr w:rsidR="00EF3A71" w:rsidRPr="00A258C9" w14:paraId="7A2BB856" w14:textId="77777777" w:rsidTr="004D0057">
        <w:trPr>
          <w:trHeight w:val="283"/>
          <w:jc w:val="center"/>
        </w:trPr>
        <w:tc>
          <w:tcPr>
            <w:tcW w:w="9262" w:type="dxa"/>
            <w:gridSpan w:val="11"/>
            <w:tcBorders>
              <w:top w:val="nil"/>
              <w:bottom w:val="nil"/>
            </w:tcBorders>
            <w:vAlign w:val="center"/>
          </w:tcPr>
          <w:p w14:paraId="5EEE61D3" w14:textId="77777777" w:rsidR="00EF3A71" w:rsidRPr="00A258C9" w:rsidRDefault="00EF3A71" w:rsidP="004D0057">
            <w:pPr>
              <w:rPr>
                <w:sz w:val="20"/>
                <w:szCs w:val="20"/>
              </w:rPr>
            </w:pPr>
            <w:r w:rsidRPr="00A258C9">
              <w:rPr>
                <w:sz w:val="20"/>
                <w:szCs w:val="20"/>
                <w:vertAlign w:val="superscript"/>
              </w:rPr>
              <w:t xml:space="preserve">(c) </w:t>
            </w:r>
            <w:r>
              <w:rPr>
                <w:sz w:val="20"/>
                <w:szCs w:val="20"/>
              </w:rPr>
              <w:t>Overall c</w:t>
            </w:r>
            <w:r w:rsidRPr="00A258C9">
              <w:rPr>
                <w:sz w:val="20"/>
                <w:szCs w:val="20"/>
              </w:rPr>
              <w:t xml:space="preserve">entroid </w:t>
            </w:r>
            <w:r w:rsidRPr="00DD2FB7">
              <w:rPr>
                <w:sz w:val="20"/>
                <w:szCs w:val="20"/>
              </w:rPr>
              <w:t xml:space="preserve">of mixture </w:t>
            </w:r>
            <w:r>
              <w:rPr>
                <w:sz w:val="20"/>
                <w:szCs w:val="20"/>
              </w:rPr>
              <w:t>design</w:t>
            </w:r>
            <w:r w:rsidRPr="00DD2FB7">
              <w:rPr>
                <w:sz w:val="20"/>
                <w:szCs w:val="20"/>
              </w:rPr>
              <w:t>.</w:t>
            </w:r>
          </w:p>
        </w:tc>
      </w:tr>
      <w:tr w:rsidR="00EF3A71" w:rsidRPr="00A258C9" w14:paraId="4499CAA6" w14:textId="77777777" w:rsidTr="004D0057">
        <w:trPr>
          <w:trHeight w:val="283"/>
          <w:jc w:val="center"/>
        </w:trPr>
        <w:tc>
          <w:tcPr>
            <w:tcW w:w="9262" w:type="dxa"/>
            <w:gridSpan w:val="11"/>
            <w:tcBorders>
              <w:top w:val="nil"/>
              <w:bottom w:val="nil"/>
            </w:tcBorders>
            <w:vAlign w:val="center"/>
          </w:tcPr>
          <w:p w14:paraId="7A4BAF87" w14:textId="77777777" w:rsidR="00EF3A71" w:rsidRPr="00A258C9" w:rsidRDefault="00EF3A71" w:rsidP="004D0057">
            <w:pPr>
              <w:rPr>
                <w:sz w:val="20"/>
                <w:szCs w:val="20"/>
              </w:rPr>
            </w:pPr>
            <w:r w:rsidRPr="00A258C9">
              <w:rPr>
                <w:sz w:val="20"/>
                <w:szCs w:val="20"/>
                <w:vertAlign w:val="superscript"/>
              </w:rPr>
              <w:t xml:space="preserve">(d) </w:t>
            </w:r>
            <w:r>
              <w:rPr>
                <w:sz w:val="20"/>
                <w:szCs w:val="20"/>
              </w:rPr>
              <w:t>Dependent variables used to construct the special cubic models.</w:t>
            </w:r>
          </w:p>
        </w:tc>
      </w:tr>
    </w:tbl>
    <w:p w14:paraId="5B001ED7" w14:textId="77777777" w:rsidR="00AC5787" w:rsidRPr="00494E3F" w:rsidRDefault="00AC5787" w:rsidP="0035236A">
      <w:pPr>
        <w:tabs>
          <w:tab w:val="left" w:pos="2316"/>
        </w:tabs>
        <w:sectPr w:rsidR="00AC5787" w:rsidRPr="00494E3F" w:rsidSect="00402400">
          <w:pgSz w:w="11910" w:h="16840"/>
          <w:pgMar w:top="3000" w:right="980" w:bottom="280" w:left="1000" w:header="569" w:footer="0" w:gutter="0"/>
          <w:cols w:space="393"/>
        </w:sectPr>
      </w:pPr>
    </w:p>
    <w:p w14:paraId="2EAC0475" w14:textId="2DAE89FF" w:rsidR="00731D94" w:rsidRDefault="00B35FE9" w:rsidP="00731D94">
      <w:pPr>
        <w:ind w:right="-28" w:firstLine="238"/>
        <w:jc w:val="both"/>
      </w:pPr>
      <w:r>
        <w:t>T</w:t>
      </w:r>
      <w:r w:rsidR="00731D94" w:rsidRPr="00731D94">
        <w:t xml:space="preserve">he adsorption capacity of </w:t>
      </w:r>
      <w:r>
        <w:t>sulfate</w:t>
      </w:r>
      <w:r w:rsidR="00731D94" w:rsidRPr="00731D94">
        <w:t xml:space="preserve"> was 2.2 and 1.7 times higher than that of </w:t>
      </w:r>
      <w:r>
        <w:t>phosphate</w:t>
      </w:r>
      <w:r w:rsidR="00731D94" w:rsidRPr="00731D94">
        <w:t xml:space="preserve"> and </w:t>
      </w:r>
      <w:r>
        <w:t>arsenate</w:t>
      </w:r>
      <w:r w:rsidR="00731D94" w:rsidRPr="00731D94">
        <w:t>, respectively. This indicates that the bioadsorbent demonstrated considerable As(V) adsorption capabilit</w:t>
      </w:r>
      <w:r w:rsidR="009C62C5">
        <w:t>y</w:t>
      </w:r>
      <w:r w:rsidR="00731D94" w:rsidRPr="00731D94">
        <w:t>, as evidenced by the high removal efficiency (</w:t>
      </w:r>
      <w:r w:rsidR="00731D94" w:rsidRPr="00B35FE9">
        <w:rPr>
          <w:i/>
          <w:iCs/>
        </w:rPr>
        <w:t>E</w:t>
      </w:r>
      <w:r w:rsidR="00731D94" w:rsidRPr="00731D94">
        <w:t xml:space="preserve"> = 80.8 ± 0.3%) achieved under these experimental conditions, even when equilibrium conditions were less favorable.</w:t>
      </w:r>
    </w:p>
    <w:p w14:paraId="1833DAFE" w14:textId="2EA584BE" w:rsidR="00611051" w:rsidRDefault="00611051" w:rsidP="00B35FE9">
      <w:pPr>
        <w:spacing w:before="200" w:after="80"/>
        <w:ind w:right="-28"/>
        <w:jc w:val="center"/>
      </w:pPr>
      <w:r w:rsidRPr="00253A14">
        <w:rPr>
          <w:b/>
          <w:bCs/>
          <w:color w:val="0070C0"/>
        </w:rPr>
        <w:t>Table 2</w:t>
      </w:r>
      <w:r>
        <w:t xml:space="preserve">. </w:t>
      </w:r>
      <w:r w:rsidRPr="00253A14">
        <w:t>Adsorption capacity for sulfate, phosphate</w:t>
      </w:r>
      <w:r w:rsidR="00F6615C">
        <w:t>, and</w:t>
      </w:r>
      <w:r w:rsidRPr="00253A14">
        <w:t xml:space="preserve"> arsenate </w:t>
      </w:r>
      <w:r w:rsidR="00F6615C">
        <w:t>an</w:t>
      </w:r>
      <w:r w:rsidRPr="00253A14">
        <w:t xml:space="preserve">ions in </w:t>
      </w:r>
      <w:r>
        <w:t>mono</w:t>
      </w:r>
      <w:r w:rsidRPr="00253A14">
        <w:t>component system</w:t>
      </w:r>
      <w:r>
        <w:t>s</w:t>
      </w:r>
      <w:r w:rsidRPr="00253A14">
        <w:t xml:space="preserve"> (pH 8.00, 25.0 ± 0.1 ºC, 200 rpm, 30 min, 0.2 g L</w:t>
      </w:r>
      <w:r w:rsidR="00F6615C">
        <w:rPr>
          <w:vertAlign w:val="superscript"/>
        </w:rPr>
        <w:t>−</w:t>
      </w:r>
      <w:r w:rsidRPr="00253A14">
        <w:rPr>
          <w:vertAlign w:val="superscript"/>
        </w:rPr>
        <w:t>1</w:t>
      </w:r>
      <w:r w:rsidRPr="00253A14">
        <w:t>).</w:t>
      </w:r>
    </w:p>
    <w:tbl>
      <w:tblPr>
        <w:tblW w:w="5103" w:type="dxa"/>
        <w:jc w:val="center"/>
        <w:tblLook w:val="01E0" w:firstRow="1" w:lastRow="1" w:firstColumn="1" w:lastColumn="1" w:noHBand="0" w:noVBand="0"/>
      </w:tblPr>
      <w:tblGrid>
        <w:gridCol w:w="1039"/>
        <w:gridCol w:w="1371"/>
        <w:gridCol w:w="1559"/>
        <w:gridCol w:w="1134"/>
      </w:tblGrid>
      <w:tr w:rsidR="00611051" w:rsidRPr="00921D04" w14:paraId="675BF869" w14:textId="77777777" w:rsidTr="004D0057">
        <w:trPr>
          <w:jc w:val="center"/>
        </w:trPr>
        <w:tc>
          <w:tcPr>
            <w:tcW w:w="1039" w:type="dxa"/>
            <w:tcBorders>
              <w:top w:val="single" w:sz="4" w:space="0" w:color="auto"/>
              <w:bottom w:val="single" w:sz="4" w:space="0" w:color="auto"/>
            </w:tcBorders>
            <w:vAlign w:val="center"/>
          </w:tcPr>
          <w:p w14:paraId="1864F7A0" w14:textId="77777777" w:rsidR="00611051" w:rsidRPr="007970CF" w:rsidRDefault="00611051" w:rsidP="004D0057">
            <w:pPr>
              <w:spacing w:after="80" w:line="200" w:lineRule="exact"/>
              <w:jc w:val="center"/>
              <w:rPr>
                <w:rFonts w:eastAsia="SimSun"/>
                <w:b/>
                <w:bCs/>
                <w:sz w:val="20"/>
                <w:szCs w:val="20"/>
              </w:rPr>
            </w:pPr>
            <w:r w:rsidRPr="007970CF">
              <w:rPr>
                <w:rFonts w:eastAsia="SimSun"/>
                <w:b/>
                <w:bCs/>
                <w:sz w:val="20"/>
                <w:szCs w:val="20"/>
              </w:rPr>
              <w:t xml:space="preserve">Anions </w:t>
            </w:r>
          </w:p>
        </w:tc>
        <w:tc>
          <w:tcPr>
            <w:tcW w:w="1371" w:type="dxa"/>
            <w:tcBorders>
              <w:top w:val="single" w:sz="4" w:space="0" w:color="auto"/>
              <w:bottom w:val="single" w:sz="4" w:space="0" w:color="auto"/>
            </w:tcBorders>
            <w:vAlign w:val="center"/>
          </w:tcPr>
          <w:p w14:paraId="747C7530" w14:textId="67F3B2E8" w:rsidR="00611051" w:rsidRPr="007970CF" w:rsidRDefault="00611051" w:rsidP="004D0057">
            <w:pPr>
              <w:spacing w:after="80" w:line="200" w:lineRule="exact"/>
              <w:jc w:val="center"/>
              <w:rPr>
                <w:rFonts w:eastAsia="SimSun"/>
                <w:b/>
                <w:bCs/>
                <w:sz w:val="20"/>
                <w:szCs w:val="20"/>
              </w:rPr>
            </w:pPr>
            <w:r w:rsidRPr="007970CF">
              <w:rPr>
                <w:rFonts w:eastAsia="SimSun"/>
                <w:b/>
                <w:bCs/>
                <w:i/>
                <w:iCs/>
                <w:sz w:val="20"/>
                <w:szCs w:val="20"/>
              </w:rPr>
              <w:t>C</w:t>
            </w:r>
            <w:r w:rsidRPr="007970CF">
              <w:rPr>
                <w:rFonts w:eastAsia="SimSun"/>
                <w:b/>
                <w:bCs/>
                <w:sz w:val="20"/>
                <w:szCs w:val="20"/>
                <w:vertAlign w:val="subscript"/>
              </w:rPr>
              <w:t>i</w:t>
            </w:r>
            <w:r w:rsidRPr="007970CF">
              <w:rPr>
                <w:rFonts w:eastAsia="SimSun"/>
                <w:b/>
                <w:bCs/>
                <w:sz w:val="20"/>
                <w:szCs w:val="20"/>
              </w:rPr>
              <w:t xml:space="preserve"> / mmol L</w:t>
            </w:r>
            <w:r w:rsidR="00F6615C">
              <w:rPr>
                <w:rFonts w:eastAsia="SimSun"/>
                <w:b/>
                <w:bCs/>
                <w:sz w:val="20"/>
                <w:szCs w:val="20"/>
                <w:vertAlign w:val="superscript"/>
              </w:rPr>
              <w:t>−</w:t>
            </w:r>
            <w:r w:rsidRPr="007970CF">
              <w:rPr>
                <w:rFonts w:eastAsia="SimSun"/>
                <w:b/>
                <w:bCs/>
                <w:sz w:val="20"/>
                <w:szCs w:val="20"/>
                <w:vertAlign w:val="superscript"/>
              </w:rPr>
              <w:t>1</w:t>
            </w:r>
          </w:p>
        </w:tc>
        <w:tc>
          <w:tcPr>
            <w:tcW w:w="1559" w:type="dxa"/>
            <w:tcBorders>
              <w:top w:val="single" w:sz="4" w:space="0" w:color="auto"/>
              <w:bottom w:val="single" w:sz="4" w:space="0" w:color="auto"/>
            </w:tcBorders>
            <w:vAlign w:val="center"/>
          </w:tcPr>
          <w:p w14:paraId="65A897E3" w14:textId="65D18511" w:rsidR="00611051" w:rsidRPr="007970CF" w:rsidRDefault="00611051" w:rsidP="004D0057">
            <w:pPr>
              <w:spacing w:after="80" w:line="200" w:lineRule="exact"/>
              <w:jc w:val="center"/>
              <w:rPr>
                <w:rFonts w:eastAsia="SimSun"/>
                <w:b/>
                <w:bCs/>
                <w:sz w:val="20"/>
                <w:szCs w:val="20"/>
              </w:rPr>
            </w:pPr>
            <w:r w:rsidRPr="007970CF">
              <w:rPr>
                <w:rFonts w:eastAsia="SimSun"/>
                <w:b/>
                <w:bCs/>
                <w:i/>
                <w:iCs/>
                <w:sz w:val="20"/>
                <w:szCs w:val="20"/>
              </w:rPr>
              <w:t>Q</w:t>
            </w:r>
            <w:r w:rsidRPr="007970CF">
              <w:rPr>
                <w:rFonts w:eastAsia="SimSun"/>
                <w:b/>
                <w:bCs/>
                <w:sz w:val="20"/>
                <w:szCs w:val="20"/>
                <w:vertAlign w:val="subscript"/>
              </w:rPr>
              <w:t>max</w:t>
            </w:r>
            <w:r w:rsidRPr="007970CF">
              <w:rPr>
                <w:rFonts w:eastAsia="SimSun"/>
                <w:b/>
                <w:bCs/>
                <w:sz w:val="20"/>
                <w:szCs w:val="20"/>
              </w:rPr>
              <w:t xml:space="preserve"> / mmol g</w:t>
            </w:r>
            <w:r w:rsidR="00F6615C">
              <w:rPr>
                <w:rFonts w:eastAsia="SimSun"/>
                <w:b/>
                <w:bCs/>
                <w:sz w:val="20"/>
                <w:szCs w:val="20"/>
                <w:vertAlign w:val="superscript"/>
              </w:rPr>
              <w:t>−</w:t>
            </w:r>
            <w:r w:rsidRPr="009E023F">
              <w:rPr>
                <w:rFonts w:eastAsia="SimSun"/>
                <w:b/>
                <w:bCs/>
                <w:sz w:val="20"/>
                <w:szCs w:val="20"/>
                <w:vertAlign w:val="superscript"/>
              </w:rPr>
              <w:t>1</w:t>
            </w:r>
          </w:p>
        </w:tc>
        <w:tc>
          <w:tcPr>
            <w:tcW w:w="1134" w:type="dxa"/>
            <w:tcBorders>
              <w:top w:val="single" w:sz="4" w:space="0" w:color="auto"/>
              <w:bottom w:val="single" w:sz="4" w:space="0" w:color="auto"/>
            </w:tcBorders>
            <w:vAlign w:val="center"/>
          </w:tcPr>
          <w:p w14:paraId="0FD7DD93" w14:textId="77777777" w:rsidR="00611051" w:rsidRPr="007970CF" w:rsidRDefault="00611051" w:rsidP="004D0057">
            <w:pPr>
              <w:spacing w:after="80" w:line="200" w:lineRule="exact"/>
              <w:jc w:val="center"/>
              <w:rPr>
                <w:rFonts w:eastAsia="SimSun"/>
                <w:b/>
                <w:bCs/>
                <w:sz w:val="20"/>
                <w:szCs w:val="20"/>
              </w:rPr>
            </w:pPr>
            <w:r w:rsidRPr="009E023F">
              <w:rPr>
                <w:rFonts w:eastAsia="SimSun"/>
                <w:b/>
                <w:bCs/>
                <w:i/>
                <w:iCs/>
                <w:sz w:val="20"/>
                <w:szCs w:val="20"/>
              </w:rPr>
              <w:t>E</w:t>
            </w:r>
            <w:r w:rsidRPr="007970CF">
              <w:rPr>
                <w:rFonts w:eastAsia="SimSun"/>
                <w:b/>
                <w:bCs/>
                <w:sz w:val="20"/>
                <w:szCs w:val="20"/>
              </w:rPr>
              <w:t xml:space="preserve"> / %</w:t>
            </w:r>
          </w:p>
        </w:tc>
      </w:tr>
      <w:tr w:rsidR="00611051" w:rsidRPr="00921D04" w14:paraId="1F34CB9F" w14:textId="77777777" w:rsidTr="004D0057">
        <w:trPr>
          <w:jc w:val="center"/>
        </w:trPr>
        <w:tc>
          <w:tcPr>
            <w:tcW w:w="1039" w:type="dxa"/>
            <w:tcBorders>
              <w:top w:val="single" w:sz="4" w:space="0" w:color="auto"/>
            </w:tcBorders>
            <w:vAlign w:val="center"/>
          </w:tcPr>
          <w:p w14:paraId="4E55D432" w14:textId="77777777" w:rsidR="00611051" w:rsidRPr="007970CF" w:rsidRDefault="00611051" w:rsidP="004D0057">
            <w:pPr>
              <w:spacing w:after="80" w:line="200" w:lineRule="exact"/>
              <w:jc w:val="center"/>
              <w:rPr>
                <w:rFonts w:eastAsia="SimSun"/>
                <w:sz w:val="20"/>
                <w:szCs w:val="20"/>
              </w:rPr>
            </w:pPr>
            <w:r>
              <w:rPr>
                <w:rFonts w:eastAsia="SimSun"/>
                <w:sz w:val="20"/>
                <w:szCs w:val="20"/>
              </w:rPr>
              <w:t>Sulfate</w:t>
            </w:r>
          </w:p>
        </w:tc>
        <w:tc>
          <w:tcPr>
            <w:tcW w:w="1371" w:type="dxa"/>
            <w:tcBorders>
              <w:top w:val="single" w:sz="4" w:space="0" w:color="auto"/>
            </w:tcBorders>
            <w:vAlign w:val="center"/>
          </w:tcPr>
          <w:p w14:paraId="4DBA6C43" w14:textId="77777777" w:rsidR="00611051" w:rsidRPr="007970CF" w:rsidRDefault="00611051" w:rsidP="004D0057">
            <w:pPr>
              <w:jc w:val="center"/>
              <w:rPr>
                <w:sz w:val="20"/>
                <w:szCs w:val="20"/>
              </w:rPr>
            </w:pPr>
            <w:r w:rsidRPr="007970CF">
              <w:rPr>
                <w:sz w:val="20"/>
                <w:szCs w:val="20"/>
              </w:rPr>
              <w:t>0</w:t>
            </w:r>
            <w:r>
              <w:rPr>
                <w:sz w:val="20"/>
                <w:szCs w:val="20"/>
              </w:rPr>
              <w:t>.</w:t>
            </w:r>
            <w:r w:rsidRPr="007970CF">
              <w:rPr>
                <w:sz w:val="20"/>
                <w:szCs w:val="20"/>
              </w:rPr>
              <w:t>846</w:t>
            </w:r>
          </w:p>
        </w:tc>
        <w:tc>
          <w:tcPr>
            <w:tcW w:w="1559" w:type="dxa"/>
            <w:tcBorders>
              <w:top w:val="single" w:sz="4" w:space="0" w:color="auto"/>
            </w:tcBorders>
            <w:vAlign w:val="center"/>
          </w:tcPr>
          <w:p w14:paraId="03D827FA" w14:textId="77777777" w:rsidR="00611051" w:rsidRPr="007970CF" w:rsidRDefault="00611051" w:rsidP="004D0057">
            <w:pPr>
              <w:jc w:val="center"/>
              <w:rPr>
                <w:color w:val="000000"/>
                <w:sz w:val="20"/>
                <w:szCs w:val="20"/>
              </w:rPr>
            </w:pPr>
            <w:r w:rsidRPr="007970CF">
              <w:rPr>
                <w:color w:val="000000"/>
                <w:sz w:val="20"/>
                <w:szCs w:val="20"/>
              </w:rPr>
              <w:t>0</w:t>
            </w:r>
            <w:r>
              <w:rPr>
                <w:color w:val="000000"/>
                <w:sz w:val="20"/>
                <w:szCs w:val="20"/>
              </w:rPr>
              <w:t>.</w:t>
            </w:r>
            <w:r w:rsidRPr="007970CF">
              <w:rPr>
                <w:color w:val="000000"/>
                <w:sz w:val="20"/>
                <w:szCs w:val="20"/>
              </w:rPr>
              <w:t>59 ± 0</w:t>
            </w:r>
            <w:r>
              <w:rPr>
                <w:color w:val="000000"/>
                <w:sz w:val="20"/>
                <w:szCs w:val="20"/>
              </w:rPr>
              <w:t>.</w:t>
            </w:r>
            <w:r w:rsidRPr="007970CF">
              <w:rPr>
                <w:color w:val="000000"/>
                <w:sz w:val="20"/>
                <w:szCs w:val="20"/>
              </w:rPr>
              <w:t>02</w:t>
            </w:r>
          </w:p>
        </w:tc>
        <w:tc>
          <w:tcPr>
            <w:tcW w:w="1134" w:type="dxa"/>
            <w:tcBorders>
              <w:top w:val="single" w:sz="4" w:space="0" w:color="auto"/>
            </w:tcBorders>
            <w:vAlign w:val="center"/>
          </w:tcPr>
          <w:p w14:paraId="168248F0" w14:textId="77777777" w:rsidR="00611051" w:rsidRPr="007970CF" w:rsidRDefault="00611051" w:rsidP="004D0057">
            <w:pPr>
              <w:jc w:val="center"/>
              <w:rPr>
                <w:color w:val="000000"/>
                <w:sz w:val="20"/>
                <w:szCs w:val="20"/>
              </w:rPr>
            </w:pPr>
            <w:r w:rsidRPr="007970CF">
              <w:rPr>
                <w:color w:val="000000"/>
                <w:sz w:val="20"/>
                <w:szCs w:val="20"/>
              </w:rPr>
              <w:t>13 ± 1</w:t>
            </w:r>
          </w:p>
        </w:tc>
      </w:tr>
      <w:tr w:rsidR="00611051" w:rsidRPr="00921D04" w14:paraId="4FF7432E" w14:textId="77777777" w:rsidTr="004D0057">
        <w:trPr>
          <w:jc w:val="center"/>
        </w:trPr>
        <w:tc>
          <w:tcPr>
            <w:tcW w:w="1039" w:type="dxa"/>
            <w:vAlign w:val="center"/>
          </w:tcPr>
          <w:p w14:paraId="47746196" w14:textId="77777777" w:rsidR="00611051" w:rsidRPr="007970CF" w:rsidRDefault="00611051" w:rsidP="004D0057">
            <w:pPr>
              <w:spacing w:after="80" w:line="200" w:lineRule="exact"/>
              <w:jc w:val="center"/>
              <w:rPr>
                <w:rFonts w:eastAsia="SimSun"/>
                <w:sz w:val="20"/>
                <w:szCs w:val="20"/>
              </w:rPr>
            </w:pPr>
            <w:r>
              <w:rPr>
                <w:rFonts w:eastAsia="SimSun"/>
                <w:sz w:val="20"/>
                <w:szCs w:val="20"/>
              </w:rPr>
              <w:t>Phosphate</w:t>
            </w:r>
          </w:p>
        </w:tc>
        <w:tc>
          <w:tcPr>
            <w:tcW w:w="1371" w:type="dxa"/>
            <w:vAlign w:val="center"/>
          </w:tcPr>
          <w:p w14:paraId="56D094A1" w14:textId="77777777" w:rsidR="00611051" w:rsidRPr="007970CF" w:rsidRDefault="00611051" w:rsidP="004D0057">
            <w:pPr>
              <w:jc w:val="center"/>
              <w:rPr>
                <w:sz w:val="20"/>
                <w:szCs w:val="20"/>
              </w:rPr>
            </w:pPr>
            <w:r w:rsidRPr="007970CF">
              <w:rPr>
                <w:sz w:val="20"/>
                <w:szCs w:val="20"/>
              </w:rPr>
              <w:t>0</w:t>
            </w:r>
            <w:r>
              <w:rPr>
                <w:sz w:val="20"/>
                <w:szCs w:val="20"/>
              </w:rPr>
              <w:t>.</w:t>
            </w:r>
            <w:r w:rsidRPr="007970CF">
              <w:rPr>
                <w:sz w:val="20"/>
                <w:szCs w:val="20"/>
              </w:rPr>
              <w:t>068</w:t>
            </w:r>
          </w:p>
        </w:tc>
        <w:tc>
          <w:tcPr>
            <w:tcW w:w="1559" w:type="dxa"/>
            <w:vAlign w:val="center"/>
          </w:tcPr>
          <w:p w14:paraId="1AE2B5DD" w14:textId="77777777" w:rsidR="00611051" w:rsidRPr="007970CF" w:rsidRDefault="00611051" w:rsidP="004D0057">
            <w:pPr>
              <w:jc w:val="center"/>
              <w:rPr>
                <w:color w:val="000000"/>
                <w:sz w:val="20"/>
                <w:szCs w:val="20"/>
              </w:rPr>
            </w:pPr>
            <w:r w:rsidRPr="007970CF">
              <w:rPr>
                <w:color w:val="000000"/>
                <w:sz w:val="20"/>
                <w:szCs w:val="20"/>
              </w:rPr>
              <w:t>0</w:t>
            </w:r>
            <w:r>
              <w:rPr>
                <w:color w:val="000000"/>
                <w:sz w:val="20"/>
                <w:szCs w:val="20"/>
              </w:rPr>
              <w:t>.</w:t>
            </w:r>
            <w:r w:rsidRPr="007970CF">
              <w:rPr>
                <w:color w:val="000000"/>
                <w:sz w:val="20"/>
                <w:szCs w:val="20"/>
              </w:rPr>
              <w:t>27 ± 0</w:t>
            </w:r>
            <w:r>
              <w:rPr>
                <w:color w:val="000000"/>
                <w:sz w:val="20"/>
                <w:szCs w:val="20"/>
              </w:rPr>
              <w:t>.</w:t>
            </w:r>
            <w:r w:rsidRPr="007970CF">
              <w:rPr>
                <w:color w:val="000000"/>
                <w:sz w:val="20"/>
                <w:szCs w:val="20"/>
              </w:rPr>
              <w:t>01</w:t>
            </w:r>
          </w:p>
        </w:tc>
        <w:tc>
          <w:tcPr>
            <w:tcW w:w="1134" w:type="dxa"/>
            <w:vAlign w:val="center"/>
          </w:tcPr>
          <w:p w14:paraId="06679CCE" w14:textId="77777777" w:rsidR="00611051" w:rsidRPr="007970CF" w:rsidRDefault="00611051" w:rsidP="004D0057">
            <w:pPr>
              <w:jc w:val="center"/>
              <w:rPr>
                <w:color w:val="000000"/>
                <w:sz w:val="20"/>
                <w:szCs w:val="20"/>
              </w:rPr>
            </w:pPr>
            <w:r w:rsidRPr="007970CF">
              <w:rPr>
                <w:color w:val="000000"/>
                <w:sz w:val="20"/>
                <w:szCs w:val="20"/>
              </w:rPr>
              <w:t>87 ± 2</w:t>
            </w:r>
          </w:p>
        </w:tc>
      </w:tr>
      <w:tr w:rsidR="00611051" w:rsidRPr="00921D04" w14:paraId="035A61FE" w14:textId="77777777" w:rsidTr="004D0057">
        <w:trPr>
          <w:jc w:val="center"/>
        </w:trPr>
        <w:tc>
          <w:tcPr>
            <w:tcW w:w="1039" w:type="dxa"/>
            <w:tcBorders>
              <w:bottom w:val="single" w:sz="4" w:space="0" w:color="auto"/>
            </w:tcBorders>
            <w:vAlign w:val="center"/>
          </w:tcPr>
          <w:p w14:paraId="5BD92C54" w14:textId="77777777" w:rsidR="00611051" w:rsidRPr="007970CF" w:rsidRDefault="00611051" w:rsidP="004D0057">
            <w:pPr>
              <w:spacing w:after="80" w:line="200" w:lineRule="exact"/>
              <w:jc w:val="center"/>
              <w:rPr>
                <w:rFonts w:eastAsia="SimSun"/>
                <w:sz w:val="20"/>
                <w:szCs w:val="20"/>
              </w:rPr>
            </w:pPr>
            <w:r>
              <w:rPr>
                <w:rFonts w:eastAsia="SimSun"/>
                <w:sz w:val="20"/>
                <w:szCs w:val="20"/>
              </w:rPr>
              <w:t>Arsenate</w:t>
            </w:r>
          </w:p>
        </w:tc>
        <w:tc>
          <w:tcPr>
            <w:tcW w:w="1371" w:type="dxa"/>
            <w:tcBorders>
              <w:bottom w:val="single" w:sz="4" w:space="0" w:color="auto"/>
            </w:tcBorders>
            <w:vAlign w:val="center"/>
          </w:tcPr>
          <w:p w14:paraId="35866C95" w14:textId="77777777" w:rsidR="00611051" w:rsidRPr="007970CF" w:rsidRDefault="00611051" w:rsidP="004D0057">
            <w:pPr>
              <w:jc w:val="center"/>
              <w:rPr>
                <w:sz w:val="20"/>
                <w:szCs w:val="20"/>
              </w:rPr>
            </w:pPr>
            <w:r w:rsidRPr="007970CF">
              <w:rPr>
                <w:sz w:val="20"/>
                <w:szCs w:val="20"/>
              </w:rPr>
              <w:t>0</w:t>
            </w:r>
            <w:r>
              <w:rPr>
                <w:sz w:val="20"/>
                <w:szCs w:val="20"/>
              </w:rPr>
              <w:t>.</w:t>
            </w:r>
            <w:r w:rsidRPr="007970CF">
              <w:rPr>
                <w:sz w:val="20"/>
                <w:szCs w:val="20"/>
              </w:rPr>
              <w:t>086</w:t>
            </w:r>
          </w:p>
        </w:tc>
        <w:tc>
          <w:tcPr>
            <w:tcW w:w="1559" w:type="dxa"/>
            <w:tcBorders>
              <w:bottom w:val="single" w:sz="4" w:space="0" w:color="auto"/>
            </w:tcBorders>
            <w:vAlign w:val="center"/>
          </w:tcPr>
          <w:p w14:paraId="01005059" w14:textId="77777777" w:rsidR="00611051" w:rsidRPr="007970CF" w:rsidRDefault="00611051" w:rsidP="004D0057">
            <w:pPr>
              <w:jc w:val="center"/>
              <w:rPr>
                <w:color w:val="000000"/>
                <w:sz w:val="20"/>
                <w:szCs w:val="20"/>
              </w:rPr>
            </w:pPr>
            <w:r w:rsidRPr="007970CF">
              <w:rPr>
                <w:color w:val="000000"/>
                <w:sz w:val="20"/>
                <w:szCs w:val="20"/>
              </w:rPr>
              <w:t>0</w:t>
            </w:r>
            <w:r>
              <w:rPr>
                <w:color w:val="000000"/>
                <w:sz w:val="20"/>
                <w:szCs w:val="20"/>
              </w:rPr>
              <w:t>.</w:t>
            </w:r>
            <w:r w:rsidRPr="007970CF">
              <w:rPr>
                <w:color w:val="000000"/>
                <w:sz w:val="20"/>
                <w:szCs w:val="20"/>
              </w:rPr>
              <w:t>35 ± 0</w:t>
            </w:r>
            <w:r>
              <w:rPr>
                <w:color w:val="000000"/>
                <w:sz w:val="20"/>
                <w:szCs w:val="20"/>
              </w:rPr>
              <w:t>.</w:t>
            </w:r>
            <w:r w:rsidRPr="007970CF">
              <w:rPr>
                <w:color w:val="000000"/>
                <w:sz w:val="20"/>
                <w:szCs w:val="20"/>
              </w:rPr>
              <w:t>01</w:t>
            </w:r>
          </w:p>
        </w:tc>
        <w:tc>
          <w:tcPr>
            <w:tcW w:w="1134" w:type="dxa"/>
            <w:tcBorders>
              <w:bottom w:val="single" w:sz="4" w:space="0" w:color="auto"/>
            </w:tcBorders>
            <w:vAlign w:val="center"/>
          </w:tcPr>
          <w:p w14:paraId="04170D00" w14:textId="77777777" w:rsidR="00611051" w:rsidRPr="007970CF" w:rsidRDefault="00611051" w:rsidP="004D0057">
            <w:pPr>
              <w:jc w:val="center"/>
              <w:rPr>
                <w:color w:val="000000"/>
                <w:sz w:val="20"/>
                <w:szCs w:val="20"/>
              </w:rPr>
            </w:pPr>
            <w:r w:rsidRPr="007970CF">
              <w:rPr>
                <w:color w:val="000000"/>
                <w:sz w:val="20"/>
                <w:szCs w:val="20"/>
              </w:rPr>
              <w:t>80</w:t>
            </w:r>
            <w:r>
              <w:rPr>
                <w:color w:val="000000"/>
                <w:sz w:val="20"/>
                <w:szCs w:val="20"/>
              </w:rPr>
              <w:t>.</w:t>
            </w:r>
            <w:r w:rsidRPr="007970CF">
              <w:rPr>
                <w:color w:val="000000"/>
                <w:sz w:val="20"/>
                <w:szCs w:val="20"/>
              </w:rPr>
              <w:t>8 ± 0</w:t>
            </w:r>
            <w:r>
              <w:rPr>
                <w:color w:val="000000"/>
                <w:sz w:val="20"/>
                <w:szCs w:val="20"/>
              </w:rPr>
              <w:t>.</w:t>
            </w:r>
            <w:r w:rsidRPr="007970CF">
              <w:rPr>
                <w:color w:val="000000"/>
                <w:sz w:val="20"/>
                <w:szCs w:val="20"/>
              </w:rPr>
              <w:t>3</w:t>
            </w:r>
          </w:p>
        </w:tc>
      </w:tr>
    </w:tbl>
    <w:p w14:paraId="3D6DF398" w14:textId="0F72E26B" w:rsidR="005E58D3" w:rsidRDefault="00194F65" w:rsidP="00194F65">
      <w:pPr>
        <w:spacing w:before="200"/>
        <w:ind w:right="-28" w:firstLine="238"/>
        <w:jc w:val="both"/>
      </w:pPr>
      <w:r w:rsidRPr="00194F65">
        <w:t>The highest sulfate adsorption capacities</w:t>
      </w:r>
      <w:r w:rsidR="00EE64EC">
        <w:t xml:space="preserve"> </w:t>
      </w:r>
      <w:r w:rsidRPr="00194F65">
        <w:t xml:space="preserve">were achieved in the regions with the highest concentrations of S(VI) and lowest concentrations of As(V) (see </w:t>
      </w:r>
      <w:r w:rsidRPr="00CC38E7">
        <w:rPr>
          <w:color w:val="0070C0"/>
        </w:rPr>
        <w:t>Fig</w:t>
      </w:r>
      <w:r w:rsidR="00CC38E7" w:rsidRPr="00CC38E7">
        <w:rPr>
          <w:color w:val="0070C0"/>
        </w:rPr>
        <w:t>.</w:t>
      </w:r>
      <w:r w:rsidRPr="00CC38E7">
        <w:rPr>
          <w:color w:val="0070C0"/>
        </w:rPr>
        <w:t xml:space="preserve"> </w:t>
      </w:r>
      <w:r w:rsidR="00CC38E7" w:rsidRPr="00CC38E7">
        <w:rPr>
          <w:color w:val="0070C0"/>
        </w:rPr>
        <w:t>2</w:t>
      </w:r>
      <w:r w:rsidRPr="00CC38E7">
        <w:rPr>
          <w:color w:val="0070C0"/>
        </w:rPr>
        <w:t>(a)</w:t>
      </w:r>
      <w:r w:rsidRPr="00194F65">
        <w:t xml:space="preserve">). This can be explained by the antagonistic effect caused by the inhibition of adsorption of one species </w:t>
      </w:r>
      <w:r w:rsidR="004874CA">
        <w:t>over</w:t>
      </w:r>
      <w:r w:rsidRPr="00194F65">
        <w:t xml:space="preserve"> another. A greater influence of the As(V) concentration was observed in the response surface plotted for the variable </w:t>
      </w:r>
      <w:proofErr w:type="spellStart"/>
      <w:r w:rsidRPr="00EE64EC">
        <w:rPr>
          <w:i/>
          <w:iCs/>
        </w:rPr>
        <w:t>Q</w:t>
      </w:r>
      <w:r w:rsidRPr="00EE64EC">
        <w:rPr>
          <w:vertAlign w:val="subscript"/>
        </w:rPr>
        <w:t>total</w:t>
      </w:r>
      <w:proofErr w:type="spellEnd"/>
      <w:r w:rsidRPr="00194F65">
        <w:t xml:space="preserve"> (see </w:t>
      </w:r>
      <w:r w:rsidRPr="00CC38E7">
        <w:rPr>
          <w:color w:val="0070C0"/>
        </w:rPr>
        <w:t>Fig</w:t>
      </w:r>
      <w:r w:rsidR="00CC38E7" w:rsidRPr="00CC38E7">
        <w:rPr>
          <w:color w:val="0070C0"/>
        </w:rPr>
        <w:t>.</w:t>
      </w:r>
      <w:r w:rsidRPr="00CC38E7">
        <w:rPr>
          <w:color w:val="0070C0"/>
        </w:rPr>
        <w:t xml:space="preserve"> </w:t>
      </w:r>
      <w:r w:rsidR="00CC38E7" w:rsidRPr="00CC38E7">
        <w:rPr>
          <w:color w:val="0070C0"/>
        </w:rPr>
        <w:t>2</w:t>
      </w:r>
      <w:r w:rsidRPr="00CC38E7">
        <w:rPr>
          <w:color w:val="0070C0"/>
        </w:rPr>
        <w:t>(b)</w:t>
      </w:r>
      <w:r w:rsidRPr="00194F65">
        <w:t>), which was favored by higher concentrations of S(VI), whose chemical equilibrium was purposely favored.</w:t>
      </w:r>
    </w:p>
    <w:p w14:paraId="3E26F021" w14:textId="77777777" w:rsidR="00DF7355" w:rsidRDefault="004B1604" w:rsidP="00DF7355">
      <w:pPr>
        <w:spacing w:before="200"/>
        <w:ind w:right="-28" w:firstLine="238"/>
        <w:jc w:val="center"/>
      </w:pPr>
      <w:r>
        <w:rPr>
          <w:rFonts w:eastAsia="SimSun"/>
          <w:b/>
          <w:bCs/>
          <w:noProof/>
          <w:sz w:val="20"/>
          <w:szCs w:val="20"/>
        </w:rPr>
        <mc:AlternateContent>
          <mc:Choice Requires="wps">
            <w:drawing>
              <wp:anchor distT="0" distB="0" distL="114300" distR="114300" simplePos="0" relativeHeight="487591424" behindDoc="0" locked="0" layoutInCell="1" allowOverlap="1" wp14:anchorId="74A02653" wp14:editId="3EEB44F3">
                <wp:simplePos x="0" y="0"/>
                <wp:positionH relativeFrom="column">
                  <wp:posOffset>380770</wp:posOffset>
                </wp:positionH>
                <wp:positionV relativeFrom="paragraph">
                  <wp:posOffset>1928038</wp:posOffset>
                </wp:positionV>
                <wp:extent cx="380391" cy="256032"/>
                <wp:effectExtent l="0" t="0" r="19685" b="10795"/>
                <wp:wrapNone/>
                <wp:docPr id="1653958740" name="Caixa de Texto 6"/>
                <wp:cNvGraphicFramePr/>
                <a:graphic xmlns:a="http://schemas.openxmlformats.org/drawingml/2006/main">
                  <a:graphicData uri="http://schemas.microsoft.com/office/word/2010/wordprocessingShape">
                    <wps:wsp>
                      <wps:cNvSpPr txBox="1"/>
                      <wps:spPr>
                        <a:xfrm>
                          <a:off x="0" y="0"/>
                          <a:ext cx="380391" cy="256032"/>
                        </a:xfrm>
                        <a:prstGeom prst="rect">
                          <a:avLst/>
                        </a:prstGeom>
                        <a:solidFill>
                          <a:schemeClr val="bg1"/>
                        </a:solidFill>
                        <a:ln w="6350">
                          <a:solidFill>
                            <a:schemeClr val="bg1"/>
                          </a:solidFill>
                        </a:ln>
                      </wps:spPr>
                      <wps:txbx>
                        <w:txbxContent>
                          <w:p w14:paraId="4123142D" w14:textId="77777777" w:rsidR="004B1604" w:rsidRDefault="004B1604" w:rsidP="004B160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B45D5" id="_x0000_t202" coordsize="21600,21600" o:spt="202" path="m,l,21600r21600,l21600,xe">
                <v:stroke joinstyle="miter"/>
                <v:path gradientshapeok="t" o:connecttype="rect"/>
              </v:shapetype>
              <v:shape id="Caixa de Texto 6" o:spid="_x0000_s1026" type="#_x0000_t202" style="position:absolute;left:0;text-align:left;margin-left:30pt;margin-top:151.8pt;width:29.95pt;height:20.1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" fillcolor="white [3212]" strokecolor="white [3212]" strokeweight=".5pt">
                <v:textbox>
                  <w:txbxContent>
                    <w:p w:rsidR="004B1604" w:rsidRDefault="004B1604" w:rsidP="004B1604">
                      <w:r>
                        <w:t>(</w:t>
                      </w:r>
                      <w:r>
                        <w:t>b</w:t>
                      </w:r>
                      <w:r>
                        <w:t>)</w:t>
                      </w:r>
                    </w:p>
                  </w:txbxContent>
                </v:textbox>
              </v:shape>
            </w:pict>
          </mc:Fallback>
        </mc:AlternateContent>
      </w:r>
      <w:r>
        <w:rPr>
          <w:rFonts w:eastAsia="SimSun"/>
          <w:b/>
          <w:bCs/>
          <w:noProof/>
          <w:sz w:val="20"/>
          <w:szCs w:val="20"/>
        </w:rPr>
        <mc:AlternateContent>
          <mc:Choice Requires="wps">
            <w:drawing>
              <wp:anchor distT="0" distB="0" distL="114300" distR="114300" simplePos="0" relativeHeight="487589376" behindDoc="0" locked="0" layoutInCell="1" allowOverlap="1" wp14:anchorId="62C0EF6C" wp14:editId="1EADF793">
                <wp:simplePos x="0" y="0"/>
                <wp:positionH relativeFrom="column">
                  <wp:posOffset>424663</wp:posOffset>
                </wp:positionH>
                <wp:positionV relativeFrom="paragraph">
                  <wp:posOffset>128499</wp:posOffset>
                </wp:positionV>
                <wp:extent cx="351129" cy="256032"/>
                <wp:effectExtent l="0" t="0" r="11430" b="10795"/>
                <wp:wrapNone/>
                <wp:docPr id="416961336" name="Caixa de Texto 6"/>
                <wp:cNvGraphicFramePr/>
                <a:graphic xmlns:a="http://schemas.openxmlformats.org/drawingml/2006/main">
                  <a:graphicData uri="http://schemas.microsoft.com/office/word/2010/wordprocessingShape">
                    <wps:wsp>
                      <wps:cNvSpPr txBox="1"/>
                      <wps:spPr>
                        <a:xfrm>
                          <a:off x="0" y="0"/>
                          <a:ext cx="351129" cy="256032"/>
                        </a:xfrm>
                        <a:prstGeom prst="rect">
                          <a:avLst/>
                        </a:prstGeom>
                        <a:solidFill>
                          <a:schemeClr val="bg1"/>
                        </a:solidFill>
                        <a:ln w="6350">
                          <a:solidFill>
                            <a:schemeClr val="bg1"/>
                          </a:solidFill>
                        </a:ln>
                      </wps:spPr>
                      <wps:txbx>
                        <w:txbxContent>
                          <w:p w14:paraId="4E05C6A5" w14:textId="77777777" w:rsidR="004B1604" w:rsidRDefault="004B160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45pt;margin-top:10.1pt;width:27.65pt;height:20.15pt;z-index:4875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" fillcolor="white [3212]" strokecolor="white [3212]" strokeweight=".5pt">
                <v:textbox>
                  <w:txbxContent>
                    <w:p w:rsidR="004B1604" w:rsidRDefault="004B1604">
                      <w:r>
                        <w:t>(a)</w:t>
                      </w:r>
                    </w:p>
                  </w:txbxContent>
                </v:textbox>
              </v:shape>
            </w:pict>
          </mc:Fallback>
        </mc:AlternateContent>
      </w:r>
      <w:r w:rsidR="00DF7355">
        <w:rPr>
          <w:rFonts w:eastAsia="SimSun"/>
          <w:b/>
          <w:bCs/>
          <w:noProof/>
          <w:sz w:val="20"/>
          <w:szCs w:val="20"/>
        </w:rPr>
        <w:drawing>
          <wp:inline distT="0" distB="0" distL="0" distR="0" wp14:anchorId="12FF871D" wp14:editId="6FEF2CAA">
            <wp:extent cx="1669337" cy="2016000"/>
            <wp:effectExtent l="0" t="0" r="7620" b="3810"/>
            <wp:docPr id="13651719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71969" name="Imagem 1365171969"/>
                    <pic:cNvPicPr/>
                  </pic:nvPicPr>
                  <pic:blipFill rotWithShape="1">
                    <a:blip r:embed="rId13">
                      <a:extLst>
                        <a:ext uri="{28A0092B-C50C-407E-A947-70E740481C1C}">
                          <a14:useLocalDpi xmlns:a14="http://schemas.microsoft.com/office/drawing/2010/main" val="0"/>
                        </a:ext>
                      </a:extLst>
                    </a:blip>
                    <a:srcRect l="36024" t="12545" r="19591" b="15990"/>
                    <a:stretch/>
                  </pic:blipFill>
                  <pic:spPr bwMode="auto">
                    <a:xfrm>
                      <a:off x="0" y="0"/>
                      <a:ext cx="1669337" cy="2016000"/>
                    </a:xfrm>
                    <a:prstGeom prst="rect">
                      <a:avLst/>
                    </a:prstGeom>
                    <a:ln>
                      <a:noFill/>
                    </a:ln>
                    <a:extLst>
                      <a:ext uri="{53640926-AAD7-44D8-BBD7-CCE9431645EC}">
                        <a14:shadowObscured xmlns:a14="http://schemas.microsoft.com/office/drawing/2010/main"/>
                      </a:ext>
                    </a:extLst>
                  </pic:spPr>
                </pic:pic>
              </a:graphicData>
            </a:graphic>
          </wp:inline>
        </w:drawing>
      </w:r>
      <w:r w:rsidR="00DF7355">
        <w:rPr>
          <w:noProof/>
        </w:rPr>
        <w:drawing>
          <wp:inline distT="0" distB="0" distL="0" distR="0" wp14:anchorId="45915A63" wp14:editId="74455FB4">
            <wp:extent cx="1672344" cy="2016000"/>
            <wp:effectExtent l="0" t="0" r="4445" b="3810"/>
            <wp:docPr id="152340254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02546" name="Imagem 1523402546"/>
                    <pic:cNvPicPr/>
                  </pic:nvPicPr>
                  <pic:blipFill rotWithShape="1">
                    <a:blip r:embed="rId14">
                      <a:extLst>
                        <a:ext uri="{28A0092B-C50C-407E-A947-70E740481C1C}">
                          <a14:useLocalDpi xmlns:a14="http://schemas.microsoft.com/office/drawing/2010/main" val="0"/>
                        </a:ext>
                      </a:extLst>
                    </a:blip>
                    <a:srcRect l="33522" t="11036" r="21746" b="17071"/>
                    <a:stretch/>
                  </pic:blipFill>
                  <pic:spPr bwMode="auto">
                    <a:xfrm>
                      <a:off x="0" y="0"/>
                      <a:ext cx="1672344" cy="2016000"/>
                    </a:xfrm>
                    <a:prstGeom prst="rect">
                      <a:avLst/>
                    </a:prstGeom>
                    <a:ln>
                      <a:noFill/>
                    </a:ln>
                    <a:extLst>
                      <a:ext uri="{53640926-AAD7-44D8-BBD7-CCE9431645EC}">
                        <a14:shadowObscured xmlns:a14="http://schemas.microsoft.com/office/drawing/2010/main"/>
                      </a:ext>
                    </a:extLst>
                  </pic:spPr>
                </pic:pic>
              </a:graphicData>
            </a:graphic>
          </wp:inline>
        </w:drawing>
      </w:r>
    </w:p>
    <w:p w14:paraId="76D6E532" w14:textId="632168F5" w:rsidR="005E58D3" w:rsidRPr="00494E3F" w:rsidRDefault="004B1604" w:rsidP="00152845">
      <w:pPr>
        <w:spacing w:before="80" w:line="228" w:lineRule="auto"/>
        <w:jc w:val="center"/>
        <w:rPr>
          <w:sz w:val="24"/>
        </w:rPr>
      </w:pPr>
      <w:r w:rsidRPr="007B7E23">
        <w:rPr>
          <w:b/>
          <w:bCs/>
          <w:color w:val="004F88"/>
        </w:rPr>
        <w:t>Fig</w:t>
      </w:r>
      <w:r>
        <w:rPr>
          <w:b/>
          <w:bCs/>
          <w:color w:val="004F88"/>
        </w:rPr>
        <w:t>.</w:t>
      </w:r>
      <w:r w:rsidRPr="007B7E23">
        <w:rPr>
          <w:b/>
          <w:bCs/>
          <w:color w:val="004F88"/>
        </w:rPr>
        <w:t xml:space="preserve"> </w:t>
      </w:r>
      <w:r>
        <w:rPr>
          <w:b/>
          <w:bCs/>
          <w:color w:val="004F88"/>
        </w:rPr>
        <w:t>2</w:t>
      </w:r>
      <w:r w:rsidRPr="007B7E23">
        <w:t>.</w:t>
      </w:r>
      <w:r>
        <w:t xml:space="preserve"> </w:t>
      </w:r>
      <w:r w:rsidRPr="007B7E23">
        <w:t>Synthesis route for</w:t>
      </w:r>
      <w:r>
        <w:t xml:space="preserve"> </w:t>
      </w:r>
      <w:r w:rsidRPr="007B7E23">
        <w:t xml:space="preserve">production of </w:t>
      </w:r>
      <w:r w:rsidR="00DF7AEE">
        <w:t xml:space="preserve">the </w:t>
      </w:r>
      <w:r w:rsidRPr="007B7E23">
        <w:t>arsenic adsorption technology</w:t>
      </w:r>
      <w:r>
        <w:t>.</w:t>
      </w:r>
    </w:p>
    <w:p w14:paraId="2D23ACBF" w14:textId="77777777" w:rsidR="005E58D3" w:rsidRPr="00494E3F" w:rsidRDefault="005E58D3" w:rsidP="00D40B55">
      <w:pPr>
        <w:pStyle w:val="Els-acknowledgement"/>
        <w:spacing w:before="240" w:line="240" w:lineRule="exact"/>
        <w:rPr>
          <w:sz w:val="24"/>
        </w:rPr>
        <w:sectPr w:rsidR="005E58D3" w:rsidRPr="00494E3F" w:rsidSect="00402400">
          <w:type w:val="continuous"/>
          <w:pgSz w:w="11910" w:h="16840"/>
          <w:pgMar w:top="3000" w:right="980" w:bottom="280" w:left="1000" w:header="569" w:footer="0" w:gutter="0"/>
          <w:cols w:num="2" w:space="720" w:equalWidth="0">
            <w:col w:w="4712" w:space="393"/>
            <w:col w:w="4825"/>
          </w:cols>
        </w:sectPr>
      </w:pPr>
    </w:p>
    <w:p w14:paraId="4CA6DF59" w14:textId="5D01B5E7" w:rsidR="00375501" w:rsidRDefault="00375501" w:rsidP="00375501">
      <w:pPr>
        <w:pStyle w:val="Ttulo1"/>
        <w:spacing w:before="240" w:after="240"/>
        <w:ind w:left="0"/>
        <w:rPr>
          <w:b w:val="0"/>
          <w:bCs w:val="0"/>
          <w:i/>
          <w:iCs/>
          <w:sz w:val="22"/>
          <w:szCs w:val="22"/>
        </w:rPr>
      </w:pPr>
      <w:r>
        <w:rPr>
          <w:b w:val="0"/>
          <w:bCs w:val="0"/>
          <w:i/>
          <w:iCs/>
          <w:sz w:val="22"/>
          <w:szCs w:val="22"/>
        </w:rPr>
        <w:lastRenderedPageBreak/>
        <w:t>3</w:t>
      </w:r>
      <w:r w:rsidRPr="005957C2">
        <w:rPr>
          <w:b w:val="0"/>
          <w:bCs w:val="0"/>
          <w:i/>
          <w:iCs/>
          <w:sz w:val="22"/>
          <w:szCs w:val="22"/>
        </w:rPr>
        <w:t>.</w:t>
      </w:r>
      <w:r>
        <w:rPr>
          <w:b w:val="0"/>
          <w:bCs w:val="0"/>
          <w:i/>
          <w:iCs/>
          <w:sz w:val="22"/>
          <w:szCs w:val="22"/>
        </w:rPr>
        <w:t>2</w:t>
      </w:r>
      <w:r w:rsidRPr="005957C2">
        <w:rPr>
          <w:b w:val="0"/>
          <w:bCs w:val="0"/>
          <w:i/>
          <w:iCs/>
          <w:sz w:val="22"/>
          <w:szCs w:val="22"/>
        </w:rPr>
        <w:t xml:space="preserve">. </w:t>
      </w:r>
      <w:r w:rsidRPr="0095252A">
        <w:rPr>
          <w:b w:val="0"/>
          <w:bCs w:val="0"/>
          <w:i/>
          <w:iCs/>
          <w:sz w:val="22"/>
          <w:szCs w:val="22"/>
        </w:rPr>
        <w:t>Adsorption performance of continuous arsenic water treatment</w:t>
      </w:r>
      <w:r w:rsidR="00590376">
        <w:rPr>
          <w:b w:val="0"/>
          <w:bCs w:val="0"/>
          <w:i/>
          <w:iCs/>
          <w:sz w:val="22"/>
          <w:szCs w:val="22"/>
        </w:rPr>
        <w:t xml:space="preserve"> technology</w:t>
      </w:r>
    </w:p>
    <w:p w14:paraId="38D32982" w14:textId="2BAA95EA" w:rsidR="004F5CE0" w:rsidRDefault="00A726AE" w:rsidP="00A726AE">
      <w:pPr>
        <w:ind w:right="-28" w:firstLine="238"/>
        <w:jc w:val="both"/>
      </w:pPr>
      <w:r w:rsidRPr="00A726AE">
        <w:t xml:space="preserve">The competition for the active sites of the bioadsorbent can impact the performance of the biomaterial in continuous mode (adsorption columns). This can lead to a phenomenon known as overshooting, which would cause an increase in the </w:t>
      </w:r>
      <w:r w:rsidR="00433906">
        <w:t>output</w:t>
      </w:r>
      <w:r w:rsidRPr="00A726AE">
        <w:t xml:space="preserve"> concentration of the initially adsorbed element (arsenic) due to its release into the solution.</w:t>
      </w:r>
    </w:p>
    <w:p w14:paraId="17EC2158" w14:textId="4C6E17E4" w:rsidR="00402E0C" w:rsidRDefault="00402E0C" w:rsidP="00D32B8B">
      <w:pPr>
        <w:spacing w:after="240"/>
        <w:ind w:right="-28" w:firstLine="238"/>
        <w:jc w:val="both"/>
      </w:pPr>
      <w:r w:rsidRPr="00402E0C">
        <w:t>The arsenic concentration in the column effluent indicates the occurrence of the “overshooting” phenomenon at 180 min</w:t>
      </w:r>
      <w:r>
        <w:t xml:space="preserve"> (</w:t>
      </w:r>
      <w:r w:rsidRPr="00402E0C">
        <w:rPr>
          <w:color w:val="0070C0"/>
        </w:rPr>
        <w:t>Fig. 3</w:t>
      </w:r>
      <w:r>
        <w:t>)</w:t>
      </w:r>
      <w:r w:rsidRPr="00402E0C">
        <w:t>. This confirms th</w:t>
      </w:r>
      <w:r w:rsidR="00AD4733">
        <w:t>at was observed</w:t>
      </w:r>
      <w:r w:rsidRPr="00402E0C">
        <w:t xml:space="preserve"> in </w:t>
      </w:r>
      <w:r w:rsidR="000A290C" w:rsidRPr="00402E0C">
        <w:t xml:space="preserve">batch </w:t>
      </w:r>
      <w:r w:rsidRPr="00402E0C">
        <w:t xml:space="preserve">adsorption studies in multicomponent system, </w:t>
      </w:r>
      <w:r w:rsidR="00AD4733">
        <w:t xml:space="preserve">which showed that </w:t>
      </w:r>
      <w:r w:rsidRPr="00402E0C">
        <w:t>the bioadsorbent ha</w:t>
      </w:r>
      <w:r w:rsidR="00AD4733">
        <w:t>d</w:t>
      </w:r>
      <w:r w:rsidRPr="00402E0C">
        <w:t xml:space="preserve"> a greater affinity for </w:t>
      </w:r>
      <w:r>
        <w:t>sulfate</w:t>
      </w:r>
      <w:r w:rsidRPr="00402E0C">
        <w:t xml:space="preserve">, an anion found in the water samples </w:t>
      </w:r>
      <w:r w:rsidR="00AD4733">
        <w:t>in</w:t>
      </w:r>
      <w:r w:rsidRPr="00402E0C">
        <w:t xml:space="preserve"> a concentration 18 times greater than the arsenate concentration.</w:t>
      </w:r>
    </w:p>
    <w:p w14:paraId="58C7DA86" w14:textId="77777777" w:rsidR="007158D4" w:rsidRDefault="00246D5E" w:rsidP="00402E0C">
      <w:pPr>
        <w:spacing w:before="80"/>
      </w:pPr>
      <w:r>
        <w:rPr>
          <w:noProof/>
        </w:rPr>
        <w:drawing>
          <wp:inline distT="0" distB="0" distL="0" distR="0" wp14:anchorId="24757122" wp14:editId="4881D8D4">
            <wp:extent cx="2924175" cy="2237740"/>
            <wp:effectExtent l="0" t="0" r="9525" b="0"/>
            <wp:docPr id="9990655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558" name="Imagem 999065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75" cy="2237740"/>
                    </a:xfrm>
                    <a:prstGeom prst="rect">
                      <a:avLst/>
                    </a:prstGeom>
                  </pic:spPr>
                </pic:pic>
              </a:graphicData>
            </a:graphic>
          </wp:inline>
        </w:drawing>
      </w:r>
    </w:p>
    <w:p w14:paraId="0617314E" w14:textId="34C2404C" w:rsidR="00246D5E" w:rsidRPr="00494E3F" w:rsidRDefault="00246D5E" w:rsidP="00152845">
      <w:pPr>
        <w:spacing w:before="80" w:line="228" w:lineRule="auto"/>
        <w:jc w:val="center"/>
        <w:rPr>
          <w:sz w:val="24"/>
        </w:rPr>
      </w:pPr>
      <w:r w:rsidRPr="007B7E23">
        <w:rPr>
          <w:b/>
          <w:bCs/>
          <w:color w:val="004F88"/>
        </w:rPr>
        <w:t>Fig</w:t>
      </w:r>
      <w:r>
        <w:rPr>
          <w:b/>
          <w:bCs/>
          <w:color w:val="004F88"/>
        </w:rPr>
        <w:t>.</w:t>
      </w:r>
      <w:r w:rsidRPr="007B7E23">
        <w:rPr>
          <w:b/>
          <w:bCs/>
          <w:color w:val="004F88"/>
        </w:rPr>
        <w:t xml:space="preserve"> </w:t>
      </w:r>
      <w:r>
        <w:rPr>
          <w:b/>
          <w:bCs/>
          <w:color w:val="004F88"/>
        </w:rPr>
        <w:t>3</w:t>
      </w:r>
      <w:r w:rsidRPr="007B7E23">
        <w:t>.</w:t>
      </w:r>
      <w:r>
        <w:t xml:space="preserve"> </w:t>
      </w:r>
      <w:r w:rsidR="00152845" w:rsidRPr="00152845">
        <w:t xml:space="preserve">Arsenic concentration profile in a water sample </w:t>
      </w:r>
      <w:r w:rsidR="00D24898">
        <w:t xml:space="preserve">as a function of </w:t>
      </w:r>
      <w:r w:rsidR="00152845" w:rsidRPr="00152845">
        <w:t>the operating time of the column</w:t>
      </w:r>
      <w:r w:rsidR="00B07DE7">
        <w:t xml:space="preserve"> </w:t>
      </w:r>
      <w:r w:rsidR="00B07DE7" w:rsidRPr="00B07DE7">
        <w:t>([As] = 68 ± 8 µg L</w:t>
      </w:r>
      <w:r w:rsidR="00D24898">
        <w:rPr>
          <w:vertAlign w:val="superscript"/>
        </w:rPr>
        <w:t>−</w:t>
      </w:r>
      <w:r w:rsidR="00B07DE7" w:rsidRPr="00B07DE7">
        <w:rPr>
          <w:vertAlign w:val="superscript"/>
        </w:rPr>
        <w:t>1</w:t>
      </w:r>
      <w:r w:rsidR="00B07DE7" w:rsidRPr="00B07DE7">
        <w:t>, pH 6</w:t>
      </w:r>
      <w:r w:rsidR="00B07DE7">
        <w:t>.</w:t>
      </w:r>
      <w:r w:rsidR="00B07DE7" w:rsidRPr="00B07DE7">
        <w:t>94 ± 0</w:t>
      </w:r>
      <w:r w:rsidR="00B07DE7">
        <w:t>.</w:t>
      </w:r>
      <w:r w:rsidR="00B07DE7" w:rsidRPr="00B07DE7">
        <w:t xml:space="preserve">01, </w:t>
      </w:r>
      <w:r w:rsidR="00B07DE7" w:rsidRPr="00B07DE7">
        <w:rPr>
          <w:i/>
          <w:iCs/>
        </w:rPr>
        <w:t>V̇</w:t>
      </w:r>
      <w:r w:rsidR="00B07DE7" w:rsidRPr="00B07DE7">
        <w:t xml:space="preserve"> = 10 mL min</w:t>
      </w:r>
      <w:r w:rsidR="00D24898">
        <w:rPr>
          <w:vertAlign w:val="superscript"/>
        </w:rPr>
        <w:t>−</w:t>
      </w:r>
      <w:r w:rsidR="00B07DE7" w:rsidRPr="00B07DE7">
        <w:rPr>
          <w:vertAlign w:val="superscript"/>
        </w:rPr>
        <w:t>1</w:t>
      </w:r>
      <w:r w:rsidR="00B07DE7" w:rsidRPr="00B07DE7">
        <w:t xml:space="preserve">, </w:t>
      </w:r>
      <w:r w:rsidR="00B07DE7" w:rsidRPr="00B07DE7">
        <w:rPr>
          <w:i/>
          <w:iCs/>
        </w:rPr>
        <w:t>Z</w:t>
      </w:r>
      <w:r w:rsidR="00B07DE7" w:rsidRPr="00B07DE7">
        <w:t xml:space="preserve"> = 3</w:t>
      </w:r>
      <w:r w:rsidR="00B07DE7">
        <w:t>.</w:t>
      </w:r>
      <w:r w:rsidR="00B07DE7" w:rsidRPr="00B07DE7">
        <w:t>0 cm, 25</w:t>
      </w:r>
      <w:r w:rsidR="00B07DE7">
        <w:t>.</w:t>
      </w:r>
      <w:r w:rsidR="00B07DE7" w:rsidRPr="00B07DE7">
        <w:t>0 ± 0</w:t>
      </w:r>
      <w:r w:rsidR="00B07DE7">
        <w:t>.</w:t>
      </w:r>
      <w:r w:rsidR="00B07DE7" w:rsidRPr="00B07DE7">
        <w:t>1 ºC).</w:t>
      </w:r>
    </w:p>
    <w:p w14:paraId="42CB4305" w14:textId="7A586E87" w:rsidR="004F5CE0" w:rsidRDefault="00D32B8B" w:rsidP="00D32B8B">
      <w:pPr>
        <w:spacing w:before="240"/>
        <w:ind w:right="-28" w:firstLine="238"/>
        <w:jc w:val="both"/>
        <w:rPr>
          <w:b/>
          <w:bCs/>
        </w:rPr>
      </w:pPr>
      <w:r w:rsidRPr="00D32B8B">
        <w:t>Even under unfavorable thermodynamic conditions, the bioadsorbent retained most of the arsenic that was fed into the column. This result</w:t>
      </w:r>
      <w:r w:rsidR="00042EFE">
        <w:t xml:space="preserve"> is</w:t>
      </w:r>
      <w:r w:rsidRPr="00D32B8B">
        <w:t xml:space="preserve"> in compliance with the Brazilian potability standard for the majority of the time. After 300 min of operation, the phenomenon of overshooting was no longer observed, and complete removal of all fed arsenic occurred after this period.</w:t>
      </w:r>
    </w:p>
    <w:p w14:paraId="0AD6EDD0" w14:textId="77777777" w:rsidR="004F5CE0" w:rsidRDefault="004F5CE0" w:rsidP="004F5CE0">
      <w:pPr>
        <w:pStyle w:val="Ttulo1"/>
        <w:spacing w:before="240" w:after="240"/>
        <w:ind w:left="0"/>
      </w:pPr>
      <w:r>
        <w:t>4. Conclusions</w:t>
      </w:r>
    </w:p>
    <w:p w14:paraId="726DF39D" w14:textId="5BD879AF" w:rsidR="005E58D3" w:rsidRPr="001A307E" w:rsidRDefault="001A307E" w:rsidP="00527EA2">
      <w:pPr>
        <w:ind w:right="-28" w:firstLine="238"/>
        <w:jc w:val="both"/>
      </w:pPr>
      <w:r w:rsidRPr="001A307E">
        <w:t xml:space="preserve">The ability of the bioadsorbent to remove arsenic is affected by the antagonistic effect of sulfate </w:t>
      </w:r>
      <w:r w:rsidR="00660035">
        <w:t>an</w:t>
      </w:r>
      <w:r w:rsidRPr="001A307E">
        <w:t>ions in the system. However, the biomaterial can still remove arsenic even when sulfate</w:t>
      </w:r>
      <w:r w:rsidR="00660035">
        <w:t xml:space="preserve"> anion</w:t>
      </w:r>
      <w:r w:rsidRPr="001A307E">
        <w:t xml:space="preserve"> is present. The </w:t>
      </w:r>
      <w:r w:rsidRPr="001A307E">
        <w:t xml:space="preserve">concentration of arsenic in water samples is </w:t>
      </w:r>
      <w:r w:rsidR="00385379">
        <w:t>i</w:t>
      </w:r>
      <w:r w:rsidRPr="001A307E">
        <w:t>n the order of micrograms per liter, so the biomaterial is effective at removing it even in the presence of other anions such as sulfate.</w:t>
      </w:r>
      <w:r w:rsidR="003658F1">
        <w:t xml:space="preserve"> </w:t>
      </w:r>
      <w:r w:rsidR="003658F1" w:rsidRPr="003658F1">
        <w:t xml:space="preserve">However, more in-depth studies of adsorption in continuous mode need to be carried out to understand how the presence of common anions in water, such as sulfate, can result in the overshooting </w:t>
      </w:r>
      <w:r w:rsidR="003658F1" w:rsidRPr="00D32B8B">
        <w:t>phenomenon</w:t>
      </w:r>
      <w:r w:rsidR="003658F1" w:rsidRPr="003658F1">
        <w:t>.</w:t>
      </w:r>
      <w:r w:rsidR="009A4090">
        <w:t xml:space="preserve"> </w:t>
      </w:r>
      <w:r w:rsidR="009A4090" w:rsidRPr="009A4090">
        <w:t xml:space="preserve">The adsorption technology developed in this study reached </w:t>
      </w:r>
      <w:r w:rsidR="009A4090">
        <w:t>a t</w:t>
      </w:r>
      <w:r w:rsidR="009A4090" w:rsidRPr="009A4090">
        <w:t xml:space="preserve">echnology readiness levels (TRL) 5, with the validation of the technology components and the prototype in the laboratory and </w:t>
      </w:r>
      <w:r w:rsidR="0053685B" w:rsidRPr="0053685B">
        <w:t>relevant environment</w:t>
      </w:r>
      <w:r w:rsidR="009A4090" w:rsidRPr="009A4090">
        <w:t>.</w:t>
      </w:r>
    </w:p>
    <w:p w14:paraId="7F27D0EE" w14:textId="77777777" w:rsidR="00D40B55" w:rsidRPr="00494E3F" w:rsidRDefault="00D40B55" w:rsidP="00D40B55">
      <w:pPr>
        <w:pStyle w:val="Els-acknowledgement"/>
        <w:spacing w:before="240" w:line="240" w:lineRule="exact"/>
        <w:rPr>
          <w:sz w:val="24"/>
          <w:lang w:val="pt-BR"/>
        </w:rPr>
      </w:pPr>
      <w:proofErr w:type="spellStart"/>
      <w:r w:rsidRPr="00494E3F">
        <w:rPr>
          <w:sz w:val="24"/>
          <w:lang w:val="pt-BR"/>
        </w:rPr>
        <w:t>Acknowledgements</w:t>
      </w:r>
      <w:proofErr w:type="spellEnd"/>
    </w:p>
    <w:p w14:paraId="35874741" w14:textId="77777777" w:rsidR="00D40B55" w:rsidRPr="00494E3F" w:rsidRDefault="00D40B55" w:rsidP="00D40B55">
      <w:pPr>
        <w:pStyle w:val="Els-body-text"/>
        <w:ind w:firstLine="240"/>
        <w:rPr>
          <w:sz w:val="22"/>
          <w:lang w:val="pt-BR"/>
        </w:rPr>
      </w:pPr>
      <w:r w:rsidRPr="00494E3F">
        <w:rPr>
          <w:sz w:val="22"/>
          <w:lang w:val="pt-BR"/>
        </w:rPr>
        <w:t xml:space="preserve">The </w:t>
      </w:r>
      <w:proofErr w:type="spellStart"/>
      <w:r w:rsidRPr="00494E3F">
        <w:rPr>
          <w:sz w:val="22"/>
          <w:lang w:val="pt-BR"/>
        </w:rPr>
        <w:t>authors</w:t>
      </w:r>
      <w:proofErr w:type="spellEnd"/>
      <w:r w:rsidRPr="00494E3F">
        <w:rPr>
          <w:sz w:val="22"/>
          <w:lang w:val="pt-BR"/>
        </w:rPr>
        <w:t xml:space="preserve"> are </w:t>
      </w:r>
      <w:proofErr w:type="spellStart"/>
      <w:r w:rsidRPr="00494E3F">
        <w:rPr>
          <w:sz w:val="22"/>
          <w:lang w:val="pt-BR"/>
        </w:rPr>
        <w:t>grateful</w:t>
      </w:r>
      <w:proofErr w:type="spellEnd"/>
      <w:r w:rsidRPr="00494E3F">
        <w:rPr>
          <w:sz w:val="22"/>
          <w:lang w:val="pt-BR"/>
        </w:rPr>
        <w:t xml:space="preserve"> </w:t>
      </w:r>
      <w:proofErr w:type="spellStart"/>
      <w:r w:rsidRPr="00494E3F">
        <w:rPr>
          <w:sz w:val="22"/>
          <w:lang w:val="pt-BR"/>
        </w:rPr>
        <w:t>to</w:t>
      </w:r>
      <w:proofErr w:type="spellEnd"/>
      <w:r w:rsidRPr="00C1300E">
        <w:rPr>
          <w:sz w:val="22"/>
          <w:lang w:val="pt-BR"/>
        </w:rPr>
        <w:t xml:space="preserve"> Universidade Federal de Ouro Preto </w:t>
      </w:r>
      <w:r>
        <w:rPr>
          <w:sz w:val="22"/>
          <w:lang w:val="pt-BR"/>
        </w:rPr>
        <w:t>(UFOP),</w:t>
      </w:r>
      <w:r w:rsidRPr="00C1300E">
        <w:rPr>
          <w:sz w:val="22"/>
          <w:lang w:val="pt-BR"/>
        </w:rPr>
        <w:t xml:space="preserve"> Fundação de Amparo à Pesquisa do Estado de Minas Gerais</w:t>
      </w:r>
      <w:r>
        <w:rPr>
          <w:sz w:val="22"/>
          <w:lang w:val="pt-BR"/>
        </w:rPr>
        <w:t xml:space="preserve"> (FAPEMIG)</w:t>
      </w:r>
      <w:r w:rsidRPr="00C1300E">
        <w:rPr>
          <w:sz w:val="22"/>
          <w:lang w:val="pt-BR"/>
        </w:rPr>
        <w:t xml:space="preserve">, </w:t>
      </w:r>
      <w:r w:rsidRPr="00EB4081">
        <w:rPr>
          <w:sz w:val="22"/>
          <w:lang w:val="pt-BR"/>
        </w:rPr>
        <w:t>Conselho Nacional de Desenvolvimento Científico e Tecnológico</w:t>
      </w:r>
      <w:r>
        <w:rPr>
          <w:sz w:val="22"/>
          <w:lang w:val="pt-BR"/>
        </w:rPr>
        <w:t xml:space="preserve"> (CNPq)</w:t>
      </w:r>
      <w:r w:rsidR="009A64B6">
        <w:rPr>
          <w:sz w:val="22"/>
          <w:lang w:val="pt-BR"/>
        </w:rPr>
        <w:t>,</w:t>
      </w:r>
      <w:r>
        <w:rPr>
          <w:sz w:val="22"/>
          <w:lang w:val="pt-BR"/>
        </w:rPr>
        <w:t xml:space="preserve"> </w:t>
      </w:r>
      <w:proofErr w:type="spellStart"/>
      <w:r w:rsidRPr="00494E3F">
        <w:rPr>
          <w:sz w:val="22"/>
          <w:lang w:val="pt-BR"/>
        </w:rPr>
        <w:t>and</w:t>
      </w:r>
      <w:proofErr w:type="spellEnd"/>
      <w:r w:rsidRPr="00C1300E">
        <w:rPr>
          <w:sz w:val="22"/>
          <w:lang w:val="pt-BR"/>
        </w:rPr>
        <w:t xml:space="preserve"> Coordenação de Aperfeiçoamento de Pessoal de Nível Superior</w:t>
      </w:r>
      <w:r>
        <w:rPr>
          <w:sz w:val="22"/>
          <w:lang w:val="pt-BR"/>
        </w:rPr>
        <w:t xml:space="preserve"> (CAPES)</w:t>
      </w:r>
      <w:r w:rsidRPr="00C1300E">
        <w:rPr>
          <w:sz w:val="22"/>
          <w:lang w:val="pt-BR"/>
        </w:rPr>
        <w:t xml:space="preserve"> [</w:t>
      </w:r>
      <w:proofErr w:type="spellStart"/>
      <w:r w:rsidRPr="00494E3F">
        <w:rPr>
          <w:sz w:val="22"/>
          <w:lang w:val="pt-BR"/>
        </w:rPr>
        <w:t>Finance</w:t>
      </w:r>
      <w:proofErr w:type="spellEnd"/>
      <w:r w:rsidRPr="00494E3F">
        <w:rPr>
          <w:sz w:val="22"/>
          <w:lang w:val="pt-BR"/>
        </w:rPr>
        <w:t xml:space="preserve"> </w:t>
      </w:r>
      <w:proofErr w:type="spellStart"/>
      <w:r w:rsidRPr="00494E3F">
        <w:rPr>
          <w:sz w:val="22"/>
          <w:lang w:val="pt-BR"/>
        </w:rPr>
        <w:t>Code</w:t>
      </w:r>
      <w:proofErr w:type="spellEnd"/>
      <w:r w:rsidRPr="00494E3F">
        <w:rPr>
          <w:sz w:val="22"/>
          <w:lang w:val="pt-BR"/>
        </w:rPr>
        <w:t xml:space="preserve"> </w:t>
      </w:r>
      <w:r w:rsidRPr="00C1300E">
        <w:rPr>
          <w:sz w:val="22"/>
          <w:lang w:val="pt-BR"/>
        </w:rPr>
        <w:t xml:space="preserve">001] </w:t>
      </w:r>
      <w:r w:rsidRPr="00494E3F">
        <w:rPr>
          <w:sz w:val="22"/>
          <w:lang w:val="pt-BR"/>
        </w:rPr>
        <w:t xml:space="preserve">for </w:t>
      </w:r>
      <w:proofErr w:type="spellStart"/>
      <w:r w:rsidRPr="00494E3F">
        <w:rPr>
          <w:sz w:val="22"/>
          <w:lang w:val="pt-BR"/>
        </w:rPr>
        <w:t>funding</w:t>
      </w:r>
      <w:proofErr w:type="spellEnd"/>
      <w:r w:rsidRPr="00494E3F">
        <w:rPr>
          <w:sz w:val="22"/>
          <w:lang w:val="pt-BR"/>
        </w:rPr>
        <w:t xml:space="preserve"> this </w:t>
      </w:r>
      <w:proofErr w:type="spellStart"/>
      <w:r w:rsidRPr="00494E3F">
        <w:rPr>
          <w:sz w:val="22"/>
          <w:lang w:val="pt-BR"/>
        </w:rPr>
        <w:t>research</w:t>
      </w:r>
      <w:proofErr w:type="spellEnd"/>
      <w:r w:rsidRPr="00494E3F">
        <w:rPr>
          <w:sz w:val="22"/>
          <w:lang w:val="pt-BR"/>
        </w:rPr>
        <w:t>.</w:t>
      </w:r>
    </w:p>
    <w:p w14:paraId="21C547C8" w14:textId="77777777" w:rsidR="00083199" w:rsidRDefault="00000000" w:rsidP="002A6582">
      <w:pPr>
        <w:pStyle w:val="Ttulo1"/>
        <w:spacing w:before="240" w:after="240"/>
        <w:ind w:left="0"/>
      </w:pPr>
      <w:r>
        <w:rPr>
          <w:spacing w:val="-2"/>
        </w:rPr>
        <w:t>References</w:t>
      </w:r>
    </w:p>
    <w:p w14:paraId="285F7BDB" w14:textId="77777777" w:rsidR="000C7B37" w:rsidRDefault="00806DB4" w:rsidP="002A6582">
      <w:pPr>
        <w:pStyle w:val="PargrafodaLista"/>
        <w:numPr>
          <w:ilvl w:val="0"/>
          <w:numId w:val="2"/>
        </w:numPr>
        <w:tabs>
          <w:tab w:val="left" w:pos="372"/>
          <w:tab w:val="left" w:pos="412"/>
        </w:tabs>
        <w:spacing w:line="208" w:lineRule="auto"/>
        <w:ind w:left="240" w:right="-28" w:hanging="240"/>
        <w:rPr>
          <w:sz w:val="20"/>
        </w:rPr>
      </w:pPr>
      <w:proofErr w:type="spellStart"/>
      <w:r w:rsidRPr="001E5180">
        <w:rPr>
          <w:sz w:val="20"/>
        </w:rPr>
        <w:t>Asere</w:t>
      </w:r>
      <w:proofErr w:type="spellEnd"/>
      <w:r w:rsidR="000C7B37" w:rsidRPr="001E5180">
        <w:rPr>
          <w:sz w:val="20"/>
        </w:rPr>
        <w:t xml:space="preserve"> TG</w:t>
      </w:r>
      <w:r w:rsidRPr="001E5180">
        <w:rPr>
          <w:sz w:val="20"/>
        </w:rPr>
        <w:t>, Stevens</w:t>
      </w:r>
      <w:r w:rsidR="000C7B37" w:rsidRPr="001E5180">
        <w:rPr>
          <w:sz w:val="20"/>
        </w:rPr>
        <w:t xml:space="preserve"> CV</w:t>
      </w:r>
      <w:r w:rsidRPr="001E5180">
        <w:rPr>
          <w:sz w:val="20"/>
        </w:rPr>
        <w:t>, Du Laing</w:t>
      </w:r>
      <w:r w:rsidR="000C7B37" w:rsidRPr="001E5180">
        <w:rPr>
          <w:sz w:val="20"/>
        </w:rPr>
        <w:t xml:space="preserve"> G.</w:t>
      </w:r>
      <w:r w:rsidRPr="001E5180">
        <w:rPr>
          <w:sz w:val="20"/>
        </w:rPr>
        <w:t xml:space="preserve"> Use of (modified) natural adsorbents for arsenic remediation: A review</w:t>
      </w:r>
      <w:r w:rsidR="000C7B37" w:rsidRPr="001E5180">
        <w:rPr>
          <w:sz w:val="20"/>
        </w:rPr>
        <w:t>.</w:t>
      </w:r>
      <w:r w:rsidRPr="001E5180">
        <w:rPr>
          <w:sz w:val="20"/>
        </w:rPr>
        <w:t xml:space="preserve"> </w:t>
      </w:r>
      <w:r w:rsidR="000C7B37" w:rsidRPr="001E5180">
        <w:rPr>
          <w:sz w:val="20"/>
        </w:rPr>
        <w:t>Science of The Total Environment 2019;</w:t>
      </w:r>
      <w:r w:rsidRPr="001E5180">
        <w:rPr>
          <w:sz w:val="20"/>
        </w:rPr>
        <w:t xml:space="preserve"> 706</w:t>
      </w:r>
      <w:r w:rsidR="000C7B37" w:rsidRPr="001E5180">
        <w:rPr>
          <w:sz w:val="20"/>
        </w:rPr>
        <w:t>:</w:t>
      </w:r>
      <w:r w:rsidRPr="001E5180">
        <w:rPr>
          <w:sz w:val="20"/>
        </w:rPr>
        <w:t>720</w:t>
      </w:r>
      <w:r w:rsidR="000C7B37" w:rsidRPr="001E5180">
        <w:rPr>
          <w:spacing w:val="-2"/>
          <w:sz w:val="20"/>
        </w:rPr>
        <w:t>–676</w:t>
      </w:r>
      <w:r w:rsidRPr="001E5180">
        <w:rPr>
          <w:sz w:val="20"/>
        </w:rPr>
        <w:t>.</w:t>
      </w:r>
      <w:r w:rsidR="001E5180" w:rsidRPr="001E5180">
        <w:rPr>
          <w:sz w:val="20"/>
        </w:rPr>
        <w:t xml:space="preserve"> </w:t>
      </w:r>
    </w:p>
    <w:p w14:paraId="721F3CE0" w14:textId="77777777" w:rsidR="00E942C2" w:rsidRDefault="001E5180" w:rsidP="002A6582">
      <w:pPr>
        <w:pStyle w:val="PargrafodaLista"/>
        <w:numPr>
          <w:ilvl w:val="0"/>
          <w:numId w:val="2"/>
        </w:numPr>
        <w:tabs>
          <w:tab w:val="left" w:pos="372"/>
          <w:tab w:val="left" w:pos="412"/>
        </w:tabs>
        <w:spacing w:line="208" w:lineRule="auto"/>
        <w:ind w:left="281" w:right="-28"/>
        <w:rPr>
          <w:sz w:val="20"/>
        </w:rPr>
      </w:pPr>
      <w:r w:rsidRPr="00984F88">
        <w:rPr>
          <w:sz w:val="20"/>
        </w:rPr>
        <w:t>Abdolali A, Guo W, Ngo H, Chen S, Nguyen N, Tung K. Typical lignocellulosic wastes and by-products for biosorption process in water and wastewater treatment: a critical review.</w:t>
      </w:r>
      <w:r w:rsidR="00984F88">
        <w:rPr>
          <w:sz w:val="20"/>
        </w:rPr>
        <w:t xml:space="preserve"> </w:t>
      </w:r>
      <w:r w:rsidR="00984F88" w:rsidRPr="00984F88">
        <w:rPr>
          <w:sz w:val="20"/>
        </w:rPr>
        <w:t>Bioresource Technology</w:t>
      </w:r>
      <w:r w:rsidR="00984F88">
        <w:rPr>
          <w:sz w:val="20"/>
        </w:rPr>
        <w:t xml:space="preserve"> </w:t>
      </w:r>
      <w:r w:rsidR="008906DF" w:rsidRPr="00984F88">
        <w:rPr>
          <w:sz w:val="20"/>
        </w:rPr>
        <w:t>2014;</w:t>
      </w:r>
      <w:r w:rsidRPr="00984F88">
        <w:rPr>
          <w:sz w:val="20"/>
        </w:rPr>
        <w:t xml:space="preserve"> 57</w:t>
      </w:r>
      <w:r w:rsidR="00296A9C">
        <w:rPr>
          <w:sz w:val="20"/>
        </w:rPr>
        <w:t>:</w:t>
      </w:r>
      <w:r w:rsidRPr="00984F88">
        <w:rPr>
          <w:sz w:val="20"/>
        </w:rPr>
        <w:t>66</w:t>
      </w:r>
      <w:r w:rsidR="008906DF" w:rsidRPr="00984F88">
        <w:rPr>
          <w:spacing w:val="-2"/>
          <w:sz w:val="20"/>
        </w:rPr>
        <w:t>–160</w:t>
      </w:r>
      <w:r w:rsidRPr="00984F88">
        <w:rPr>
          <w:sz w:val="20"/>
        </w:rPr>
        <w:t>.</w:t>
      </w:r>
    </w:p>
    <w:p w14:paraId="336F3FAF" w14:textId="77777777" w:rsidR="00253255" w:rsidRDefault="00A5044B" w:rsidP="002A6582">
      <w:pPr>
        <w:pStyle w:val="PargrafodaLista"/>
        <w:numPr>
          <w:ilvl w:val="0"/>
          <w:numId w:val="2"/>
        </w:numPr>
        <w:tabs>
          <w:tab w:val="left" w:pos="372"/>
          <w:tab w:val="left" w:pos="412"/>
        </w:tabs>
        <w:spacing w:line="208" w:lineRule="auto"/>
        <w:ind w:left="281" w:right="-28"/>
        <w:rPr>
          <w:sz w:val="20"/>
        </w:rPr>
      </w:pPr>
      <w:r w:rsidRPr="00253255">
        <w:rPr>
          <w:sz w:val="20"/>
        </w:rPr>
        <w:t>L</w:t>
      </w:r>
      <w:r w:rsidR="00E942C2" w:rsidRPr="00253255">
        <w:rPr>
          <w:sz w:val="20"/>
        </w:rPr>
        <w:t>itter</w:t>
      </w:r>
      <w:r w:rsidRPr="00253255">
        <w:rPr>
          <w:sz w:val="20"/>
        </w:rPr>
        <w:t xml:space="preserve"> M I</w:t>
      </w:r>
      <w:r w:rsidR="00E942C2" w:rsidRPr="00253255">
        <w:rPr>
          <w:sz w:val="20"/>
        </w:rPr>
        <w:t>,</w:t>
      </w:r>
      <w:r w:rsidRPr="00253255">
        <w:rPr>
          <w:sz w:val="20"/>
        </w:rPr>
        <w:t xml:space="preserve"> </w:t>
      </w:r>
      <w:proofErr w:type="spellStart"/>
      <w:r w:rsidRPr="00253255">
        <w:rPr>
          <w:sz w:val="20"/>
        </w:rPr>
        <w:t>I</w:t>
      </w:r>
      <w:r w:rsidR="00E942C2" w:rsidRPr="00253255">
        <w:rPr>
          <w:sz w:val="20"/>
        </w:rPr>
        <w:t>ngallinella</w:t>
      </w:r>
      <w:proofErr w:type="spellEnd"/>
      <w:r w:rsidRPr="00253255">
        <w:rPr>
          <w:sz w:val="20"/>
        </w:rPr>
        <w:t xml:space="preserve"> AM</w:t>
      </w:r>
      <w:r w:rsidR="00E942C2" w:rsidRPr="00253255">
        <w:rPr>
          <w:sz w:val="20"/>
        </w:rPr>
        <w:t>,</w:t>
      </w:r>
      <w:r w:rsidRPr="00253255">
        <w:rPr>
          <w:sz w:val="20"/>
        </w:rPr>
        <w:t xml:space="preserve"> </w:t>
      </w:r>
      <w:r w:rsidR="00E942C2" w:rsidRPr="00253255">
        <w:rPr>
          <w:sz w:val="20"/>
        </w:rPr>
        <w:t>Olmos</w:t>
      </w:r>
      <w:r w:rsidRPr="00253255">
        <w:rPr>
          <w:sz w:val="20"/>
        </w:rPr>
        <w:t xml:space="preserve"> V</w:t>
      </w:r>
      <w:r w:rsidR="00E942C2" w:rsidRPr="00253255">
        <w:rPr>
          <w:sz w:val="20"/>
        </w:rPr>
        <w:t>,</w:t>
      </w:r>
      <w:r w:rsidRPr="00253255">
        <w:rPr>
          <w:sz w:val="20"/>
        </w:rPr>
        <w:t xml:space="preserve"> S</w:t>
      </w:r>
      <w:r w:rsidR="00E942C2" w:rsidRPr="00253255">
        <w:rPr>
          <w:sz w:val="20"/>
        </w:rPr>
        <w:t>avio</w:t>
      </w:r>
      <w:r w:rsidRPr="00253255">
        <w:rPr>
          <w:sz w:val="20"/>
        </w:rPr>
        <w:t xml:space="preserve"> M</w:t>
      </w:r>
      <w:r w:rsidR="00C76EEC" w:rsidRPr="00253255">
        <w:rPr>
          <w:sz w:val="20"/>
        </w:rPr>
        <w:t>,</w:t>
      </w:r>
      <w:r w:rsidRPr="00253255">
        <w:rPr>
          <w:sz w:val="20"/>
        </w:rPr>
        <w:t xml:space="preserve"> D</w:t>
      </w:r>
      <w:r w:rsidR="00E942C2" w:rsidRPr="00253255">
        <w:rPr>
          <w:sz w:val="20"/>
        </w:rPr>
        <w:t>ifeo</w:t>
      </w:r>
      <w:r w:rsidRPr="00253255">
        <w:rPr>
          <w:sz w:val="20"/>
        </w:rPr>
        <w:t xml:space="preserve"> G</w:t>
      </w:r>
      <w:r w:rsidR="00C76EEC" w:rsidRPr="00253255">
        <w:rPr>
          <w:sz w:val="20"/>
        </w:rPr>
        <w:t>,</w:t>
      </w:r>
      <w:r w:rsidRPr="00253255">
        <w:rPr>
          <w:sz w:val="20"/>
        </w:rPr>
        <w:t xml:space="preserve"> B</w:t>
      </w:r>
      <w:r w:rsidR="00E942C2" w:rsidRPr="00253255">
        <w:rPr>
          <w:sz w:val="20"/>
        </w:rPr>
        <w:t xml:space="preserve">otto </w:t>
      </w:r>
      <w:r w:rsidRPr="00253255">
        <w:rPr>
          <w:sz w:val="20"/>
        </w:rPr>
        <w:t>L</w:t>
      </w:r>
      <w:r w:rsidR="00C76EEC" w:rsidRPr="00253255">
        <w:rPr>
          <w:sz w:val="20"/>
        </w:rPr>
        <w:t>,</w:t>
      </w:r>
      <w:r w:rsidRPr="00253255">
        <w:rPr>
          <w:sz w:val="20"/>
        </w:rPr>
        <w:t xml:space="preserve"> T</w:t>
      </w:r>
      <w:r w:rsidR="00E942C2" w:rsidRPr="00253255">
        <w:rPr>
          <w:sz w:val="20"/>
        </w:rPr>
        <w:t>orres</w:t>
      </w:r>
      <w:r w:rsidRPr="00253255">
        <w:rPr>
          <w:sz w:val="20"/>
        </w:rPr>
        <w:t xml:space="preserve"> EMF</w:t>
      </w:r>
      <w:r w:rsidR="00C76EEC" w:rsidRPr="00253255">
        <w:rPr>
          <w:sz w:val="20"/>
        </w:rPr>
        <w:t>,</w:t>
      </w:r>
      <w:r w:rsidRPr="00253255">
        <w:rPr>
          <w:sz w:val="20"/>
        </w:rPr>
        <w:t xml:space="preserve"> T</w:t>
      </w:r>
      <w:r w:rsidR="00E942C2" w:rsidRPr="00253255">
        <w:rPr>
          <w:sz w:val="20"/>
        </w:rPr>
        <w:t>aylor</w:t>
      </w:r>
      <w:r w:rsidRPr="00253255">
        <w:rPr>
          <w:sz w:val="20"/>
        </w:rPr>
        <w:t xml:space="preserve"> S</w:t>
      </w:r>
      <w:r w:rsidR="00C76EEC" w:rsidRPr="00253255">
        <w:rPr>
          <w:sz w:val="20"/>
        </w:rPr>
        <w:t>,</w:t>
      </w:r>
      <w:r w:rsidRPr="00253255">
        <w:rPr>
          <w:sz w:val="20"/>
        </w:rPr>
        <w:t xml:space="preserve"> F</w:t>
      </w:r>
      <w:r w:rsidR="00E942C2" w:rsidRPr="00253255">
        <w:rPr>
          <w:sz w:val="20"/>
        </w:rPr>
        <w:t>rangie</w:t>
      </w:r>
      <w:r w:rsidRPr="00253255">
        <w:rPr>
          <w:sz w:val="20"/>
        </w:rPr>
        <w:t xml:space="preserve"> S</w:t>
      </w:r>
      <w:r w:rsidR="00C76EEC" w:rsidRPr="00253255">
        <w:rPr>
          <w:sz w:val="20"/>
        </w:rPr>
        <w:t>,</w:t>
      </w:r>
      <w:r w:rsidR="00E942C2" w:rsidRPr="00253255">
        <w:rPr>
          <w:sz w:val="20"/>
        </w:rPr>
        <w:t xml:space="preserve"> </w:t>
      </w:r>
      <w:r w:rsidRPr="00253255">
        <w:rPr>
          <w:sz w:val="20"/>
        </w:rPr>
        <w:t>H</w:t>
      </w:r>
      <w:r w:rsidR="00E942C2" w:rsidRPr="00253255">
        <w:rPr>
          <w:sz w:val="20"/>
        </w:rPr>
        <w:t>erkovits</w:t>
      </w:r>
      <w:r w:rsidRPr="00253255">
        <w:rPr>
          <w:sz w:val="20"/>
        </w:rPr>
        <w:t xml:space="preserve"> J</w:t>
      </w:r>
      <w:r w:rsidR="00C76EEC" w:rsidRPr="00253255">
        <w:rPr>
          <w:sz w:val="20"/>
        </w:rPr>
        <w:t>,</w:t>
      </w:r>
      <w:r w:rsidRPr="00253255">
        <w:rPr>
          <w:sz w:val="20"/>
        </w:rPr>
        <w:t xml:space="preserve"> </w:t>
      </w:r>
      <w:proofErr w:type="spellStart"/>
      <w:r w:rsidRPr="00253255">
        <w:rPr>
          <w:sz w:val="20"/>
        </w:rPr>
        <w:t>S</w:t>
      </w:r>
      <w:r w:rsidR="00E942C2" w:rsidRPr="00253255">
        <w:rPr>
          <w:sz w:val="20"/>
        </w:rPr>
        <w:t>chalamuk</w:t>
      </w:r>
      <w:proofErr w:type="spellEnd"/>
      <w:r w:rsidRPr="00253255">
        <w:rPr>
          <w:sz w:val="20"/>
        </w:rPr>
        <w:t xml:space="preserve"> I</w:t>
      </w:r>
      <w:r w:rsidR="00C76EEC" w:rsidRPr="00253255">
        <w:rPr>
          <w:sz w:val="20"/>
        </w:rPr>
        <w:t>,</w:t>
      </w:r>
      <w:r w:rsidR="00E942C2" w:rsidRPr="00253255">
        <w:rPr>
          <w:sz w:val="20"/>
        </w:rPr>
        <w:t xml:space="preserve"> </w:t>
      </w:r>
      <w:r w:rsidRPr="00253255">
        <w:rPr>
          <w:sz w:val="20"/>
        </w:rPr>
        <w:t>G</w:t>
      </w:r>
      <w:r w:rsidR="00E942C2" w:rsidRPr="00253255">
        <w:rPr>
          <w:sz w:val="20"/>
        </w:rPr>
        <w:t>onzález</w:t>
      </w:r>
      <w:r w:rsidRPr="00253255">
        <w:rPr>
          <w:sz w:val="20"/>
        </w:rPr>
        <w:t xml:space="preserve"> MJ</w:t>
      </w:r>
      <w:r w:rsidR="00C76EEC" w:rsidRPr="00253255">
        <w:rPr>
          <w:sz w:val="20"/>
        </w:rPr>
        <w:t>,</w:t>
      </w:r>
      <w:r w:rsidRPr="00253255">
        <w:rPr>
          <w:sz w:val="20"/>
        </w:rPr>
        <w:t xml:space="preserve"> </w:t>
      </w:r>
      <w:proofErr w:type="spellStart"/>
      <w:r w:rsidRPr="00253255">
        <w:rPr>
          <w:sz w:val="20"/>
        </w:rPr>
        <w:t>B</w:t>
      </w:r>
      <w:r w:rsidR="00E942C2" w:rsidRPr="00253255">
        <w:rPr>
          <w:sz w:val="20"/>
        </w:rPr>
        <w:t>erardozzi</w:t>
      </w:r>
      <w:proofErr w:type="spellEnd"/>
      <w:r w:rsidRPr="00253255">
        <w:rPr>
          <w:sz w:val="20"/>
        </w:rPr>
        <w:t xml:space="preserve"> E</w:t>
      </w:r>
      <w:r w:rsidR="00C76EEC" w:rsidRPr="00253255">
        <w:rPr>
          <w:sz w:val="20"/>
        </w:rPr>
        <w:t>,</w:t>
      </w:r>
      <w:r w:rsidRPr="00253255">
        <w:rPr>
          <w:sz w:val="20"/>
        </w:rPr>
        <w:t xml:space="preserve"> </w:t>
      </w:r>
      <w:proofErr w:type="spellStart"/>
      <w:r w:rsidRPr="00253255">
        <w:rPr>
          <w:sz w:val="20"/>
        </w:rPr>
        <w:t>E</w:t>
      </w:r>
      <w:r w:rsidR="00E942C2" w:rsidRPr="00253255">
        <w:rPr>
          <w:sz w:val="20"/>
        </w:rPr>
        <w:t>inschlag</w:t>
      </w:r>
      <w:proofErr w:type="spellEnd"/>
      <w:r w:rsidRPr="00253255">
        <w:rPr>
          <w:sz w:val="20"/>
        </w:rPr>
        <w:t>, FS</w:t>
      </w:r>
      <w:r w:rsidR="00691C97" w:rsidRPr="00253255">
        <w:rPr>
          <w:sz w:val="20"/>
        </w:rPr>
        <w:t>G,</w:t>
      </w:r>
      <w:r w:rsidRPr="00253255">
        <w:rPr>
          <w:sz w:val="20"/>
        </w:rPr>
        <w:t xml:space="preserve"> B</w:t>
      </w:r>
      <w:r w:rsidR="00E942C2" w:rsidRPr="00253255">
        <w:rPr>
          <w:sz w:val="20"/>
        </w:rPr>
        <w:t xml:space="preserve">hattacharya </w:t>
      </w:r>
      <w:r w:rsidRPr="00253255">
        <w:rPr>
          <w:sz w:val="20"/>
        </w:rPr>
        <w:t>P</w:t>
      </w:r>
      <w:r w:rsidR="00691C97" w:rsidRPr="00253255">
        <w:rPr>
          <w:sz w:val="20"/>
        </w:rPr>
        <w:t>,</w:t>
      </w:r>
      <w:r w:rsidRPr="00253255">
        <w:rPr>
          <w:sz w:val="20"/>
        </w:rPr>
        <w:t xml:space="preserve"> A</w:t>
      </w:r>
      <w:r w:rsidR="00E942C2" w:rsidRPr="00253255">
        <w:rPr>
          <w:sz w:val="20"/>
        </w:rPr>
        <w:t>hmad</w:t>
      </w:r>
      <w:r w:rsidRPr="00253255">
        <w:rPr>
          <w:sz w:val="20"/>
        </w:rPr>
        <w:t xml:space="preserve"> A. Arsenic in Argentina: Technologies for arsenic removal from groundwater</w:t>
      </w:r>
      <w:r w:rsidR="00E942C2" w:rsidRPr="00253255">
        <w:rPr>
          <w:sz w:val="20"/>
        </w:rPr>
        <w:t xml:space="preserve"> </w:t>
      </w:r>
      <w:r w:rsidRPr="00253255">
        <w:rPr>
          <w:sz w:val="20"/>
        </w:rPr>
        <w:t xml:space="preserve">sources, investment costs and waste management practices. </w:t>
      </w:r>
      <w:r w:rsidR="00691C97" w:rsidRPr="00253255">
        <w:rPr>
          <w:sz w:val="20"/>
        </w:rPr>
        <w:t xml:space="preserve">Science of The Total Environment 2019; </w:t>
      </w:r>
      <w:r w:rsidRPr="00253255">
        <w:rPr>
          <w:sz w:val="20"/>
        </w:rPr>
        <w:t>778</w:t>
      </w:r>
      <w:r w:rsidR="00296A9C">
        <w:rPr>
          <w:sz w:val="20"/>
        </w:rPr>
        <w:t>:</w:t>
      </w:r>
      <w:r w:rsidRPr="00253255">
        <w:rPr>
          <w:sz w:val="20"/>
        </w:rPr>
        <w:t>789</w:t>
      </w:r>
      <w:r w:rsidR="00691C97" w:rsidRPr="00253255">
        <w:rPr>
          <w:spacing w:val="-2"/>
          <w:sz w:val="20"/>
        </w:rPr>
        <w:t>–690</w:t>
      </w:r>
      <w:r w:rsidRPr="00253255">
        <w:rPr>
          <w:sz w:val="20"/>
        </w:rPr>
        <w:t>.</w:t>
      </w:r>
    </w:p>
    <w:p w14:paraId="4DEADC0A" w14:textId="77777777" w:rsidR="00CF69EC" w:rsidRDefault="00B22180" w:rsidP="002A6582">
      <w:pPr>
        <w:pStyle w:val="PargrafodaLista"/>
        <w:numPr>
          <w:ilvl w:val="0"/>
          <w:numId w:val="2"/>
        </w:numPr>
        <w:tabs>
          <w:tab w:val="left" w:pos="372"/>
          <w:tab w:val="left" w:pos="412"/>
        </w:tabs>
        <w:spacing w:line="208" w:lineRule="auto"/>
        <w:ind w:left="281" w:right="-28"/>
        <w:rPr>
          <w:sz w:val="20"/>
        </w:rPr>
      </w:pPr>
      <w:r w:rsidRPr="00F14F47">
        <w:rPr>
          <w:sz w:val="20"/>
        </w:rPr>
        <w:t>P</w:t>
      </w:r>
      <w:r w:rsidR="00253255" w:rsidRPr="00F14F47">
        <w:rPr>
          <w:sz w:val="20"/>
        </w:rPr>
        <w:t>incus</w:t>
      </w:r>
      <w:r w:rsidRPr="00F14F47">
        <w:rPr>
          <w:sz w:val="20"/>
        </w:rPr>
        <w:t xml:space="preserve"> LN</w:t>
      </w:r>
      <w:r w:rsidR="00253255" w:rsidRPr="00F14F47">
        <w:rPr>
          <w:sz w:val="20"/>
        </w:rPr>
        <w:t>,</w:t>
      </w:r>
      <w:r w:rsidRPr="00F14F47">
        <w:rPr>
          <w:sz w:val="20"/>
        </w:rPr>
        <w:t xml:space="preserve"> P</w:t>
      </w:r>
      <w:r w:rsidR="00253255" w:rsidRPr="00F14F47">
        <w:rPr>
          <w:sz w:val="20"/>
        </w:rPr>
        <w:t>etrović</w:t>
      </w:r>
      <w:r w:rsidRPr="00F14F47">
        <w:rPr>
          <w:sz w:val="20"/>
        </w:rPr>
        <w:t xml:space="preserve"> PV</w:t>
      </w:r>
      <w:r w:rsidR="00253255" w:rsidRPr="00F14F47">
        <w:rPr>
          <w:sz w:val="20"/>
        </w:rPr>
        <w:t>,</w:t>
      </w:r>
      <w:r w:rsidRPr="00F14F47">
        <w:rPr>
          <w:sz w:val="20"/>
        </w:rPr>
        <w:t xml:space="preserve"> G</w:t>
      </w:r>
      <w:r w:rsidR="00253255" w:rsidRPr="00F14F47">
        <w:rPr>
          <w:sz w:val="20"/>
        </w:rPr>
        <w:t>onzalez</w:t>
      </w:r>
      <w:r w:rsidRPr="00F14F47">
        <w:rPr>
          <w:sz w:val="20"/>
        </w:rPr>
        <w:t xml:space="preserve"> IS</w:t>
      </w:r>
      <w:r w:rsidR="00253255" w:rsidRPr="00F14F47">
        <w:rPr>
          <w:sz w:val="20"/>
        </w:rPr>
        <w:t>,</w:t>
      </w:r>
      <w:r w:rsidRPr="00F14F47">
        <w:rPr>
          <w:sz w:val="20"/>
        </w:rPr>
        <w:t xml:space="preserve"> </w:t>
      </w:r>
      <w:proofErr w:type="spellStart"/>
      <w:r w:rsidRPr="00F14F47">
        <w:rPr>
          <w:sz w:val="20"/>
        </w:rPr>
        <w:t>S</w:t>
      </w:r>
      <w:r w:rsidR="00253255" w:rsidRPr="00F14F47">
        <w:rPr>
          <w:sz w:val="20"/>
        </w:rPr>
        <w:t>tavitski</w:t>
      </w:r>
      <w:proofErr w:type="spellEnd"/>
      <w:r w:rsidRPr="00F14F47">
        <w:rPr>
          <w:sz w:val="20"/>
        </w:rPr>
        <w:t xml:space="preserve"> E</w:t>
      </w:r>
      <w:r w:rsidR="00253255" w:rsidRPr="00F14F47">
        <w:rPr>
          <w:sz w:val="20"/>
        </w:rPr>
        <w:t>,</w:t>
      </w:r>
      <w:r w:rsidRPr="00F14F47">
        <w:rPr>
          <w:sz w:val="20"/>
        </w:rPr>
        <w:t xml:space="preserve"> F</w:t>
      </w:r>
      <w:r w:rsidR="00253255" w:rsidRPr="00F14F47">
        <w:rPr>
          <w:sz w:val="20"/>
        </w:rPr>
        <w:t>ishman</w:t>
      </w:r>
      <w:r w:rsidRPr="00F14F47">
        <w:rPr>
          <w:sz w:val="20"/>
        </w:rPr>
        <w:t xml:space="preserve"> ZS</w:t>
      </w:r>
      <w:r w:rsidR="00253255" w:rsidRPr="00F14F47">
        <w:rPr>
          <w:sz w:val="20"/>
        </w:rPr>
        <w:t>,</w:t>
      </w:r>
      <w:r w:rsidRPr="00F14F47">
        <w:rPr>
          <w:sz w:val="20"/>
        </w:rPr>
        <w:t xml:space="preserve"> R</w:t>
      </w:r>
      <w:r w:rsidR="00253255" w:rsidRPr="00F14F47">
        <w:rPr>
          <w:sz w:val="20"/>
        </w:rPr>
        <w:t>udel</w:t>
      </w:r>
      <w:r w:rsidRPr="00F14F47">
        <w:rPr>
          <w:sz w:val="20"/>
        </w:rPr>
        <w:t xml:space="preserve"> HE</w:t>
      </w:r>
      <w:r w:rsidR="00253255" w:rsidRPr="00F14F47">
        <w:rPr>
          <w:sz w:val="20"/>
        </w:rPr>
        <w:t>,</w:t>
      </w:r>
      <w:r w:rsidRPr="00F14F47">
        <w:rPr>
          <w:sz w:val="20"/>
        </w:rPr>
        <w:t xml:space="preserve"> A</w:t>
      </w:r>
      <w:r w:rsidR="00253255" w:rsidRPr="00F14F47">
        <w:rPr>
          <w:sz w:val="20"/>
        </w:rPr>
        <w:t>nastas</w:t>
      </w:r>
      <w:r w:rsidRPr="00F14F47">
        <w:rPr>
          <w:sz w:val="20"/>
        </w:rPr>
        <w:t xml:space="preserve"> PT</w:t>
      </w:r>
      <w:r w:rsidR="00253255" w:rsidRPr="00F14F47">
        <w:rPr>
          <w:sz w:val="20"/>
        </w:rPr>
        <w:t>,</w:t>
      </w:r>
      <w:r w:rsidRPr="00F14F47">
        <w:rPr>
          <w:sz w:val="20"/>
        </w:rPr>
        <w:t xml:space="preserve"> Z</w:t>
      </w:r>
      <w:r w:rsidR="00253255" w:rsidRPr="00F14F47">
        <w:rPr>
          <w:sz w:val="20"/>
        </w:rPr>
        <w:t>immerman</w:t>
      </w:r>
      <w:r w:rsidRPr="00F14F47">
        <w:rPr>
          <w:sz w:val="20"/>
        </w:rPr>
        <w:t xml:space="preserve"> JB Selective adsorption of arsenic over phosphate by transition metal cross-linked chitosan. </w:t>
      </w:r>
      <w:r w:rsidR="00253255" w:rsidRPr="00F14F47">
        <w:rPr>
          <w:sz w:val="20"/>
        </w:rPr>
        <w:t xml:space="preserve">Chemical Engineering Journal 2021; </w:t>
      </w:r>
      <w:r w:rsidRPr="00F14F47">
        <w:rPr>
          <w:sz w:val="20"/>
        </w:rPr>
        <w:t>128582</w:t>
      </w:r>
      <w:r w:rsidR="00253255" w:rsidRPr="00F14F47">
        <w:rPr>
          <w:spacing w:val="-2"/>
          <w:sz w:val="20"/>
        </w:rPr>
        <w:t>–412</w:t>
      </w:r>
      <w:r w:rsidRPr="00F14F47">
        <w:rPr>
          <w:sz w:val="20"/>
        </w:rPr>
        <w:t>.</w:t>
      </w:r>
      <w:r w:rsidR="00CF69EC">
        <w:rPr>
          <w:sz w:val="20"/>
        </w:rPr>
        <w:t xml:space="preserve"> </w:t>
      </w:r>
    </w:p>
    <w:p w14:paraId="46083FB4" w14:textId="77777777" w:rsidR="00B22180" w:rsidRPr="00F14F47" w:rsidRDefault="00CF69EC" w:rsidP="002A6582">
      <w:pPr>
        <w:pStyle w:val="PargrafodaLista"/>
        <w:numPr>
          <w:ilvl w:val="0"/>
          <w:numId w:val="2"/>
        </w:numPr>
        <w:tabs>
          <w:tab w:val="left" w:pos="372"/>
          <w:tab w:val="left" w:pos="412"/>
        </w:tabs>
        <w:spacing w:line="208" w:lineRule="auto"/>
        <w:ind w:left="281" w:right="-28"/>
        <w:rPr>
          <w:sz w:val="20"/>
        </w:rPr>
      </w:pPr>
      <w:r w:rsidRPr="00494E3F">
        <w:rPr>
          <w:sz w:val="20"/>
          <w:lang w:val="pt-BR"/>
        </w:rPr>
        <w:t>X</w:t>
      </w:r>
      <w:r w:rsidR="00296A9C" w:rsidRPr="00494E3F">
        <w:rPr>
          <w:sz w:val="20"/>
          <w:lang w:val="pt-BR"/>
        </w:rPr>
        <w:t>avier</w:t>
      </w:r>
      <w:r w:rsidRPr="00494E3F">
        <w:rPr>
          <w:sz w:val="20"/>
          <w:lang w:val="pt-BR"/>
        </w:rPr>
        <w:t xml:space="preserve"> ALP</w:t>
      </w:r>
      <w:r w:rsidR="00296A9C" w:rsidRPr="00494E3F">
        <w:rPr>
          <w:sz w:val="20"/>
          <w:lang w:val="pt-BR"/>
        </w:rPr>
        <w:t>,</w:t>
      </w:r>
      <w:r w:rsidRPr="00494E3F">
        <w:rPr>
          <w:sz w:val="20"/>
          <w:lang w:val="pt-BR"/>
        </w:rPr>
        <w:t xml:space="preserve"> A</w:t>
      </w:r>
      <w:r w:rsidR="00296A9C" w:rsidRPr="00494E3F">
        <w:rPr>
          <w:sz w:val="20"/>
          <w:lang w:val="pt-BR"/>
        </w:rPr>
        <w:t>darme</w:t>
      </w:r>
      <w:r w:rsidRPr="00494E3F">
        <w:rPr>
          <w:sz w:val="20"/>
          <w:lang w:val="pt-BR"/>
        </w:rPr>
        <w:t xml:space="preserve"> OFH</w:t>
      </w:r>
      <w:r w:rsidR="00296A9C" w:rsidRPr="00494E3F">
        <w:rPr>
          <w:sz w:val="20"/>
          <w:lang w:val="pt-BR"/>
        </w:rPr>
        <w:t>,</w:t>
      </w:r>
      <w:r w:rsidRPr="00494E3F">
        <w:rPr>
          <w:sz w:val="20"/>
          <w:lang w:val="pt-BR"/>
        </w:rPr>
        <w:t xml:space="preserve"> F</w:t>
      </w:r>
      <w:r w:rsidR="00296A9C" w:rsidRPr="00494E3F">
        <w:rPr>
          <w:sz w:val="20"/>
          <w:lang w:val="pt-BR"/>
        </w:rPr>
        <w:t>urtado</w:t>
      </w:r>
      <w:r w:rsidRPr="00494E3F">
        <w:rPr>
          <w:sz w:val="20"/>
          <w:lang w:val="pt-BR"/>
        </w:rPr>
        <w:t xml:space="preserve"> LM</w:t>
      </w:r>
      <w:r w:rsidR="00296A9C" w:rsidRPr="00494E3F">
        <w:rPr>
          <w:sz w:val="20"/>
          <w:lang w:val="pt-BR"/>
        </w:rPr>
        <w:t>,</w:t>
      </w:r>
      <w:r w:rsidRPr="00494E3F">
        <w:rPr>
          <w:sz w:val="20"/>
          <w:lang w:val="pt-BR"/>
        </w:rPr>
        <w:t xml:space="preserve"> F</w:t>
      </w:r>
      <w:r w:rsidR="00296A9C" w:rsidRPr="00494E3F">
        <w:rPr>
          <w:sz w:val="20"/>
          <w:lang w:val="pt-BR"/>
        </w:rPr>
        <w:t>erreira</w:t>
      </w:r>
      <w:r w:rsidRPr="00494E3F">
        <w:rPr>
          <w:sz w:val="20"/>
          <w:lang w:val="pt-BR"/>
        </w:rPr>
        <w:t xml:space="preserve"> GMD</w:t>
      </w:r>
      <w:r w:rsidR="00296A9C" w:rsidRPr="00494E3F">
        <w:rPr>
          <w:sz w:val="20"/>
          <w:lang w:val="pt-BR"/>
        </w:rPr>
        <w:t>,</w:t>
      </w:r>
      <w:r w:rsidRPr="00494E3F">
        <w:rPr>
          <w:sz w:val="20"/>
          <w:lang w:val="pt-BR"/>
        </w:rPr>
        <w:t xml:space="preserve"> D</w:t>
      </w:r>
      <w:r w:rsidR="00296A9C" w:rsidRPr="00494E3F">
        <w:rPr>
          <w:sz w:val="20"/>
          <w:lang w:val="pt-BR"/>
        </w:rPr>
        <w:t>a</w:t>
      </w:r>
      <w:r w:rsidRPr="00494E3F">
        <w:rPr>
          <w:sz w:val="20"/>
          <w:lang w:val="pt-BR"/>
        </w:rPr>
        <w:t xml:space="preserve"> S</w:t>
      </w:r>
      <w:r w:rsidR="00296A9C" w:rsidRPr="00494E3F">
        <w:rPr>
          <w:sz w:val="20"/>
          <w:lang w:val="pt-BR"/>
        </w:rPr>
        <w:t>ilva</w:t>
      </w:r>
      <w:r w:rsidRPr="00494E3F">
        <w:rPr>
          <w:sz w:val="20"/>
          <w:lang w:val="pt-BR"/>
        </w:rPr>
        <w:t xml:space="preserve"> LHM</w:t>
      </w:r>
      <w:r w:rsidR="00296A9C" w:rsidRPr="00494E3F">
        <w:rPr>
          <w:sz w:val="20"/>
          <w:lang w:val="pt-BR"/>
        </w:rPr>
        <w:t>,</w:t>
      </w:r>
      <w:r w:rsidRPr="00494E3F">
        <w:rPr>
          <w:sz w:val="20"/>
          <w:lang w:val="pt-BR"/>
        </w:rPr>
        <w:t xml:space="preserve"> G</w:t>
      </w:r>
      <w:r w:rsidR="00296A9C" w:rsidRPr="00494E3F">
        <w:rPr>
          <w:sz w:val="20"/>
          <w:lang w:val="pt-BR"/>
        </w:rPr>
        <w:t>il</w:t>
      </w:r>
      <w:r w:rsidRPr="00494E3F">
        <w:rPr>
          <w:sz w:val="20"/>
          <w:lang w:val="pt-BR"/>
        </w:rPr>
        <w:t xml:space="preserve"> LF</w:t>
      </w:r>
      <w:r w:rsidR="00296A9C" w:rsidRPr="00494E3F">
        <w:rPr>
          <w:sz w:val="20"/>
          <w:lang w:val="pt-BR"/>
        </w:rPr>
        <w:t>,</w:t>
      </w:r>
      <w:r w:rsidRPr="00494E3F">
        <w:rPr>
          <w:sz w:val="20"/>
          <w:lang w:val="pt-BR"/>
        </w:rPr>
        <w:t xml:space="preserve"> G</w:t>
      </w:r>
      <w:r w:rsidR="00296A9C" w:rsidRPr="00494E3F">
        <w:rPr>
          <w:sz w:val="20"/>
          <w:lang w:val="pt-BR"/>
        </w:rPr>
        <w:t>urgel</w:t>
      </w:r>
      <w:r w:rsidRPr="00494E3F">
        <w:rPr>
          <w:sz w:val="20"/>
          <w:lang w:val="pt-BR"/>
        </w:rPr>
        <w:t xml:space="preserve"> LVA. </w:t>
      </w:r>
      <w:r w:rsidRPr="00CF69EC">
        <w:rPr>
          <w:sz w:val="20"/>
        </w:rPr>
        <w:t xml:space="preserve">Modeling adsorption of copper(II), cobalt(II) and nickel(II) metal ions from aqueous solution onto a new carboxylated sugarcane bagasse. Part II: Optimization of monocomponent fixed-bed column adsorption. </w:t>
      </w:r>
      <w:r w:rsidR="00296A9C" w:rsidRPr="00296A9C">
        <w:rPr>
          <w:sz w:val="20"/>
        </w:rPr>
        <w:t>Journal of Colloid and Interface Science</w:t>
      </w:r>
      <w:r w:rsidR="00296A9C">
        <w:rPr>
          <w:sz w:val="20"/>
        </w:rPr>
        <w:t xml:space="preserve"> 2018;</w:t>
      </w:r>
      <w:r w:rsidRPr="00CF69EC">
        <w:rPr>
          <w:sz w:val="20"/>
        </w:rPr>
        <w:t xml:space="preserve"> 431</w:t>
      </w:r>
      <w:r w:rsidR="00296A9C">
        <w:rPr>
          <w:sz w:val="20"/>
        </w:rPr>
        <w:t>:</w:t>
      </w:r>
      <w:r w:rsidRPr="00CF69EC">
        <w:rPr>
          <w:sz w:val="20"/>
        </w:rPr>
        <w:t>445</w:t>
      </w:r>
      <w:r w:rsidR="00296A9C" w:rsidRPr="00F14F47">
        <w:rPr>
          <w:spacing w:val="-2"/>
          <w:sz w:val="20"/>
        </w:rPr>
        <w:t>–</w:t>
      </w:r>
      <w:r w:rsidR="00296A9C">
        <w:rPr>
          <w:spacing w:val="-2"/>
          <w:sz w:val="20"/>
        </w:rPr>
        <w:t>516</w:t>
      </w:r>
      <w:r w:rsidR="00296A9C">
        <w:rPr>
          <w:sz w:val="20"/>
        </w:rPr>
        <w:t>.</w:t>
      </w:r>
    </w:p>
    <w:p w14:paraId="4580AE96" w14:textId="77777777" w:rsidR="00083199" w:rsidRDefault="00083199">
      <w:pPr>
        <w:spacing w:line="205" w:lineRule="exact"/>
        <w:ind w:left="370"/>
        <w:rPr>
          <w:sz w:val="20"/>
        </w:rPr>
      </w:pPr>
    </w:p>
    <w:sectPr w:rsidR="00083199">
      <w:pgSz w:w="11910" w:h="16840"/>
      <w:pgMar w:top="3000" w:right="980" w:bottom="280" w:left="1000" w:header="569" w:footer="0" w:gutter="0"/>
      <w:cols w:num="2" w:space="720" w:equalWidth="0">
        <w:col w:w="4712" w:space="393"/>
        <w:col w:w="48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03E8B" w14:textId="77777777" w:rsidR="00D8066F" w:rsidRDefault="00D8066F">
      <w:r>
        <w:separator/>
      </w:r>
    </w:p>
  </w:endnote>
  <w:endnote w:type="continuationSeparator" w:id="0">
    <w:p w14:paraId="6C87DE58" w14:textId="77777777" w:rsidR="00D8066F" w:rsidRDefault="00D80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D21DC" w14:textId="77777777" w:rsidR="00D8066F" w:rsidRDefault="00D8066F">
      <w:r>
        <w:separator/>
      </w:r>
    </w:p>
  </w:footnote>
  <w:footnote w:type="continuationSeparator" w:id="0">
    <w:p w14:paraId="23A00F04" w14:textId="77777777" w:rsidR="00D8066F" w:rsidRDefault="00D80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82488" w14:textId="77777777" w:rsidR="00083199" w:rsidRDefault="0035236A">
    <w:pPr>
      <w:pStyle w:val="Corpodetexto"/>
      <w:spacing w:line="14" w:lineRule="auto"/>
      <w:ind w:left="0"/>
      <w:rPr>
        <w:sz w:val="20"/>
      </w:rPr>
    </w:pPr>
    <w:r>
      <w:rPr>
        <w:noProof/>
      </w:rPr>
      <mc:AlternateContent>
        <mc:Choice Requires="wps">
          <w:drawing>
            <wp:anchor distT="0" distB="0" distL="0" distR="0" simplePos="0" relativeHeight="251661312" behindDoc="1" locked="0" layoutInCell="1" allowOverlap="1" wp14:anchorId="43FEEB54" wp14:editId="2596BF06">
              <wp:simplePos x="0" y="0"/>
              <wp:positionH relativeFrom="page">
                <wp:posOffset>1823720</wp:posOffset>
              </wp:positionH>
              <wp:positionV relativeFrom="page">
                <wp:posOffset>1780210</wp:posOffset>
              </wp:positionV>
              <wp:extent cx="397002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0020" cy="1270"/>
                      </a:xfrm>
                      <a:custGeom>
                        <a:avLst/>
                        <a:gdLst/>
                        <a:ahLst/>
                        <a:cxnLst/>
                        <a:rect l="l" t="t" r="r" b="b"/>
                        <a:pathLst>
                          <a:path w="3970020">
                            <a:moveTo>
                              <a:pt x="0" y="0"/>
                            </a:moveTo>
                            <a:lnTo>
                              <a:pt x="397002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210871" id="Graphic 2" o:spid="_x0000_s1026" style="position:absolute;margin-left:143.6pt;margin-top:140.15pt;width:312.6pt;height:.1pt;z-index:-251655168;visibility:visible;mso-wrap-style:square;mso-wrap-distance-left:0;mso-wrap-distance-top:0;mso-wrap-distance-right:0;mso-wrap-distance-bottom:0;mso-position-horizontal:absolute;mso-position-horizontal-relative:page;mso-position-vertical:absolute;mso-position-vertical-relative:page;v-text-anchor:top" coordsize="397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" path="m,l3970020,e" filled="f" strokeweight=".72pt">
              <v:path arrowok="t"/>
              <w10:wrap anchorx="page" anchory="page"/>
            </v:shape>
          </w:pict>
        </mc:Fallback>
      </mc:AlternateContent>
    </w:r>
    <w:r>
      <w:rPr>
        <w:noProof/>
      </w:rPr>
      <w:drawing>
        <wp:anchor distT="0" distB="0" distL="0" distR="0" simplePos="0" relativeHeight="251657216" behindDoc="1" locked="0" layoutInCell="1" allowOverlap="1" wp14:anchorId="232B03ED" wp14:editId="44425E29">
          <wp:simplePos x="0" y="0"/>
          <wp:positionH relativeFrom="page">
            <wp:posOffset>2840990</wp:posOffset>
          </wp:positionH>
          <wp:positionV relativeFrom="page">
            <wp:posOffset>272898</wp:posOffset>
          </wp:positionV>
          <wp:extent cx="1916611" cy="1432540"/>
          <wp:effectExtent l="0" t="0" r="0" b="0"/>
          <wp:wrapNone/>
          <wp:docPr id="12648951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916611" cy="1432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E1FB3"/>
    <w:multiLevelType w:val="hybridMultilevel"/>
    <w:tmpl w:val="B172F4C8"/>
    <w:lvl w:ilvl="0" w:tplc="5E00809A">
      <w:start w:val="1"/>
      <w:numFmt w:val="decimal"/>
      <w:lvlText w:val="[%1]"/>
      <w:lvlJc w:val="left"/>
      <w:pPr>
        <w:ind w:left="372" w:hanging="281"/>
      </w:pPr>
      <w:rPr>
        <w:rFonts w:ascii="Times New Roman" w:eastAsia="Times New Roman" w:hAnsi="Times New Roman" w:cs="Times New Roman" w:hint="default"/>
        <w:b w:val="0"/>
        <w:bCs w:val="0"/>
        <w:i w:val="0"/>
        <w:iCs w:val="0"/>
        <w:color w:val="004F88"/>
        <w:spacing w:val="0"/>
        <w:w w:val="99"/>
        <w:sz w:val="20"/>
        <w:szCs w:val="20"/>
        <w:lang w:val="en-US" w:eastAsia="en-US" w:bidi="ar-SA"/>
      </w:rPr>
    </w:lvl>
    <w:lvl w:ilvl="1" w:tplc="AAC4D060">
      <w:numFmt w:val="bullet"/>
      <w:lvlText w:val="•"/>
      <w:lvlJc w:val="left"/>
      <w:pPr>
        <w:ind w:left="824" w:hanging="281"/>
      </w:pPr>
      <w:rPr>
        <w:rFonts w:hint="default"/>
        <w:lang w:val="en-US" w:eastAsia="en-US" w:bidi="ar-SA"/>
      </w:rPr>
    </w:lvl>
    <w:lvl w:ilvl="2" w:tplc="8B3E4E7A">
      <w:numFmt w:val="bullet"/>
      <w:lvlText w:val="•"/>
      <w:lvlJc w:val="left"/>
      <w:pPr>
        <w:ind w:left="1268" w:hanging="281"/>
      </w:pPr>
      <w:rPr>
        <w:rFonts w:hint="default"/>
        <w:lang w:val="en-US" w:eastAsia="en-US" w:bidi="ar-SA"/>
      </w:rPr>
    </w:lvl>
    <w:lvl w:ilvl="3" w:tplc="0F7C8624">
      <w:numFmt w:val="bullet"/>
      <w:lvlText w:val="•"/>
      <w:lvlJc w:val="left"/>
      <w:pPr>
        <w:ind w:left="1712" w:hanging="281"/>
      </w:pPr>
      <w:rPr>
        <w:rFonts w:hint="default"/>
        <w:lang w:val="en-US" w:eastAsia="en-US" w:bidi="ar-SA"/>
      </w:rPr>
    </w:lvl>
    <w:lvl w:ilvl="4" w:tplc="80500F48">
      <w:numFmt w:val="bullet"/>
      <w:lvlText w:val="•"/>
      <w:lvlJc w:val="left"/>
      <w:pPr>
        <w:ind w:left="2156" w:hanging="281"/>
      </w:pPr>
      <w:rPr>
        <w:rFonts w:hint="default"/>
        <w:lang w:val="en-US" w:eastAsia="en-US" w:bidi="ar-SA"/>
      </w:rPr>
    </w:lvl>
    <w:lvl w:ilvl="5" w:tplc="81F625E2">
      <w:numFmt w:val="bullet"/>
      <w:lvlText w:val="•"/>
      <w:lvlJc w:val="left"/>
      <w:pPr>
        <w:ind w:left="2600" w:hanging="281"/>
      </w:pPr>
      <w:rPr>
        <w:rFonts w:hint="default"/>
        <w:lang w:val="en-US" w:eastAsia="en-US" w:bidi="ar-SA"/>
      </w:rPr>
    </w:lvl>
    <w:lvl w:ilvl="6" w:tplc="C57EEECE">
      <w:numFmt w:val="bullet"/>
      <w:lvlText w:val="•"/>
      <w:lvlJc w:val="left"/>
      <w:pPr>
        <w:ind w:left="3044" w:hanging="281"/>
      </w:pPr>
      <w:rPr>
        <w:rFonts w:hint="default"/>
        <w:lang w:val="en-US" w:eastAsia="en-US" w:bidi="ar-SA"/>
      </w:rPr>
    </w:lvl>
    <w:lvl w:ilvl="7" w:tplc="F086CCC0">
      <w:numFmt w:val="bullet"/>
      <w:lvlText w:val="•"/>
      <w:lvlJc w:val="left"/>
      <w:pPr>
        <w:ind w:left="3489" w:hanging="281"/>
      </w:pPr>
      <w:rPr>
        <w:rFonts w:hint="default"/>
        <w:lang w:val="en-US" w:eastAsia="en-US" w:bidi="ar-SA"/>
      </w:rPr>
    </w:lvl>
    <w:lvl w:ilvl="8" w:tplc="5D0E4B16">
      <w:numFmt w:val="bullet"/>
      <w:lvlText w:val="•"/>
      <w:lvlJc w:val="left"/>
      <w:pPr>
        <w:ind w:left="3933" w:hanging="281"/>
      </w:pPr>
      <w:rPr>
        <w:rFonts w:hint="default"/>
        <w:lang w:val="en-US" w:eastAsia="en-US" w:bidi="ar-SA"/>
      </w:rPr>
    </w:lvl>
  </w:abstractNum>
  <w:abstractNum w:abstractNumId="1" w15:restartNumberingAfterBreak="0">
    <w:nsid w:val="234A097E"/>
    <w:multiLevelType w:val="multilevel"/>
    <w:tmpl w:val="8D347B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63992904"/>
    <w:multiLevelType w:val="hybridMultilevel"/>
    <w:tmpl w:val="88743826"/>
    <w:lvl w:ilvl="0" w:tplc="67C0B31A">
      <w:start w:val="1"/>
      <w:numFmt w:val="decimal"/>
      <w:lvlText w:val="[%1]"/>
      <w:lvlJc w:val="left"/>
      <w:pPr>
        <w:ind w:left="427" w:hanging="295"/>
      </w:pPr>
      <w:rPr>
        <w:rFonts w:ascii="Times New Roman" w:eastAsia="Times New Roman" w:hAnsi="Times New Roman" w:cs="Times New Roman" w:hint="default"/>
        <w:b w:val="0"/>
        <w:bCs w:val="0"/>
        <w:i w:val="0"/>
        <w:iCs w:val="0"/>
        <w:spacing w:val="0"/>
        <w:w w:val="99"/>
        <w:sz w:val="20"/>
        <w:szCs w:val="20"/>
        <w:lang w:val="en-US" w:eastAsia="en-US" w:bidi="ar-SA"/>
      </w:rPr>
    </w:lvl>
    <w:lvl w:ilvl="1" w:tplc="91829060">
      <w:numFmt w:val="bullet"/>
      <w:lvlText w:val="•"/>
      <w:lvlJc w:val="left"/>
      <w:pPr>
        <w:ind w:left="860" w:hanging="295"/>
      </w:pPr>
      <w:rPr>
        <w:rFonts w:hint="default"/>
        <w:lang w:val="en-US" w:eastAsia="en-US" w:bidi="ar-SA"/>
      </w:rPr>
    </w:lvl>
    <w:lvl w:ilvl="2" w:tplc="3990D1CC">
      <w:numFmt w:val="bullet"/>
      <w:lvlText w:val="•"/>
      <w:lvlJc w:val="left"/>
      <w:pPr>
        <w:ind w:left="1300" w:hanging="295"/>
      </w:pPr>
      <w:rPr>
        <w:rFonts w:hint="default"/>
        <w:lang w:val="en-US" w:eastAsia="en-US" w:bidi="ar-SA"/>
      </w:rPr>
    </w:lvl>
    <w:lvl w:ilvl="3" w:tplc="3AEA9174">
      <w:numFmt w:val="bullet"/>
      <w:lvlText w:val="•"/>
      <w:lvlJc w:val="left"/>
      <w:pPr>
        <w:ind w:left="1740" w:hanging="295"/>
      </w:pPr>
      <w:rPr>
        <w:rFonts w:hint="default"/>
        <w:lang w:val="en-US" w:eastAsia="en-US" w:bidi="ar-SA"/>
      </w:rPr>
    </w:lvl>
    <w:lvl w:ilvl="4" w:tplc="94C02EC8">
      <w:numFmt w:val="bullet"/>
      <w:lvlText w:val="•"/>
      <w:lvlJc w:val="left"/>
      <w:pPr>
        <w:ind w:left="2180" w:hanging="295"/>
      </w:pPr>
      <w:rPr>
        <w:rFonts w:hint="default"/>
        <w:lang w:val="en-US" w:eastAsia="en-US" w:bidi="ar-SA"/>
      </w:rPr>
    </w:lvl>
    <w:lvl w:ilvl="5" w:tplc="21369EC0">
      <w:numFmt w:val="bullet"/>
      <w:lvlText w:val="•"/>
      <w:lvlJc w:val="left"/>
      <w:pPr>
        <w:ind w:left="2620" w:hanging="295"/>
      </w:pPr>
      <w:rPr>
        <w:rFonts w:hint="default"/>
        <w:lang w:val="en-US" w:eastAsia="en-US" w:bidi="ar-SA"/>
      </w:rPr>
    </w:lvl>
    <w:lvl w:ilvl="6" w:tplc="A2BA5710">
      <w:numFmt w:val="bullet"/>
      <w:lvlText w:val="•"/>
      <w:lvlJc w:val="left"/>
      <w:pPr>
        <w:ind w:left="3060" w:hanging="295"/>
      </w:pPr>
      <w:rPr>
        <w:rFonts w:hint="default"/>
        <w:lang w:val="en-US" w:eastAsia="en-US" w:bidi="ar-SA"/>
      </w:rPr>
    </w:lvl>
    <w:lvl w:ilvl="7" w:tplc="9690B2FA">
      <w:numFmt w:val="bullet"/>
      <w:lvlText w:val="•"/>
      <w:lvlJc w:val="left"/>
      <w:pPr>
        <w:ind w:left="3501" w:hanging="295"/>
      </w:pPr>
      <w:rPr>
        <w:rFonts w:hint="default"/>
        <w:lang w:val="en-US" w:eastAsia="en-US" w:bidi="ar-SA"/>
      </w:rPr>
    </w:lvl>
    <w:lvl w:ilvl="8" w:tplc="B546E104">
      <w:numFmt w:val="bullet"/>
      <w:lvlText w:val="•"/>
      <w:lvlJc w:val="left"/>
      <w:pPr>
        <w:ind w:left="3941" w:hanging="295"/>
      </w:pPr>
      <w:rPr>
        <w:rFonts w:hint="default"/>
        <w:lang w:val="en-US" w:eastAsia="en-US" w:bidi="ar-SA"/>
      </w:rPr>
    </w:lvl>
  </w:abstractNum>
  <w:num w:numId="1" w16cid:durableId="1829904194">
    <w:abstractNumId w:val="3"/>
  </w:num>
  <w:num w:numId="2" w16cid:durableId="1843007497">
    <w:abstractNumId w:val="0"/>
  </w:num>
  <w:num w:numId="3" w16cid:durableId="1732148954">
    <w:abstractNumId w:val="2"/>
  </w:num>
  <w:num w:numId="4" w16cid:durableId="820511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99"/>
    <w:rsid w:val="00005671"/>
    <w:rsid w:val="00042EFE"/>
    <w:rsid w:val="00043BEC"/>
    <w:rsid w:val="00056504"/>
    <w:rsid w:val="00077941"/>
    <w:rsid w:val="00083199"/>
    <w:rsid w:val="00095B8D"/>
    <w:rsid w:val="000A290C"/>
    <w:rsid w:val="000C0BCE"/>
    <w:rsid w:val="000C7B37"/>
    <w:rsid w:val="000E2F1F"/>
    <w:rsid w:val="00103DD0"/>
    <w:rsid w:val="00113A92"/>
    <w:rsid w:val="00126B6C"/>
    <w:rsid w:val="00150611"/>
    <w:rsid w:val="00152845"/>
    <w:rsid w:val="00194F65"/>
    <w:rsid w:val="001A307E"/>
    <w:rsid w:val="001D1485"/>
    <w:rsid w:val="001D3E59"/>
    <w:rsid w:val="001E1066"/>
    <w:rsid w:val="001E13E1"/>
    <w:rsid w:val="001E5180"/>
    <w:rsid w:val="00202408"/>
    <w:rsid w:val="00220DCF"/>
    <w:rsid w:val="002246BE"/>
    <w:rsid w:val="00245B31"/>
    <w:rsid w:val="00246D5E"/>
    <w:rsid w:val="00253255"/>
    <w:rsid w:val="00253A14"/>
    <w:rsid w:val="00264053"/>
    <w:rsid w:val="00296A9C"/>
    <w:rsid w:val="002A6582"/>
    <w:rsid w:val="002B1928"/>
    <w:rsid w:val="002B640E"/>
    <w:rsid w:val="002C43E6"/>
    <w:rsid w:val="002C59D3"/>
    <w:rsid w:val="002C7043"/>
    <w:rsid w:val="002E1B3A"/>
    <w:rsid w:val="002E6983"/>
    <w:rsid w:val="003233AB"/>
    <w:rsid w:val="00344416"/>
    <w:rsid w:val="0035236A"/>
    <w:rsid w:val="003558BD"/>
    <w:rsid w:val="003658F1"/>
    <w:rsid w:val="00367B19"/>
    <w:rsid w:val="00374AB1"/>
    <w:rsid w:val="00375501"/>
    <w:rsid w:val="00385379"/>
    <w:rsid w:val="003B1E3C"/>
    <w:rsid w:val="003F0D18"/>
    <w:rsid w:val="003F6219"/>
    <w:rsid w:val="00401515"/>
    <w:rsid w:val="00401BC1"/>
    <w:rsid w:val="00402400"/>
    <w:rsid w:val="00402E0C"/>
    <w:rsid w:val="004333D0"/>
    <w:rsid w:val="00433906"/>
    <w:rsid w:val="004874CA"/>
    <w:rsid w:val="004927C3"/>
    <w:rsid w:val="00494E3F"/>
    <w:rsid w:val="004A5444"/>
    <w:rsid w:val="004A5B22"/>
    <w:rsid w:val="004B1604"/>
    <w:rsid w:val="004B32E1"/>
    <w:rsid w:val="004B44B7"/>
    <w:rsid w:val="004E2597"/>
    <w:rsid w:val="004E4AB0"/>
    <w:rsid w:val="004F0FF8"/>
    <w:rsid w:val="004F5CE0"/>
    <w:rsid w:val="004F7BA3"/>
    <w:rsid w:val="00503E33"/>
    <w:rsid w:val="005148CD"/>
    <w:rsid w:val="00520750"/>
    <w:rsid w:val="00527EA2"/>
    <w:rsid w:val="0053685B"/>
    <w:rsid w:val="00590376"/>
    <w:rsid w:val="005957C2"/>
    <w:rsid w:val="005B14F0"/>
    <w:rsid w:val="005C6D33"/>
    <w:rsid w:val="005D7EAA"/>
    <w:rsid w:val="005E1939"/>
    <w:rsid w:val="005E58D3"/>
    <w:rsid w:val="006044A1"/>
    <w:rsid w:val="00611051"/>
    <w:rsid w:val="00631615"/>
    <w:rsid w:val="0063316C"/>
    <w:rsid w:val="00660035"/>
    <w:rsid w:val="00691C97"/>
    <w:rsid w:val="006E1D2D"/>
    <w:rsid w:val="007158D4"/>
    <w:rsid w:val="00720C20"/>
    <w:rsid w:val="00731D94"/>
    <w:rsid w:val="0076700B"/>
    <w:rsid w:val="0078254C"/>
    <w:rsid w:val="0078260B"/>
    <w:rsid w:val="007970CF"/>
    <w:rsid w:val="007B0EBD"/>
    <w:rsid w:val="007B2F57"/>
    <w:rsid w:val="007B7E23"/>
    <w:rsid w:val="007D6565"/>
    <w:rsid w:val="007E2539"/>
    <w:rsid w:val="007F2682"/>
    <w:rsid w:val="00806704"/>
    <w:rsid w:val="00806DB4"/>
    <w:rsid w:val="00831076"/>
    <w:rsid w:val="008404C0"/>
    <w:rsid w:val="0086464A"/>
    <w:rsid w:val="008906DF"/>
    <w:rsid w:val="008C7E54"/>
    <w:rsid w:val="008D64DA"/>
    <w:rsid w:val="008F3C63"/>
    <w:rsid w:val="0091285D"/>
    <w:rsid w:val="0095252A"/>
    <w:rsid w:val="00953A38"/>
    <w:rsid w:val="00966FE7"/>
    <w:rsid w:val="009674EE"/>
    <w:rsid w:val="00971A92"/>
    <w:rsid w:val="00977961"/>
    <w:rsid w:val="00984F88"/>
    <w:rsid w:val="00995876"/>
    <w:rsid w:val="009A32EE"/>
    <w:rsid w:val="009A4090"/>
    <w:rsid w:val="009A64B6"/>
    <w:rsid w:val="009B35BF"/>
    <w:rsid w:val="009C62C5"/>
    <w:rsid w:val="009E023F"/>
    <w:rsid w:val="009F0BBE"/>
    <w:rsid w:val="00A258C9"/>
    <w:rsid w:val="00A5044B"/>
    <w:rsid w:val="00A6037F"/>
    <w:rsid w:val="00A726AE"/>
    <w:rsid w:val="00A873FB"/>
    <w:rsid w:val="00A96EAF"/>
    <w:rsid w:val="00AC5787"/>
    <w:rsid w:val="00AC582D"/>
    <w:rsid w:val="00AD4733"/>
    <w:rsid w:val="00B04A4A"/>
    <w:rsid w:val="00B07DE7"/>
    <w:rsid w:val="00B22180"/>
    <w:rsid w:val="00B22555"/>
    <w:rsid w:val="00B2608B"/>
    <w:rsid w:val="00B35FE9"/>
    <w:rsid w:val="00B4004A"/>
    <w:rsid w:val="00B60E56"/>
    <w:rsid w:val="00B64CF4"/>
    <w:rsid w:val="00BA0B0A"/>
    <w:rsid w:val="00BC17FA"/>
    <w:rsid w:val="00BC7847"/>
    <w:rsid w:val="00BE00B6"/>
    <w:rsid w:val="00BE63CA"/>
    <w:rsid w:val="00C1143E"/>
    <w:rsid w:val="00C2567C"/>
    <w:rsid w:val="00C46F0E"/>
    <w:rsid w:val="00C66E78"/>
    <w:rsid w:val="00C76EEC"/>
    <w:rsid w:val="00C868B3"/>
    <w:rsid w:val="00C93B39"/>
    <w:rsid w:val="00CA579A"/>
    <w:rsid w:val="00CC38E7"/>
    <w:rsid w:val="00CE77FD"/>
    <w:rsid w:val="00CF08B9"/>
    <w:rsid w:val="00CF69EC"/>
    <w:rsid w:val="00D238DA"/>
    <w:rsid w:val="00D24898"/>
    <w:rsid w:val="00D32B8B"/>
    <w:rsid w:val="00D40B55"/>
    <w:rsid w:val="00D419FD"/>
    <w:rsid w:val="00D6059E"/>
    <w:rsid w:val="00D60F47"/>
    <w:rsid w:val="00D65955"/>
    <w:rsid w:val="00D77D7A"/>
    <w:rsid w:val="00D8066F"/>
    <w:rsid w:val="00D96C31"/>
    <w:rsid w:val="00DA4DF0"/>
    <w:rsid w:val="00DC0C6C"/>
    <w:rsid w:val="00DD1748"/>
    <w:rsid w:val="00DD2FB7"/>
    <w:rsid w:val="00DF7355"/>
    <w:rsid w:val="00DF7AEE"/>
    <w:rsid w:val="00E1795D"/>
    <w:rsid w:val="00E20F8E"/>
    <w:rsid w:val="00E37225"/>
    <w:rsid w:val="00E4147F"/>
    <w:rsid w:val="00E55148"/>
    <w:rsid w:val="00E70468"/>
    <w:rsid w:val="00E8064A"/>
    <w:rsid w:val="00E942C2"/>
    <w:rsid w:val="00EB56CB"/>
    <w:rsid w:val="00EC352A"/>
    <w:rsid w:val="00ED482E"/>
    <w:rsid w:val="00ED5DCC"/>
    <w:rsid w:val="00EE64EC"/>
    <w:rsid w:val="00EE6F2A"/>
    <w:rsid w:val="00EF154D"/>
    <w:rsid w:val="00EF3A71"/>
    <w:rsid w:val="00EF3BD1"/>
    <w:rsid w:val="00F02000"/>
    <w:rsid w:val="00F0493A"/>
    <w:rsid w:val="00F14F47"/>
    <w:rsid w:val="00F26BF5"/>
    <w:rsid w:val="00F32C9F"/>
    <w:rsid w:val="00F42108"/>
    <w:rsid w:val="00F441AF"/>
    <w:rsid w:val="00F44F88"/>
    <w:rsid w:val="00F46AFF"/>
    <w:rsid w:val="00F6615C"/>
    <w:rsid w:val="00F77F1B"/>
    <w:rsid w:val="00FB2B2B"/>
    <w:rsid w:val="00FB3AEE"/>
    <w:rsid w:val="00FC6470"/>
    <w:rsid w:val="00FE111C"/>
    <w:rsid w:val="00FE75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C7C78"/>
  <w15:docId w15:val="{DE6D3C4B-FC4D-43D5-ACD2-AB044B1D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5E"/>
    <w:rPr>
      <w:rFonts w:ascii="Times New Roman" w:eastAsia="Times New Roman" w:hAnsi="Times New Roman" w:cs="Times New Roman"/>
    </w:rPr>
  </w:style>
  <w:style w:type="paragraph" w:styleId="Ttulo1">
    <w:name w:val="heading 1"/>
    <w:basedOn w:val="Normal"/>
    <w:link w:val="Ttulo1Char"/>
    <w:uiPriority w:val="9"/>
    <w:qFormat/>
    <w:pPr>
      <w:ind w:left="132"/>
      <w:outlineLvl w:val="0"/>
    </w:pPr>
    <w:rPr>
      <w:b/>
      <w:bCs/>
      <w:sz w:val="24"/>
      <w:szCs w:val="24"/>
    </w:rPr>
  </w:style>
  <w:style w:type="paragraph" w:styleId="Ttulo2">
    <w:name w:val="heading 2"/>
    <w:basedOn w:val="Normal"/>
    <w:next w:val="Normal"/>
    <w:link w:val="Ttulo2Char"/>
    <w:uiPriority w:val="9"/>
    <w:semiHidden/>
    <w:unhideWhenUsed/>
    <w:qFormat/>
    <w:rsid w:val="002532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0C7B3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132"/>
    </w:pPr>
  </w:style>
  <w:style w:type="paragraph" w:styleId="Ttulo">
    <w:name w:val="Title"/>
    <w:basedOn w:val="Normal"/>
    <w:uiPriority w:val="10"/>
    <w:qFormat/>
    <w:pPr>
      <w:spacing w:before="80"/>
      <w:ind w:right="23"/>
      <w:jc w:val="center"/>
    </w:pPr>
    <w:rPr>
      <w:b/>
      <w:bCs/>
      <w:sz w:val="32"/>
      <w:szCs w:val="32"/>
    </w:rPr>
  </w:style>
  <w:style w:type="paragraph" w:styleId="PargrafodaLista">
    <w:name w:val="List Paragraph"/>
    <w:basedOn w:val="Normal"/>
    <w:uiPriority w:val="1"/>
    <w:qFormat/>
    <w:pPr>
      <w:ind w:left="370" w:right="38" w:hanging="238"/>
      <w:jc w:val="both"/>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FB3AEE"/>
    <w:rPr>
      <w:rFonts w:ascii="Times New Roman" w:eastAsia="Times New Roman" w:hAnsi="Times New Roman" w:cs="Times New Roman"/>
    </w:rPr>
  </w:style>
  <w:style w:type="character" w:customStyle="1" w:styleId="Ttulo3Char">
    <w:name w:val="Título 3 Char"/>
    <w:basedOn w:val="Fontepargpadro"/>
    <w:link w:val="Ttulo3"/>
    <w:uiPriority w:val="9"/>
    <w:semiHidden/>
    <w:rsid w:val="000C7B37"/>
    <w:rPr>
      <w:rFonts w:asciiTheme="majorHAnsi" w:eastAsiaTheme="majorEastAsia" w:hAnsiTheme="majorHAnsi" w:cstheme="majorBidi"/>
      <w:color w:val="243F60" w:themeColor="accent1" w:themeShade="7F"/>
      <w:sz w:val="24"/>
      <w:szCs w:val="24"/>
    </w:rPr>
  </w:style>
  <w:style w:type="character" w:customStyle="1" w:styleId="Ttulo2Char">
    <w:name w:val="Título 2 Char"/>
    <w:basedOn w:val="Fontepargpadro"/>
    <w:link w:val="Ttulo2"/>
    <w:uiPriority w:val="9"/>
    <w:semiHidden/>
    <w:rsid w:val="00253255"/>
    <w:rPr>
      <w:rFonts w:asciiTheme="majorHAnsi" w:eastAsiaTheme="majorEastAsia" w:hAnsiTheme="majorHAnsi" w:cstheme="majorBidi"/>
      <w:color w:val="365F91" w:themeColor="accent1" w:themeShade="BF"/>
      <w:sz w:val="26"/>
      <w:szCs w:val="26"/>
    </w:rPr>
  </w:style>
  <w:style w:type="character" w:customStyle="1" w:styleId="Ttulo1Char">
    <w:name w:val="Título 1 Char"/>
    <w:basedOn w:val="Fontepargpadro"/>
    <w:link w:val="Ttulo1"/>
    <w:uiPriority w:val="9"/>
    <w:rsid w:val="00B04A4A"/>
    <w:rPr>
      <w:rFonts w:ascii="Times New Roman" w:eastAsia="Times New Roman" w:hAnsi="Times New Roman" w:cs="Times New Roman"/>
      <w:b/>
      <w:bCs/>
      <w:sz w:val="24"/>
      <w:szCs w:val="24"/>
    </w:rPr>
  </w:style>
  <w:style w:type="paragraph" w:customStyle="1" w:styleId="Els-body-text">
    <w:name w:val="Els-body-text"/>
    <w:rsid w:val="00D40B55"/>
    <w:pPr>
      <w:widowControl/>
      <w:autoSpaceDE/>
      <w:autoSpaceDN/>
      <w:spacing w:line="240" w:lineRule="exact"/>
      <w:ind w:firstLine="238"/>
      <w:jc w:val="both"/>
    </w:pPr>
    <w:rPr>
      <w:rFonts w:ascii="Times New Roman" w:eastAsia="SimSun" w:hAnsi="Times New Roman" w:cs="Times New Roman"/>
      <w:sz w:val="20"/>
      <w:szCs w:val="20"/>
    </w:rPr>
  </w:style>
  <w:style w:type="paragraph" w:customStyle="1" w:styleId="Els-acknowledgement">
    <w:name w:val="Els-acknowledgement"/>
    <w:next w:val="Normal"/>
    <w:rsid w:val="00D40B55"/>
    <w:pPr>
      <w:keepNext/>
      <w:widowControl/>
      <w:autoSpaceDE/>
      <w:autoSpaceDN/>
      <w:spacing w:before="480" w:after="240" w:line="220" w:lineRule="exact"/>
    </w:pPr>
    <w:rPr>
      <w:rFonts w:ascii="Times New Roman" w:eastAsia="SimSun" w:hAnsi="Times New Roman" w:cs="Times New Roman"/>
      <w:b/>
      <w:sz w:val="20"/>
      <w:szCs w:val="20"/>
    </w:rPr>
  </w:style>
  <w:style w:type="paragraph" w:customStyle="1" w:styleId="Els-1storder-head">
    <w:name w:val="Els-1storder-head"/>
    <w:next w:val="Normal"/>
    <w:rsid w:val="005957C2"/>
    <w:pPr>
      <w:keepNext/>
      <w:widowControl/>
      <w:numPr>
        <w:numId w:val="3"/>
      </w:numPr>
      <w:suppressAutoHyphens/>
      <w:autoSpaceDE/>
      <w:autoSpaceDN/>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Normal"/>
    <w:rsid w:val="005957C2"/>
    <w:pPr>
      <w:keepNext/>
      <w:widowControl/>
      <w:numPr>
        <w:ilvl w:val="1"/>
        <w:numId w:val="3"/>
      </w:numPr>
      <w:suppressAutoHyphens/>
      <w:autoSpaceDE/>
      <w:autoSpaceDN/>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Normal"/>
    <w:rsid w:val="005957C2"/>
    <w:pPr>
      <w:keepNext/>
      <w:widowControl/>
      <w:numPr>
        <w:ilvl w:val="2"/>
        <w:numId w:val="3"/>
      </w:numPr>
      <w:suppressAutoHyphens/>
      <w:autoSpaceDE/>
      <w:autoSpaceDN/>
      <w:spacing w:before="240" w:line="240" w:lineRule="exact"/>
    </w:pPr>
    <w:rPr>
      <w:rFonts w:ascii="Times New Roman" w:eastAsia="SimSun" w:hAnsi="Times New Roman" w:cs="Times New Roman"/>
      <w:i/>
      <w:sz w:val="20"/>
      <w:szCs w:val="20"/>
    </w:rPr>
  </w:style>
  <w:style w:type="paragraph" w:customStyle="1" w:styleId="Els-4thorder-head">
    <w:name w:val="Els-4thorder-head"/>
    <w:next w:val="Normal"/>
    <w:rsid w:val="005957C2"/>
    <w:pPr>
      <w:keepNext/>
      <w:widowControl/>
      <w:numPr>
        <w:ilvl w:val="3"/>
        <w:numId w:val="3"/>
      </w:numPr>
      <w:suppressAutoHyphens/>
      <w:autoSpaceDE/>
      <w:autoSpaceDN/>
      <w:spacing w:before="240" w:line="240" w:lineRule="exact"/>
    </w:pPr>
    <w:rPr>
      <w:rFonts w:ascii="Times New Roman" w:eastAsia="SimSun" w:hAnsi="Times New Roman" w:cs="Times New Roman"/>
      <w:i/>
      <w:sz w:val="20"/>
      <w:szCs w:val="20"/>
    </w:rPr>
  </w:style>
  <w:style w:type="paragraph" w:styleId="Cabealho">
    <w:name w:val="header"/>
    <w:basedOn w:val="Normal"/>
    <w:link w:val="CabealhoChar"/>
    <w:uiPriority w:val="99"/>
    <w:unhideWhenUsed/>
    <w:rsid w:val="00EF3A71"/>
    <w:pPr>
      <w:tabs>
        <w:tab w:val="center" w:pos="4252"/>
        <w:tab w:val="right" w:pos="8504"/>
      </w:tabs>
    </w:pPr>
  </w:style>
  <w:style w:type="character" w:customStyle="1" w:styleId="CabealhoChar">
    <w:name w:val="Cabeçalho Char"/>
    <w:basedOn w:val="Fontepargpadro"/>
    <w:link w:val="Cabealho"/>
    <w:uiPriority w:val="99"/>
    <w:rsid w:val="00EF3A71"/>
    <w:rPr>
      <w:rFonts w:ascii="Times New Roman" w:eastAsia="Times New Roman" w:hAnsi="Times New Roman" w:cs="Times New Roman"/>
    </w:rPr>
  </w:style>
  <w:style w:type="paragraph" w:styleId="Rodap">
    <w:name w:val="footer"/>
    <w:basedOn w:val="Normal"/>
    <w:link w:val="RodapChar"/>
    <w:uiPriority w:val="99"/>
    <w:unhideWhenUsed/>
    <w:rsid w:val="00EF3A71"/>
    <w:pPr>
      <w:tabs>
        <w:tab w:val="center" w:pos="4252"/>
        <w:tab w:val="right" w:pos="8504"/>
      </w:tabs>
    </w:pPr>
  </w:style>
  <w:style w:type="character" w:customStyle="1" w:styleId="RodapChar">
    <w:name w:val="Rodapé Char"/>
    <w:basedOn w:val="Fontepargpadro"/>
    <w:link w:val="Rodap"/>
    <w:uiPriority w:val="99"/>
    <w:rsid w:val="00EF3A7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09011">
      <w:bodyDiv w:val="1"/>
      <w:marLeft w:val="0"/>
      <w:marRight w:val="0"/>
      <w:marTop w:val="0"/>
      <w:marBottom w:val="0"/>
      <w:divBdr>
        <w:top w:val="none" w:sz="0" w:space="0" w:color="auto"/>
        <w:left w:val="none" w:sz="0" w:space="0" w:color="auto"/>
        <w:bottom w:val="none" w:sz="0" w:space="0" w:color="auto"/>
        <w:right w:val="none" w:sz="0" w:space="0" w:color="auto"/>
      </w:divBdr>
    </w:div>
    <w:div w:id="415977844">
      <w:bodyDiv w:val="1"/>
      <w:marLeft w:val="0"/>
      <w:marRight w:val="0"/>
      <w:marTop w:val="0"/>
      <w:marBottom w:val="0"/>
      <w:divBdr>
        <w:top w:val="none" w:sz="0" w:space="0" w:color="auto"/>
        <w:left w:val="none" w:sz="0" w:space="0" w:color="auto"/>
        <w:bottom w:val="none" w:sz="0" w:space="0" w:color="auto"/>
        <w:right w:val="none" w:sz="0" w:space="0" w:color="auto"/>
      </w:divBdr>
    </w:div>
    <w:div w:id="1369141848">
      <w:bodyDiv w:val="1"/>
      <w:marLeft w:val="0"/>
      <w:marRight w:val="0"/>
      <w:marTop w:val="0"/>
      <w:marBottom w:val="0"/>
      <w:divBdr>
        <w:top w:val="none" w:sz="0" w:space="0" w:color="auto"/>
        <w:left w:val="none" w:sz="0" w:space="0" w:color="auto"/>
        <w:bottom w:val="none" w:sz="0" w:space="0" w:color="auto"/>
        <w:right w:val="none" w:sz="0" w:space="0" w:color="auto"/>
      </w:divBdr>
    </w:div>
    <w:div w:id="1522284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54EF7-FD2D-4F9E-81FA-2DD05B2E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4</Pages>
  <Words>1738</Words>
  <Characters>11457</Characters>
  <Application>Microsoft Office Word</Application>
  <DocSecurity>0</DocSecurity>
  <Lines>318</Lines>
  <Paragraphs>223</Paragraphs>
  <ScaleCrop>false</ScaleCrop>
  <HeadingPairs>
    <vt:vector size="2" baseType="variant">
      <vt:variant>
        <vt:lpstr>Título</vt:lpstr>
      </vt:variant>
      <vt:variant>
        <vt:i4>1</vt:i4>
      </vt:variant>
    </vt:vector>
  </HeadingPairs>
  <TitlesOfParts>
    <vt:vector size="1" baseType="lpstr">
      <vt:lpstr>Microsoft Word - Template EBA</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Template EBA</dc:title>
  <dc:creator>Luisa Cardoso Maia</dc:creator>
  <cp:lastModifiedBy>Leandro Gurgel</cp:lastModifiedBy>
  <cp:revision>152</cp:revision>
  <dcterms:created xsi:type="dcterms:W3CDTF">2024-07-03T19:42:00Z</dcterms:created>
  <dcterms:modified xsi:type="dcterms:W3CDTF">2024-07-08T15:04:00Z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LastSaved">
    <vt:filetime>2024-07-03T00:00:00Z</vt:filetime>
  </property>
  <property fmtid="{D5CDD505-2E9C-101B-9397-08002B2CF9AE}" pid="4" name="Producer">
    <vt:lpwstr>3-Heights(TM) PDF Security Shell 4.8.25.2 (http://www.pdf-tools.com)</vt:lpwstr>
  </property>
</Properties>
</file>