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B44" w:rsidRDefault="00EC04D2" w:rsidP="00EC04D2">
      <w:pPr>
        <w:jc w:val="center"/>
        <w:rPr>
          <w:b/>
        </w:rPr>
      </w:pPr>
      <w:r w:rsidRPr="002277FB">
        <w:rPr>
          <w:b/>
          <w:bCs/>
        </w:rPr>
        <w:t xml:space="preserve">CARACTERIZAÇÃO E ANÁLISE DE PRÁTICAS ECOEFECIENTES E ECOEFETIVAS ENTRE EMPRESAS BRASILEIRAS DO SETOR DE </w:t>
      </w:r>
      <w:r w:rsidRPr="002277FB">
        <w:rPr>
          <w:b/>
        </w:rPr>
        <w:t xml:space="preserve">HIGIENE PESSOAL, PERFUMARIA E </w:t>
      </w:r>
      <w:proofErr w:type="gramStart"/>
      <w:r w:rsidRPr="002277FB">
        <w:rPr>
          <w:b/>
        </w:rPr>
        <w:t>COSMÉTICOS</w:t>
      </w:r>
      <w:proofErr w:type="gramEnd"/>
    </w:p>
    <w:p w:rsidR="00C95E52" w:rsidRPr="0099457E" w:rsidRDefault="00C95E52" w:rsidP="00C95E52">
      <w:pPr>
        <w:spacing w:line="240" w:lineRule="auto"/>
        <w:jc w:val="center"/>
        <w:rPr>
          <w:rFonts w:cs="Times New Roman"/>
          <w:szCs w:val="24"/>
        </w:rPr>
      </w:pPr>
      <w:r w:rsidRPr="00EE5904">
        <w:rPr>
          <w:rFonts w:cs="Times New Roman"/>
          <w:b/>
          <w:bCs/>
          <w:szCs w:val="24"/>
        </w:rPr>
        <w:t>G</w:t>
      </w:r>
      <w:r>
        <w:rPr>
          <w:rFonts w:cs="Times New Roman"/>
          <w:b/>
          <w:bCs/>
          <w:szCs w:val="24"/>
        </w:rPr>
        <w:t>islaine</w:t>
      </w:r>
      <w:r w:rsidRPr="00EE5904">
        <w:rPr>
          <w:rFonts w:cs="Times New Roman"/>
          <w:b/>
          <w:bCs/>
          <w:szCs w:val="24"/>
        </w:rPr>
        <w:t xml:space="preserve"> </w:t>
      </w:r>
      <w:proofErr w:type="spellStart"/>
      <w:r w:rsidRPr="00EE5904">
        <w:rPr>
          <w:rFonts w:cs="Times New Roman"/>
          <w:b/>
          <w:bCs/>
          <w:szCs w:val="24"/>
        </w:rPr>
        <w:t>H</w:t>
      </w:r>
      <w:r w:rsidR="00930550">
        <w:rPr>
          <w:rFonts w:cs="Times New Roman"/>
          <w:b/>
          <w:bCs/>
          <w:szCs w:val="24"/>
        </w:rPr>
        <w:t>andrinelly</w:t>
      </w:r>
      <w:proofErr w:type="spellEnd"/>
      <w:r w:rsidR="00930550">
        <w:rPr>
          <w:rFonts w:cs="Times New Roman"/>
          <w:b/>
          <w:bCs/>
          <w:szCs w:val="24"/>
        </w:rPr>
        <w:t xml:space="preserve"> de Azevedo</w:t>
      </w:r>
      <w:r w:rsidRPr="00930550">
        <w:rPr>
          <w:rFonts w:cs="Times New Roman"/>
          <w:b/>
          <w:bCs/>
          <w:szCs w:val="24"/>
          <w:vertAlign w:val="superscript"/>
        </w:rPr>
        <w:t>1</w:t>
      </w:r>
      <w:r w:rsidRPr="00EE5904">
        <w:rPr>
          <w:rFonts w:cs="Times New Roman"/>
          <w:b/>
          <w:bCs/>
          <w:szCs w:val="24"/>
        </w:rPr>
        <w:t xml:space="preserve">, </w:t>
      </w:r>
      <w:proofErr w:type="spellStart"/>
      <w:r w:rsidRPr="00EE5904">
        <w:rPr>
          <w:rFonts w:cs="Times New Roman"/>
          <w:b/>
          <w:bCs/>
          <w:szCs w:val="24"/>
        </w:rPr>
        <w:t>J</w:t>
      </w:r>
      <w:r w:rsidR="00930550">
        <w:rPr>
          <w:rFonts w:cs="Times New Roman"/>
          <w:b/>
          <w:bCs/>
          <w:szCs w:val="24"/>
        </w:rPr>
        <w:t>ulio</w:t>
      </w:r>
      <w:proofErr w:type="spellEnd"/>
      <w:r w:rsidRPr="00EE5904">
        <w:rPr>
          <w:rFonts w:cs="Times New Roman"/>
          <w:b/>
          <w:bCs/>
          <w:szCs w:val="24"/>
        </w:rPr>
        <w:t xml:space="preserve"> F</w:t>
      </w:r>
      <w:r w:rsidR="00930550">
        <w:rPr>
          <w:rFonts w:cs="Times New Roman"/>
          <w:b/>
          <w:bCs/>
          <w:szCs w:val="24"/>
        </w:rPr>
        <w:t>rancisco</w:t>
      </w:r>
      <w:r w:rsidRPr="00EE5904">
        <w:rPr>
          <w:rFonts w:cs="Times New Roman"/>
          <w:b/>
          <w:bCs/>
          <w:szCs w:val="24"/>
        </w:rPr>
        <w:t xml:space="preserve"> D</w:t>
      </w:r>
      <w:r w:rsidR="00930550">
        <w:rPr>
          <w:rFonts w:cs="Times New Roman"/>
          <w:b/>
          <w:bCs/>
          <w:szCs w:val="24"/>
        </w:rPr>
        <w:t>antas de</w:t>
      </w:r>
      <w:r w:rsidRPr="00EE5904">
        <w:rPr>
          <w:rFonts w:cs="Times New Roman"/>
          <w:b/>
          <w:bCs/>
          <w:szCs w:val="24"/>
        </w:rPr>
        <w:t xml:space="preserve"> Rezende</w:t>
      </w:r>
      <w:r>
        <w:rPr>
          <w:rFonts w:cs="Times New Roman"/>
          <w:b/>
          <w:bCs/>
          <w:szCs w:val="24"/>
          <w:vertAlign w:val="superscript"/>
        </w:rPr>
        <w:t>1</w:t>
      </w:r>
      <w:r w:rsidRPr="00EE5904">
        <w:rPr>
          <w:rFonts w:cs="Times New Roman"/>
          <w:b/>
          <w:bCs/>
          <w:szCs w:val="24"/>
        </w:rPr>
        <w:t>,</w:t>
      </w:r>
      <w:r>
        <w:rPr>
          <w:rFonts w:cs="Times New Roman"/>
          <w:b/>
          <w:bCs/>
          <w:szCs w:val="24"/>
        </w:rPr>
        <w:t xml:space="preserve"> E</w:t>
      </w:r>
      <w:r w:rsidR="00930550">
        <w:rPr>
          <w:rFonts w:cs="Times New Roman"/>
          <w:b/>
          <w:bCs/>
          <w:szCs w:val="24"/>
        </w:rPr>
        <w:t>laine</w:t>
      </w:r>
      <w:r>
        <w:rPr>
          <w:rFonts w:cs="Times New Roman"/>
          <w:b/>
          <w:bCs/>
          <w:szCs w:val="24"/>
        </w:rPr>
        <w:t xml:space="preserve"> A</w:t>
      </w:r>
      <w:r w:rsidR="00930550">
        <w:rPr>
          <w:rFonts w:cs="Times New Roman"/>
          <w:b/>
          <w:bCs/>
          <w:szCs w:val="24"/>
        </w:rPr>
        <w:t>maral</w:t>
      </w:r>
      <w:r>
        <w:rPr>
          <w:rFonts w:cs="Times New Roman"/>
          <w:b/>
          <w:bCs/>
          <w:szCs w:val="24"/>
        </w:rPr>
        <w:t xml:space="preserve"> C</w:t>
      </w:r>
      <w:r w:rsidR="00930550">
        <w:rPr>
          <w:rFonts w:cs="Times New Roman"/>
          <w:b/>
          <w:bCs/>
          <w:szCs w:val="24"/>
        </w:rPr>
        <w:t xml:space="preserve">lemente Soto, </w:t>
      </w:r>
      <w:proofErr w:type="spellStart"/>
      <w:r w:rsidR="00930550">
        <w:rPr>
          <w:rFonts w:cs="Times New Roman"/>
          <w:b/>
          <w:bCs/>
          <w:szCs w:val="24"/>
        </w:rPr>
        <w:t>Hamanda</w:t>
      </w:r>
      <w:proofErr w:type="spellEnd"/>
      <w:r w:rsidR="00930550">
        <w:rPr>
          <w:rFonts w:cs="Times New Roman"/>
          <w:b/>
          <w:bCs/>
          <w:szCs w:val="24"/>
        </w:rPr>
        <w:t xml:space="preserve"> Benevides d</w:t>
      </w:r>
      <w:bookmarkStart w:id="0" w:name="_GoBack"/>
      <w:bookmarkEnd w:id="0"/>
      <w:r w:rsidR="00930550">
        <w:rPr>
          <w:rFonts w:cs="Times New Roman"/>
          <w:b/>
          <w:bCs/>
          <w:szCs w:val="24"/>
        </w:rPr>
        <w:t xml:space="preserve">e </w:t>
      </w:r>
      <w:proofErr w:type="gramStart"/>
      <w:r w:rsidR="00930550">
        <w:rPr>
          <w:rFonts w:cs="Times New Roman"/>
          <w:b/>
          <w:bCs/>
          <w:szCs w:val="24"/>
        </w:rPr>
        <w:t>Morais</w:t>
      </w:r>
      <w:proofErr w:type="gramEnd"/>
    </w:p>
    <w:p w:rsidR="00C95E52" w:rsidRPr="00EE5904" w:rsidRDefault="00C95E52" w:rsidP="00C95E52">
      <w:pPr>
        <w:pStyle w:val="Default"/>
        <w:jc w:val="center"/>
        <w:rPr>
          <w:b/>
          <w:bCs/>
        </w:rPr>
      </w:pPr>
    </w:p>
    <w:p w:rsidR="00C95E52" w:rsidRPr="00EE5904" w:rsidRDefault="00C95E52" w:rsidP="00930550">
      <w:pPr>
        <w:pStyle w:val="Default"/>
        <w:spacing w:after="120"/>
        <w:jc w:val="center"/>
      </w:pPr>
      <w:proofErr w:type="gramStart"/>
      <w:r w:rsidRPr="00EE5904">
        <w:rPr>
          <w:i/>
          <w:iCs/>
        </w:rPr>
        <w:t>1</w:t>
      </w:r>
      <w:proofErr w:type="gramEnd"/>
      <w:r w:rsidRPr="00EE5904">
        <w:rPr>
          <w:i/>
          <w:iCs/>
        </w:rPr>
        <w:t xml:space="preserve"> Programa de pós-graduação em Engenharia de Produção, Universidade Federal do Rio Grande do Norte, Av. Senador Salgado Filho, 3000, Natal, RN, Brasil</w:t>
      </w:r>
    </w:p>
    <w:p w:rsidR="00930550" w:rsidRDefault="00930550" w:rsidP="00BE196C">
      <w:pPr>
        <w:pStyle w:val="Default"/>
        <w:jc w:val="both"/>
        <w:rPr>
          <w:b/>
          <w:bCs/>
        </w:rPr>
      </w:pPr>
    </w:p>
    <w:p w:rsidR="00BE196C" w:rsidRPr="002277FB" w:rsidRDefault="00BE196C" w:rsidP="00BE196C">
      <w:pPr>
        <w:pStyle w:val="Default"/>
        <w:jc w:val="both"/>
        <w:rPr>
          <w:b/>
          <w:bCs/>
        </w:rPr>
      </w:pPr>
      <w:r w:rsidRPr="002277FB">
        <w:rPr>
          <w:b/>
          <w:bCs/>
        </w:rPr>
        <w:t>Resumo</w:t>
      </w:r>
    </w:p>
    <w:p w:rsidR="00800B44" w:rsidRDefault="00BE196C" w:rsidP="00BE196C">
      <w:pPr>
        <w:spacing w:line="240" w:lineRule="auto"/>
        <w:rPr>
          <w:rFonts w:cs="Times New Roman"/>
          <w:color w:val="000000" w:themeColor="text1"/>
          <w:szCs w:val="24"/>
        </w:rPr>
      </w:pPr>
      <w:r w:rsidRPr="002277FB">
        <w:rPr>
          <w:rFonts w:cs="Times New Roman"/>
          <w:szCs w:val="24"/>
        </w:rPr>
        <w:t xml:space="preserve">Este artigo tem como objetivo caracterizar e analisar </w:t>
      </w:r>
      <w:r w:rsidRPr="002277FB">
        <w:rPr>
          <w:rFonts w:eastAsia="Times New Roman" w:cs="Times New Roman"/>
          <w:szCs w:val="24"/>
          <w:lang w:eastAsia="pt-BR"/>
        </w:rPr>
        <w:t xml:space="preserve">práticas sustentáveis de duas empresas brasileiras do seguimento de higiene </w:t>
      </w:r>
      <w:r w:rsidRPr="002277FB">
        <w:rPr>
          <w:rFonts w:cs="Times New Roman"/>
          <w:szCs w:val="24"/>
        </w:rPr>
        <w:t xml:space="preserve">pessoal, perfumaria e cosméticos na perspectiva da </w:t>
      </w:r>
      <w:proofErr w:type="spellStart"/>
      <w:r w:rsidRPr="002277FB">
        <w:rPr>
          <w:rFonts w:cs="Times New Roman"/>
          <w:szCs w:val="24"/>
        </w:rPr>
        <w:t>ecoeficiencia</w:t>
      </w:r>
      <w:proofErr w:type="spellEnd"/>
      <w:r w:rsidRPr="002277FB">
        <w:rPr>
          <w:rFonts w:cs="Times New Roman"/>
          <w:szCs w:val="24"/>
        </w:rPr>
        <w:t xml:space="preserve"> e </w:t>
      </w:r>
      <w:proofErr w:type="spellStart"/>
      <w:r w:rsidRPr="002277FB">
        <w:rPr>
          <w:rFonts w:cs="Times New Roman"/>
          <w:szCs w:val="24"/>
        </w:rPr>
        <w:t>ecoefetividade</w:t>
      </w:r>
      <w:proofErr w:type="spellEnd"/>
      <w:r w:rsidRPr="002277FB">
        <w:rPr>
          <w:rFonts w:cs="Times New Roman"/>
          <w:szCs w:val="24"/>
        </w:rPr>
        <w:t xml:space="preserve">. Para alcançar os resultados almejados, foi realizada uma análise documental dos relatórios com intuito de avaliar os aspectos quanto inerentes a </w:t>
      </w:r>
      <w:proofErr w:type="spellStart"/>
      <w:r w:rsidRPr="002277FB">
        <w:rPr>
          <w:rFonts w:cs="Times New Roman"/>
          <w:szCs w:val="24"/>
        </w:rPr>
        <w:t>ecoeficiencia</w:t>
      </w:r>
      <w:proofErr w:type="spellEnd"/>
      <w:r w:rsidRPr="002277FB">
        <w:rPr>
          <w:rFonts w:cs="Times New Roman"/>
          <w:szCs w:val="24"/>
        </w:rPr>
        <w:t xml:space="preserve"> e </w:t>
      </w:r>
      <w:proofErr w:type="spellStart"/>
      <w:r w:rsidRPr="002277FB">
        <w:rPr>
          <w:rFonts w:cs="Times New Roman"/>
          <w:szCs w:val="24"/>
        </w:rPr>
        <w:t>ecoefetividade</w:t>
      </w:r>
      <w:proofErr w:type="spellEnd"/>
      <w:r w:rsidRPr="002277FB">
        <w:rPr>
          <w:rFonts w:cs="Times New Roman"/>
          <w:szCs w:val="24"/>
        </w:rPr>
        <w:t xml:space="preserve">. As práticas sustentáveis foram </w:t>
      </w:r>
      <w:proofErr w:type="spellStart"/>
      <w:r w:rsidRPr="002277FB">
        <w:rPr>
          <w:rFonts w:cs="Times New Roman"/>
          <w:szCs w:val="24"/>
        </w:rPr>
        <w:t>analisaas</w:t>
      </w:r>
      <w:proofErr w:type="spellEnd"/>
      <w:r w:rsidRPr="002277FB">
        <w:rPr>
          <w:rFonts w:cs="Times New Roman"/>
          <w:szCs w:val="24"/>
        </w:rPr>
        <w:t xml:space="preserve"> quanto ao </w:t>
      </w:r>
      <w:r w:rsidRPr="002277FB">
        <w:rPr>
          <w:rFonts w:eastAsia="Times New Roman" w:cs="Times New Roman"/>
          <w:color w:val="000000" w:themeColor="text1"/>
          <w:szCs w:val="24"/>
          <w:lang w:eastAsia="pt-BR"/>
        </w:rPr>
        <w:t xml:space="preserve">índice de consumo de energia, consumo de materiais, consumo de água e substâncias tóxicas, </w:t>
      </w:r>
      <w:r w:rsidRPr="002277FB">
        <w:rPr>
          <w:rFonts w:cs="Times New Roman"/>
          <w:szCs w:val="24"/>
        </w:rPr>
        <w:t xml:space="preserve">sistemas produtivos circular, efluentes não contaminantes do meio ambiente, uso de materiais não tóxicos, metodologias para receber materiais pós-consumo </w:t>
      </w:r>
      <w:r w:rsidRPr="002277FB">
        <w:rPr>
          <w:rFonts w:eastAsia="Times New Roman" w:cs="Times New Roman"/>
          <w:szCs w:val="24"/>
          <w:lang w:eastAsia="pt-BR"/>
        </w:rPr>
        <w:t>e u</w:t>
      </w:r>
      <w:r w:rsidRPr="002277FB">
        <w:rPr>
          <w:rFonts w:cs="Times New Roman"/>
          <w:szCs w:val="24"/>
        </w:rPr>
        <w:t xml:space="preserve">so de tecnologias e processos voltados à eficiência energética. </w:t>
      </w:r>
      <w:r w:rsidRPr="002277FB">
        <w:rPr>
          <w:rFonts w:cs="Times New Roman"/>
          <w:color w:val="000000" w:themeColor="text1"/>
          <w:szCs w:val="24"/>
        </w:rPr>
        <w:t xml:space="preserve">Os resultados apontaram evidências de equilibrar os ganhos econômicos com práticas de responsabilidade ambiental. </w:t>
      </w:r>
    </w:p>
    <w:p w:rsidR="00BE196C" w:rsidRPr="00BE196C" w:rsidRDefault="00BE196C" w:rsidP="00BE196C">
      <w:pPr>
        <w:spacing w:line="240" w:lineRule="auto"/>
        <w:rPr>
          <w:rFonts w:cs="Times New Roman"/>
          <w:color w:val="000000" w:themeColor="text1"/>
          <w:szCs w:val="24"/>
        </w:rPr>
      </w:pPr>
    </w:p>
    <w:p w:rsidR="003C0B49" w:rsidRDefault="00800B44" w:rsidP="001D0720">
      <w:pPr>
        <w:pStyle w:val="Ttulo2"/>
        <w:spacing w:before="0" w:after="12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EC04D2" w:rsidRPr="00EC04D2" w:rsidRDefault="00EC04D2" w:rsidP="001D0720">
      <w:pPr>
        <w:rPr>
          <w:rStyle w:val="Forte"/>
          <w:rFonts w:cs="Times New Roman"/>
          <w:b w:val="0"/>
          <w:color w:val="000000" w:themeColor="text1"/>
          <w:szCs w:val="24"/>
          <w:bdr w:val="none" w:sz="0" w:space="0" w:color="auto" w:frame="1"/>
          <w:shd w:val="clear" w:color="auto" w:fill="FFFFFF"/>
        </w:rPr>
      </w:pPr>
      <w:r w:rsidRPr="00EC04D2">
        <w:rPr>
          <w:rStyle w:val="Forte"/>
          <w:rFonts w:cs="Times New Roman"/>
          <w:b w:val="0"/>
          <w:color w:val="000000" w:themeColor="text1"/>
          <w:szCs w:val="24"/>
          <w:bdr w:val="none" w:sz="0" w:space="0" w:color="auto" w:frame="1"/>
          <w:shd w:val="clear" w:color="auto" w:fill="FFFFFF"/>
        </w:rPr>
        <w:t xml:space="preserve">É sabido que as organizações para serem ecologicamente corretas necessitam continuamente melhorar seus processos para adequarem-se aos padrões de mercado e romper com velhos paradigmas de produção. </w:t>
      </w:r>
    </w:p>
    <w:p w:rsidR="00EC04D2" w:rsidRPr="00EC04D2" w:rsidRDefault="00EC04D2" w:rsidP="001D0720">
      <w:pPr>
        <w:rPr>
          <w:rStyle w:val="Forte"/>
          <w:rFonts w:cs="Times New Roman"/>
          <w:b w:val="0"/>
          <w:color w:val="000000" w:themeColor="text1"/>
          <w:szCs w:val="24"/>
          <w:bdr w:val="none" w:sz="0" w:space="0" w:color="auto" w:frame="1"/>
          <w:shd w:val="clear" w:color="auto" w:fill="FFFFFF"/>
        </w:rPr>
      </w:pPr>
      <w:r w:rsidRPr="00EC04D2">
        <w:rPr>
          <w:rStyle w:val="Forte"/>
          <w:rFonts w:cs="Times New Roman"/>
          <w:b w:val="0"/>
          <w:color w:val="000000" w:themeColor="text1"/>
          <w:szCs w:val="24"/>
          <w:bdr w:val="none" w:sz="0" w:space="0" w:color="auto" w:frame="1"/>
          <w:shd w:val="clear" w:color="auto" w:fill="FFFFFF"/>
        </w:rPr>
        <w:t xml:space="preserve">Segundo Almeida (2002), empresas que almejam uma estratégia voltada para o desenvolvimento sustentável adiciona entre seus objetivos, além do cuidado com o meio ambiente, o bem-estar dos </w:t>
      </w:r>
      <w:proofErr w:type="spellStart"/>
      <w:r w:rsidRPr="00EC04D2">
        <w:rPr>
          <w:rStyle w:val="Forte"/>
          <w:rFonts w:cs="Times New Roman"/>
          <w:b w:val="0"/>
          <w:color w:val="000000" w:themeColor="text1"/>
          <w:szCs w:val="24"/>
          <w:bdr w:val="none" w:sz="0" w:space="0" w:color="auto" w:frame="1"/>
          <w:shd w:val="clear" w:color="auto" w:fill="FFFFFF"/>
        </w:rPr>
        <w:t>stakeholders</w:t>
      </w:r>
      <w:proofErr w:type="spellEnd"/>
      <w:r w:rsidRPr="00EC04D2">
        <w:rPr>
          <w:rStyle w:val="Forte"/>
          <w:rFonts w:cs="Times New Roman"/>
          <w:b w:val="0"/>
          <w:color w:val="000000" w:themeColor="text1"/>
          <w:szCs w:val="24"/>
          <w:bdr w:val="none" w:sz="0" w:space="0" w:color="auto" w:frame="1"/>
          <w:shd w:val="clear" w:color="auto" w:fill="FFFFFF"/>
        </w:rPr>
        <w:t>.</w:t>
      </w:r>
    </w:p>
    <w:p w:rsidR="00EC04D2" w:rsidRPr="0002601E" w:rsidRDefault="00EC04D2" w:rsidP="001D0720">
      <w:pPr>
        <w:rPr>
          <w:rFonts w:cs="Times New Roman"/>
          <w:szCs w:val="24"/>
        </w:rPr>
      </w:pPr>
      <w:r w:rsidRPr="0002601E">
        <w:rPr>
          <w:rFonts w:cs="Times New Roman"/>
          <w:szCs w:val="24"/>
        </w:rPr>
        <w:t>Considerar não somente o crescimento econômico dos negócios, mas também o reflexo das operações no ambiente externo sinaliza, nos últimos anos, como oportunidade incremental da eficiência e diferencial perante os concorrentes, pois entender, melhorar e demonstrar o desempenho ambiental contribui com as decisões estratégicas quanto à gestão do empreendimento, o marketing, responsabilidade ambiental e potencializa as alternativas de inovação.</w:t>
      </w:r>
    </w:p>
    <w:p w:rsidR="00EC04D2" w:rsidRPr="0002601E" w:rsidRDefault="00EC04D2" w:rsidP="001D0720">
      <w:pPr>
        <w:rPr>
          <w:rFonts w:eastAsia="Times New Roman" w:cs="Times New Roman"/>
          <w:szCs w:val="24"/>
          <w:lang w:eastAsia="pt-BR"/>
        </w:rPr>
      </w:pPr>
      <w:r w:rsidRPr="0002601E">
        <w:rPr>
          <w:rFonts w:cs="Times New Roman"/>
          <w:szCs w:val="24"/>
        </w:rPr>
        <w:lastRenderedPageBreak/>
        <w:t xml:space="preserve">Neste cenário, dois conceitos surgem como forma de contribuir para a gestão empresarial sustentável - a </w:t>
      </w:r>
      <w:proofErr w:type="spellStart"/>
      <w:r w:rsidRPr="0002601E">
        <w:rPr>
          <w:rFonts w:cs="Times New Roman"/>
          <w:szCs w:val="24"/>
        </w:rPr>
        <w:t>ecoeficiência</w:t>
      </w:r>
      <w:proofErr w:type="spellEnd"/>
      <w:r w:rsidRPr="0002601E">
        <w:rPr>
          <w:rFonts w:cs="Times New Roman"/>
          <w:szCs w:val="24"/>
        </w:rPr>
        <w:t xml:space="preserve"> e </w:t>
      </w:r>
      <w:proofErr w:type="spellStart"/>
      <w:r w:rsidRPr="0002601E">
        <w:rPr>
          <w:rFonts w:cs="Times New Roman"/>
          <w:szCs w:val="24"/>
        </w:rPr>
        <w:t>ecoefetividade</w:t>
      </w:r>
      <w:proofErr w:type="spellEnd"/>
      <w:r w:rsidRPr="0002601E">
        <w:rPr>
          <w:rFonts w:cs="Times New Roman"/>
          <w:szCs w:val="24"/>
        </w:rPr>
        <w:t xml:space="preserve"> -. Os termos são utilizados para designar empresas que conciliam </w:t>
      </w:r>
      <w:r w:rsidRPr="0002601E">
        <w:rPr>
          <w:rFonts w:eastAsia="Times New Roman" w:cs="Times New Roman"/>
          <w:szCs w:val="24"/>
          <w:lang w:eastAsia="pt-BR"/>
        </w:rPr>
        <w:t>as práticas empresariais, o ganho econômico, o meio ambiente e a sociedade, porém, com abordagens diferentes.</w:t>
      </w:r>
    </w:p>
    <w:p w:rsidR="00EC04D2" w:rsidRPr="0002601E" w:rsidRDefault="00EC04D2" w:rsidP="001D0720">
      <w:pPr>
        <w:rPr>
          <w:rFonts w:cs="Times New Roman"/>
          <w:color w:val="000000" w:themeColor="text1"/>
          <w:szCs w:val="24"/>
        </w:rPr>
      </w:pPr>
      <w:r w:rsidRPr="0002601E">
        <w:rPr>
          <w:rFonts w:eastAsia="Times New Roman" w:cs="Times New Roman"/>
          <w:szCs w:val="24"/>
          <w:lang w:eastAsia="pt-BR"/>
        </w:rPr>
        <w:t xml:space="preserve">Conforme o </w:t>
      </w:r>
      <w:r w:rsidRPr="0002601E">
        <w:rPr>
          <w:rFonts w:cs="Times New Roman"/>
          <w:color w:val="000000" w:themeColor="text1"/>
          <w:szCs w:val="24"/>
        </w:rPr>
        <w:t xml:space="preserve">Conselho Mundial de Negócios para o Desenvolvimento Sustentável – World Business </w:t>
      </w:r>
      <w:proofErr w:type="spellStart"/>
      <w:r w:rsidRPr="0002601E">
        <w:rPr>
          <w:rFonts w:cs="Times New Roman"/>
          <w:color w:val="000000" w:themeColor="text1"/>
          <w:szCs w:val="24"/>
        </w:rPr>
        <w:t>Council</w:t>
      </w:r>
      <w:proofErr w:type="spellEnd"/>
      <w:r w:rsidRPr="0002601E">
        <w:rPr>
          <w:rFonts w:cs="Times New Roman"/>
          <w:color w:val="000000" w:themeColor="text1"/>
          <w:szCs w:val="24"/>
        </w:rPr>
        <w:t xml:space="preserve"> for </w:t>
      </w:r>
      <w:proofErr w:type="spellStart"/>
      <w:r w:rsidRPr="0002601E">
        <w:rPr>
          <w:rFonts w:cs="Times New Roman"/>
          <w:color w:val="000000" w:themeColor="text1"/>
          <w:szCs w:val="24"/>
        </w:rPr>
        <w:t>Sustainable</w:t>
      </w:r>
      <w:proofErr w:type="spellEnd"/>
      <w:r w:rsidRPr="0002601E">
        <w:rPr>
          <w:rFonts w:cs="Times New Roman"/>
          <w:color w:val="000000" w:themeColor="text1"/>
          <w:szCs w:val="24"/>
        </w:rPr>
        <w:t xml:space="preserve"> </w:t>
      </w:r>
      <w:proofErr w:type="spellStart"/>
      <w:r w:rsidRPr="0002601E">
        <w:rPr>
          <w:rFonts w:cs="Times New Roman"/>
          <w:color w:val="000000" w:themeColor="text1"/>
          <w:szCs w:val="24"/>
        </w:rPr>
        <w:t>Development</w:t>
      </w:r>
      <w:proofErr w:type="spellEnd"/>
      <w:r w:rsidRPr="0002601E">
        <w:rPr>
          <w:rFonts w:cs="Times New Roman"/>
          <w:color w:val="000000" w:themeColor="text1"/>
          <w:szCs w:val="24"/>
        </w:rPr>
        <w:t xml:space="preserve"> (WBCSD) – (2000), a </w:t>
      </w:r>
      <w:proofErr w:type="spellStart"/>
      <w:r w:rsidRPr="0002601E">
        <w:rPr>
          <w:rFonts w:cs="Times New Roman"/>
          <w:color w:val="000000" w:themeColor="text1"/>
          <w:szCs w:val="24"/>
        </w:rPr>
        <w:t>ecoeficiência</w:t>
      </w:r>
      <w:proofErr w:type="spellEnd"/>
      <w:r w:rsidRPr="0002601E">
        <w:rPr>
          <w:rFonts w:cs="Times New Roman"/>
          <w:color w:val="000000" w:themeColor="text1"/>
          <w:szCs w:val="24"/>
        </w:rPr>
        <w:t xml:space="preserve"> é uma filosofia de gestão inserida no mundo dos negócios para incentivar melhorias ambientais que proporcionem, simultaneamente, benefícios econômicos. </w:t>
      </w:r>
    </w:p>
    <w:p w:rsidR="00EC04D2" w:rsidRPr="0002601E" w:rsidRDefault="00EC04D2" w:rsidP="001D0720">
      <w:pPr>
        <w:rPr>
          <w:rFonts w:cs="Times New Roman"/>
          <w:color w:val="000000" w:themeColor="text1"/>
          <w:szCs w:val="24"/>
        </w:rPr>
      </w:pPr>
      <w:r w:rsidRPr="0002601E">
        <w:rPr>
          <w:rFonts w:cs="Times New Roman"/>
          <w:color w:val="000000" w:themeColor="text1"/>
          <w:szCs w:val="24"/>
        </w:rPr>
        <w:t xml:space="preserve">Já em relação à </w:t>
      </w:r>
      <w:proofErr w:type="spellStart"/>
      <w:r w:rsidRPr="0002601E">
        <w:rPr>
          <w:rFonts w:cs="Times New Roman"/>
          <w:color w:val="000000" w:themeColor="text1"/>
          <w:szCs w:val="24"/>
        </w:rPr>
        <w:t>ecoefetividade</w:t>
      </w:r>
      <w:proofErr w:type="spellEnd"/>
      <w:r w:rsidRPr="0002601E">
        <w:rPr>
          <w:rFonts w:cs="Times New Roman"/>
          <w:color w:val="000000" w:themeColor="text1"/>
          <w:szCs w:val="24"/>
        </w:rPr>
        <w:t xml:space="preserve">, empresas que adotam a este tipo de filosofia não geram resíduos em ao longo da sua cadeia produtiva, ou seja, todo o produto industrial é retroalimentado continuamente com seus </w:t>
      </w:r>
      <w:r w:rsidR="001D0720">
        <w:rPr>
          <w:rFonts w:cs="Times New Roman"/>
          <w:color w:val="000000" w:themeColor="text1"/>
          <w:szCs w:val="24"/>
        </w:rPr>
        <w:t xml:space="preserve">próprios materiais (BRAUNGART; </w:t>
      </w:r>
      <w:r w:rsidRPr="0002601E">
        <w:rPr>
          <w:rFonts w:cs="Times New Roman"/>
          <w:color w:val="000000" w:themeColor="text1"/>
          <w:szCs w:val="24"/>
        </w:rPr>
        <w:t>MCDONOUGH, 2013).</w:t>
      </w:r>
    </w:p>
    <w:p w:rsidR="00EC04D2" w:rsidRPr="0002601E" w:rsidRDefault="00EC04D2" w:rsidP="001D0720">
      <w:pPr>
        <w:rPr>
          <w:rFonts w:cs="Times New Roman"/>
          <w:color w:val="000000" w:themeColor="text1"/>
          <w:szCs w:val="24"/>
        </w:rPr>
      </w:pPr>
      <w:r w:rsidRPr="0002601E">
        <w:rPr>
          <w:rFonts w:cs="Times New Roman"/>
          <w:color w:val="000000" w:themeColor="text1"/>
          <w:szCs w:val="24"/>
        </w:rPr>
        <w:t xml:space="preserve">É dentro desse contexto que empresas do </w:t>
      </w:r>
      <w:r w:rsidRPr="0002601E">
        <w:rPr>
          <w:rFonts w:cs="Times New Roman"/>
          <w:szCs w:val="24"/>
        </w:rPr>
        <w:t xml:space="preserve">setor de higiene pessoal, perfumaria e cosméticos anseiam despontar, motivadas pelo aumento da competitividade e mudanças nos padrões de consumo, sobretudo na exigência do mercado por produtos que causem menor impacto ambiental. </w:t>
      </w:r>
    </w:p>
    <w:p w:rsidR="00EC04D2" w:rsidRPr="0002601E" w:rsidRDefault="00EC04D2" w:rsidP="001D0720">
      <w:pPr>
        <w:pStyle w:val="Default"/>
        <w:spacing w:after="120" w:line="360" w:lineRule="auto"/>
        <w:jc w:val="both"/>
      </w:pPr>
      <w:r w:rsidRPr="0002601E">
        <w:rPr>
          <w:rFonts w:eastAsia="Times New Roman"/>
          <w:lang w:eastAsia="pt-BR"/>
        </w:rPr>
        <w:t xml:space="preserve">Com isso, o objetivo deste artigo é caracterizar e analisar as práticas sustentáveis de duas empresas brasileiras do seguimento de higiene </w:t>
      </w:r>
      <w:r w:rsidRPr="0002601E">
        <w:t xml:space="preserve">pessoal, perfumaria e cosméticos na perspectiva da </w:t>
      </w:r>
      <w:proofErr w:type="spellStart"/>
      <w:r w:rsidRPr="0002601E">
        <w:t>ecoeficiencia</w:t>
      </w:r>
      <w:proofErr w:type="spellEnd"/>
      <w:r w:rsidRPr="0002601E">
        <w:t xml:space="preserve"> e </w:t>
      </w:r>
      <w:proofErr w:type="spellStart"/>
      <w:r w:rsidRPr="0002601E">
        <w:t>ecoefetividade</w:t>
      </w:r>
      <w:proofErr w:type="spellEnd"/>
      <w:r w:rsidRPr="0002601E">
        <w:t>, a fim de traçar um panorama sobre as metodologias voltadas para a sustentabilidade empregadas no setor.</w:t>
      </w:r>
    </w:p>
    <w:p w:rsidR="00EC04D2" w:rsidRPr="0002601E" w:rsidRDefault="00EC04D2" w:rsidP="001D0720">
      <w:pPr>
        <w:pStyle w:val="Default"/>
        <w:spacing w:after="120" w:line="360" w:lineRule="auto"/>
        <w:jc w:val="both"/>
      </w:pPr>
      <w:r w:rsidRPr="0002601E">
        <w:t xml:space="preserve">Para isso, o texto está disposto da seguinte maneira: a seção 2 apresenta uma fundamentação teórica com apontamentos sobre a </w:t>
      </w:r>
      <w:proofErr w:type="spellStart"/>
      <w:r w:rsidRPr="0002601E">
        <w:t>ecoeficiência</w:t>
      </w:r>
      <w:proofErr w:type="spellEnd"/>
      <w:r w:rsidRPr="0002601E">
        <w:t xml:space="preserve"> e </w:t>
      </w:r>
      <w:proofErr w:type="spellStart"/>
      <w:r w:rsidRPr="0002601E">
        <w:t>ecoefetividade</w:t>
      </w:r>
      <w:proofErr w:type="spellEnd"/>
      <w:r w:rsidRPr="0002601E">
        <w:t xml:space="preserve"> que corroborarão com a contextualização do estudo. Os procedimentos metodológicos são descritos na seção 3. Na seção 4 contam as análises e discussão dos resultados. Por fim, na seção 5 são feitas as considerações finais.</w:t>
      </w:r>
    </w:p>
    <w:p w:rsidR="001D0720" w:rsidRDefault="001D0720" w:rsidP="001D0720">
      <w:pPr>
        <w:pStyle w:val="Ttulo2"/>
        <w:spacing w:before="0" w:after="120"/>
        <w:rPr>
          <w:rFonts w:ascii="Times New Roman" w:hAnsi="Times New Roman"/>
          <w:i w:val="0"/>
          <w:sz w:val="24"/>
          <w:szCs w:val="24"/>
        </w:rPr>
      </w:pPr>
      <w:r>
        <w:rPr>
          <w:rFonts w:ascii="Times New Roman" w:hAnsi="Times New Roman"/>
          <w:i w:val="0"/>
          <w:sz w:val="24"/>
          <w:szCs w:val="24"/>
        </w:rPr>
        <w:t>2. Fundamentação teórica</w:t>
      </w:r>
    </w:p>
    <w:p w:rsidR="001D0720" w:rsidRPr="0002601E" w:rsidRDefault="001D0720" w:rsidP="001D0720">
      <w:pPr>
        <w:rPr>
          <w:rFonts w:cs="Times New Roman"/>
          <w:b/>
          <w:szCs w:val="24"/>
        </w:rPr>
      </w:pPr>
      <w:r>
        <w:rPr>
          <w:rFonts w:cs="Times New Roman"/>
          <w:b/>
          <w:szCs w:val="24"/>
        </w:rPr>
        <w:t xml:space="preserve">2.1. </w:t>
      </w:r>
      <w:proofErr w:type="spellStart"/>
      <w:r>
        <w:rPr>
          <w:rFonts w:cs="Times New Roman"/>
          <w:b/>
          <w:szCs w:val="24"/>
        </w:rPr>
        <w:t>Ecoefici</w:t>
      </w:r>
      <w:r w:rsidRPr="001D0720">
        <w:rPr>
          <w:rFonts w:cs="Times New Roman"/>
          <w:b/>
          <w:color w:val="000000" w:themeColor="text1"/>
          <w:szCs w:val="24"/>
        </w:rPr>
        <w:t>ê</w:t>
      </w:r>
      <w:r w:rsidRPr="0002601E">
        <w:rPr>
          <w:rFonts w:cs="Times New Roman"/>
          <w:b/>
          <w:szCs w:val="24"/>
        </w:rPr>
        <w:t>ncia</w:t>
      </w:r>
      <w:proofErr w:type="spellEnd"/>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 xml:space="preserve">A </w:t>
      </w:r>
      <w:proofErr w:type="spellStart"/>
      <w:r w:rsidRPr="0002601E">
        <w:rPr>
          <w:rFonts w:cs="Times New Roman"/>
          <w:color w:val="000000" w:themeColor="text1"/>
          <w:szCs w:val="24"/>
        </w:rPr>
        <w:t>ecoeficiência</w:t>
      </w:r>
      <w:proofErr w:type="spellEnd"/>
      <w:r w:rsidRPr="0002601E">
        <w:rPr>
          <w:rFonts w:cs="Times New Roman"/>
          <w:color w:val="000000" w:themeColor="text1"/>
          <w:szCs w:val="24"/>
        </w:rPr>
        <w:t xml:space="preserve"> insere-se no contexto organizacional para denominar as empresas que conciliam o processo produtivo, o meio ambiente e a sociedade, na promoção de bens e </w:t>
      </w:r>
      <w:r w:rsidRPr="0002601E">
        <w:rPr>
          <w:rFonts w:cs="Times New Roman"/>
          <w:color w:val="000000" w:themeColor="text1"/>
          <w:szCs w:val="24"/>
        </w:rPr>
        <w:lastRenderedPageBreak/>
        <w:t xml:space="preserve">serviços a preços competitivos, com redução progressiva dos impactos ambientais em toda a cadeia produtiva, satisfazendo as necessidades humanas em sinergia com a capacidade de fornecimento da Terra (STEPHAN SCHMIDHEINY, 1992). </w:t>
      </w:r>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 xml:space="preserve">Ademais, se apresenta como uma filosofia de gestão que incorpora o envolvimento empresarial com o ambiente, e deve ser inserida no contexto organizacional como uma responsabilidade ambiental (ALMEIDA, 2012). </w:t>
      </w:r>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 xml:space="preserve">Utilizar práticas </w:t>
      </w:r>
      <w:proofErr w:type="spellStart"/>
      <w:r w:rsidRPr="0002601E">
        <w:rPr>
          <w:rFonts w:cs="Times New Roman"/>
          <w:color w:val="000000" w:themeColor="text1"/>
          <w:szCs w:val="24"/>
        </w:rPr>
        <w:t>ecoeficientes</w:t>
      </w:r>
      <w:proofErr w:type="spellEnd"/>
      <w:r w:rsidRPr="0002601E">
        <w:rPr>
          <w:rFonts w:cs="Times New Roman"/>
          <w:color w:val="000000" w:themeColor="text1"/>
          <w:szCs w:val="24"/>
        </w:rPr>
        <w:t xml:space="preserve"> é o fator-chave para empresas que buscam produzir bens e serviços gastando menos recursos e, como consequência, gerar menor impacto ao meio ambiente e a sociedade, e impulsionar a criação e desenvolvimento de melhorias nos processos produtivos voltadas ao incremento da competitividade (WBCSD, 2000). </w:t>
      </w:r>
    </w:p>
    <w:p w:rsidR="001D0720" w:rsidRPr="0002601E" w:rsidRDefault="001D0720" w:rsidP="001D0720">
      <w:pPr>
        <w:ind w:firstLine="643"/>
        <w:rPr>
          <w:rFonts w:cs="Times New Roman"/>
          <w:color w:val="000000" w:themeColor="text1"/>
          <w:szCs w:val="24"/>
        </w:rPr>
      </w:pPr>
      <w:r w:rsidRPr="0002601E">
        <w:rPr>
          <w:rFonts w:cs="Times New Roman"/>
          <w:color w:val="000000" w:themeColor="text1"/>
          <w:szCs w:val="24"/>
        </w:rPr>
        <w:t xml:space="preserve">Conforme Almeida (2002), para firmar a </w:t>
      </w:r>
      <w:proofErr w:type="spellStart"/>
      <w:r w:rsidRPr="0002601E">
        <w:rPr>
          <w:rFonts w:cs="Times New Roman"/>
          <w:color w:val="000000" w:themeColor="text1"/>
          <w:szCs w:val="24"/>
        </w:rPr>
        <w:t>ecoeficiência</w:t>
      </w:r>
      <w:proofErr w:type="spellEnd"/>
      <w:r w:rsidRPr="0002601E">
        <w:rPr>
          <w:rFonts w:cs="Times New Roman"/>
          <w:color w:val="000000" w:themeColor="text1"/>
          <w:szCs w:val="24"/>
        </w:rPr>
        <w:t xml:space="preserve"> nos negócios são necessárias medidas que proporcionem o uso eficiente dos recursos e minimizem os efeitos danosos, resultando em ganhos tanto econômicos, como ambientais.</w:t>
      </w:r>
    </w:p>
    <w:p w:rsidR="001D0720" w:rsidRPr="0002601E" w:rsidRDefault="001D0720" w:rsidP="001D0720">
      <w:pPr>
        <w:ind w:firstLine="643"/>
        <w:rPr>
          <w:rFonts w:cs="Times New Roman"/>
          <w:szCs w:val="24"/>
        </w:rPr>
      </w:pPr>
      <w:r w:rsidRPr="0002601E">
        <w:rPr>
          <w:rFonts w:cs="Times New Roman"/>
          <w:color w:val="000000" w:themeColor="text1"/>
          <w:szCs w:val="24"/>
        </w:rPr>
        <w:t xml:space="preserve">O WBCSD (2000) a </w:t>
      </w:r>
      <w:proofErr w:type="spellStart"/>
      <w:r w:rsidRPr="0002601E">
        <w:rPr>
          <w:rFonts w:cs="Times New Roman"/>
          <w:color w:val="000000" w:themeColor="text1"/>
          <w:szCs w:val="24"/>
        </w:rPr>
        <w:t>ecoeficiência</w:t>
      </w:r>
      <w:proofErr w:type="spellEnd"/>
      <w:r w:rsidRPr="0002601E">
        <w:rPr>
          <w:rFonts w:cs="Times New Roman"/>
          <w:color w:val="000000" w:themeColor="text1"/>
          <w:szCs w:val="24"/>
        </w:rPr>
        <w:t xml:space="preserve"> das empresas relacionasse diretamente ao consumo de energia, consumo de materiais, consumo de água, emissão de substâncias de efeito estufa (GEE), emissões de substâncias deterioradoras da camada de ozônio e outros. </w:t>
      </w:r>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Os elementos que mensuram a incorporação desta prática sustentável no âmbito empresarial são: redução do consumo de materiais, redução da intensidade energética, redução da dispersão de substâncias tóxicas, aumento da reciclagem, intensificação do uso de recursos renováveis, ampliação do ciclo de vida do produto e geração de valor aos bens e serviços. (WBCSD, 2000).</w:t>
      </w:r>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Além do mais, estes aspectos estão vinculados a três objetivos: reduzir o consumo de recursos, reduzir o impacto ambiental na natureza e aumentar o valor do produto ou serviço. A</w:t>
      </w:r>
      <w:r w:rsidRPr="0002601E">
        <w:rPr>
          <w:rFonts w:cs="Times New Roman"/>
          <w:szCs w:val="24"/>
        </w:rPr>
        <w:t xml:space="preserve"> redução do consumo de recursos envolve a diminuição do uso de energia, materiais e recursos naturais – sobretudo o solo e a água. A redução do impacto ambiental na natureza concerne à redução de emissão de gases, descarte de resíduos líquidos, extinção do desperdício e dispersão de substâncias tóxicas. Por fim, aumentar o valor do produto ou serviço diz respeito à possibilidade de gerar benefícios aos clientes através do atendimento das necessidades dos clientes com menos materiais e recursos </w:t>
      </w:r>
      <w:r w:rsidRPr="0002601E">
        <w:rPr>
          <w:rFonts w:cs="Times New Roman"/>
          <w:color w:val="000000" w:themeColor="text1"/>
          <w:szCs w:val="24"/>
        </w:rPr>
        <w:t>(WBCSD, 2000).</w:t>
      </w:r>
      <w:r w:rsidRPr="0002601E">
        <w:rPr>
          <w:rFonts w:cs="Times New Roman"/>
          <w:szCs w:val="24"/>
        </w:rPr>
        <w:t xml:space="preserve">   </w:t>
      </w:r>
    </w:p>
    <w:p w:rsidR="001D0720" w:rsidRPr="0002601E" w:rsidRDefault="001D0720" w:rsidP="001D0720">
      <w:pPr>
        <w:ind w:firstLine="643"/>
        <w:rPr>
          <w:rFonts w:cs="Times New Roman"/>
          <w:szCs w:val="24"/>
        </w:rPr>
      </w:pPr>
      <w:r w:rsidRPr="0002601E">
        <w:rPr>
          <w:rFonts w:cs="Times New Roman"/>
          <w:szCs w:val="24"/>
        </w:rPr>
        <w:lastRenderedPageBreak/>
        <w:t xml:space="preserve">Assim, a mensuração do impacto ambiental e econômico de processos e produtos fornecerão diretrizes para avaliar o quão sustentável o negócio é. Quanto maior o valor fornecido ao consumidor, acompanhado de dano ambiental mínimo e custo reduzido, maior será o nível de </w:t>
      </w:r>
      <w:proofErr w:type="spellStart"/>
      <w:r w:rsidRPr="0002601E">
        <w:rPr>
          <w:rFonts w:cs="Times New Roman"/>
          <w:szCs w:val="24"/>
        </w:rPr>
        <w:t>ecoeficiência</w:t>
      </w:r>
      <w:proofErr w:type="spellEnd"/>
      <w:r w:rsidRPr="0002601E">
        <w:rPr>
          <w:rFonts w:cs="Times New Roman"/>
          <w:szCs w:val="24"/>
        </w:rPr>
        <w:t xml:space="preserve">.   </w:t>
      </w:r>
    </w:p>
    <w:p w:rsidR="001D0720" w:rsidRPr="0002601E" w:rsidRDefault="001D0720" w:rsidP="001D0720">
      <w:pPr>
        <w:ind w:left="66" w:firstLine="643"/>
        <w:rPr>
          <w:rFonts w:cs="Times New Roman"/>
          <w:color w:val="000000" w:themeColor="text1"/>
          <w:szCs w:val="24"/>
        </w:rPr>
      </w:pPr>
      <w:r w:rsidRPr="0002601E">
        <w:rPr>
          <w:rFonts w:cs="Times New Roman"/>
          <w:szCs w:val="24"/>
        </w:rPr>
        <w:t xml:space="preserve">Cabe salientar que a inserção de metodologias </w:t>
      </w:r>
      <w:proofErr w:type="spellStart"/>
      <w:r w:rsidRPr="0002601E">
        <w:rPr>
          <w:rFonts w:cs="Times New Roman"/>
          <w:szCs w:val="24"/>
        </w:rPr>
        <w:t>ecoeficientes</w:t>
      </w:r>
      <w:proofErr w:type="spellEnd"/>
      <w:r w:rsidRPr="0002601E">
        <w:rPr>
          <w:rFonts w:cs="Times New Roman"/>
          <w:szCs w:val="24"/>
        </w:rPr>
        <w:t xml:space="preserve"> não se limita as grandes corporações ou empresas internacionais. Estas práticas podem igualmente beneficiar as médias e pequenas empresas e, ainda, os empreendimentos prestadores de serviços. No ultimo caso, o conceito pode ser empregado para disseminar o pensamento </w:t>
      </w:r>
      <w:proofErr w:type="spellStart"/>
      <w:r w:rsidRPr="0002601E">
        <w:rPr>
          <w:rFonts w:cs="Times New Roman"/>
          <w:szCs w:val="24"/>
        </w:rPr>
        <w:t>ecoeficiente</w:t>
      </w:r>
      <w:proofErr w:type="spellEnd"/>
      <w:r w:rsidRPr="0002601E">
        <w:rPr>
          <w:rFonts w:cs="Times New Roman"/>
          <w:szCs w:val="24"/>
        </w:rPr>
        <w:t xml:space="preserve"> entre os clientes </w:t>
      </w:r>
      <w:r w:rsidRPr="0002601E">
        <w:rPr>
          <w:rFonts w:cs="Times New Roman"/>
          <w:color w:val="000000" w:themeColor="text1"/>
          <w:szCs w:val="24"/>
        </w:rPr>
        <w:t>(WBCSD, 2000).</w:t>
      </w:r>
    </w:p>
    <w:p w:rsidR="001D0720" w:rsidRPr="0002601E" w:rsidRDefault="001D0720" w:rsidP="001D0720">
      <w:pPr>
        <w:ind w:left="66" w:firstLine="643"/>
        <w:rPr>
          <w:rFonts w:cs="Times New Roman"/>
          <w:color w:val="000000" w:themeColor="text1"/>
          <w:szCs w:val="24"/>
        </w:rPr>
      </w:pPr>
      <w:r w:rsidRPr="0002601E">
        <w:rPr>
          <w:rFonts w:cs="Times New Roman"/>
          <w:szCs w:val="24"/>
        </w:rPr>
        <w:t xml:space="preserve"> Contudo, as empresas podem utilizar a </w:t>
      </w:r>
      <w:proofErr w:type="spellStart"/>
      <w:r w:rsidRPr="0002601E">
        <w:rPr>
          <w:rFonts w:cs="Times New Roman"/>
          <w:szCs w:val="24"/>
        </w:rPr>
        <w:t>ecoeficiência</w:t>
      </w:r>
      <w:proofErr w:type="spellEnd"/>
      <w:r w:rsidRPr="0002601E">
        <w:rPr>
          <w:rFonts w:cs="Times New Roman"/>
          <w:szCs w:val="24"/>
        </w:rPr>
        <w:t xml:space="preserve"> como oportunidade de incrementar a política e missão organizacional em prol de um desenvolvimento mais sustentado. Além de um instrumento de monitoração e comunicação do desempenho ambiental </w:t>
      </w:r>
      <w:r w:rsidRPr="0002601E">
        <w:rPr>
          <w:rFonts w:cs="Times New Roman"/>
          <w:color w:val="000000" w:themeColor="text1"/>
          <w:szCs w:val="24"/>
        </w:rPr>
        <w:t>(WBCSD, 2000).</w:t>
      </w:r>
      <w:r w:rsidRPr="0002601E">
        <w:rPr>
          <w:rFonts w:cs="Times New Roman"/>
          <w:szCs w:val="24"/>
        </w:rPr>
        <w:t xml:space="preserve"> </w:t>
      </w:r>
    </w:p>
    <w:p w:rsidR="001D0720" w:rsidRPr="0002601E" w:rsidRDefault="001D0720" w:rsidP="001D0720">
      <w:pPr>
        <w:ind w:firstLine="643"/>
        <w:rPr>
          <w:rFonts w:cs="Times New Roman"/>
          <w:color w:val="000000" w:themeColor="text1"/>
          <w:szCs w:val="24"/>
        </w:rPr>
      </w:pPr>
      <w:r w:rsidRPr="0002601E">
        <w:rPr>
          <w:rFonts w:cs="Times New Roman"/>
          <w:color w:val="000000" w:themeColor="text1"/>
          <w:szCs w:val="24"/>
        </w:rPr>
        <w:t xml:space="preserve">Logo, negócios dos mais variados tamanhos e seguimentos são capazes de tornarem-se </w:t>
      </w:r>
      <w:proofErr w:type="spellStart"/>
      <w:r w:rsidRPr="0002601E">
        <w:rPr>
          <w:rFonts w:cs="Times New Roman"/>
          <w:color w:val="000000" w:themeColor="text1"/>
          <w:szCs w:val="24"/>
        </w:rPr>
        <w:t>ecoeficientes</w:t>
      </w:r>
      <w:proofErr w:type="spellEnd"/>
      <w:r w:rsidRPr="0002601E">
        <w:rPr>
          <w:rFonts w:cs="Times New Roman"/>
          <w:color w:val="000000" w:themeColor="text1"/>
          <w:szCs w:val="24"/>
        </w:rPr>
        <w:t>, desde que, introduzam estratégias preocupadas com o desenvolvimento sustentável, apoiem o ambiente ao qual estão inseridas, satisfaçam as necessidades para o desenvolvimento humano de forma equilibrada e</w:t>
      </w:r>
      <w:r>
        <w:rPr>
          <w:rFonts w:cs="Times New Roman"/>
          <w:color w:val="000000" w:themeColor="text1"/>
          <w:szCs w:val="24"/>
        </w:rPr>
        <w:t xml:space="preserve">, simultaneamente, explorem </w:t>
      </w:r>
      <w:r w:rsidRPr="0002601E">
        <w:rPr>
          <w:rFonts w:cs="Times New Roman"/>
          <w:color w:val="000000" w:themeColor="text1"/>
          <w:szCs w:val="24"/>
        </w:rPr>
        <w:t xml:space="preserve">oportunidades de aumentar o rendimento dos negócios através do uso eficiente dos recursos.  </w:t>
      </w:r>
    </w:p>
    <w:p w:rsidR="001D0720" w:rsidRPr="0002601E" w:rsidRDefault="001D0720" w:rsidP="001D0720">
      <w:pPr>
        <w:ind w:left="66" w:firstLine="643"/>
        <w:rPr>
          <w:rFonts w:cs="Times New Roman"/>
          <w:color w:val="000000" w:themeColor="text1"/>
          <w:szCs w:val="24"/>
        </w:rPr>
      </w:pPr>
      <w:r w:rsidRPr="0002601E">
        <w:rPr>
          <w:rFonts w:cs="Times New Roman"/>
          <w:color w:val="000000" w:themeColor="text1"/>
          <w:szCs w:val="24"/>
        </w:rPr>
        <w:t xml:space="preserve">Procedimentos </w:t>
      </w:r>
      <w:proofErr w:type="spellStart"/>
      <w:r w:rsidRPr="0002601E">
        <w:rPr>
          <w:rFonts w:cs="Times New Roman"/>
          <w:color w:val="000000" w:themeColor="text1"/>
          <w:szCs w:val="24"/>
        </w:rPr>
        <w:t>ecoeficientes</w:t>
      </w:r>
      <w:proofErr w:type="spellEnd"/>
      <w:r w:rsidRPr="0002601E">
        <w:rPr>
          <w:rFonts w:cs="Times New Roman"/>
          <w:color w:val="000000" w:themeColor="text1"/>
          <w:szCs w:val="24"/>
        </w:rPr>
        <w:t xml:space="preserve"> fornecem as organizações consideráveis avanços na área ambiental, ao passo que contribui à sociedade, tornando-a sustentável e, ao mesmo tempo, auxilia as empresas no crescimento qualitativo e quantitativo, ao invés de promover o desperdício de materiais e energia.</w:t>
      </w:r>
    </w:p>
    <w:p w:rsidR="001D0720" w:rsidRPr="0002601E" w:rsidRDefault="001D0720" w:rsidP="001D0720">
      <w:pPr>
        <w:spacing w:before="100" w:beforeAutospacing="1"/>
        <w:rPr>
          <w:rFonts w:cs="Times New Roman"/>
          <w:b/>
          <w:color w:val="000000" w:themeColor="text1"/>
          <w:szCs w:val="24"/>
        </w:rPr>
      </w:pPr>
      <w:r w:rsidRPr="0002601E">
        <w:rPr>
          <w:rFonts w:cs="Times New Roman"/>
          <w:b/>
          <w:color w:val="000000" w:themeColor="text1"/>
          <w:szCs w:val="24"/>
        </w:rPr>
        <w:t xml:space="preserve">2.2. </w:t>
      </w:r>
      <w:proofErr w:type="spellStart"/>
      <w:r w:rsidRPr="0002601E">
        <w:rPr>
          <w:rFonts w:cs="Times New Roman"/>
          <w:b/>
          <w:color w:val="000000" w:themeColor="text1"/>
          <w:szCs w:val="24"/>
        </w:rPr>
        <w:t>Ecoefetividade</w:t>
      </w:r>
      <w:proofErr w:type="spellEnd"/>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A </w:t>
      </w:r>
      <w:proofErr w:type="spellStart"/>
      <w:r w:rsidRPr="0002601E">
        <w:rPr>
          <w:rFonts w:cs="Times New Roman"/>
          <w:color w:val="000000" w:themeColor="text1"/>
          <w:szCs w:val="24"/>
        </w:rPr>
        <w:t>ecoefetividade</w:t>
      </w:r>
      <w:proofErr w:type="spellEnd"/>
      <w:r w:rsidRPr="0002601E">
        <w:rPr>
          <w:rFonts w:cs="Times New Roman"/>
          <w:color w:val="000000" w:themeColor="text1"/>
          <w:szCs w:val="24"/>
        </w:rPr>
        <w:t xml:space="preserve"> – do berço ao berço – aparece como um novo conceito no cenário industrial. </w:t>
      </w:r>
      <w:proofErr w:type="spellStart"/>
      <w:r w:rsidRPr="0002601E">
        <w:rPr>
          <w:rFonts w:cs="Times New Roman"/>
          <w:i/>
          <w:color w:val="000000" w:themeColor="text1"/>
          <w:szCs w:val="24"/>
        </w:rPr>
        <w:t>Cradle</w:t>
      </w:r>
      <w:proofErr w:type="spellEnd"/>
      <w:r w:rsidRPr="0002601E">
        <w:rPr>
          <w:rFonts w:cs="Times New Roman"/>
          <w:i/>
          <w:color w:val="000000" w:themeColor="text1"/>
          <w:szCs w:val="24"/>
        </w:rPr>
        <w:t xml:space="preserve"> </w:t>
      </w:r>
      <w:proofErr w:type="spellStart"/>
      <w:r w:rsidRPr="0002601E">
        <w:rPr>
          <w:rFonts w:cs="Times New Roman"/>
          <w:i/>
          <w:color w:val="000000" w:themeColor="text1"/>
          <w:szCs w:val="24"/>
        </w:rPr>
        <w:t>to</w:t>
      </w:r>
      <w:proofErr w:type="spellEnd"/>
      <w:r w:rsidRPr="0002601E">
        <w:rPr>
          <w:rFonts w:cs="Times New Roman"/>
          <w:i/>
          <w:color w:val="000000" w:themeColor="text1"/>
          <w:szCs w:val="24"/>
        </w:rPr>
        <w:t xml:space="preserve"> </w:t>
      </w:r>
      <w:proofErr w:type="spellStart"/>
      <w:r w:rsidRPr="0002601E">
        <w:rPr>
          <w:rFonts w:cs="Times New Roman"/>
          <w:i/>
          <w:color w:val="000000" w:themeColor="text1"/>
          <w:szCs w:val="24"/>
        </w:rPr>
        <w:t>Cradle</w:t>
      </w:r>
      <w:proofErr w:type="spellEnd"/>
      <w:r w:rsidRPr="0002601E">
        <w:rPr>
          <w:rFonts w:cs="Times New Roman"/>
          <w:color w:val="000000" w:themeColor="text1"/>
          <w:szCs w:val="24"/>
        </w:rPr>
        <w:t>, inspira a inovação para criar um sistema produtivo circular, onde o “lixo” não existe e todos os resíduos são, de fato, nutrientes que circulam em círculos contínuos.</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Um exemplo dado por </w:t>
      </w:r>
      <w:proofErr w:type="spellStart"/>
      <w:r w:rsidRPr="0002601E">
        <w:rPr>
          <w:rFonts w:cs="Times New Roman"/>
          <w:color w:val="000000" w:themeColor="text1"/>
          <w:szCs w:val="24"/>
        </w:rPr>
        <w:t>Braungart</w:t>
      </w:r>
      <w:proofErr w:type="spellEnd"/>
      <w:r w:rsidRPr="0002601E">
        <w:rPr>
          <w:rFonts w:cs="Times New Roman"/>
          <w:color w:val="000000" w:themeColor="text1"/>
          <w:szCs w:val="24"/>
        </w:rPr>
        <w:t xml:space="preserve"> e </w:t>
      </w:r>
      <w:proofErr w:type="spellStart"/>
      <w:r w:rsidRPr="0002601E">
        <w:rPr>
          <w:rFonts w:cs="Times New Roman"/>
          <w:color w:val="000000" w:themeColor="text1"/>
          <w:szCs w:val="24"/>
        </w:rPr>
        <w:t>McDonough</w:t>
      </w:r>
      <w:proofErr w:type="spellEnd"/>
      <w:r w:rsidRPr="0002601E">
        <w:rPr>
          <w:rFonts w:cs="Times New Roman"/>
          <w:color w:val="000000" w:themeColor="text1"/>
          <w:szCs w:val="24"/>
        </w:rPr>
        <w:t xml:space="preserve"> (2013 p. 75), onde um livro é confeccionado a partir de polímeros que são recicláveis ilimitadamente, com o propósito de </w:t>
      </w:r>
      <w:r w:rsidRPr="0002601E">
        <w:rPr>
          <w:rFonts w:cs="Times New Roman"/>
          <w:color w:val="000000" w:themeColor="text1"/>
          <w:szCs w:val="24"/>
        </w:rPr>
        <w:lastRenderedPageBreak/>
        <w:t>que esse “papel” não requeira corte de árvores ou que despeje cloro em cursos d’água. As tintas não são tóxicas e seu polímero pode ser lavado através de um processo químico simples e seguro, os quais podem ser recuperados e usados. A capa do livro é feita de um grau mais pesado do mesmo polímero com que é feito o restante do livro e as colas são feitas de ingredientes compatíveis. Quando esse livro não for mais necessário em sua forma atual, a indústria editorial pode recuperar o livro inteiro mediante um processo de reciclagem de apenas uma etapa.</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É sabido que desde a revolução industrial, as organizações adotam um modelo linear de produção – extrair, fabricar, utilizar e descartar e, às vezes, reciclar ou incinerar. Este último processo é menos danoso. Porém, destaca-se que o ser humano segue sendo a única espécie no planeta que gera lixo, algo que é inútil e tóxico.</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Segundo </w:t>
      </w:r>
      <w:proofErr w:type="spellStart"/>
      <w:r w:rsidRPr="0002601E">
        <w:rPr>
          <w:rFonts w:cs="Times New Roman"/>
          <w:color w:val="000000" w:themeColor="text1"/>
          <w:szCs w:val="24"/>
        </w:rPr>
        <w:t>Braungart</w:t>
      </w:r>
      <w:proofErr w:type="spellEnd"/>
      <w:r w:rsidRPr="0002601E">
        <w:rPr>
          <w:rFonts w:cs="Times New Roman"/>
          <w:color w:val="000000" w:themeColor="text1"/>
          <w:szCs w:val="24"/>
        </w:rPr>
        <w:t xml:space="preserve"> e </w:t>
      </w:r>
      <w:proofErr w:type="spellStart"/>
      <w:r w:rsidRPr="0002601E">
        <w:rPr>
          <w:rFonts w:cs="Times New Roman"/>
          <w:color w:val="000000" w:themeColor="text1"/>
          <w:szCs w:val="24"/>
        </w:rPr>
        <w:t>McDonough</w:t>
      </w:r>
      <w:proofErr w:type="spellEnd"/>
      <w:r w:rsidRPr="0002601E">
        <w:rPr>
          <w:rFonts w:cs="Times New Roman"/>
          <w:color w:val="000000" w:themeColor="text1"/>
          <w:szCs w:val="24"/>
        </w:rPr>
        <w:t xml:space="preserve"> (2013 p. 77):</w:t>
      </w:r>
    </w:p>
    <w:p w:rsidR="001D0720" w:rsidRPr="0002601E" w:rsidRDefault="001D0720" w:rsidP="001D0720">
      <w:pPr>
        <w:ind w:left="2268"/>
        <w:rPr>
          <w:rFonts w:cs="Times New Roman"/>
          <w:color w:val="000000" w:themeColor="text1"/>
          <w:sz w:val="20"/>
        </w:rPr>
      </w:pPr>
      <w:r w:rsidRPr="0002601E">
        <w:rPr>
          <w:rFonts w:cs="Times New Roman"/>
          <w:color w:val="000000" w:themeColor="text1"/>
          <w:sz w:val="20"/>
        </w:rPr>
        <w:t xml:space="preserve">Quando começamos a projetar com essas incumbências em mente – utilidade, conforto e prazer estético de curto prazo do produto, mas considerando o período de validade de seus materiais – o processo de inovação começa a se tornar sério. Deixamos de lado o velho modelo de “produzir – e – desperdiçar” e sua rígida filha, a “eficiência”, para abraçarmos o desafio de não sermos eficientes, mas eficazes em relação a uma rica mescla de considerações e desejos. </w:t>
      </w:r>
    </w:p>
    <w:p w:rsidR="001D0720" w:rsidRDefault="001D0720" w:rsidP="001D0720">
      <w:pPr>
        <w:ind w:firstLine="567"/>
        <w:rPr>
          <w:rFonts w:cs="Times New Roman"/>
          <w:color w:val="000000" w:themeColor="text1"/>
          <w:szCs w:val="24"/>
        </w:rPr>
      </w:pPr>
      <w:r w:rsidRPr="0002601E">
        <w:rPr>
          <w:rFonts w:cs="Times New Roman"/>
          <w:color w:val="000000" w:themeColor="text1"/>
          <w:szCs w:val="24"/>
        </w:rPr>
        <w:t xml:space="preserve">Neste sentido, segundo </w:t>
      </w:r>
      <w:proofErr w:type="spellStart"/>
      <w:r w:rsidRPr="0002601E">
        <w:rPr>
          <w:rFonts w:cs="Times New Roman"/>
          <w:color w:val="000000" w:themeColor="text1"/>
          <w:szCs w:val="24"/>
        </w:rPr>
        <w:t>McDonough</w:t>
      </w:r>
      <w:proofErr w:type="spellEnd"/>
      <w:r w:rsidRPr="0002601E">
        <w:rPr>
          <w:rFonts w:cs="Times New Roman"/>
          <w:color w:val="000000" w:themeColor="text1"/>
          <w:szCs w:val="24"/>
        </w:rPr>
        <w:t xml:space="preserve"> e </w:t>
      </w:r>
      <w:proofErr w:type="spellStart"/>
      <w:r w:rsidRPr="0002601E">
        <w:rPr>
          <w:rFonts w:cs="Times New Roman"/>
          <w:color w:val="000000" w:themeColor="text1"/>
          <w:szCs w:val="24"/>
        </w:rPr>
        <w:t>Braungart</w:t>
      </w:r>
      <w:proofErr w:type="spellEnd"/>
      <w:r w:rsidRPr="0002601E">
        <w:rPr>
          <w:rFonts w:cs="Times New Roman"/>
          <w:color w:val="000000" w:themeColor="text1"/>
          <w:szCs w:val="24"/>
        </w:rPr>
        <w:t xml:space="preserve"> (2013), </w:t>
      </w:r>
      <w:proofErr w:type="spellStart"/>
      <w:r w:rsidRPr="0002601E">
        <w:rPr>
          <w:rFonts w:cs="Times New Roman"/>
          <w:color w:val="000000" w:themeColor="text1"/>
          <w:szCs w:val="24"/>
        </w:rPr>
        <w:t>Cradle</w:t>
      </w:r>
      <w:proofErr w:type="spellEnd"/>
      <w:r w:rsidRPr="0002601E">
        <w:rPr>
          <w:rFonts w:cs="Times New Roman"/>
          <w:color w:val="000000" w:themeColor="text1"/>
          <w:szCs w:val="24"/>
        </w:rPr>
        <w:t xml:space="preserve"> </w:t>
      </w:r>
      <w:proofErr w:type="spellStart"/>
      <w:r w:rsidRPr="0002601E">
        <w:rPr>
          <w:rFonts w:cs="Times New Roman"/>
          <w:color w:val="000000" w:themeColor="text1"/>
          <w:szCs w:val="24"/>
        </w:rPr>
        <w:t>to</w:t>
      </w:r>
      <w:proofErr w:type="spellEnd"/>
      <w:r w:rsidRPr="0002601E">
        <w:rPr>
          <w:rFonts w:cs="Times New Roman"/>
          <w:color w:val="000000" w:themeColor="text1"/>
          <w:szCs w:val="24"/>
        </w:rPr>
        <w:t xml:space="preserve"> </w:t>
      </w:r>
      <w:proofErr w:type="spellStart"/>
      <w:r w:rsidRPr="0002601E">
        <w:rPr>
          <w:rFonts w:cs="Times New Roman"/>
          <w:color w:val="000000" w:themeColor="text1"/>
          <w:szCs w:val="24"/>
        </w:rPr>
        <w:t>Cradle</w:t>
      </w:r>
      <w:proofErr w:type="spellEnd"/>
      <w:r w:rsidRPr="0002601E">
        <w:rPr>
          <w:rFonts w:cs="Times New Roman"/>
          <w:color w:val="000000" w:themeColor="text1"/>
          <w:szCs w:val="24"/>
        </w:rPr>
        <w:t xml:space="preserve"> é uma estrutura de inovação de produtos e processos produtivos inspirado no modelo de</w:t>
      </w:r>
      <w:r w:rsidR="005B7EE3">
        <w:rPr>
          <w:rFonts w:cs="Times New Roman"/>
          <w:color w:val="000000" w:themeColor="text1"/>
          <w:szCs w:val="24"/>
        </w:rPr>
        <w:t xml:space="preserve"> produção da própria natureza (F</w:t>
      </w:r>
      <w:r w:rsidRPr="0002601E">
        <w:rPr>
          <w:rFonts w:cs="Times New Roman"/>
          <w:color w:val="000000" w:themeColor="text1"/>
          <w:szCs w:val="24"/>
        </w:rPr>
        <w:t xml:space="preserve">igura 1), onde a natureza flui em ciclos e sem ônus há quase quatro bilhões de anos. </w:t>
      </w:r>
    </w:p>
    <w:p w:rsidR="005B7EE3" w:rsidRPr="005B7EE3" w:rsidRDefault="005B7EE3" w:rsidP="005B7EE3">
      <w:pPr>
        <w:jc w:val="center"/>
        <w:rPr>
          <w:rFonts w:cs="Times New Roman"/>
          <w:sz w:val="20"/>
        </w:rPr>
      </w:pPr>
      <w:r w:rsidRPr="005B7EE3">
        <w:rPr>
          <w:rFonts w:cs="Times New Roman"/>
          <w:sz w:val="20"/>
        </w:rPr>
        <w:t>Figura 1</w:t>
      </w:r>
      <w:r>
        <w:rPr>
          <w:rFonts w:cs="Times New Roman"/>
          <w:sz w:val="20"/>
        </w:rPr>
        <w:t xml:space="preserve"> -</w:t>
      </w:r>
      <w:r w:rsidRPr="005B7EE3">
        <w:rPr>
          <w:rFonts w:cs="Times New Roman"/>
          <w:sz w:val="20"/>
        </w:rPr>
        <w:t xml:space="preserve"> Fechamento de ciclo na natureza e empresas</w:t>
      </w:r>
    </w:p>
    <w:p w:rsidR="001D0720" w:rsidRPr="0002601E" w:rsidRDefault="001D0720" w:rsidP="001D0720">
      <w:pPr>
        <w:jc w:val="center"/>
        <w:rPr>
          <w:rFonts w:cs="Times New Roman"/>
          <w:color w:val="000000" w:themeColor="text1"/>
          <w:szCs w:val="24"/>
        </w:rPr>
      </w:pPr>
      <w:r w:rsidRPr="0002601E">
        <w:rPr>
          <w:rFonts w:cs="Times New Roman"/>
          <w:noProof/>
          <w:color w:val="000000" w:themeColor="text1"/>
          <w:szCs w:val="24"/>
          <w:lang w:eastAsia="pt-BR"/>
        </w:rPr>
        <w:drawing>
          <wp:inline distT="0" distB="0" distL="0" distR="0" wp14:anchorId="41AA938F" wp14:editId="47EBA905">
            <wp:extent cx="4657090" cy="1265555"/>
            <wp:effectExtent l="0" t="0" r="0" b="0"/>
            <wp:docPr id="3" name="Imagem 3" descr="http://www.epeabrasil.com/wp-content/uploads/2012/07/C2C-Cycle-green-blue-cop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www.epeabrasil.com/wp-content/uploads/2012/07/C2C-Cycle-green-blue-copy.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090" cy="1265555"/>
                    </a:xfrm>
                    <a:prstGeom prst="rect">
                      <a:avLst/>
                    </a:prstGeom>
                    <a:noFill/>
                    <a:ln>
                      <a:noFill/>
                    </a:ln>
                  </pic:spPr>
                </pic:pic>
              </a:graphicData>
            </a:graphic>
          </wp:inline>
        </w:drawing>
      </w:r>
    </w:p>
    <w:p w:rsidR="001D0720" w:rsidRPr="0002601E" w:rsidRDefault="005B7EE3" w:rsidP="001D0720">
      <w:pPr>
        <w:jc w:val="center"/>
        <w:rPr>
          <w:rFonts w:cs="Times New Roman"/>
          <w:color w:val="000000" w:themeColor="text1"/>
          <w:sz w:val="20"/>
        </w:rPr>
      </w:pPr>
      <w:r>
        <w:rPr>
          <w:rFonts w:cs="Times New Roman"/>
          <w:color w:val="000000" w:themeColor="text1"/>
          <w:sz w:val="20"/>
        </w:rPr>
        <w:t>Fonte -</w:t>
      </w:r>
      <w:r w:rsidR="001D0720" w:rsidRPr="0002601E">
        <w:rPr>
          <w:rFonts w:cs="Times New Roman"/>
          <w:color w:val="000000" w:themeColor="text1"/>
          <w:sz w:val="20"/>
        </w:rPr>
        <w:t xml:space="preserve"> EPEA BRASIL, s/d, p. 1.</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lastRenderedPageBreak/>
        <w:t xml:space="preserve">Ainda conforme os autores supracitados, o conceito de </w:t>
      </w:r>
      <w:proofErr w:type="spellStart"/>
      <w:r w:rsidRPr="0002601E">
        <w:rPr>
          <w:rFonts w:cs="Times New Roman"/>
          <w:color w:val="000000" w:themeColor="text1"/>
          <w:szCs w:val="24"/>
        </w:rPr>
        <w:t>ecoefetividade</w:t>
      </w:r>
      <w:proofErr w:type="spellEnd"/>
      <w:r w:rsidRPr="0002601E">
        <w:rPr>
          <w:rFonts w:cs="Times New Roman"/>
          <w:color w:val="000000" w:themeColor="text1"/>
          <w:szCs w:val="24"/>
        </w:rPr>
        <w:t xml:space="preserve"> de </w:t>
      </w:r>
      <w:proofErr w:type="spellStart"/>
      <w:r w:rsidRPr="0002601E">
        <w:rPr>
          <w:rFonts w:cs="Times New Roman"/>
          <w:color w:val="000000" w:themeColor="text1"/>
          <w:szCs w:val="24"/>
        </w:rPr>
        <w:t>McDonough</w:t>
      </w:r>
      <w:proofErr w:type="spellEnd"/>
      <w:r w:rsidRPr="0002601E">
        <w:rPr>
          <w:rFonts w:cs="Times New Roman"/>
          <w:color w:val="000000" w:themeColor="text1"/>
          <w:szCs w:val="24"/>
        </w:rPr>
        <w:t xml:space="preserve"> e </w:t>
      </w:r>
      <w:proofErr w:type="spellStart"/>
      <w:r w:rsidRPr="0002601E">
        <w:rPr>
          <w:rFonts w:cs="Times New Roman"/>
          <w:color w:val="000000" w:themeColor="text1"/>
          <w:szCs w:val="24"/>
        </w:rPr>
        <w:t>Braungart</w:t>
      </w:r>
      <w:proofErr w:type="spellEnd"/>
      <w:r w:rsidRPr="0002601E">
        <w:rPr>
          <w:rFonts w:cs="Times New Roman"/>
          <w:color w:val="000000" w:themeColor="text1"/>
          <w:szCs w:val="24"/>
        </w:rPr>
        <w:t xml:space="preserve"> (2013) se faz através de uma produção industrial </w:t>
      </w:r>
      <w:proofErr w:type="spellStart"/>
      <w:r w:rsidRPr="0002601E">
        <w:rPr>
          <w:rFonts w:cs="Times New Roman"/>
          <w:color w:val="000000" w:themeColor="text1"/>
          <w:szCs w:val="24"/>
        </w:rPr>
        <w:t>ecoefetiva</w:t>
      </w:r>
      <w:proofErr w:type="spellEnd"/>
      <w:r w:rsidRPr="0002601E">
        <w:rPr>
          <w:rFonts w:cs="Times New Roman"/>
          <w:color w:val="000000" w:themeColor="text1"/>
          <w:szCs w:val="24"/>
        </w:rPr>
        <w:t xml:space="preserve"> e capaz de se retroalimentar infinitamente com seus próprios materiais, não gerando emissões ou resíduos de qualquer espécie.</w:t>
      </w:r>
    </w:p>
    <w:p w:rsidR="001D0720" w:rsidRPr="0002601E"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De acordo com a WBCSD (2017), produtos e serviços que apresentam alto grau de renovação e remodelação se afastam do modelo tradicional de produção e se inserem nos princípios de economia circular. Além do mais, seguir a economia circular proporciona as empresas benefícios de crescimento, inovação e vantagens competitivas.</w:t>
      </w:r>
    </w:p>
    <w:p w:rsidR="001D0720" w:rsidRPr="0002601E" w:rsidRDefault="001D0720" w:rsidP="001D0720">
      <w:pPr>
        <w:ind w:firstLine="709"/>
        <w:rPr>
          <w:rFonts w:eastAsia="Times New Roman" w:cs="Times New Roman"/>
          <w:szCs w:val="24"/>
          <w:lang w:eastAsia="pt-BR"/>
        </w:rPr>
      </w:pPr>
      <w:r w:rsidRPr="0002601E">
        <w:rPr>
          <w:rFonts w:eastAsia="Times New Roman" w:cs="Times New Roman"/>
          <w:szCs w:val="24"/>
          <w:lang w:eastAsia="pt-BR"/>
        </w:rPr>
        <w:t xml:space="preserve">No mais, é possível observar certa similaridade quanto à finalidade das práticas </w:t>
      </w:r>
      <w:proofErr w:type="spellStart"/>
      <w:r w:rsidRPr="0002601E">
        <w:rPr>
          <w:rFonts w:eastAsia="Times New Roman" w:cs="Times New Roman"/>
          <w:szCs w:val="24"/>
          <w:lang w:eastAsia="pt-BR"/>
        </w:rPr>
        <w:t>ecoeficientes</w:t>
      </w:r>
      <w:proofErr w:type="spellEnd"/>
      <w:r w:rsidRPr="0002601E">
        <w:rPr>
          <w:rFonts w:eastAsia="Times New Roman" w:cs="Times New Roman"/>
          <w:szCs w:val="24"/>
          <w:lang w:eastAsia="pt-BR"/>
        </w:rPr>
        <w:t xml:space="preserve"> e </w:t>
      </w:r>
      <w:proofErr w:type="spellStart"/>
      <w:r w:rsidRPr="0002601E">
        <w:rPr>
          <w:rFonts w:eastAsia="Times New Roman" w:cs="Times New Roman"/>
          <w:szCs w:val="24"/>
          <w:lang w:eastAsia="pt-BR"/>
        </w:rPr>
        <w:t>ecoefetivas</w:t>
      </w:r>
      <w:proofErr w:type="spellEnd"/>
      <w:r w:rsidRPr="0002601E">
        <w:rPr>
          <w:rFonts w:eastAsia="Times New Roman" w:cs="Times New Roman"/>
          <w:szCs w:val="24"/>
          <w:lang w:eastAsia="pt-BR"/>
        </w:rPr>
        <w:t>. Ambos os conceitos são introduzidos no contexto organizacional com propósito de conciliar as práticas empresariais, o ganho econômico, o meio ambiente e a sociedade, onde as necessidades dos clientes são atendidas através da entrega de bens e serviços com atributos que confiram a reciclagem e reutilização pós-consumo, uso reduzido de recursos e ganhos tanto ambientais, quanto econômicos.</w:t>
      </w:r>
    </w:p>
    <w:p w:rsidR="001D0720" w:rsidRPr="0002601E" w:rsidRDefault="001D0720" w:rsidP="001D0720">
      <w:pPr>
        <w:ind w:firstLine="709"/>
        <w:rPr>
          <w:rFonts w:eastAsia="Times New Roman" w:cs="Times New Roman"/>
          <w:szCs w:val="24"/>
          <w:lang w:eastAsia="pt-BR"/>
        </w:rPr>
      </w:pPr>
      <w:r w:rsidRPr="0002601E">
        <w:rPr>
          <w:rFonts w:eastAsia="Times New Roman" w:cs="Times New Roman"/>
          <w:szCs w:val="24"/>
          <w:lang w:eastAsia="pt-BR"/>
        </w:rPr>
        <w:t xml:space="preserve">Entretanto, comparando as duas práticas, a </w:t>
      </w:r>
      <w:proofErr w:type="spellStart"/>
      <w:r w:rsidRPr="0002601E">
        <w:rPr>
          <w:rFonts w:eastAsia="Times New Roman" w:cs="Times New Roman"/>
          <w:szCs w:val="24"/>
          <w:lang w:eastAsia="pt-BR"/>
        </w:rPr>
        <w:t>ecoefetividade</w:t>
      </w:r>
      <w:proofErr w:type="spellEnd"/>
      <w:r w:rsidRPr="0002601E">
        <w:rPr>
          <w:rFonts w:eastAsia="Times New Roman" w:cs="Times New Roman"/>
          <w:szCs w:val="24"/>
          <w:lang w:eastAsia="pt-BR"/>
        </w:rPr>
        <w:t xml:space="preserve"> vai mais além, pois diferente da </w:t>
      </w:r>
      <w:proofErr w:type="spellStart"/>
      <w:r w:rsidRPr="0002601E">
        <w:rPr>
          <w:rFonts w:eastAsia="Times New Roman" w:cs="Times New Roman"/>
          <w:szCs w:val="24"/>
          <w:lang w:eastAsia="pt-BR"/>
        </w:rPr>
        <w:t>ecoeficiência</w:t>
      </w:r>
      <w:proofErr w:type="spellEnd"/>
      <w:r w:rsidRPr="0002601E">
        <w:rPr>
          <w:rFonts w:eastAsia="Times New Roman" w:cs="Times New Roman"/>
          <w:szCs w:val="24"/>
          <w:lang w:eastAsia="pt-BR"/>
        </w:rPr>
        <w:t xml:space="preserve">, onde os produtos são pensados almejando a </w:t>
      </w:r>
      <w:proofErr w:type="spellStart"/>
      <w:r w:rsidRPr="0002601E">
        <w:rPr>
          <w:rFonts w:eastAsia="Times New Roman" w:cs="Times New Roman"/>
          <w:szCs w:val="24"/>
          <w:lang w:eastAsia="pt-BR"/>
        </w:rPr>
        <w:t>reciclabilidade</w:t>
      </w:r>
      <w:proofErr w:type="spellEnd"/>
      <w:r w:rsidRPr="0002601E">
        <w:rPr>
          <w:rFonts w:eastAsia="Times New Roman" w:cs="Times New Roman"/>
          <w:szCs w:val="24"/>
          <w:lang w:eastAsia="pt-BR"/>
        </w:rPr>
        <w:t xml:space="preserve">, porém com ciclo limitado, na </w:t>
      </w:r>
      <w:proofErr w:type="spellStart"/>
      <w:r w:rsidRPr="0002601E">
        <w:rPr>
          <w:rFonts w:eastAsia="Times New Roman" w:cs="Times New Roman"/>
          <w:szCs w:val="24"/>
          <w:lang w:eastAsia="pt-BR"/>
        </w:rPr>
        <w:t>ecoefetividade</w:t>
      </w:r>
      <w:proofErr w:type="spellEnd"/>
      <w:r w:rsidRPr="0002601E">
        <w:rPr>
          <w:rFonts w:eastAsia="Times New Roman" w:cs="Times New Roman"/>
          <w:szCs w:val="24"/>
          <w:lang w:eastAsia="pt-BR"/>
        </w:rPr>
        <w:t xml:space="preserve"> não existe a geração de resíduos, ou seja, todo material comercializado é reutilizado infinitas vezes sem ônus ao ambiente. O que denota superioridade na prática </w:t>
      </w:r>
      <w:proofErr w:type="spellStart"/>
      <w:r w:rsidRPr="0002601E">
        <w:rPr>
          <w:rFonts w:eastAsia="Times New Roman" w:cs="Times New Roman"/>
          <w:szCs w:val="24"/>
          <w:lang w:eastAsia="pt-BR"/>
        </w:rPr>
        <w:t>ecoefetiva</w:t>
      </w:r>
      <w:proofErr w:type="spellEnd"/>
      <w:r w:rsidRPr="0002601E">
        <w:rPr>
          <w:rFonts w:eastAsia="Times New Roman" w:cs="Times New Roman"/>
          <w:szCs w:val="24"/>
          <w:lang w:eastAsia="pt-BR"/>
        </w:rPr>
        <w:t xml:space="preserve"> quanto aos aspectos de responsabilidade ambiental.</w:t>
      </w:r>
    </w:p>
    <w:p w:rsidR="001D0720" w:rsidRPr="0002601E" w:rsidRDefault="001D0720" w:rsidP="001D0720">
      <w:pPr>
        <w:spacing w:before="100" w:beforeAutospacing="1"/>
        <w:rPr>
          <w:rFonts w:eastAsia="Times New Roman" w:cs="Times New Roman"/>
          <w:b/>
          <w:szCs w:val="24"/>
          <w:lang w:eastAsia="pt-BR"/>
        </w:rPr>
      </w:pPr>
      <w:r w:rsidRPr="0002601E">
        <w:rPr>
          <w:rFonts w:eastAsia="Times New Roman" w:cs="Times New Roman"/>
          <w:b/>
          <w:szCs w:val="24"/>
          <w:lang w:eastAsia="pt-BR"/>
        </w:rPr>
        <w:t>3. PROCEDIMENTOS METODOLÓGICOS</w:t>
      </w:r>
    </w:p>
    <w:p w:rsidR="001D0720" w:rsidRPr="0002601E" w:rsidRDefault="001D0720" w:rsidP="001D0720">
      <w:pPr>
        <w:spacing w:before="100" w:beforeAutospacing="1"/>
        <w:rPr>
          <w:rFonts w:eastAsia="Times New Roman" w:cs="Times New Roman"/>
          <w:b/>
          <w:szCs w:val="24"/>
          <w:lang w:eastAsia="pt-BR"/>
        </w:rPr>
      </w:pPr>
      <w:r w:rsidRPr="0002601E">
        <w:rPr>
          <w:rFonts w:eastAsia="Times New Roman" w:cs="Times New Roman"/>
          <w:b/>
          <w:szCs w:val="24"/>
          <w:lang w:eastAsia="pt-BR"/>
        </w:rPr>
        <w:t>3.1. Tipologia da pesquisa</w:t>
      </w:r>
    </w:p>
    <w:p w:rsidR="001D0720" w:rsidRPr="0002601E" w:rsidRDefault="001D0720" w:rsidP="001D0720">
      <w:pPr>
        <w:ind w:firstLine="709"/>
        <w:rPr>
          <w:rFonts w:eastAsia="Times New Roman" w:cs="Times New Roman"/>
          <w:szCs w:val="24"/>
          <w:lang w:eastAsia="pt-BR"/>
        </w:rPr>
      </w:pPr>
      <w:r w:rsidRPr="0002601E">
        <w:rPr>
          <w:rFonts w:eastAsia="Times New Roman" w:cs="Times New Roman"/>
          <w:szCs w:val="24"/>
          <w:lang w:eastAsia="pt-BR"/>
        </w:rPr>
        <w:t xml:space="preserve">A pesquisa foi realizada através de um estudo descritivo, em que usou como instrumento a análise documental. </w:t>
      </w:r>
      <w:r w:rsidRPr="0002601E">
        <w:rPr>
          <w:rFonts w:cs="Times New Roman"/>
          <w:color w:val="000000" w:themeColor="text1"/>
          <w:szCs w:val="24"/>
        </w:rPr>
        <w:t xml:space="preserve">Para Gil (2011) a pesquisa descritiva tem o propósito de escrever as características de objeto de estudo. No caso, buscou-se descrever e analisar </w:t>
      </w:r>
      <w:r w:rsidRPr="0002601E">
        <w:rPr>
          <w:rFonts w:eastAsia="Times New Roman" w:cs="Times New Roman"/>
          <w:szCs w:val="24"/>
          <w:lang w:eastAsia="pt-BR"/>
        </w:rPr>
        <w:t xml:space="preserve">as práticas </w:t>
      </w:r>
      <w:proofErr w:type="spellStart"/>
      <w:r w:rsidRPr="0002601E">
        <w:rPr>
          <w:rFonts w:eastAsia="Times New Roman" w:cs="Times New Roman"/>
          <w:szCs w:val="24"/>
          <w:lang w:eastAsia="pt-BR"/>
        </w:rPr>
        <w:t>ecoeficiêntes</w:t>
      </w:r>
      <w:proofErr w:type="spellEnd"/>
      <w:r w:rsidRPr="0002601E">
        <w:rPr>
          <w:rFonts w:eastAsia="Times New Roman" w:cs="Times New Roman"/>
          <w:szCs w:val="24"/>
          <w:lang w:eastAsia="pt-BR"/>
        </w:rPr>
        <w:t xml:space="preserve"> e </w:t>
      </w:r>
      <w:proofErr w:type="spellStart"/>
      <w:r w:rsidRPr="0002601E">
        <w:rPr>
          <w:rFonts w:eastAsia="Times New Roman" w:cs="Times New Roman"/>
          <w:szCs w:val="24"/>
          <w:lang w:eastAsia="pt-BR"/>
        </w:rPr>
        <w:t>ecoefetivas</w:t>
      </w:r>
      <w:proofErr w:type="spellEnd"/>
      <w:r w:rsidRPr="0002601E">
        <w:rPr>
          <w:rFonts w:eastAsia="Times New Roman" w:cs="Times New Roman"/>
          <w:szCs w:val="24"/>
          <w:lang w:eastAsia="pt-BR"/>
        </w:rPr>
        <w:t xml:space="preserve"> de duas empresas brasileiras do setor de higiene </w:t>
      </w:r>
      <w:r w:rsidRPr="0002601E">
        <w:rPr>
          <w:rFonts w:cs="Times New Roman"/>
          <w:szCs w:val="24"/>
        </w:rPr>
        <w:t>pessoal, perfumaria e cosméticos.</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Quanto aos procedimentos utilizados, classifica-se o estudo como uma pesquisa bibliográfica e documental, pois se baseia em livros, sítios eletrônicos e na análise das informações divulgadas nos relatórios das empresas estudadas. Conforme Gil (2008), as </w:t>
      </w:r>
      <w:r w:rsidRPr="0002601E">
        <w:rPr>
          <w:rFonts w:cs="Times New Roman"/>
          <w:color w:val="000000" w:themeColor="text1"/>
          <w:szCs w:val="24"/>
        </w:rPr>
        <w:lastRenderedPageBreak/>
        <w:t>pesquisas que fazem uso de material bibliográfico e documental baseiam-se em materiais publicados, e nos que não sofreram um tratamento crítico, respectivamente.</w:t>
      </w:r>
    </w:p>
    <w:p w:rsidR="001D0720" w:rsidRDefault="001D0720" w:rsidP="001D0720">
      <w:pPr>
        <w:ind w:firstLine="709"/>
        <w:rPr>
          <w:rFonts w:cs="Times New Roman"/>
          <w:szCs w:val="24"/>
        </w:rPr>
      </w:pPr>
      <w:r w:rsidRPr="0002601E">
        <w:rPr>
          <w:rFonts w:cs="Times New Roman"/>
          <w:szCs w:val="24"/>
        </w:rPr>
        <w:t xml:space="preserve">De acordo com Gil (2008), do ponto de vista da sua natureza, o estudo é qualitativo, já que não há o emprego de fórmulas para orientar a pesquisa. Ainda segundo o autor, no que diz respeito aos meios e técnicas de investigação, o método utilizado pode ser classificado como comparativo, visto que a apresentação dos dados selecionados dar-se-á através da análise sistemática das semelhanças, diferenças e o inter-relacionamento entre as práticas sustentáveis das empresas estudadas com os conceitos de </w:t>
      </w:r>
      <w:proofErr w:type="spellStart"/>
      <w:r w:rsidRPr="0002601E">
        <w:rPr>
          <w:rFonts w:cs="Times New Roman"/>
          <w:szCs w:val="24"/>
        </w:rPr>
        <w:t>ecoeficiência</w:t>
      </w:r>
      <w:proofErr w:type="spellEnd"/>
      <w:r w:rsidRPr="0002601E">
        <w:rPr>
          <w:rFonts w:cs="Times New Roman"/>
          <w:szCs w:val="24"/>
        </w:rPr>
        <w:t xml:space="preserve"> e </w:t>
      </w:r>
      <w:proofErr w:type="spellStart"/>
      <w:r w:rsidRPr="0002601E">
        <w:rPr>
          <w:rFonts w:cs="Times New Roman"/>
          <w:szCs w:val="24"/>
        </w:rPr>
        <w:t>ecoefetividade</w:t>
      </w:r>
      <w:proofErr w:type="spellEnd"/>
      <w:r w:rsidRPr="0002601E">
        <w:rPr>
          <w:rFonts w:cs="Times New Roman"/>
          <w:szCs w:val="24"/>
        </w:rPr>
        <w:t>.</w:t>
      </w:r>
    </w:p>
    <w:p w:rsidR="005B7EE3" w:rsidRDefault="005B7EE3" w:rsidP="001D0720">
      <w:pPr>
        <w:ind w:firstLine="709"/>
        <w:rPr>
          <w:rFonts w:cs="Times New Roman"/>
          <w:szCs w:val="24"/>
        </w:rPr>
      </w:pPr>
    </w:p>
    <w:p w:rsidR="005B7EE3" w:rsidRDefault="005B7EE3" w:rsidP="001D0720">
      <w:pPr>
        <w:ind w:firstLine="709"/>
        <w:rPr>
          <w:rFonts w:cs="Times New Roman"/>
          <w:szCs w:val="24"/>
        </w:rPr>
      </w:pPr>
    </w:p>
    <w:p w:rsidR="005B7EE3" w:rsidRPr="0002601E" w:rsidRDefault="005B7EE3" w:rsidP="001D0720">
      <w:pPr>
        <w:ind w:firstLine="709"/>
        <w:rPr>
          <w:rFonts w:cs="Times New Roman"/>
          <w:szCs w:val="24"/>
        </w:rPr>
      </w:pPr>
    </w:p>
    <w:p w:rsidR="001D0720" w:rsidRPr="0002601E" w:rsidRDefault="001D0720" w:rsidP="001D0720">
      <w:pPr>
        <w:spacing w:before="100" w:beforeAutospacing="1"/>
        <w:rPr>
          <w:rFonts w:eastAsia="Times New Roman" w:cs="Times New Roman"/>
          <w:b/>
          <w:color w:val="000000" w:themeColor="text1"/>
          <w:szCs w:val="24"/>
          <w:lang w:eastAsia="pt-BR"/>
        </w:rPr>
      </w:pPr>
      <w:r w:rsidRPr="0002601E">
        <w:rPr>
          <w:rFonts w:eastAsia="Times New Roman" w:cs="Times New Roman"/>
          <w:b/>
          <w:color w:val="000000" w:themeColor="text1"/>
          <w:szCs w:val="24"/>
          <w:lang w:eastAsia="pt-BR"/>
        </w:rPr>
        <w:t>3.2. Coleta de dados</w:t>
      </w:r>
    </w:p>
    <w:p w:rsidR="001D0720" w:rsidRPr="0002601E"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 xml:space="preserve">O levantamento dos dados desta pesquisa centrou-se na consulta dos relatórios de sustentabilidade das empresas estudadas referente aos anos de 2015 e 2016. Tais dados são disponibilizados ao público na internet. </w:t>
      </w:r>
    </w:p>
    <w:p w:rsidR="001D0720" w:rsidRPr="0002601E"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 xml:space="preserve">O critério de seleção das empresas para esta pesquisa foi “empresas de origem brasileira com maior destaque no setor de </w:t>
      </w:r>
      <w:r w:rsidRPr="0002601E">
        <w:rPr>
          <w:rFonts w:eastAsia="Times New Roman" w:cs="Times New Roman"/>
          <w:szCs w:val="24"/>
          <w:lang w:eastAsia="pt-BR"/>
        </w:rPr>
        <w:t xml:space="preserve">do setor de higiene </w:t>
      </w:r>
      <w:r w:rsidRPr="0002601E">
        <w:rPr>
          <w:rFonts w:cs="Times New Roman"/>
          <w:szCs w:val="24"/>
        </w:rPr>
        <w:t>pessoal, perfumaria e cosméticos”, tendo como fonte o ranking publicado no site da revista Exame.</w:t>
      </w:r>
      <w:r w:rsidRPr="0002601E">
        <w:rPr>
          <w:rFonts w:eastAsia="Times New Roman" w:cs="Times New Roman"/>
          <w:color w:val="000000" w:themeColor="text1"/>
          <w:szCs w:val="24"/>
          <w:lang w:eastAsia="pt-BR"/>
        </w:rPr>
        <w:t xml:space="preserve"> Entretanto, devido à falta de autorização para vincular os nomes das empresas aos dados da pesquisa, as mesmas serão denominadas como empresa A e empresa B. </w:t>
      </w:r>
    </w:p>
    <w:p w:rsidR="001D0720" w:rsidRPr="0002601E" w:rsidRDefault="001D0720" w:rsidP="001D0720">
      <w:pPr>
        <w:spacing w:before="100" w:beforeAutospacing="1"/>
        <w:rPr>
          <w:rFonts w:eastAsia="Times New Roman" w:cs="Times New Roman"/>
          <w:b/>
          <w:szCs w:val="24"/>
          <w:lang w:eastAsia="pt-BR"/>
        </w:rPr>
      </w:pPr>
      <w:r w:rsidRPr="0002601E">
        <w:rPr>
          <w:rFonts w:eastAsia="Times New Roman" w:cs="Times New Roman"/>
          <w:b/>
          <w:szCs w:val="24"/>
          <w:lang w:eastAsia="pt-BR"/>
        </w:rPr>
        <w:t>3.3. Caracterização das empresas estudadas</w:t>
      </w:r>
    </w:p>
    <w:p w:rsidR="001D0720" w:rsidRPr="0002601E" w:rsidRDefault="001D0720" w:rsidP="001D0720">
      <w:pPr>
        <w:ind w:firstLine="709"/>
        <w:rPr>
          <w:rFonts w:cs="Times New Roman"/>
          <w:szCs w:val="24"/>
        </w:rPr>
      </w:pPr>
      <w:r w:rsidRPr="0002601E">
        <w:rPr>
          <w:rFonts w:eastAsia="Times New Roman" w:cs="Times New Roman"/>
          <w:szCs w:val="24"/>
          <w:lang w:eastAsia="pt-BR"/>
        </w:rPr>
        <w:t>Segundo a Associação Brasileira da Indústria de Higiene Pessoal, Perfumaria e cosmética (ABIHPEC), o</w:t>
      </w:r>
      <w:r w:rsidRPr="0002601E">
        <w:rPr>
          <w:rFonts w:eastAsia="Times New Roman" w:cs="Times New Roman"/>
          <w:color w:val="C00000"/>
          <w:szCs w:val="24"/>
          <w:lang w:eastAsia="pt-BR"/>
        </w:rPr>
        <w:t xml:space="preserve"> </w:t>
      </w:r>
      <w:r w:rsidRPr="0002601E">
        <w:rPr>
          <w:rFonts w:eastAsia="Times New Roman" w:cs="Times New Roman"/>
          <w:szCs w:val="24"/>
          <w:lang w:eastAsia="pt-BR"/>
        </w:rPr>
        <w:t xml:space="preserve">setor de </w:t>
      </w:r>
      <w:r w:rsidRPr="0002601E">
        <w:rPr>
          <w:rFonts w:cs="Times New Roman"/>
          <w:szCs w:val="24"/>
        </w:rPr>
        <w:t>higiene pessoal, perfumaria e cosméticos no Brasil apresenta crescimento, ano após ano, nos índices de faturamento, sobretudo devido ao seu elevado grau de representatividade na América Latina. Em 2016, por exemplo, o Brasil contribuiu com 48,1% da produção total do continente, o que correspondeu a 6,6% da totalidade mundial.</w:t>
      </w:r>
    </w:p>
    <w:p w:rsidR="001D0720" w:rsidRPr="0002601E" w:rsidRDefault="001D0720" w:rsidP="001D0720">
      <w:pPr>
        <w:ind w:firstLine="709"/>
        <w:rPr>
          <w:rFonts w:cs="Times New Roman"/>
          <w:szCs w:val="24"/>
        </w:rPr>
      </w:pPr>
      <w:r w:rsidRPr="0002601E">
        <w:rPr>
          <w:rFonts w:cs="Times New Roman"/>
          <w:szCs w:val="24"/>
        </w:rPr>
        <w:lastRenderedPageBreak/>
        <w:t xml:space="preserve">As empresas estudadas são destaques para o seguimento no cenário Brasileiro, com atuações centradas em resultados financeiros positivos em consonância com o desenvolvimento social e ambiental. Ambas empenham-se na adoção de uma cultura mais sustentável, além da transparência nas suas ações, atuando com o propósito de ultrapassar o atual paradigma de apenas reduzir e mitigar o impacto ambiental. Os valores positivos atrelados aos dois negócios podem ser constatados nos relatórios disponibilizados anualmente em seus sites coorporativos. </w:t>
      </w:r>
      <w:r w:rsidR="005B7EE3">
        <w:rPr>
          <w:rFonts w:cs="Times New Roman"/>
          <w:szCs w:val="24"/>
        </w:rPr>
        <w:t>A T</w:t>
      </w:r>
      <w:r w:rsidRPr="0002601E">
        <w:rPr>
          <w:rFonts w:cs="Times New Roman"/>
          <w:szCs w:val="24"/>
        </w:rPr>
        <w:t xml:space="preserve">abela 1 esboça alguns destes dados concedidos. </w:t>
      </w:r>
    </w:p>
    <w:p w:rsidR="001D0720" w:rsidRPr="0002601E" w:rsidRDefault="001D0720" w:rsidP="001D0720">
      <w:pPr>
        <w:spacing w:before="120"/>
        <w:ind w:firstLine="709"/>
        <w:rPr>
          <w:rFonts w:cs="Times New Roman"/>
          <w:szCs w:val="24"/>
        </w:rPr>
      </w:pPr>
      <w:r w:rsidRPr="0002601E">
        <w:rPr>
          <w:rFonts w:cs="Times New Roman"/>
          <w:szCs w:val="24"/>
        </w:rPr>
        <w:t xml:space="preserve">Ademais, conforme os dados fornecidos pelo relatório de sustentabilidade da empresa A, a produção é realizada em </w:t>
      </w:r>
      <w:r>
        <w:rPr>
          <w:rFonts w:cs="Times New Roman"/>
          <w:szCs w:val="24"/>
        </w:rPr>
        <w:t>quatro</w:t>
      </w:r>
      <w:r w:rsidRPr="0002601E">
        <w:rPr>
          <w:rFonts w:cs="Times New Roman"/>
          <w:szCs w:val="24"/>
        </w:rPr>
        <w:t xml:space="preserve"> unidades fabris, com distribuição para</w:t>
      </w:r>
      <w:r>
        <w:rPr>
          <w:rFonts w:cs="Times New Roman"/>
          <w:szCs w:val="24"/>
        </w:rPr>
        <w:t xml:space="preserve"> onze </w:t>
      </w:r>
      <w:r w:rsidRPr="0002601E">
        <w:rPr>
          <w:rFonts w:cs="Times New Roman"/>
          <w:szCs w:val="24"/>
        </w:rPr>
        <w:t xml:space="preserve">países através de </w:t>
      </w:r>
      <w:r>
        <w:rPr>
          <w:rFonts w:cs="Times New Roman"/>
          <w:szCs w:val="24"/>
        </w:rPr>
        <w:t>quatro</w:t>
      </w:r>
      <w:r w:rsidRPr="0002601E">
        <w:rPr>
          <w:rFonts w:cs="Times New Roman"/>
          <w:szCs w:val="24"/>
        </w:rPr>
        <w:t xml:space="preserve"> mil pontos de vendas. Além do mais, no ano de 2016 a produções ultrapassou a marca de 300 milhões de itens.</w:t>
      </w:r>
    </w:p>
    <w:p w:rsidR="001D0720" w:rsidRPr="0002601E" w:rsidRDefault="001D0720" w:rsidP="001D0720">
      <w:pPr>
        <w:spacing w:before="120"/>
        <w:ind w:firstLine="709"/>
        <w:rPr>
          <w:rFonts w:cs="Times New Roman"/>
          <w:szCs w:val="24"/>
        </w:rPr>
      </w:pPr>
      <w:r w:rsidRPr="0002601E">
        <w:rPr>
          <w:rFonts w:cs="Times New Roman"/>
          <w:szCs w:val="24"/>
        </w:rPr>
        <w:t xml:space="preserve">Quanto </w:t>
      </w:r>
      <w:proofErr w:type="gramStart"/>
      <w:r w:rsidRPr="0002601E">
        <w:rPr>
          <w:rFonts w:cs="Times New Roman"/>
          <w:szCs w:val="24"/>
        </w:rPr>
        <w:t>a</w:t>
      </w:r>
      <w:proofErr w:type="gramEnd"/>
      <w:r w:rsidRPr="0002601E">
        <w:rPr>
          <w:rFonts w:cs="Times New Roman"/>
          <w:szCs w:val="24"/>
        </w:rPr>
        <w:t xml:space="preserve"> empresa B, a produção é realizada em </w:t>
      </w:r>
      <w:r>
        <w:rPr>
          <w:rFonts w:cs="Times New Roman"/>
          <w:szCs w:val="24"/>
        </w:rPr>
        <w:t>três</w:t>
      </w:r>
      <w:r w:rsidRPr="0002601E">
        <w:rPr>
          <w:rFonts w:cs="Times New Roman"/>
          <w:szCs w:val="24"/>
        </w:rPr>
        <w:t xml:space="preserve"> unidades no Brasil e terceirizada em outros </w:t>
      </w:r>
      <w:r>
        <w:rPr>
          <w:rFonts w:cs="Times New Roman"/>
          <w:szCs w:val="24"/>
        </w:rPr>
        <w:t>três</w:t>
      </w:r>
      <w:r w:rsidRPr="0002601E">
        <w:rPr>
          <w:rFonts w:cs="Times New Roman"/>
          <w:szCs w:val="24"/>
        </w:rPr>
        <w:t xml:space="preserve">, com produção destinada para </w:t>
      </w:r>
      <w:r>
        <w:rPr>
          <w:rFonts w:cs="Times New Roman"/>
          <w:szCs w:val="24"/>
        </w:rPr>
        <w:t>oito</w:t>
      </w:r>
      <w:r w:rsidRPr="0002601E">
        <w:rPr>
          <w:rFonts w:cs="Times New Roman"/>
          <w:szCs w:val="24"/>
        </w:rPr>
        <w:t xml:space="preserve"> países, além do Brasil.</w:t>
      </w:r>
    </w:p>
    <w:p w:rsidR="001D0720" w:rsidRPr="0002601E" w:rsidRDefault="001D0720" w:rsidP="001D0720">
      <w:pPr>
        <w:ind w:firstLine="567"/>
        <w:jc w:val="center"/>
        <w:rPr>
          <w:rFonts w:cs="Times New Roman"/>
          <w:sz w:val="20"/>
        </w:rPr>
      </w:pPr>
      <w:r w:rsidRPr="0002601E">
        <w:rPr>
          <w:rFonts w:cs="Times New Roman"/>
          <w:sz w:val="20"/>
        </w:rPr>
        <w:t>Tabela 1</w:t>
      </w:r>
      <w:r w:rsidR="005B7EE3">
        <w:rPr>
          <w:rFonts w:cs="Times New Roman"/>
          <w:sz w:val="20"/>
        </w:rPr>
        <w:t xml:space="preserve"> -</w:t>
      </w:r>
      <w:r w:rsidRPr="0002601E">
        <w:rPr>
          <w:rFonts w:cs="Times New Roman"/>
          <w:sz w:val="20"/>
        </w:rPr>
        <w:t xml:space="preserve"> Caracterização das empresas </w:t>
      </w:r>
    </w:p>
    <w:tbl>
      <w:tblPr>
        <w:tblStyle w:val="Tabelacomgrade"/>
        <w:tblW w:w="5876" w:type="dxa"/>
        <w:jc w:val="center"/>
        <w:tblLook w:val="04A0" w:firstRow="1" w:lastRow="0" w:firstColumn="1" w:lastColumn="0" w:noHBand="0" w:noVBand="1"/>
      </w:tblPr>
      <w:tblGrid>
        <w:gridCol w:w="2678"/>
        <w:gridCol w:w="1559"/>
        <w:gridCol w:w="1639"/>
      </w:tblGrid>
      <w:tr w:rsidR="001D0720" w:rsidRPr="0002601E" w:rsidTr="002753AC">
        <w:trPr>
          <w:jc w:val="center"/>
        </w:trPr>
        <w:tc>
          <w:tcPr>
            <w:tcW w:w="2678" w:type="dxa"/>
          </w:tcPr>
          <w:p w:rsidR="001D0720" w:rsidRPr="0002601E" w:rsidRDefault="001D0720" w:rsidP="001D0720">
            <w:pPr>
              <w:jc w:val="center"/>
              <w:rPr>
                <w:rFonts w:cs="Times New Roman"/>
                <w:sz w:val="20"/>
                <w:szCs w:val="20"/>
              </w:rPr>
            </w:pPr>
          </w:p>
        </w:tc>
        <w:tc>
          <w:tcPr>
            <w:tcW w:w="1559" w:type="dxa"/>
          </w:tcPr>
          <w:p w:rsidR="001D0720" w:rsidRPr="0002601E" w:rsidRDefault="001D0720" w:rsidP="001D0720">
            <w:pPr>
              <w:jc w:val="center"/>
              <w:rPr>
                <w:rFonts w:cs="Times New Roman"/>
                <w:b/>
                <w:sz w:val="20"/>
                <w:szCs w:val="20"/>
              </w:rPr>
            </w:pPr>
            <w:r w:rsidRPr="0002601E">
              <w:rPr>
                <w:rFonts w:cs="Times New Roman"/>
                <w:b/>
                <w:sz w:val="20"/>
                <w:szCs w:val="20"/>
              </w:rPr>
              <w:t>EMPRESA A</w:t>
            </w:r>
          </w:p>
        </w:tc>
        <w:tc>
          <w:tcPr>
            <w:tcW w:w="1639" w:type="dxa"/>
          </w:tcPr>
          <w:p w:rsidR="001D0720" w:rsidRPr="0002601E" w:rsidRDefault="001D0720" w:rsidP="001D0720">
            <w:pPr>
              <w:jc w:val="center"/>
              <w:rPr>
                <w:rFonts w:cs="Times New Roman"/>
                <w:b/>
                <w:sz w:val="20"/>
                <w:szCs w:val="20"/>
              </w:rPr>
            </w:pPr>
            <w:r w:rsidRPr="0002601E">
              <w:rPr>
                <w:rFonts w:cs="Times New Roman"/>
                <w:b/>
                <w:sz w:val="20"/>
                <w:szCs w:val="20"/>
              </w:rPr>
              <w:t>EMPRESA B</w:t>
            </w:r>
          </w:p>
        </w:tc>
      </w:tr>
      <w:tr w:rsidR="001D0720" w:rsidRPr="0002601E" w:rsidTr="002753AC">
        <w:trPr>
          <w:jc w:val="center"/>
        </w:trPr>
        <w:tc>
          <w:tcPr>
            <w:tcW w:w="2678" w:type="dxa"/>
          </w:tcPr>
          <w:p w:rsidR="001D0720" w:rsidRPr="0002601E" w:rsidRDefault="001D0720" w:rsidP="001D0720">
            <w:pPr>
              <w:jc w:val="center"/>
              <w:rPr>
                <w:rFonts w:cs="Times New Roman"/>
                <w:sz w:val="20"/>
                <w:szCs w:val="20"/>
              </w:rPr>
            </w:pPr>
            <w:r w:rsidRPr="0002601E">
              <w:rPr>
                <w:rFonts w:cs="Times New Roman"/>
                <w:sz w:val="20"/>
                <w:szCs w:val="20"/>
              </w:rPr>
              <w:t>Ano de fundação</w:t>
            </w:r>
          </w:p>
        </w:tc>
        <w:tc>
          <w:tcPr>
            <w:tcW w:w="1559" w:type="dxa"/>
          </w:tcPr>
          <w:p w:rsidR="001D0720" w:rsidRPr="0002601E" w:rsidRDefault="001D0720" w:rsidP="001D0720">
            <w:pPr>
              <w:autoSpaceDE w:val="0"/>
              <w:autoSpaceDN w:val="0"/>
              <w:adjustRightInd w:val="0"/>
              <w:jc w:val="center"/>
              <w:rPr>
                <w:rFonts w:cs="Times New Roman"/>
                <w:sz w:val="20"/>
                <w:szCs w:val="20"/>
              </w:rPr>
            </w:pPr>
            <w:r w:rsidRPr="0002601E">
              <w:rPr>
                <w:rFonts w:cs="Times New Roman"/>
                <w:sz w:val="20"/>
                <w:szCs w:val="20"/>
              </w:rPr>
              <w:t>1977</w:t>
            </w:r>
          </w:p>
        </w:tc>
        <w:tc>
          <w:tcPr>
            <w:tcW w:w="1639" w:type="dxa"/>
          </w:tcPr>
          <w:p w:rsidR="001D0720" w:rsidRPr="0002601E" w:rsidRDefault="001D0720" w:rsidP="001D0720">
            <w:pPr>
              <w:jc w:val="center"/>
              <w:rPr>
                <w:rFonts w:cs="Times New Roman"/>
                <w:sz w:val="20"/>
                <w:szCs w:val="20"/>
              </w:rPr>
            </w:pPr>
            <w:r w:rsidRPr="0002601E">
              <w:rPr>
                <w:rFonts w:cs="Times New Roman"/>
                <w:sz w:val="20"/>
                <w:szCs w:val="20"/>
              </w:rPr>
              <w:t>1969</w:t>
            </w:r>
          </w:p>
        </w:tc>
      </w:tr>
      <w:tr w:rsidR="001D0720" w:rsidRPr="0002601E" w:rsidTr="002753AC">
        <w:trPr>
          <w:jc w:val="center"/>
        </w:trPr>
        <w:tc>
          <w:tcPr>
            <w:tcW w:w="2678" w:type="dxa"/>
          </w:tcPr>
          <w:p w:rsidR="001D0720" w:rsidRPr="0002601E" w:rsidRDefault="001D0720" w:rsidP="001D0720">
            <w:pPr>
              <w:jc w:val="center"/>
              <w:rPr>
                <w:rFonts w:cs="Times New Roman"/>
                <w:sz w:val="20"/>
                <w:szCs w:val="20"/>
              </w:rPr>
            </w:pPr>
            <w:r w:rsidRPr="0002601E">
              <w:rPr>
                <w:rFonts w:cs="Times New Roman"/>
                <w:sz w:val="20"/>
                <w:szCs w:val="20"/>
              </w:rPr>
              <w:t>Unidades fabris (Brasil)</w:t>
            </w:r>
          </w:p>
        </w:tc>
        <w:tc>
          <w:tcPr>
            <w:tcW w:w="1559" w:type="dxa"/>
          </w:tcPr>
          <w:p w:rsidR="001D0720" w:rsidRPr="0002601E" w:rsidRDefault="001D0720" w:rsidP="001D0720">
            <w:pPr>
              <w:jc w:val="center"/>
              <w:rPr>
                <w:rFonts w:cs="Times New Roman"/>
                <w:sz w:val="20"/>
                <w:szCs w:val="20"/>
              </w:rPr>
            </w:pPr>
            <w:proofErr w:type="gramStart"/>
            <w:r w:rsidRPr="0002601E">
              <w:rPr>
                <w:rFonts w:cs="Times New Roman"/>
                <w:sz w:val="20"/>
                <w:szCs w:val="20"/>
              </w:rPr>
              <w:t>4</w:t>
            </w:r>
            <w:proofErr w:type="gramEnd"/>
          </w:p>
        </w:tc>
        <w:tc>
          <w:tcPr>
            <w:tcW w:w="1639" w:type="dxa"/>
          </w:tcPr>
          <w:p w:rsidR="001D0720" w:rsidRPr="0002601E" w:rsidRDefault="001D0720" w:rsidP="001D0720">
            <w:pPr>
              <w:jc w:val="center"/>
              <w:rPr>
                <w:rFonts w:cs="Times New Roman"/>
                <w:sz w:val="20"/>
                <w:szCs w:val="20"/>
              </w:rPr>
            </w:pPr>
            <w:proofErr w:type="gramStart"/>
            <w:r w:rsidRPr="0002601E">
              <w:rPr>
                <w:rFonts w:cs="Times New Roman"/>
                <w:sz w:val="20"/>
                <w:szCs w:val="20"/>
              </w:rPr>
              <w:t>3</w:t>
            </w:r>
            <w:proofErr w:type="gramEnd"/>
          </w:p>
        </w:tc>
      </w:tr>
      <w:tr w:rsidR="001D0720" w:rsidRPr="0002601E" w:rsidTr="002753AC">
        <w:trPr>
          <w:jc w:val="center"/>
        </w:trPr>
        <w:tc>
          <w:tcPr>
            <w:tcW w:w="2678" w:type="dxa"/>
          </w:tcPr>
          <w:p w:rsidR="001D0720" w:rsidRPr="0002601E" w:rsidRDefault="001D0720" w:rsidP="001D0720">
            <w:pPr>
              <w:jc w:val="center"/>
              <w:rPr>
                <w:rFonts w:cs="Times New Roman"/>
                <w:sz w:val="20"/>
                <w:szCs w:val="20"/>
              </w:rPr>
            </w:pPr>
            <w:r w:rsidRPr="0002601E">
              <w:rPr>
                <w:rFonts w:cs="Times New Roman"/>
                <w:sz w:val="20"/>
                <w:szCs w:val="20"/>
              </w:rPr>
              <w:t>Mercados em que atuam</w:t>
            </w:r>
          </w:p>
        </w:tc>
        <w:tc>
          <w:tcPr>
            <w:tcW w:w="1559" w:type="dxa"/>
          </w:tcPr>
          <w:p w:rsidR="001D0720" w:rsidRPr="0002601E" w:rsidRDefault="001D0720" w:rsidP="001D0720">
            <w:pPr>
              <w:jc w:val="center"/>
              <w:rPr>
                <w:rFonts w:cs="Times New Roman"/>
                <w:sz w:val="20"/>
                <w:szCs w:val="20"/>
              </w:rPr>
            </w:pPr>
            <w:proofErr w:type="gramStart"/>
            <w:r w:rsidRPr="0002601E">
              <w:rPr>
                <w:rFonts w:cs="Times New Roman"/>
                <w:sz w:val="20"/>
                <w:szCs w:val="20"/>
              </w:rPr>
              <w:t>9</w:t>
            </w:r>
            <w:proofErr w:type="gramEnd"/>
          </w:p>
        </w:tc>
        <w:tc>
          <w:tcPr>
            <w:tcW w:w="1639" w:type="dxa"/>
          </w:tcPr>
          <w:p w:rsidR="001D0720" w:rsidRPr="0002601E" w:rsidRDefault="001D0720" w:rsidP="001D0720">
            <w:pPr>
              <w:jc w:val="center"/>
              <w:rPr>
                <w:rFonts w:cs="Times New Roman"/>
                <w:sz w:val="20"/>
                <w:szCs w:val="20"/>
              </w:rPr>
            </w:pPr>
            <w:proofErr w:type="gramStart"/>
            <w:r w:rsidRPr="0002601E">
              <w:rPr>
                <w:rFonts w:cs="Times New Roman"/>
                <w:sz w:val="20"/>
                <w:szCs w:val="20"/>
              </w:rPr>
              <w:t>7</w:t>
            </w:r>
            <w:proofErr w:type="gramEnd"/>
          </w:p>
        </w:tc>
      </w:tr>
      <w:tr w:rsidR="001D0720" w:rsidRPr="0002601E" w:rsidTr="002753AC">
        <w:trPr>
          <w:jc w:val="center"/>
        </w:trPr>
        <w:tc>
          <w:tcPr>
            <w:tcW w:w="2678" w:type="dxa"/>
          </w:tcPr>
          <w:p w:rsidR="001D0720" w:rsidRPr="0002601E" w:rsidRDefault="001D0720" w:rsidP="001D0720">
            <w:pPr>
              <w:jc w:val="center"/>
              <w:rPr>
                <w:rFonts w:cs="Times New Roman"/>
                <w:sz w:val="20"/>
                <w:szCs w:val="20"/>
              </w:rPr>
            </w:pPr>
            <w:r w:rsidRPr="0002601E">
              <w:rPr>
                <w:rFonts w:cs="Times New Roman"/>
                <w:sz w:val="20"/>
                <w:szCs w:val="20"/>
              </w:rPr>
              <w:t>Número de funcionários</w:t>
            </w:r>
          </w:p>
        </w:tc>
        <w:tc>
          <w:tcPr>
            <w:tcW w:w="1559" w:type="dxa"/>
          </w:tcPr>
          <w:p w:rsidR="001D0720" w:rsidRPr="0002601E" w:rsidRDefault="001D0720" w:rsidP="001D0720">
            <w:pPr>
              <w:jc w:val="center"/>
              <w:rPr>
                <w:rFonts w:cs="Times New Roman"/>
                <w:sz w:val="20"/>
                <w:szCs w:val="20"/>
              </w:rPr>
            </w:pPr>
            <w:r w:rsidRPr="0002601E">
              <w:rPr>
                <w:rFonts w:cs="Times New Roman"/>
                <w:sz w:val="20"/>
                <w:szCs w:val="20"/>
              </w:rPr>
              <w:t>8.000</w:t>
            </w:r>
          </w:p>
        </w:tc>
        <w:tc>
          <w:tcPr>
            <w:tcW w:w="1639" w:type="dxa"/>
          </w:tcPr>
          <w:p w:rsidR="001D0720" w:rsidRPr="0002601E" w:rsidRDefault="001D0720" w:rsidP="001D0720">
            <w:pPr>
              <w:jc w:val="center"/>
              <w:rPr>
                <w:rFonts w:cs="Times New Roman"/>
                <w:sz w:val="20"/>
                <w:szCs w:val="20"/>
              </w:rPr>
            </w:pPr>
            <w:r w:rsidRPr="0002601E">
              <w:rPr>
                <w:rFonts w:cs="Times New Roman"/>
                <w:sz w:val="20"/>
                <w:szCs w:val="20"/>
              </w:rPr>
              <w:t>6.397</w:t>
            </w:r>
          </w:p>
        </w:tc>
      </w:tr>
    </w:tbl>
    <w:p w:rsidR="001D0720" w:rsidRPr="0002601E" w:rsidRDefault="005B7EE3" w:rsidP="005B7EE3">
      <w:pPr>
        <w:spacing w:before="120"/>
        <w:ind w:firstLine="567"/>
        <w:jc w:val="center"/>
        <w:rPr>
          <w:rFonts w:cs="Times New Roman"/>
          <w:sz w:val="20"/>
        </w:rPr>
      </w:pPr>
      <w:proofErr w:type="gramStart"/>
      <w:r>
        <w:rPr>
          <w:rFonts w:cs="Times New Roman"/>
          <w:sz w:val="20"/>
        </w:rPr>
        <w:t>Fonte -</w:t>
      </w:r>
      <w:r w:rsidR="001D0720" w:rsidRPr="005B7EE3">
        <w:rPr>
          <w:rFonts w:cs="Times New Roman"/>
          <w:sz w:val="20"/>
        </w:rPr>
        <w:t xml:space="preserve"> Elaborado</w:t>
      </w:r>
      <w:r w:rsidR="001D0720" w:rsidRPr="0002601E">
        <w:rPr>
          <w:rFonts w:cs="Times New Roman"/>
          <w:sz w:val="20"/>
        </w:rPr>
        <w:t xml:space="preserve"> pelos autores</w:t>
      </w:r>
      <w:proofErr w:type="gramEnd"/>
    </w:p>
    <w:p w:rsidR="001D0720" w:rsidRPr="0002601E" w:rsidRDefault="001D0720" w:rsidP="001D0720">
      <w:pPr>
        <w:spacing w:before="100" w:beforeAutospacing="1"/>
        <w:rPr>
          <w:rFonts w:eastAsia="Times New Roman" w:cs="Times New Roman"/>
          <w:b/>
          <w:color w:val="000000" w:themeColor="text1"/>
          <w:szCs w:val="24"/>
          <w:lang w:eastAsia="pt-BR"/>
        </w:rPr>
      </w:pPr>
      <w:r w:rsidRPr="0002601E">
        <w:rPr>
          <w:rFonts w:eastAsia="Times New Roman" w:cs="Times New Roman"/>
          <w:b/>
          <w:color w:val="000000" w:themeColor="text1"/>
          <w:szCs w:val="24"/>
          <w:lang w:eastAsia="pt-BR"/>
        </w:rPr>
        <w:t>3.4. Tratamento dos dados</w:t>
      </w:r>
    </w:p>
    <w:p w:rsidR="001D0720" w:rsidRPr="0002601E"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 xml:space="preserve">Para o tratamento dos dados foi realizado um levantamento das informações contidas nos relatórios de sustentabilidade das empresas mencionadas anteriormente e dos parâmetros </w:t>
      </w:r>
      <w:proofErr w:type="spellStart"/>
      <w:r w:rsidRPr="0002601E">
        <w:rPr>
          <w:rFonts w:eastAsia="Times New Roman" w:cs="Times New Roman"/>
          <w:color w:val="000000" w:themeColor="text1"/>
          <w:szCs w:val="24"/>
          <w:lang w:eastAsia="pt-BR"/>
        </w:rPr>
        <w:t>ecoeficientes</w:t>
      </w:r>
      <w:proofErr w:type="spellEnd"/>
      <w:r w:rsidRPr="0002601E">
        <w:rPr>
          <w:rFonts w:eastAsia="Times New Roman" w:cs="Times New Roman"/>
          <w:color w:val="000000" w:themeColor="text1"/>
          <w:szCs w:val="24"/>
          <w:lang w:eastAsia="pt-BR"/>
        </w:rPr>
        <w:t xml:space="preserve"> e </w:t>
      </w:r>
      <w:proofErr w:type="spellStart"/>
      <w:r w:rsidRPr="0002601E">
        <w:rPr>
          <w:rFonts w:eastAsia="Times New Roman" w:cs="Times New Roman"/>
          <w:color w:val="000000" w:themeColor="text1"/>
          <w:szCs w:val="24"/>
          <w:lang w:eastAsia="pt-BR"/>
        </w:rPr>
        <w:t>ecoefetivos</w:t>
      </w:r>
      <w:proofErr w:type="spellEnd"/>
      <w:r w:rsidRPr="0002601E">
        <w:rPr>
          <w:rFonts w:eastAsia="Times New Roman" w:cs="Times New Roman"/>
          <w:color w:val="000000" w:themeColor="text1"/>
          <w:szCs w:val="24"/>
          <w:lang w:eastAsia="pt-BR"/>
        </w:rPr>
        <w:t xml:space="preserve">, com propósito de analisar suas práticas sustentáveis em concordância com algumas perspectivas relacionadas à </w:t>
      </w:r>
      <w:proofErr w:type="spellStart"/>
      <w:r w:rsidRPr="0002601E">
        <w:rPr>
          <w:rFonts w:eastAsia="Times New Roman" w:cs="Times New Roman"/>
          <w:color w:val="000000" w:themeColor="text1"/>
          <w:szCs w:val="24"/>
          <w:lang w:eastAsia="pt-BR"/>
        </w:rPr>
        <w:t>ecoeficiência</w:t>
      </w:r>
      <w:proofErr w:type="spellEnd"/>
      <w:r w:rsidRPr="0002601E">
        <w:rPr>
          <w:rFonts w:eastAsia="Times New Roman" w:cs="Times New Roman"/>
          <w:color w:val="000000" w:themeColor="text1"/>
          <w:szCs w:val="24"/>
          <w:lang w:eastAsia="pt-BR"/>
        </w:rPr>
        <w:t xml:space="preserve"> e </w:t>
      </w:r>
      <w:proofErr w:type="spellStart"/>
      <w:r w:rsidRPr="0002601E">
        <w:rPr>
          <w:rFonts w:eastAsia="Times New Roman" w:cs="Times New Roman"/>
          <w:color w:val="000000" w:themeColor="text1"/>
          <w:szCs w:val="24"/>
          <w:lang w:eastAsia="pt-BR"/>
        </w:rPr>
        <w:t>ecoefetividade</w:t>
      </w:r>
      <w:proofErr w:type="spellEnd"/>
      <w:r w:rsidRPr="0002601E">
        <w:rPr>
          <w:rFonts w:eastAsia="Times New Roman" w:cs="Times New Roman"/>
          <w:color w:val="000000" w:themeColor="text1"/>
          <w:szCs w:val="24"/>
          <w:lang w:eastAsia="pt-BR"/>
        </w:rPr>
        <w:t xml:space="preserve">. </w:t>
      </w:r>
    </w:p>
    <w:p w:rsidR="001D0720" w:rsidRPr="0002601E"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 xml:space="preserve">Sobre a </w:t>
      </w:r>
      <w:proofErr w:type="spellStart"/>
      <w:r w:rsidRPr="0002601E">
        <w:rPr>
          <w:rFonts w:eastAsia="Times New Roman" w:cs="Times New Roman"/>
          <w:color w:val="000000" w:themeColor="text1"/>
          <w:szCs w:val="24"/>
          <w:lang w:eastAsia="pt-BR"/>
        </w:rPr>
        <w:t>ecoeficiência</w:t>
      </w:r>
      <w:proofErr w:type="spellEnd"/>
      <w:r w:rsidRPr="0002601E">
        <w:rPr>
          <w:rFonts w:eastAsia="Times New Roman" w:cs="Times New Roman"/>
          <w:color w:val="000000" w:themeColor="text1"/>
          <w:szCs w:val="24"/>
          <w:lang w:eastAsia="pt-BR"/>
        </w:rPr>
        <w:t xml:space="preserve">, as empresas estudadas serão analisadas quanto aos índices de consumo de energia, consumo de materiais, consumo de água e substâncias tóxicas entre os </w:t>
      </w:r>
      <w:r w:rsidRPr="0002601E">
        <w:rPr>
          <w:rFonts w:eastAsia="Times New Roman" w:cs="Times New Roman"/>
          <w:color w:val="000000" w:themeColor="text1"/>
          <w:szCs w:val="24"/>
          <w:lang w:eastAsia="pt-BR"/>
        </w:rPr>
        <w:lastRenderedPageBreak/>
        <w:t>anos de 2015 e 2016 e as medidas que são tomadas para mitigar os danos ambientais associados.</w:t>
      </w:r>
    </w:p>
    <w:p w:rsidR="001D0720" w:rsidRPr="0002601E" w:rsidRDefault="001D0720" w:rsidP="001D0720">
      <w:pPr>
        <w:ind w:firstLine="709"/>
        <w:rPr>
          <w:rFonts w:eastAsia="Times New Roman" w:cs="Times New Roman"/>
          <w:szCs w:val="24"/>
          <w:lang w:eastAsia="pt-BR"/>
        </w:rPr>
      </w:pPr>
      <w:r w:rsidRPr="0002601E">
        <w:rPr>
          <w:rFonts w:eastAsia="Times New Roman" w:cs="Times New Roman"/>
          <w:color w:val="000000" w:themeColor="text1"/>
          <w:szCs w:val="24"/>
          <w:lang w:eastAsia="pt-BR"/>
        </w:rPr>
        <w:t xml:space="preserve">Quanto à </w:t>
      </w:r>
      <w:proofErr w:type="spellStart"/>
      <w:r w:rsidRPr="0002601E">
        <w:rPr>
          <w:rFonts w:eastAsia="Times New Roman" w:cs="Times New Roman"/>
          <w:color w:val="000000" w:themeColor="text1"/>
          <w:szCs w:val="24"/>
          <w:lang w:eastAsia="pt-BR"/>
        </w:rPr>
        <w:t>ecoefetividade</w:t>
      </w:r>
      <w:proofErr w:type="spellEnd"/>
      <w:r w:rsidRPr="0002601E">
        <w:rPr>
          <w:rFonts w:eastAsia="Times New Roman" w:cs="Times New Roman"/>
          <w:color w:val="000000" w:themeColor="text1"/>
          <w:szCs w:val="24"/>
          <w:lang w:eastAsia="pt-BR"/>
        </w:rPr>
        <w:t xml:space="preserve">, </w:t>
      </w:r>
      <w:r w:rsidRPr="0002601E">
        <w:rPr>
          <w:rFonts w:eastAsia="Times New Roman" w:cs="Times New Roman"/>
          <w:szCs w:val="24"/>
          <w:lang w:eastAsia="pt-BR"/>
        </w:rPr>
        <w:t xml:space="preserve">identificou-se como pertinente examinar os seguintes aspectos: </w:t>
      </w:r>
      <w:r w:rsidRPr="0002601E">
        <w:rPr>
          <w:rFonts w:cs="Times New Roman"/>
          <w:szCs w:val="24"/>
        </w:rPr>
        <w:t>sistemas produtivos circular, efluentes não contaminantes do meio ambiente, usam de materiais não tóxi</w:t>
      </w:r>
      <w:r>
        <w:rPr>
          <w:rFonts w:cs="Times New Roman"/>
          <w:szCs w:val="24"/>
        </w:rPr>
        <w:t>cos, metodologias para receber os mate</w:t>
      </w:r>
      <w:r w:rsidRPr="0002601E">
        <w:rPr>
          <w:rFonts w:cs="Times New Roman"/>
          <w:szCs w:val="24"/>
        </w:rPr>
        <w:t>ria</w:t>
      </w:r>
      <w:r>
        <w:rPr>
          <w:rFonts w:cs="Times New Roman"/>
          <w:szCs w:val="24"/>
        </w:rPr>
        <w:t>i</w:t>
      </w:r>
      <w:r w:rsidRPr="0002601E">
        <w:rPr>
          <w:rFonts w:cs="Times New Roman"/>
          <w:szCs w:val="24"/>
        </w:rPr>
        <w:t>s que foram comercializados (</w:t>
      </w:r>
      <w:proofErr w:type="gramStart"/>
      <w:r w:rsidRPr="0002601E">
        <w:rPr>
          <w:rFonts w:cs="Times New Roman"/>
          <w:szCs w:val="24"/>
        </w:rPr>
        <w:t>logística-reversa</w:t>
      </w:r>
      <w:proofErr w:type="gramEnd"/>
      <w:r w:rsidRPr="0002601E">
        <w:rPr>
          <w:rFonts w:cs="Times New Roman"/>
          <w:szCs w:val="24"/>
        </w:rPr>
        <w:t>)</w:t>
      </w:r>
      <w:r w:rsidRPr="0002601E">
        <w:rPr>
          <w:rFonts w:eastAsia="Times New Roman" w:cs="Times New Roman"/>
          <w:szCs w:val="24"/>
          <w:lang w:eastAsia="pt-BR"/>
        </w:rPr>
        <w:t xml:space="preserve"> e u</w:t>
      </w:r>
      <w:r w:rsidRPr="0002601E">
        <w:rPr>
          <w:rFonts w:cs="Times New Roman"/>
          <w:szCs w:val="24"/>
        </w:rPr>
        <w:t xml:space="preserve">so de tecnologias e processos voltados à eficiência energética. </w:t>
      </w:r>
      <w:r w:rsidR="005B7EE3">
        <w:rPr>
          <w:rFonts w:eastAsia="Times New Roman" w:cs="Times New Roman"/>
          <w:color w:val="000000" w:themeColor="text1"/>
          <w:szCs w:val="24"/>
          <w:lang w:eastAsia="pt-BR"/>
        </w:rPr>
        <w:t>O Q</w:t>
      </w:r>
      <w:r w:rsidRPr="0002601E">
        <w:rPr>
          <w:rFonts w:eastAsia="Times New Roman" w:cs="Times New Roman"/>
          <w:color w:val="000000" w:themeColor="text1"/>
          <w:szCs w:val="24"/>
          <w:lang w:eastAsia="pt-BR"/>
        </w:rPr>
        <w:t xml:space="preserve">uadro </w:t>
      </w:r>
      <w:proofErr w:type="gramStart"/>
      <w:r w:rsidRPr="0002601E">
        <w:rPr>
          <w:rFonts w:eastAsia="Times New Roman" w:cs="Times New Roman"/>
          <w:color w:val="000000" w:themeColor="text1"/>
          <w:szCs w:val="24"/>
          <w:lang w:eastAsia="pt-BR"/>
        </w:rPr>
        <w:t>1</w:t>
      </w:r>
      <w:proofErr w:type="gramEnd"/>
      <w:r w:rsidRPr="0002601E">
        <w:rPr>
          <w:rFonts w:eastAsia="Times New Roman" w:cs="Times New Roman"/>
          <w:color w:val="000000" w:themeColor="text1"/>
          <w:szCs w:val="24"/>
          <w:lang w:eastAsia="pt-BR"/>
        </w:rPr>
        <w:t xml:space="preserve"> a seguir traz os aspectos examinados.</w:t>
      </w:r>
    </w:p>
    <w:p w:rsidR="001D0720" w:rsidRPr="0002601E" w:rsidRDefault="001D0720" w:rsidP="001D0720">
      <w:pPr>
        <w:ind w:firstLine="567"/>
        <w:jc w:val="center"/>
        <w:rPr>
          <w:rFonts w:eastAsia="Times New Roman" w:cs="Times New Roman"/>
          <w:color w:val="000000" w:themeColor="text1"/>
          <w:sz w:val="20"/>
          <w:lang w:eastAsia="pt-BR"/>
        </w:rPr>
      </w:pPr>
      <w:r w:rsidRPr="0002601E">
        <w:rPr>
          <w:rFonts w:eastAsia="Times New Roman" w:cs="Times New Roman"/>
          <w:color w:val="000000" w:themeColor="text1"/>
          <w:sz w:val="20"/>
          <w:lang w:eastAsia="pt-BR"/>
        </w:rPr>
        <w:t>Quadro 1</w:t>
      </w:r>
      <w:r w:rsidR="005B7EE3">
        <w:rPr>
          <w:rFonts w:eastAsia="Times New Roman" w:cs="Times New Roman"/>
          <w:color w:val="000000" w:themeColor="text1"/>
          <w:sz w:val="20"/>
          <w:lang w:eastAsia="pt-BR"/>
        </w:rPr>
        <w:t xml:space="preserve"> -</w:t>
      </w:r>
      <w:r w:rsidRPr="0002601E">
        <w:rPr>
          <w:rFonts w:eastAsia="Times New Roman" w:cs="Times New Roman"/>
          <w:color w:val="000000" w:themeColor="text1"/>
          <w:sz w:val="20"/>
          <w:lang w:eastAsia="pt-BR"/>
        </w:rPr>
        <w:t xml:space="preserve"> Aspectos analisados</w:t>
      </w:r>
    </w:p>
    <w:tbl>
      <w:tblPr>
        <w:tblStyle w:val="Tabelacomgrade"/>
        <w:tblW w:w="0" w:type="auto"/>
        <w:jc w:val="center"/>
        <w:tblLook w:val="04A0" w:firstRow="1" w:lastRow="0" w:firstColumn="1" w:lastColumn="0" w:noHBand="0" w:noVBand="1"/>
      </w:tblPr>
      <w:tblGrid>
        <w:gridCol w:w="3400"/>
        <w:gridCol w:w="2882"/>
      </w:tblGrid>
      <w:tr w:rsidR="001D0720" w:rsidRPr="0002601E" w:rsidTr="002753AC">
        <w:trPr>
          <w:jc w:val="center"/>
        </w:trPr>
        <w:tc>
          <w:tcPr>
            <w:tcW w:w="3400" w:type="dxa"/>
          </w:tcPr>
          <w:p w:rsidR="001D0720" w:rsidRPr="0002601E" w:rsidRDefault="001D0720" w:rsidP="001D0720">
            <w:pPr>
              <w:jc w:val="center"/>
              <w:rPr>
                <w:rFonts w:eastAsia="Times New Roman" w:cs="Times New Roman"/>
                <w:b/>
                <w:sz w:val="20"/>
                <w:szCs w:val="20"/>
                <w:lang w:eastAsia="pt-BR"/>
              </w:rPr>
            </w:pPr>
            <w:r w:rsidRPr="0002601E">
              <w:rPr>
                <w:rFonts w:eastAsia="Times New Roman" w:cs="Times New Roman"/>
                <w:b/>
                <w:sz w:val="20"/>
                <w:szCs w:val="20"/>
                <w:lang w:eastAsia="pt-BR"/>
              </w:rPr>
              <w:t>ECOEFICIÊNCIA</w:t>
            </w:r>
          </w:p>
        </w:tc>
        <w:tc>
          <w:tcPr>
            <w:tcW w:w="2882" w:type="dxa"/>
          </w:tcPr>
          <w:p w:rsidR="001D0720" w:rsidRPr="0002601E" w:rsidRDefault="001D0720" w:rsidP="001D0720">
            <w:pPr>
              <w:jc w:val="center"/>
              <w:rPr>
                <w:rFonts w:eastAsia="Times New Roman" w:cs="Times New Roman"/>
                <w:b/>
                <w:sz w:val="20"/>
                <w:szCs w:val="20"/>
                <w:lang w:eastAsia="pt-BR"/>
              </w:rPr>
            </w:pPr>
            <w:r w:rsidRPr="0002601E">
              <w:rPr>
                <w:rFonts w:eastAsia="Times New Roman" w:cs="Times New Roman"/>
                <w:b/>
                <w:sz w:val="20"/>
                <w:szCs w:val="20"/>
                <w:lang w:eastAsia="pt-BR"/>
              </w:rPr>
              <w:t>ECOEFETIVIDADE</w:t>
            </w:r>
          </w:p>
        </w:tc>
      </w:tr>
      <w:tr w:rsidR="001D0720" w:rsidRPr="0002601E" w:rsidTr="002753AC">
        <w:trPr>
          <w:jc w:val="center"/>
        </w:trPr>
        <w:tc>
          <w:tcPr>
            <w:tcW w:w="3400" w:type="dxa"/>
          </w:tcPr>
          <w:p w:rsidR="001D0720" w:rsidRPr="0002601E" w:rsidRDefault="001D0720" w:rsidP="001D0720">
            <w:pPr>
              <w:pStyle w:val="PargrafodaLista"/>
              <w:numPr>
                <w:ilvl w:val="0"/>
                <w:numId w:val="6"/>
              </w:numPr>
              <w:spacing w:after="120" w:line="240" w:lineRule="auto"/>
              <w:ind w:left="341"/>
              <w:jc w:val="both"/>
              <w:rPr>
                <w:rFonts w:ascii="Times New Roman" w:hAnsi="Times New Roman" w:cs="Times New Roman"/>
                <w:color w:val="000000" w:themeColor="text1"/>
                <w:sz w:val="20"/>
                <w:szCs w:val="20"/>
              </w:rPr>
            </w:pPr>
            <w:r w:rsidRPr="0002601E">
              <w:rPr>
                <w:rFonts w:ascii="Times New Roman" w:hAnsi="Times New Roman" w:cs="Times New Roman"/>
                <w:color w:val="000000" w:themeColor="text1"/>
                <w:sz w:val="20"/>
                <w:szCs w:val="20"/>
              </w:rPr>
              <w:t>Consumo de energia;</w:t>
            </w:r>
          </w:p>
          <w:p w:rsidR="001D0720" w:rsidRPr="0002601E" w:rsidRDefault="001D0720" w:rsidP="001D0720">
            <w:pPr>
              <w:pStyle w:val="PargrafodaLista"/>
              <w:numPr>
                <w:ilvl w:val="0"/>
                <w:numId w:val="6"/>
              </w:numPr>
              <w:spacing w:after="120" w:line="240" w:lineRule="auto"/>
              <w:ind w:left="341"/>
              <w:jc w:val="both"/>
              <w:rPr>
                <w:rFonts w:ascii="Times New Roman" w:hAnsi="Times New Roman" w:cs="Times New Roman"/>
                <w:b/>
                <w:color w:val="000000" w:themeColor="text1"/>
                <w:sz w:val="20"/>
                <w:szCs w:val="20"/>
              </w:rPr>
            </w:pPr>
            <w:r w:rsidRPr="0002601E">
              <w:rPr>
                <w:rFonts w:ascii="Times New Roman" w:hAnsi="Times New Roman" w:cs="Times New Roman"/>
                <w:color w:val="000000" w:themeColor="text1"/>
                <w:sz w:val="20"/>
                <w:szCs w:val="20"/>
              </w:rPr>
              <w:t>Consumo de materiais;</w:t>
            </w:r>
          </w:p>
          <w:p w:rsidR="001D0720" w:rsidRPr="0002601E" w:rsidRDefault="001D0720" w:rsidP="001D0720">
            <w:pPr>
              <w:pStyle w:val="PargrafodaLista"/>
              <w:numPr>
                <w:ilvl w:val="0"/>
                <w:numId w:val="6"/>
              </w:numPr>
              <w:spacing w:after="120" w:line="240" w:lineRule="auto"/>
              <w:ind w:left="341"/>
              <w:jc w:val="both"/>
              <w:rPr>
                <w:rFonts w:ascii="Times New Roman" w:hAnsi="Times New Roman" w:cs="Times New Roman"/>
                <w:b/>
                <w:color w:val="000000" w:themeColor="text1"/>
                <w:sz w:val="20"/>
                <w:szCs w:val="20"/>
              </w:rPr>
            </w:pPr>
            <w:r w:rsidRPr="0002601E">
              <w:rPr>
                <w:rFonts w:ascii="Times New Roman" w:hAnsi="Times New Roman" w:cs="Times New Roman"/>
                <w:color w:val="000000" w:themeColor="text1"/>
                <w:sz w:val="20"/>
                <w:szCs w:val="20"/>
              </w:rPr>
              <w:t>Consumo de água;</w:t>
            </w:r>
          </w:p>
          <w:p w:rsidR="001D0720" w:rsidRPr="0002601E" w:rsidRDefault="001D0720" w:rsidP="001D0720">
            <w:pPr>
              <w:pStyle w:val="PargrafodaLista"/>
              <w:numPr>
                <w:ilvl w:val="0"/>
                <w:numId w:val="6"/>
              </w:numPr>
              <w:spacing w:after="120" w:line="240" w:lineRule="auto"/>
              <w:ind w:left="341"/>
              <w:jc w:val="both"/>
              <w:rPr>
                <w:rFonts w:ascii="Times New Roman" w:hAnsi="Times New Roman" w:cs="Times New Roman"/>
                <w:b/>
                <w:color w:val="000000" w:themeColor="text1"/>
                <w:sz w:val="20"/>
                <w:szCs w:val="20"/>
              </w:rPr>
            </w:pPr>
            <w:r w:rsidRPr="0002601E">
              <w:rPr>
                <w:rFonts w:ascii="Times New Roman" w:hAnsi="Times New Roman" w:cs="Times New Roman"/>
                <w:color w:val="000000" w:themeColor="text1"/>
                <w:sz w:val="20"/>
                <w:szCs w:val="20"/>
              </w:rPr>
              <w:t>Emissão de substâncias tóxicas;</w:t>
            </w:r>
          </w:p>
          <w:p w:rsidR="001D0720" w:rsidRPr="0002601E" w:rsidRDefault="001D0720" w:rsidP="001D0720">
            <w:pPr>
              <w:rPr>
                <w:rFonts w:cs="Times New Roman"/>
                <w:sz w:val="20"/>
                <w:szCs w:val="20"/>
              </w:rPr>
            </w:pPr>
          </w:p>
          <w:p w:rsidR="001D0720" w:rsidRPr="0002601E" w:rsidRDefault="001D0720" w:rsidP="001D0720">
            <w:pPr>
              <w:rPr>
                <w:rFonts w:eastAsia="Times New Roman" w:cs="Times New Roman"/>
                <w:color w:val="FF0000"/>
                <w:sz w:val="20"/>
                <w:szCs w:val="20"/>
                <w:lang w:eastAsia="pt-BR"/>
              </w:rPr>
            </w:pPr>
          </w:p>
        </w:tc>
        <w:tc>
          <w:tcPr>
            <w:tcW w:w="2882" w:type="dxa"/>
          </w:tcPr>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Sistema produtivo circular (reuso de materiais pós-consumo);</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Uso de materiais recicláveis;</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Efluentes não contaminantes;</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Uso de materiais não tóxicos;</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Metodologias para receber os materiais pós-consumo (logística reversa);</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eastAsia="Times New Roman" w:hAnsi="Times New Roman" w:cs="Times New Roman"/>
                <w:sz w:val="20"/>
                <w:szCs w:val="20"/>
                <w:lang w:eastAsia="pt-BR"/>
              </w:rPr>
              <w:t>Uso de energias renováveis;</w:t>
            </w:r>
          </w:p>
          <w:p w:rsidR="001D0720" w:rsidRPr="0002601E" w:rsidRDefault="001D0720" w:rsidP="001D0720">
            <w:pPr>
              <w:pStyle w:val="PargrafodaLista"/>
              <w:numPr>
                <w:ilvl w:val="0"/>
                <w:numId w:val="5"/>
              </w:numPr>
              <w:spacing w:after="120" w:line="240" w:lineRule="auto"/>
              <w:ind w:left="341"/>
              <w:jc w:val="both"/>
              <w:rPr>
                <w:rFonts w:ascii="Times New Roman" w:hAnsi="Times New Roman" w:cs="Times New Roman"/>
                <w:sz w:val="20"/>
                <w:szCs w:val="20"/>
              </w:rPr>
            </w:pPr>
            <w:r w:rsidRPr="0002601E">
              <w:rPr>
                <w:rFonts w:ascii="Times New Roman" w:hAnsi="Times New Roman" w:cs="Times New Roman"/>
                <w:sz w:val="20"/>
                <w:szCs w:val="20"/>
              </w:rPr>
              <w:t>Tecnologias e processos voltados à eficiência energética.</w:t>
            </w:r>
          </w:p>
        </w:tc>
      </w:tr>
    </w:tbl>
    <w:p w:rsidR="001D0720" w:rsidRPr="0002601E" w:rsidRDefault="005B7EE3" w:rsidP="001D0720">
      <w:pPr>
        <w:ind w:firstLine="567"/>
        <w:jc w:val="center"/>
        <w:rPr>
          <w:rFonts w:eastAsia="Times New Roman" w:cs="Times New Roman"/>
          <w:sz w:val="20"/>
          <w:lang w:eastAsia="pt-BR"/>
        </w:rPr>
      </w:pPr>
      <w:proofErr w:type="gramStart"/>
      <w:r w:rsidRPr="005B7EE3">
        <w:rPr>
          <w:rFonts w:eastAsia="Times New Roman" w:cs="Times New Roman"/>
          <w:sz w:val="20"/>
          <w:lang w:eastAsia="pt-BR"/>
        </w:rPr>
        <w:t>Fonte -</w:t>
      </w:r>
      <w:r w:rsidR="001D0720" w:rsidRPr="0002601E">
        <w:rPr>
          <w:rFonts w:eastAsia="Times New Roman" w:cs="Times New Roman"/>
          <w:sz w:val="20"/>
          <w:lang w:eastAsia="pt-BR"/>
        </w:rPr>
        <w:t xml:space="preserve"> elaborado pelos autores</w:t>
      </w:r>
      <w:proofErr w:type="gramEnd"/>
    </w:p>
    <w:p w:rsidR="001D0720" w:rsidRPr="0002601E" w:rsidRDefault="001D0720" w:rsidP="001D0720">
      <w:pPr>
        <w:spacing w:before="100" w:beforeAutospacing="1"/>
        <w:rPr>
          <w:rFonts w:eastAsia="Times New Roman" w:cs="Times New Roman"/>
          <w:b/>
          <w:szCs w:val="24"/>
          <w:lang w:eastAsia="pt-BR"/>
        </w:rPr>
      </w:pPr>
      <w:r w:rsidRPr="0002601E">
        <w:rPr>
          <w:rFonts w:eastAsia="Times New Roman" w:cs="Times New Roman"/>
          <w:b/>
          <w:szCs w:val="24"/>
          <w:lang w:eastAsia="pt-BR"/>
        </w:rPr>
        <w:t>4. ANÁLISE E DISCUSSÃO DOS RESULTADOS</w:t>
      </w:r>
    </w:p>
    <w:p w:rsidR="001D0720" w:rsidRPr="0002601E" w:rsidRDefault="001D0720" w:rsidP="005B7EE3">
      <w:pPr>
        <w:ind w:firstLine="709"/>
        <w:rPr>
          <w:rFonts w:cs="Times New Roman"/>
          <w:szCs w:val="24"/>
        </w:rPr>
      </w:pPr>
      <w:r w:rsidRPr="0002601E">
        <w:rPr>
          <w:rFonts w:cs="Times New Roman"/>
          <w:szCs w:val="24"/>
        </w:rPr>
        <w:t xml:space="preserve">Nesta seção os resultados da análise documental são apresentados. Após exploração dos dados contidos nos relatórios de sustentabilidades da empresa A e empresa B, apontamentos dos aspectos </w:t>
      </w:r>
      <w:r w:rsidR="005B7EE3">
        <w:rPr>
          <w:rFonts w:cs="Times New Roman"/>
          <w:szCs w:val="24"/>
        </w:rPr>
        <w:t>apresentados no Q</w:t>
      </w:r>
      <w:r w:rsidRPr="0002601E">
        <w:rPr>
          <w:rFonts w:cs="Times New Roman"/>
          <w:szCs w:val="24"/>
        </w:rPr>
        <w:t xml:space="preserve">uadro </w:t>
      </w:r>
      <w:proofErr w:type="gramStart"/>
      <w:r w:rsidRPr="0002601E">
        <w:rPr>
          <w:rFonts w:cs="Times New Roman"/>
          <w:szCs w:val="24"/>
        </w:rPr>
        <w:t>1</w:t>
      </w:r>
      <w:proofErr w:type="gramEnd"/>
      <w:r w:rsidRPr="0002601E">
        <w:rPr>
          <w:rFonts w:cs="Times New Roman"/>
          <w:szCs w:val="24"/>
        </w:rPr>
        <w:t xml:space="preserve"> foram descritos e analisados. </w:t>
      </w:r>
    </w:p>
    <w:p w:rsidR="001D0720" w:rsidRPr="0002601E" w:rsidRDefault="001D0720" w:rsidP="001D0720">
      <w:pPr>
        <w:rPr>
          <w:rFonts w:eastAsia="Times New Roman" w:cs="Times New Roman"/>
          <w:b/>
          <w:color w:val="000000" w:themeColor="text1"/>
          <w:szCs w:val="24"/>
          <w:lang w:eastAsia="pt-BR"/>
        </w:rPr>
      </w:pPr>
      <w:r w:rsidRPr="0002601E">
        <w:rPr>
          <w:rFonts w:eastAsia="Times New Roman" w:cs="Times New Roman"/>
          <w:b/>
          <w:color w:val="000000" w:themeColor="text1"/>
          <w:szCs w:val="24"/>
          <w:lang w:eastAsia="pt-BR"/>
        </w:rPr>
        <w:t xml:space="preserve">4.1. Comparação e análise dos aspectos referentes à </w:t>
      </w:r>
      <w:proofErr w:type="spellStart"/>
      <w:r w:rsidRPr="0002601E">
        <w:rPr>
          <w:rFonts w:eastAsia="Times New Roman" w:cs="Times New Roman"/>
          <w:b/>
          <w:color w:val="000000" w:themeColor="text1"/>
          <w:szCs w:val="24"/>
          <w:lang w:eastAsia="pt-BR"/>
        </w:rPr>
        <w:t>ecoeficiência</w:t>
      </w:r>
      <w:proofErr w:type="spellEnd"/>
    </w:p>
    <w:p w:rsidR="001D0720" w:rsidRPr="0002601E" w:rsidRDefault="001D0720" w:rsidP="001D0720">
      <w:pPr>
        <w:rPr>
          <w:rFonts w:eastAsia="Times New Roman" w:cs="Times New Roman"/>
          <w:b/>
          <w:color w:val="000000" w:themeColor="text1"/>
          <w:szCs w:val="24"/>
          <w:lang w:eastAsia="pt-BR"/>
        </w:rPr>
      </w:pPr>
      <w:r w:rsidRPr="0002601E">
        <w:rPr>
          <w:rFonts w:eastAsia="Times New Roman" w:cs="Times New Roman"/>
          <w:b/>
          <w:color w:val="000000" w:themeColor="text1"/>
          <w:szCs w:val="24"/>
          <w:lang w:eastAsia="pt-BR"/>
        </w:rPr>
        <w:t xml:space="preserve">4.1.1. Consumo de energia </w:t>
      </w:r>
    </w:p>
    <w:p w:rsidR="001D0720" w:rsidRDefault="001D0720" w:rsidP="001D0720">
      <w:pPr>
        <w:ind w:firstLine="709"/>
        <w:rPr>
          <w:rFonts w:eastAsia="Times New Roman" w:cs="Times New Roman"/>
          <w:color w:val="000000" w:themeColor="text1"/>
          <w:szCs w:val="24"/>
          <w:lang w:eastAsia="pt-BR"/>
        </w:rPr>
      </w:pPr>
      <w:r w:rsidRPr="0002601E">
        <w:rPr>
          <w:rFonts w:eastAsia="Times New Roman" w:cs="Times New Roman"/>
          <w:color w:val="000000" w:themeColor="text1"/>
          <w:szCs w:val="24"/>
          <w:lang w:eastAsia="pt-BR"/>
        </w:rPr>
        <w:t xml:space="preserve">Em comparação aos anos de 2015 e 2016 das empresas A e B, houve aumento e diminuição, respectivamente, nos índices de consumo de </w:t>
      </w:r>
      <w:r w:rsidR="005B7EE3">
        <w:rPr>
          <w:rFonts w:eastAsia="Times New Roman" w:cs="Times New Roman"/>
          <w:color w:val="000000" w:themeColor="text1"/>
          <w:szCs w:val="24"/>
          <w:lang w:eastAsia="pt-BR"/>
        </w:rPr>
        <w:t>enérgica, como mostra a Figura 2</w:t>
      </w:r>
      <w:r w:rsidRPr="0002601E">
        <w:rPr>
          <w:rFonts w:eastAsia="Times New Roman" w:cs="Times New Roman"/>
          <w:color w:val="000000" w:themeColor="text1"/>
          <w:szCs w:val="24"/>
          <w:lang w:eastAsia="pt-BR"/>
        </w:rPr>
        <w:t>.</w:t>
      </w:r>
    </w:p>
    <w:p w:rsidR="005B7EE3" w:rsidRPr="005B7EE3" w:rsidRDefault="005B7EE3" w:rsidP="005B7EE3">
      <w:pPr>
        <w:jc w:val="center"/>
        <w:rPr>
          <w:rFonts w:eastAsia="Times New Roman" w:cs="Times New Roman"/>
          <w:color w:val="000000" w:themeColor="text1"/>
          <w:sz w:val="20"/>
          <w:lang w:eastAsia="pt-BR"/>
        </w:rPr>
      </w:pPr>
      <w:r>
        <w:rPr>
          <w:rFonts w:eastAsia="Times New Roman" w:cs="Times New Roman"/>
          <w:color w:val="000000" w:themeColor="text1"/>
          <w:sz w:val="20"/>
          <w:lang w:eastAsia="pt-BR"/>
        </w:rPr>
        <w:t>Figura 2 -</w:t>
      </w:r>
      <w:r w:rsidRPr="005B7EE3">
        <w:rPr>
          <w:rFonts w:eastAsia="Times New Roman" w:cs="Times New Roman"/>
          <w:color w:val="000000" w:themeColor="text1"/>
          <w:sz w:val="20"/>
          <w:lang w:eastAsia="pt-BR"/>
        </w:rPr>
        <w:t xml:space="preserve"> Demanda energética em </w:t>
      </w:r>
      <w:proofErr w:type="spellStart"/>
      <w:r w:rsidRPr="005B7EE3">
        <w:rPr>
          <w:rFonts w:eastAsia="Times New Roman" w:cs="Times New Roman"/>
          <w:color w:val="000000" w:themeColor="text1"/>
          <w:sz w:val="20"/>
          <w:lang w:eastAsia="pt-BR"/>
        </w:rPr>
        <w:t>Gigajoule</w:t>
      </w:r>
      <w:proofErr w:type="spellEnd"/>
    </w:p>
    <w:p w:rsidR="001D0720" w:rsidRPr="0002601E" w:rsidRDefault="001D0720" w:rsidP="001D0720">
      <w:pPr>
        <w:jc w:val="center"/>
        <w:rPr>
          <w:rFonts w:eastAsia="Times New Roman" w:cs="Times New Roman"/>
          <w:b/>
          <w:color w:val="000000" w:themeColor="text1"/>
          <w:sz w:val="20"/>
          <w:lang w:eastAsia="pt-BR"/>
        </w:rPr>
      </w:pPr>
      <w:r w:rsidRPr="0002601E">
        <w:rPr>
          <w:rFonts w:cs="Times New Roman"/>
          <w:noProof/>
          <w:lang w:eastAsia="pt-BR"/>
        </w:rPr>
        <w:lastRenderedPageBreak/>
        <w:drawing>
          <wp:inline distT="0" distB="0" distL="0" distR="0" wp14:anchorId="36BFF703" wp14:editId="7D7411E4">
            <wp:extent cx="3597549" cy="2337758"/>
            <wp:effectExtent l="0" t="0" r="3175"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796" t="30970" r="27955" b="17887"/>
                    <a:stretch/>
                  </pic:blipFill>
                  <pic:spPr bwMode="auto">
                    <a:xfrm>
                      <a:off x="0" y="0"/>
                      <a:ext cx="3602175" cy="2340764"/>
                    </a:xfrm>
                    <a:prstGeom prst="rect">
                      <a:avLst/>
                    </a:prstGeom>
                    <a:ln>
                      <a:noFill/>
                    </a:ln>
                    <a:extLst>
                      <a:ext uri="{53640926-AAD7-44D8-BBD7-CCE9431645EC}">
                        <a14:shadowObscured xmlns:a14="http://schemas.microsoft.com/office/drawing/2010/main"/>
                      </a:ext>
                    </a:extLst>
                  </pic:spPr>
                </pic:pic>
              </a:graphicData>
            </a:graphic>
          </wp:inline>
        </w:drawing>
      </w:r>
      <w:r w:rsidRPr="0002601E">
        <w:rPr>
          <w:rFonts w:eastAsia="Times New Roman" w:cs="Times New Roman"/>
          <w:b/>
          <w:color w:val="000000" w:themeColor="text1"/>
          <w:sz w:val="20"/>
          <w:lang w:eastAsia="pt-BR"/>
        </w:rPr>
        <w:t xml:space="preserve"> </w:t>
      </w:r>
    </w:p>
    <w:p w:rsidR="001D0720" w:rsidRPr="005B7EE3" w:rsidRDefault="005B7EE3" w:rsidP="001D0720">
      <w:pPr>
        <w:jc w:val="center"/>
        <w:rPr>
          <w:rFonts w:eastAsia="Times New Roman" w:cs="Times New Roman"/>
          <w:sz w:val="20"/>
          <w:lang w:eastAsia="pt-BR"/>
        </w:rPr>
      </w:pPr>
      <w:proofErr w:type="gramStart"/>
      <w:r>
        <w:rPr>
          <w:rFonts w:eastAsia="Times New Roman" w:cs="Times New Roman"/>
          <w:sz w:val="20"/>
          <w:lang w:eastAsia="pt-BR"/>
        </w:rPr>
        <w:t>Fonte -</w:t>
      </w:r>
      <w:r w:rsidR="001D0720" w:rsidRPr="005B7EE3">
        <w:rPr>
          <w:rFonts w:eastAsia="Times New Roman" w:cs="Times New Roman"/>
          <w:sz w:val="20"/>
          <w:lang w:eastAsia="pt-BR"/>
        </w:rPr>
        <w:t xml:space="preserve"> elaborado pelos autores</w:t>
      </w:r>
      <w:proofErr w:type="gramEnd"/>
    </w:p>
    <w:p w:rsidR="001D0720" w:rsidRPr="0002601E" w:rsidRDefault="001D0720" w:rsidP="001D0720">
      <w:pPr>
        <w:ind w:firstLine="709"/>
        <w:rPr>
          <w:rFonts w:cs="Times New Roman"/>
          <w:color w:val="000000" w:themeColor="text1"/>
          <w:szCs w:val="24"/>
        </w:rPr>
      </w:pPr>
      <w:r w:rsidRPr="0002601E">
        <w:rPr>
          <w:rFonts w:eastAsia="Times New Roman" w:cs="Times New Roman"/>
          <w:szCs w:val="24"/>
          <w:lang w:eastAsia="pt-BR"/>
        </w:rPr>
        <w:t xml:space="preserve">Porém, ambas as empresas demonstraram em seus relatórios de sustentabilidade medidas para redução da intensidade energética. No caso da empresa A, o grupo </w:t>
      </w:r>
      <w:r w:rsidRPr="0002601E">
        <w:rPr>
          <w:rFonts w:cs="Times New Roman"/>
          <w:color w:val="000000" w:themeColor="text1"/>
          <w:szCs w:val="24"/>
        </w:rPr>
        <w:t xml:space="preserve">aposta no uso de lâmpadas de LED, o que representou redução superior a 250 mil </w:t>
      </w:r>
      <w:proofErr w:type="spellStart"/>
      <w:r w:rsidRPr="0002601E">
        <w:rPr>
          <w:rFonts w:cs="Times New Roman"/>
          <w:color w:val="000000" w:themeColor="text1"/>
          <w:szCs w:val="24"/>
        </w:rPr>
        <w:t>khw</w:t>
      </w:r>
      <w:proofErr w:type="spellEnd"/>
      <w:r w:rsidRPr="0002601E">
        <w:rPr>
          <w:rFonts w:cs="Times New Roman"/>
          <w:color w:val="000000" w:themeColor="text1"/>
          <w:szCs w:val="24"/>
        </w:rPr>
        <w:t>/hora no consumo de energia em uma de suas unidades produtivas.</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A empresa B também noticia redução no índice de intensidade energética em algumas unidades produtivas. Sobretudo devido a programas de conscientização com os funcionários para a redução dos desperdícios. Porém, informações complementares quanto aos ganhos efetivos não foram disponibilizadas. </w:t>
      </w:r>
    </w:p>
    <w:p w:rsidR="001D0720" w:rsidRPr="0002601E" w:rsidRDefault="001D0720" w:rsidP="001D0720">
      <w:pPr>
        <w:spacing w:before="100" w:beforeAutospacing="1"/>
        <w:rPr>
          <w:rFonts w:cs="Times New Roman"/>
          <w:b/>
          <w:color w:val="000000" w:themeColor="text1"/>
          <w:szCs w:val="24"/>
        </w:rPr>
      </w:pPr>
      <w:r w:rsidRPr="0002601E">
        <w:rPr>
          <w:rFonts w:cs="Times New Roman"/>
          <w:b/>
          <w:szCs w:val="24"/>
        </w:rPr>
        <w:t xml:space="preserve">4.1.2. </w:t>
      </w:r>
      <w:r w:rsidRPr="0002601E">
        <w:rPr>
          <w:rFonts w:cs="Times New Roman"/>
          <w:b/>
          <w:color w:val="000000" w:themeColor="text1"/>
          <w:szCs w:val="24"/>
        </w:rPr>
        <w:t>Consumo de materiais</w:t>
      </w:r>
    </w:p>
    <w:p w:rsidR="001D0720" w:rsidRPr="0002601E" w:rsidRDefault="001D0720" w:rsidP="001D0720">
      <w:pPr>
        <w:ind w:firstLine="709"/>
        <w:rPr>
          <w:rFonts w:cs="Times New Roman"/>
          <w:szCs w:val="24"/>
        </w:rPr>
      </w:pPr>
      <w:r w:rsidRPr="0002601E">
        <w:rPr>
          <w:rFonts w:cs="Times New Roman"/>
          <w:color w:val="000000" w:themeColor="text1"/>
          <w:szCs w:val="24"/>
        </w:rPr>
        <w:t xml:space="preserve">Em relação ao consumo de materiais, ambas as empresas relataram redução no </w:t>
      </w:r>
      <w:r w:rsidRPr="0002601E">
        <w:rPr>
          <w:rFonts w:cs="Times New Roman"/>
          <w:szCs w:val="24"/>
        </w:rPr>
        <w:t>consumo de plástico e vidro na fabricação de embalagens. No caso da empresa A, a redução informada foi reflexo de mudanças no design das embalagens. Como exemplo, a reestruturação da embalagem de um item do portfólio da empresa A reduziu em 70% a utilização plástico.</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Da mesma forma, a empresa B também informou redução no número de materiais na composição das embalagens em, no mínimo, 50% em relação a uma similar. </w:t>
      </w:r>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De todo modo, a redução do consumo desses materiais, além de contribuir com fatores ambientais relativos à fabricação ainda favorece os ganhos econômicos, ao passo que possibilita entregar valor ao cliente com menos custo produtivo.</w:t>
      </w:r>
    </w:p>
    <w:p w:rsidR="001D0720" w:rsidRPr="0002601E" w:rsidRDefault="001D0720" w:rsidP="001D0720">
      <w:pPr>
        <w:spacing w:before="100" w:beforeAutospacing="1"/>
        <w:rPr>
          <w:rFonts w:cs="Times New Roman"/>
          <w:b/>
          <w:color w:val="000000" w:themeColor="text1"/>
          <w:szCs w:val="24"/>
        </w:rPr>
      </w:pPr>
      <w:r w:rsidRPr="0002601E">
        <w:rPr>
          <w:rFonts w:cs="Times New Roman"/>
          <w:b/>
          <w:color w:val="000000" w:themeColor="text1"/>
          <w:szCs w:val="24"/>
        </w:rPr>
        <w:lastRenderedPageBreak/>
        <w:t>4.1.3. Consumo de água</w:t>
      </w:r>
    </w:p>
    <w:p w:rsidR="001D0720" w:rsidRDefault="001D0720" w:rsidP="001D0720">
      <w:pPr>
        <w:ind w:firstLine="709"/>
        <w:rPr>
          <w:rFonts w:cs="Times New Roman"/>
          <w:noProof/>
          <w:szCs w:val="24"/>
          <w:lang w:eastAsia="pt-BR"/>
        </w:rPr>
      </w:pPr>
      <w:r w:rsidRPr="0002601E">
        <w:rPr>
          <w:rFonts w:cs="Times New Roman"/>
          <w:noProof/>
          <w:szCs w:val="24"/>
          <w:lang w:eastAsia="pt-BR"/>
        </w:rPr>
        <w:t xml:space="preserve">No que tange o consumo de água, a empresa A demostrou aumento no consumo de água de 2015 para 2016, ao passo que a empresa B minimizou o consumo. </w:t>
      </w:r>
      <w:r w:rsidR="005B7EE3">
        <w:rPr>
          <w:rFonts w:cs="Times New Roman"/>
          <w:noProof/>
          <w:szCs w:val="24"/>
          <w:lang w:eastAsia="pt-BR"/>
        </w:rPr>
        <w:t>O gráfico da Figura 3</w:t>
      </w:r>
      <w:r w:rsidRPr="0002601E">
        <w:rPr>
          <w:rFonts w:cs="Times New Roman"/>
          <w:noProof/>
          <w:szCs w:val="24"/>
          <w:lang w:eastAsia="pt-BR"/>
        </w:rPr>
        <w:t xml:space="preserve"> expõe os indices de consumo de água nas duas empresas.</w:t>
      </w:r>
    </w:p>
    <w:p w:rsidR="005B7EE3" w:rsidRPr="005B7EE3" w:rsidRDefault="005B7EE3" w:rsidP="005B7EE3">
      <w:pPr>
        <w:jc w:val="center"/>
        <w:rPr>
          <w:rFonts w:cs="Times New Roman"/>
          <w:color w:val="000000" w:themeColor="text1"/>
          <w:sz w:val="20"/>
        </w:rPr>
      </w:pPr>
      <w:r>
        <w:rPr>
          <w:rFonts w:cs="Times New Roman"/>
          <w:color w:val="000000" w:themeColor="text1"/>
          <w:sz w:val="20"/>
        </w:rPr>
        <w:t>Figura 3 -</w:t>
      </w:r>
      <w:r w:rsidRPr="005B7EE3">
        <w:rPr>
          <w:rFonts w:cs="Times New Roman"/>
          <w:color w:val="000000" w:themeColor="text1"/>
          <w:sz w:val="20"/>
        </w:rPr>
        <w:t xml:space="preserve"> </w:t>
      </w:r>
      <w:proofErr w:type="gramStart"/>
      <w:r w:rsidRPr="005B7EE3">
        <w:rPr>
          <w:rFonts w:cs="Times New Roman"/>
          <w:color w:val="000000" w:themeColor="text1"/>
          <w:sz w:val="20"/>
        </w:rPr>
        <w:t>Reuso</w:t>
      </w:r>
      <w:proofErr w:type="gramEnd"/>
      <w:r w:rsidRPr="005B7EE3">
        <w:rPr>
          <w:rFonts w:cs="Times New Roman"/>
          <w:color w:val="000000" w:themeColor="text1"/>
          <w:sz w:val="20"/>
        </w:rPr>
        <w:t xml:space="preserve"> de água</w:t>
      </w:r>
    </w:p>
    <w:p w:rsidR="001D0720" w:rsidRPr="0002601E" w:rsidRDefault="001D0720" w:rsidP="001D0720">
      <w:pPr>
        <w:jc w:val="center"/>
        <w:rPr>
          <w:rFonts w:cs="Times New Roman"/>
          <w:b/>
          <w:color w:val="000000" w:themeColor="text1"/>
          <w:szCs w:val="24"/>
        </w:rPr>
      </w:pPr>
      <w:r w:rsidRPr="0002601E">
        <w:rPr>
          <w:rFonts w:cs="Times New Roman"/>
          <w:noProof/>
          <w:lang w:eastAsia="pt-BR"/>
        </w:rPr>
        <w:drawing>
          <wp:inline distT="0" distB="0" distL="0" distR="0" wp14:anchorId="68DF55EE" wp14:editId="5AF08046">
            <wp:extent cx="3709358" cy="2432144"/>
            <wp:effectExtent l="0" t="0" r="571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274" t="30686" r="28116" b="18455"/>
                    <a:stretch/>
                  </pic:blipFill>
                  <pic:spPr bwMode="auto">
                    <a:xfrm>
                      <a:off x="0" y="0"/>
                      <a:ext cx="3711018" cy="2433233"/>
                    </a:xfrm>
                    <a:prstGeom prst="rect">
                      <a:avLst/>
                    </a:prstGeom>
                    <a:ln>
                      <a:noFill/>
                    </a:ln>
                    <a:extLst>
                      <a:ext uri="{53640926-AAD7-44D8-BBD7-CCE9431645EC}">
                        <a14:shadowObscured xmlns:a14="http://schemas.microsoft.com/office/drawing/2010/main"/>
                      </a:ext>
                    </a:extLst>
                  </pic:spPr>
                </pic:pic>
              </a:graphicData>
            </a:graphic>
          </wp:inline>
        </w:drawing>
      </w:r>
    </w:p>
    <w:p w:rsidR="001D0720" w:rsidRPr="005B7EE3" w:rsidRDefault="005B7EE3" w:rsidP="001D0720">
      <w:pPr>
        <w:jc w:val="center"/>
        <w:rPr>
          <w:rFonts w:eastAsia="Times New Roman" w:cs="Times New Roman"/>
          <w:sz w:val="20"/>
          <w:lang w:eastAsia="pt-BR"/>
        </w:rPr>
      </w:pPr>
      <w:proofErr w:type="gramStart"/>
      <w:r>
        <w:rPr>
          <w:rFonts w:eastAsia="Times New Roman" w:cs="Times New Roman"/>
          <w:sz w:val="20"/>
          <w:lang w:eastAsia="pt-BR"/>
        </w:rPr>
        <w:t>Fonte -</w:t>
      </w:r>
      <w:r w:rsidR="001D0720" w:rsidRPr="005B7EE3">
        <w:rPr>
          <w:rFonts w:eastAsia="Times New Roman" w:cs="Times New Roman"/>
          <w:sz w:val="20"/>
          <w:lang w:eastAsia="pt-BR"/>
        </w:rPr>
        <w:t xml:space="preserve"> elaborado pelos autores</w:t>
      </w:r>
      <w:proofErr w:type="gramEnd"/>
    </w:p>
    <w:p w:rsidR="001D0720" w:rsidRPr="0002601E" w:rsidRDefault="001D0720" w:rsidP="001D0720">
      <w:pPr>
        <w:ind w:firstLine="709"/>
        <w:rPr>
          <w:rFonts w:cs="Times New Roman"/>
          <w:color w:val="000000" w:themeColor="text1"/>
          <w:szCs w:val="24"/>
        </w:rPr>
      </w:pPr>
      <w:r w:rsidRPr="0002601E">
        <w:rPr>
          <w:rFonts w:cs="Times New Roman"/>
          <w:color w:val="000000" w:themeColor="text1"/>
          <w:szCs w:val="24"/>
        </w:rPr>
        <w:t xml:space="preserve">De toda forma, as empresas adotam medidas </w:t>
      </w:r>
      <w:proofErr w:type="spellStart"/>
      <w:r w:rsidRPr="0002601E">
        <w:rPr>
          <w:rFonts w:cs="Times New Roman"/>
          <w:color w:val="000000" w:themeColor="text1"/>
          <w:szCs w:val="24"/>
        </w:rPr>
        <w:t>ecoeficiêntes</w:t>
      </w:r>
      <w:proofErr w:type="spellEnd"/>
      <w:r w:rsidRPr="0002601E">
        <w:rPr>
          <w:rFonts w:cs="Times New Roman"/>
          <w:color w:val="000000" w:themeColor="text1"/>
          <w:szCs w:val="24"/>
        </w:rPr>
        <w:t xml:space="preserve"> a partir da reutilização da água proveniente dos processos industriais e descargas. </w:t>
      </w:r>
    </w:p>
    <w:p w:rsidR="001D0720" w:rsidRDefault="005B7EE3" w:rsidP="001D0720">
      <w:pPr>
        <w:ind w:firstLine="709"/>
        <w:rPr>
          <w:rFonts w:cs="Times New Roman"/>
          <w:color w:val="000000" w:themeColor="text1"/>
          <w:szCs w:val="24"/>
        </w:rPr>
      </w:pPr>
      <w:r>
        <w:rPr>
          <w:rFonts w:cs="Times New Roman"/>
          <w:color w:val="000000" w:themeColor="text1"/>
          <w:szCs w:val="24"/>
        </w:rPr>
        <w:t>Como pode ser constatada na Figura 4</w:t>
      </w:r>
      <w:r w:rsidR="001D0720" w:rsidRPr="0002601E">
        <w:rPr>
          <w:rFonts w:cs="Times New Roman"/>
          <w:color w:val="000000" w:themeColor="text1"/>
          <w:szCs w:val="24"/>
        </w:rPr>
        <w:t>, a empresa A demonstrou índices crescentes de reaproveitamento de água, enquanto a empresa B decaiu na reutilização. Esses fatores, possivelmente, estão associados aos índices de consumo citados anteriormente. Porém, não minimizam os ganhos ambientais e econômicos desta prática para os negócios.</w:t>
      </w:r>
    </w:p>
    <w:p w:rsidR="005B7EE3" w:rsidRPr="005B7EE3" w:rsidRDefault="005B7EE3" w:rsidP="005B7EE3">
      <w:pPr>
        <w:jc w:val="center"/>
        <w:rPr>
          <w:rFonts w:cs="Times New Roman"/>
          <w:color w:val="000000" w:themeColor="text1"/>
          <w:sz w:val="20"/>
        </w:rPr>
      </w:pPr>
      <w:r>
        <w:rPr>
          <w:rFonts w:cs="Times New Roman"/>
          <w:color w:val="000000" w:themeColor="text1"/>
          <w:sz w:val="20"/>
        </w:rPr>
        <w:t>Figura 4 -</w:t>
      </w:r>
      <w:r w:rsidRPr="005B7EE3">
        <w:rPr>
          <w:rFonts w:cs="Times New Roman"/>
          <w:color w:val="000000" w:themeColor="text1"/>
          <w:sz w:val="20"/>
        </w:rPr>
        <w:t xml:space="preserve"> </w:t>
      </w:r>
      <w:proofErr w:type="gramStart"/>
      <w:r w:rsidRPr="005B7EE3">
        <w:rPr>
          <w:rFonts w:cs="Times New Roman"/>
          <w:color w:val="000000" w:themeColor="text1"/>
          <w:sz w:val="20"/>
        </w:rPr>
        <w:t>Reuso</w:t>
      </w:r>
      <w:proofErr w:type="gramEnd"/>
      <w:r w:rsidRPr="005B7EE3">
        <w:rPr>
          <w:rFonts w:cs="Times New Roman"/>
          <w:color w:val="000000" w:themeColor="text1"/>
          <w:sz w:val="20"/>
        </w:rPr>
        <w:t xml:space="preserve"> de água</w:t>
      </w:r>
    </w:p>
    <w:p w:rsidR="001D0720" w:rsidRPr="0002601E" w:rsidRDefault="001D0720" w:rsidP="001D0720">
      <w:pPr>
        <w:pStyle w:val="SemEspaamento"/>
        <w:spacing w:line="360" w:lineRule="auto"/>
        <w:jc w:val="center"/>
        <w:rPr>
          <w:rFonts w:cs="Times New Roman"/>
          <w:noProof/>
          <w:lang w:eastAsia="pt-BR"/>
        </w:rPr>
      </w:pPr>
    </w:p>
    <w:p w:rsidR="001D0720" w:rsidRPr="0002601E" w:rsidRDefault="001D0720" w:rsidP="001D0720">
      <w:pPr>
        <w:pStyle w:val="SemEspaamento"/>
        <w:spacing w:line="360" w:lineRule="auto"/>
        <w:jc w:val="center"/>
        <w:rPr>
          <w:rFonts w:cs="Times New Roman"/>
          <w:noProof/>
          <w:lang w:eastAsia="pt-BR"/>
        </w:rPr>
      </w:pPr>
      <w:r w:rsidRPr="0002601E">
        <w:rPr>
          <w:rFonts w:cs="Times New Roman"/>
          <w:noProof/>
          <w:lang w:eastAsia="pt-BR"/>
        </w:rPr>
        <w:lastRenderedPageBreak/>
        <w:drawing>
          <wp:inline distT="0" distB="0" distL="0" distR="0" wp14:anchorId="5775DE16" wp14:editId="5FD5D7F8">
            <wp:extent cx="3727666" cy="2543175"/>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217" t="43290" r="31041" b="10912"/>
                    <a:stretch/>
                  </pic:blipFill>
                  <pic:spPr bwMode="auto">
                    <a:xfrm>
                      <a:off x="0" y="0"/>
                      <a:ext cx="3739287" cy="2551103"/>
                    </a:xfrm>
                    <a:prstGeom prst="rect">
                      <a:avLst/>
                    </a:prstGeom>
                    <a:ln>
                      <a:noFill/>
                    </a:ln>
                    <a:extLst>
                      <a:ext uri="{53640926-AAD7-44D8-BBD7-CCE9431645EC}">
                        <a14:shadowObscured xmlns:a14="http://schemas.microsoft.com/office/drawing/2010/main"/>
                      </a:ext>
                    </a:extLst>
                  </pic:spPr>
                </pic:pic>
              </a:graphicData>
            </a:graphic>
          </wp:inline>
        </w:drawing>
      </w:r>
    </w:p>
    <w:p w:rsidR="001D0720" w:rsidRPr="005B7EE3" w:rsidRDefault="005B7EE3" w:rsidP="001D0720">
      <w:pPr>
        <w:jc w:val="center"/>
        <w:rPr>
          <w:rFonts w:eastAsia="Times New Roman" w:cs="Times New Roman"/>
          <w:sz w:val="20"/>
          <w:lang w:eastAsia="pt-BR"/>
        </w:rPr>
      </w:pPr>
      <w:proofErr w:type="gramStart"/>
      <w:r>
        <w:rPr>
          <w:rFonts w:eastAsia="Times New Roman" w:cs="Times New Roman"/>
          <w:sz w:val="20"/>
          <w:lang w:eastAsia="pt-BR"/>
        </w:rPr>
        <w:t>Fonte -</w:t>
      </w:r>
      <w:r w:rsidR="001D0720" w:rsidRPr="005B7EE3">
        <w:rPr>
          <w:rFonts w:eastAsia="Times New Roman" w:cs="Times New Roman"/>
          <w:sz w:val="20"/>
          <w:lang w:eastAsia="pt-BR"/>
        </w:rPr>
        <w:t xml:space="preserve"> elaborado pelos autores</w:t>
      </w:r>
      <w:proofErr w:type="gramEnd"/>
    </w:p>
    <w:p w:rsidR="001D0720" w:rsidRPr="0002601E" w:rsidRDefault="001D0720" w:rsidP="001D0720">
      <w:pPr>
        <w:spacing w:before="100" w:beforeAutospacing="1"/>
        <w:rPr>
          <w:rFonts w:cs="Times New Roman"/>
          <w:b/>
          <w:color w:val="000000" w:themeColor="text1"/>
          <w:szCs w:val="24"/>
        </w:rPr>
      </w:pPr>
      <w:r w:rsidRPr="0002601E">
        <w:rPr>
          <w:rFonts w:cs="Times New Roman"/>
          <w:b/>
          <w:color w:val="000000" w:themeColor="text1"/>
          <w:szCs w:val="24"/>
        </w:rPr>
        <w:t>4.1.4. Emissão de substâncias tóxicas</w:t>
      </w:r>
    </w:p>
    <w:p w:rsidR="001D0720" w:rsidRPr="0002601E" w:rsidRDefault="001D0720" w:rsidP="001D0720">
      <w:pPr>
        <w:ind w:firstLine="709"/>
        <w:rPr>
          <w:rFonts w:cs="Times New Roman"/>
          <w:szCs w:val="24"/>
        </w:rPr>
      </w:pPr>
      <w:r w:rsidRPr="0002601E">
        <w:rPr>
          <w:rFonts w:cs="Times New Roman"/>
          <w:color w:val="000000" w:themeColor="text1"/>
          <w:szCs w:val="24"/>
        </w:rPr>
        <w:t>No que concerne à emissão de substâncias tóxicas, ambos os negócios monitoram suas emissões de gases de efeito estufa - GEE, porém a empresa A não disponibilizou dados concretos referentes aos anos de 2015 e 2016. Em</w:t>
      </w:r>
      <w:r w:rsidRPr="0002601E">
        <w:rPr>
          <w:rFonts w:cs="Times New Roman"/>
          <w:szCs w:val="24"/>
        </w:rPr>
        <w:t xml:space="preserve"> relação à empresa B, houve redução de 321.267 </w:t>
      </w:r>
      <w:proofErr w:type="gramStart"/>
      <w:r w:rsidRPr="0002601E">
        <w:rPr>
          <w:rFonts w:cs="Times New Roman"/>
          <w:szCs w:val="24"/>
        </w:rPr>
        <w:t>tCO2e</w:t>
      </w:r>
      <w:proofErr w:type="gramEnd"/>
      <w:r w:rsidRPr="0002601E">
        <w:rPr>
          <w:rFonts w:cs="Times New Roman"/>
          <w:szCs w:val="24"/>
        </w:rPr>
        <w:t xml:space="preserve">  para 303.424 tCO2e em toda a cadeia de valor.</w:t>
      </w:r>
    </w:p>
    <w:p w:rsidR="001D0720" w:rsidRPr="0002601E" w:rsidRDefault="001D0720" w:rsidP="001D0720">
      <w:pPr>
        <w:ind w:firstLine="709"/>
        <w:rPr>
          <w:rFonts w:cs="Times New Roman"/>
          <w:color w:val="000000" w:themeColor="text1"/>
          <w:szCs w:val="24"/>
        </w:rPr>
      </w:pPr>
      <w:r w:rsidRPr="0002601E">
        <w:rPr>
          <w:rFonts w:cs="Times New Roman"/>
          <w:szCs w:val="24"/>
        </w:rPr>
        <w:t xml:space="preserve">De toda forma, tanto a empresa A, como a empresa B, adotam </w:t>
      </w:r>
      <w:r w:rsidRPr="0002601E">
        <w:rPr>
          <w:rFonts w:cs="Times New Roman"/>
          <w:color w:val="000000" w:themeColor="text1"/>
          <w:szCs w:val="24"/>
        </w:rPr>
        <w:t>uso de fontes alternativas de energias renováveis como fatores favoráveis na redução do indicador de emissões de gases nocivos à atmosfera.</w:t>
      </w:r>
    </w:p>
    <w:p w:rsidR="001D0720" w:rsidRDefault="001D0720" w:rsidP="001D0720">
      <w:pPr>
        <w:ind w:firstLine="567"/>
        <w:rPr>
          <w:rFonts w:eastAsia="Times New Roman" w:cs="Times New Roman"/>
          <w:szCs w:val="24"/>
          <w:lang w:eastAsia="pt-BR"/>
        </w:rPr>
      </w:pPr>
      <w:r w:rsidRPr="0002601E">
        <w:rPr>
          <w:rFonts w:eastAsia="Times New Roman" w:cs="Times New Roman"/>
          <w:szCs w:val="24"/>
          <w:lang w:eastAsia="pt-BR"/>
        </w:rPr>
        <w:t>O uso de combustíveis renováveis impera nas duas empresas.  Entretanto, a empresa A apresenta vantagens nesse aspecto, pois a substituição de energias não renováveis por energias renováveis ganhou espaço no comparativo</w:t>
      </w:r>
      <w:r w:rsidR="005B7EE3">
        <w:rPr>
          <w:rFonts w:eastAsia="Times New Roman" w:cs="Times New Roman"/>
          <w:szCs w:val="24"/>
          <w:lang w:eastAsia="pt-BR"/>
        </w:rPr>
        <w:t xml:space="preserve"> entre os anos de 2015 e 2016 (F</w:t>
      </w:r>
      <w:r w:rsidRPr="0002601E">
        <w:rPr>
          <w:rFonts w:eastAsia="Times New Roman" w:cs="Times New Roman"/>
          <w:szCs w:val="24"/>
          <w:lang w:eastAsia="pt-BR"/>
        </w:rPr>
        <w:t xml:space="preserve">igura </w:t>
      </w:r>
      <w:r w:rsidR="005B7EE3">
        <w:rPr>
          <w:rFonts w:eastAsia="Times New Roman" w:cs="Times New Roman"/>
          <w:szCs w:val="24"/>
          <w:lang w:eastAsia="pt-BR"/>
        </w:rPr>
        <w:t>5</w:t>
      </w:r>
      <w:r w:rsidRPr="0002601E">
        <w:rPr>
          <w:rFonts w:eastAsia="Times New Roman" w:cs="Times New Roman"/>
          <w:szCs w:val="24"/>
          <w:lang w:eastAsia="pt-BR"/>
        </w:rPr>
        <w:t>). Diferente da empresa B, que não apresentou diferenç</w:t>
      </w:r>
      <w:r w:rsidR="005B7EE3">
        <w:rPr>
          <w:rFonts w:eastAsia="Times New Roman" w:cs="Times New Roman"/>
          <w:szCs w:val="24"/>
          <w:lang w:eastAsia="pt-BR"/>
        </w:rPr>
        <w:t>a significativa neste aspecto (Figura 6</w:t>
      </w:r>
      <w:r w:rsidRPr="0002601E">
        <w:rPr>
          <w:rFonts w:eastAsia="Times New Roman" w:cs="Times New Roman"/>
          <w:szCs w:val="24"/>
          <w:lang w:eastAsia="pt-BR"/>
        </w:rPr>
        <w:t xml:space="preserve">). </w:t>
      </w:r>
    </w:p>
    <w:p w:rsidR="005B7EE3" w:rsidRPr="005B7EE3" w:rsidRDefault="005B7EE3" w:rsidP="005B7EE3">
      <w:pPr>
        <w:jc w:val="center"/>
        <w:rPr>
          <w:rFonts w:eastAsia="Times New Roman" w:cs="Times New Roman"/>
          <w:sz w:val="20"/>
          <w:lang w:eastAsia="pt-BR"/>
        </w:rPr>
      </w:pPr>
      <w:r w:rsidRPr="005B7EE3">
        <w:rPr>
          <w:rFonts w:eastAsia="Times New Roman" w:cs="Times New Roman"/>
          <w:sz w:val="20"/>
          <w:lang w:eastAsia="pt-BR"/>
        </w:rPr>
        <w:t xml:space="preserve">Figura </w:t>
      </w:r>
      <w:r>
        <w:rPr>
          <w:rFonts w:eastAsia="Times New Roman" w:cs="Times New Roman"/>
          <w:sz w:val="20"/>
          <w:lang w:eastAsia="pt-BR"/>
        </w:rPr>
        <w:t>5 -</w:t>
      </w:r>
      <w:r w:rsidRPr="005B7EE3">
        <w:rPr>
          <w:rFonts w:eastAsia="Times New Roman" w:cs="Times New Roman"/>
          <w:sz w:val="20"/>
          <w:lang w:eastAsia="pt-BR"/>
        </w:rPr>
        <w:t xml:space="preserve"> Demanda por tipo de fonte da empresa A</w:t>
      </w:r>
    </w:p>
    <w:p w:rsidR="001D0720" w:rsidRPr="0002601E" w:rsidRDefault="001D0720" w:rsidP="001D0720">
      <w:pPr>
        <w:jc w:val="center"/>
        <w:rPr>
          <w:rFonts w:eastAsia="Times New Roman" w:cs="Times New Roman"/>
          <w:sz w:val="20"/>
          <w:lang w:eastAsia="pt-BR"/>
        </w:rPr>
      </w:pPr>
      <w:r w:rsidRPr="0002601E">
        <w:rPr>
          <w:rFonts w:cs="Times New Roman"/>
          <w:noProof/>
          <w:lang w:eastAsia="pt-BR"/>
        </w:rPr>
        <w:lastRenderedPageBreak/>
        <w:drawing>
          <wp:inline distT="0" distB="0" distL="0" distR="0" wp14:anchorId="29CB271A" wp14:editId="71A7DA66">
            <wp:extent cx="3724275" cy="2227988"/>
            <wp:effectExtent l="0" t="0" r="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12" t="35232" r="29074" b="17036"/>
                    <a:stretch/>
                  </pic:blipFill>
                  <pic:spPr bwMode="auto">
                    <a:xfrm>
                      <a:off x="0" y="0"/>
                      <a:ext cx="3730807" cy="2231896"/>
                    </a:xfrm>
                    <a:prstGeom prst="rect">
                      <a:avLst/>
                    </a:prstGeom>
                    <a:ln>
                      <a:noFill/>
                    </a:ln>
                    <a:extLst>
                      <a:ext uri="{53640926-AAD7-44D8-BBD7-CCE9431645EC}">
                        <a14:shadowObscured xmlns:a14="http://schemas.microsoft.com/office/drawing/2010/main"/>
                      </a:ext>
                    </a:extLst>
                  </pic:spPr>
                </pic:pic>
              </a:graphicData>
            </a:graphic>
          </wp:inline>
        </w:drawing>
      </w:r>
    </w:p>
    <w:p w:rsidR="001D0720" w:rsidRPr="001D0720" w:rsidRDefault="001D0720" w:rsidP="001D0720">
      <w:pPr>
        <w:jc w:val="center"/>
        <w:rPr>
          <w:rFonts w:eastAsia="Times New Roman" w:cs="Times New Roman"/>
          <w:sz w:val="20"/>
          <w:lang w:eastAsia="pt-BR"/>
        </w:rPr>
      </w:pPr>
      <w:r w:rsidRPr="001D0720">
        <w:rPr>
          <w:rFonts w:eastAsia="Times New Roman" w:cs="Times New Roman"/>
          <w:sz w:val="20"/>
          <w:lang w:eastAsia="pt-BR"/>
        </w:rPr>
        <w:t>Fonte: elaborado pelos autores</w:t>
      </w:r>
    </w:p>
    <w:p w:rsidR="001D0720" w:rsidRDefault="001D0720" w:rsidP="001D0720">
      <w:pPr>
        <w:ind w:firstLine="567"/>
        <w:rPr>
          <w:rFonts w:eastAsia="Times New Roman" w:cs="Times New Roman"/>
          <w:szCs w:val="24"/>
          <w:lang w:eastAsia="pt-BR"/>
        </w:rPr>
      </w:pPr>
      <w:r w:rsidRPr="0002601E">
        <w:rPr>
          <w:rFonts w:eastAsia="Times New Roman" w:cs="Times New Roman"/>
          <w:szCs w:val="24"/>
          <w:lang w:eastAsia="pt-BR"/>
        </w:rPr>
        <w:t xml:space="preserve">Do ponto de vista </w:t>
      </w:r>
      <w:proofErr w:type="spellStart"/>
      <w:r w:rsidRPr="0002601E">
        <w:rPr>
          <w:rFonts w:eastAsia="Times New Roman" w:cs="Times New Roman"/>
          <w:szCs w:val="24"/>
          <w:lang w:eastAsia="pt-BR"/>
        </w:rPr>
        <w:t>ecoeficiente</w:t>
      </w:r>
      <w:proofErr w:type="spellEnd"/>
      <w:r w:rsidRPr="0002601E">
        <w:rPr>
          <w:rFonts w:eastAsia="Times New Roman" w:cs="Times New Roman"/>
          <w:szCs w:val="24"/>
          <w:lang w:eastAsia="pt-BR"/>
        </w:rPr>
        <w:t xml:space="preserve">, migrar para o consumo de energias renováveis reduz o indicador de emissão de gases nocivos se comparado com as fontes de energia originárias dos combustíveis fosseis. </w:t>
      </w:r>
    </w:p>
    <w:p w:rsidR="001D0720" w:rsidRPr="005B7EE3" w:rsidRDefault="005B7EE3" w:rsidP="005B7EE3">
      <w:pPr>
        <w:jc w:val="center"/>
        <w:rPr>
          <w:rFonts w:eastAsia="Times New Roman" w:cs="Times New Roman"/>
          <w:sz w:val="20"/>
          <w:lang w:eastAsia="pt-BR"/>
        </w:rPr>
      </w:pPr>
      <w:r>
        <w:rPr>
          <w:rFonts w:eastAsia="Times New Roman" w:cs="Times New Roman"/>
          <w:sz w:val="20"/>
          <w:lang w:eastAsia="pt-BR"/>
        </w:rPr>
        <w:t>Figura 6</w:t>
      </w:r>
      <w:r w:rsidR="001D0720">
        <w:rPr>
          <w:rFonts w:eastAsia="Times New Roman" w:cs="Times New Roman"/>
          <w:sz w:val="20"/>
          <w:lang w:eastAsia="pt-BR"/>
        </w:rPr>
        <w:t xml:space="preserve"> -</w:t>
      </w:r>
      <w:r w:rsidR="001D0720" w:rsidRPr="001D0720">
        <w:rPr>
          <w:rFonts w:eastAsia="Times New Roman" w:cs="Times New Roman"/>
          <w:sz w:val="20"/>
          <w:lang w:eastAsia="pt-BR"/>
        </w:rPr>
        <w:t xml:space="preserve"> Demanda por tipo de fonte da empresa A</w:t>
      </w:r>
    </w:p>
    <w:p w:rsidR="001D0720" w:rsidRPr="0002601E" w:rsidRDefault="001D0720" w:rsidP="001D0720">
      <w:pPr>
        <w:ind w:firstLine="567"/>
        <w:jc w:val="center"/>
        <w:rPr>
          <w:rFonts w:eastAsia="Times New Roman" w:cs="Times New Roman"/>
          <w:sz w:val="20"/>
          <w:lang w:eastAsia="pt-BR"/>
        </w:rPr>
      </w:pPr>
      <w:r w:rsidRPr="0002601E">
        <w:rPr>
          <w:rFonts w:cs="Times New Roman"/>
          <w:noProof/>
          <w:lang w:eastAsia="pt-BR"/>
        </w:rPr>
        <w:drawing>
          <wp:inline distT="0" distB="0" distL="0" distR="0" wp14:anchorId="4F725F9C" wp14:editId="71CAB45E">
            <wp:extent cx="3913586" cy="2380891"/>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393" t="39210" r="28594" b="15330"/>
                    <a:stretch/>
                  </pic:blipFill>
                  <pic:spPr bwMode="auto">
                    <a:xfrm>
                      <a:off x="0" y="0"/>
                      <a:ext cx="3913515" cy="2380848"/>
                    </a:xfrm>
                    <a:prstGeom prst="rect">
                      <a:avLst/>
                    </a:prstGeom>
                    <a:ln>
                      <a:noFill/>
                    </a:ln>
                    <a:extLst>
                      <a:ext uri="{53640926-AAD7-44D8-BBD7-CCE9431645EC}">
                        <a14:shadowObscured xmlns:a14="http://schemas.microsoft.com/office/drawing/2010/main"/>
                      </a:ext>
                    </a:extLst>
                  </pic:spPr>
                </pic:pic>
              </a:graphicData>
            </a:graphic>
          </wp:inline>
        </w:drawing>
      </w:r>
    </w:p>
    <w:p w:rsidR="001D0720" w:rsidRPr="001D0720" w:rsidRDefault="001D0720" w:rsidP="001D0720">
      <w:pPr>
        <w:jc w:val="center"/>
        <w:rPr>
          <w:rFonts w:eastAsia="Times New Roman" w:cs="Times New Roman"/>
          <w:sz w:val="20"/>
          <w:lang w:eastAsia="pt-BR"/>
        </w:rPr>
      </w:pPr>
      <w:proofErr w:type="gramStart"/>
      <w:r>
        <w:rPr>
          <w:rFonts w:eastAsia="Times New Roman" w:cs="Times New Roman"/>
          <w:sz w:val="20"/>
          <w:lang w:eastAsia="pt-BR"/>
        </w:rPr>
        <w:t>Fonte -</w:t>
      </w:r>
      <w:r w:rsidRPr="001D0720">
        <w:rPr>
          <w:rFonts w:eastAsia="Times New Roman" w:cs="Times New Roman"/>
          <w:sz w:val="20"/>
          <w:lang w:eastAsia="pt-BR"/>
        </w:rPr>
        <w:t xml:space="preserve"> elaborado pelos autores</w:t>
      </w:r>
      <w:proofErr w:type="gramEnd"/>
    </w:p>
    <w:p w:rsidR="001D0720" w:rsidRPr="0002601E" w:rsidRDefault="001D0720" w:rsidP="001D0720">
      <w:pPr>
        <w:rPr>
          <w:rFonts w:cs="Times New Roman"/>
          <w:szCs w:val="24"/>
        </w:rPr>
      </w:pPr>
    </w:p>
    <w:p w:rsidR="001D0720" w:rsidRPr="0002601E" w:rsidRDefault="001D0720" w:rsidP="001D0720">
      <w:pPr>
        <w:rPr>
          <w:rFonts w:eastAsia="Times New Roman" w:cs="Times New Roman"/>
          <w:b/>
          <w:color w:val="000000" w:themeColor="text1"/>
          <w:szCs w:val="24"/>
          <w:lang w:eastAsia="pt-BR"/>
        </w:rPr>
      </w:pPr>
      <w:r w:rsidRPr="0002601E">
        <w:rPr>
          <w:rFonts w:eastAsia="Times New Roman" w:cs="Times New Roman"/>
          <w:b/>
          <w:color w:val="000000" w:themeColor="text1"/>
          <w:szCs w:val="24"/>
          <w:lang w:eastAsia="pt-BR"/>
        </w:rPr>
        <w:t xml:space="preserve">4.2. Comparação e análise dos aspectos referentes à </w:t>
      </w:r>
      <w:proofErr w:type="spellStart"/>
      <w:r w:rsidRPr="0002601E">
        <w:rPr>
          <w:rFonts w:eastAsia="Times New Roman" w:cs="Times New Roman"/>
          <w:b/>
          <w:color w:val="000000" w:themeColor="text1"/>
          <w:szCs w:val="24"/>
          <w:lang w:eastAsia="pt-BR"/>
        </w:rPr>
        <w:t>ecoefetividade</w:t>
      </w:r>
      <w:proofErr w:type="spellEnd"/>
    </w:p>
    <w:p w:rsidR="001D0720" w:rsidRPr="0002601E" w:rsidRDefault="001D0720" w:rsidP="001D0720">
      <w:pPr>
        <w:autoSpaceDE w:val="0"/>
        <w:autoSpaceDN w:val="0"/>
        <w:adjustRightInd w:val="0"/>
        <w:ind w:firstLine="709"/>
        <w:rPr>
          <w:rFonts w:eastAsia="Times New Roman" w:cs="Times New Roman"/>
          <w:szCs w:val="24"/>
          <w:lang w:eastAsia="pt-BR"/>
        </w:rPr>
      </w:pPr>
      <w:r w:rsidRPr="0002601E">
        <w:rPr>
          <w:rFonts w:eastAsia="Times New Roman" w:cs="Times New Roman"/>
          <w:szCs w:val="24"/>
          <w:lang w:eastAsia="pt-BR"/>
        </w:rPr>
        <w:t xml:space="preserve">As informações de como as empresas conduzem seus negócios a uma propensão mais </w:t>
      </w:r>
      <w:proofErr w:type="spellStart"/>
      <w:r w:rsidRPr="0002601E">
        <w:rPr>
          <w:rFonts w:eastAsia="Times New Roman" w:cs="Times New Roman"/>
          <w:szCs w:val="24"/>
          <w:lang w:eastAsia="pt-BR"/>
        </w:rPr>
        <w:t>e</w:t>
      </w:r>
      <w:r w:rsidR="005B7EE3">
        <w:rPr>
          <w:rFonts w:eastAsia="Times New Roman" w:cs="Times New Roman"/>
          <w:szCs w:val="24"/>
          <w:lang w:eastAsia="pt-BR"/>
        </w:rPr>
        <w:t>coefetivas</w:t>
      </w:r>
      <w:proofErr w:type="spellEnd"/>
      <w:r w:rsidR="005B7EE3">
        <w:rPr>
          <w:rFonts w:eastAsia="Times New Roman" w:cs="Times New Roman"/>
          <w:szCs w:val="24"/>
          <w:lang w:eastAsia="pt-BR"/>
        </w:rPr>
        <w:t xml:space="preserve"> são sintetizadas no Q</w:t>
      </w:r>
      <w:r w:rsidRPr="0002601E">
        <w:rPr>
          <w:rFonts w:eastAsia="Times New Roman" w:cs="Times New Roman"/>
          <w:szCs w:val="24"/>
          <w:lang w:eastAsia="pt-BR"/>
        </w:rPr>
        <w:t xml:space="preserve">uadro </w:t>
      </w:r>
      <w:proofErr w:type="gramStart"/>
      <w:r w:rsidRPr="0002601E">
        <w:rPr>
          <w:rFonts w:eastAsia="Times New Roman" w:cs="Times New Roman"/>
          <w:szCs w:val="24"/>
          <w:lang w:eastAsia="pt-BR"/>
        </w:rPr>
        <w:t>2</w:t>
      </w:r>
      <w:proofErr w:type="gramEnd"/>
      <w:r w:rsidRPr="0002601E">
        <w:rPr>
          <w:rFonts w:eastAsia="Times New Roman" w:cs="Times New Roman"/>
          <w:szCs w:val="24"/>
          <w:lang w:eastAsia="pt-BR"/>
        </w:rPr>
        <w:t>.</w:t>
      </w:r>
    </w:p>
    <w:p w:rsidR="001D0720" w:rsidRPr="001D0720" w:rsidRDefault="001D0720" w:rsidP="001D0720">
      <w:pPr>
        <w:jc w:val="center"/>
        <w:rPr>
          <w:rFonts w:eastAsia="Times New Roman" w:cs="Times New Roman"/>
          <w:color w:val="000000" w:themeColor="text1"/>
          <w:sz w:val="20"/>
          <w:szCs w:val="24"/>
          <w:lang w:eastAsia="pt-BR"/>
        </w:rPr>
      </w:pPr>
      <w:r w:rsidRPr="001D0720">
        <w:rPr>
          <w:rFonts w:eastAsia="Times New Roman" w:cs="Times New Roman"/>
          <w:color w:val="000000" w:themeColor="text1"/>
          <w:sz w:val="20"/>
          <w:szCs w:val="24"/>
          <w:lang w:eastAsia="pt-BR"/>
        </w:rPr>
        <w:t xml:space="preserve">Quadro 2 - aspectos analisados quanto à </w:t>
      </w:r>
      <w:proofErr w:type="spellStart"/>
      <w:r w:rsidRPr="001D0720">
        <w:rPr>
          <w:rFonts w:eastAsia="Times New Roman" w:cs="Times New Roman"/>
          <w:color w:val="000000" w:themeColor="text1"/>
          <w:sz w:val="20"/>
          <w:szCs w:val="24"/>
          <w:lang w:eastAsia="pt-BR"/>
        </w:rPr>
        <w:t>ecoefetividade</w:t>
      </w:r>
      <w:proofErr w:type="spellEnd"/>
    </w:p>
    <w:tbl>
      <w:tblPr>
        <w:tblStyle w:val="Tabelacomgrade"/>
        <w:tblW w:w="0" w:type="auto"/>
        <w:tblInd w:w="817" w:type="dxa"/>
        <w:tblLook w:val="04A0" w:firstRow="1" w:lastRow="0" w:firstColumn="1" w:lastColumn="0" w:noHBand="0" w:noVBand="1"/>
      </w:tblPr>
      <w:tblGrid>
        <w:gridCol w:w="2064"/>
        <w:gridCol w:w="2330"/>
        <w:gridCol w:w="2410"/>
      </w:tblGrid>
      <w:tr w:rsidR="001D0720" w:rsidRPr="0002601E" w:rsidTr="002753AC">
        <w:tc>
          <w:tcPr>
            <w:tcW w:w="2064" w:type="dxa"/>
          </w:tcPr>
          <w:p w:rsidR="001D0720" w:rsidRPr="0002601E" w:rsidRDefault="001D0720" w:rsidP="001D0720">
            <w:pPr>
              <w:rPr>
                <w:rFonts w:cs="Times New Roman"/>
                <w:color w:val="000000" w:themeColor="text1"/>
                <w:sz w:val="20"/>
                <w:szCs w:val="20"/>
              </w:rPr>
            </w:pPr>
          </w:p>
        </w:tc>
        <w:tc>
          <w:tcPr>
            <w:tcW w:w="2330" w:type="dxa"/>
          </w:tcPr>
          <w:p w:rsidR="001D0720" w:rsidRPr="0002601E" w:rsidRDefault="001D0720" w:rsidP="001D0720">
            <w:pPr>
              <w:jc w:val="center"/>
              <w:rPr>
                <w:rFonts w:cs="Times New Roman"/>
                <w:b/>
                <w:color w:val="000000" w:themeColor="text1"/>
                <w:sz w:val="20"/>
                <w:szCs w:val="20"/>
              </w:rPr>
            </w:pPr>
            <w:r w:rsidRPr="0002601E">
              <w:rPr>
                <w:rFonts w:cs="Times New Roman"/>
                <w:b/>
                <w:color w:val="000000" w:themeColor="text1"/>
                <w:sz w:val="20"/>
                <w:szCs w:val="20"/>
              </w:rPr>
              <w:t>EMPRESA A</w:t>
            </w:r>
          </w:p>
        </w:tc>
        <w:tc>
          <w:tcPr>
            <w:tcW w:w="2410" w:type="dxa"/>
          </w:tcPr>
          <w:p w:rsidR="001D0720" w:rsidRPr="0002601E" w:rsidRDefault="001D0720" w:rsidP="001D0720">
            <w:pPr>
              <w:jc w:val="center"/>
              <w:rPr>
                <w:rFonts w:cs="Times New Roman"/>
                <w:b/>
                <w:color w:val="000000" w:themeColor="text1"/>
                <w:sz w:val="20"/>
                <w:szCs w:val="20"/>
              </w:rPr>
            </w:pPr>
            <w:r w:rsidRPr="0002601E">
              <w:rPr>
                <w:rFonts w:cs="Times New Roman"/>
                <w:b/>
                <w:color w:val="000000" w:themeColor="text1"/>
                <w:sz w:val="20"/>
                <w:szCs w:val="20"/>
              </w:rPr>
              <w:t>EMPRESA B</w:t>
            </w:r>
          </w:p>
        </w:tc>
      </w:tr>
      <w:tr w:rsidR="001D0720" w:rsidRPr="0002601E" w:rsidTr="002753AC">
        <w:tc>
          <w:tcPr>
            <w:tcW w:w="2064" w:type="dxa"/>
          </w:tcPr>
          <w:p w:rsidR="001D0720" w:rsidRPr="0002601E" w:rsidRDefault="001D0720" w:rsidP="001D0720">
            <w:pPr>
              <w:rPr>
                <w:rFonts w:cs="Times New Roman"/>
                <w:color w:val="000000" w:themeColor="text1"/>
                <w:sz w:val="20"/>
                <w:szCs w:val="20"/>
              </w:rPr>
            </w:pPr>
            <w:r w:rsidRPr="0002601E">
              <w:rPr>
                <w:rFonts w:cs="Times New Roman"/>
                <w:sz w:val="20"/>
                <w:szCs w:val="20"/>
              </w:rPr>
              <w:t>Sistema produtivo circular (reuso de materiais pós-consumo)</w:t>
            </w:r>
          </w:p>
        </w:tc>
        <w:tc>
          <w:tcPr>
            <w:tcW w:w="2330" w:type="dxa"/>
          </w:tcPr>
          <w:p w:rsidR="001D0720" w:rsidRPr="0002601E" w:rsidRDefault="001D0720" w:rsidP="001D0720">
            <w:pPr>
              <w:rPr>
                <w:rFonts w:cs="Times New Roman"/>
                <w:color w:val="000000" w:themeColor="text1"/>
                <w:sz w:val="20"/>
                <w:szCs w:val="20"/>
              </w:rPr>
            </w:pPr>
            <w:r w:rsidRPr="0002601E">
              <w:rPr>
                <w:rFonts w:cs="Times New Roman"/>
                <w:color w:val="000000" w:themeColor="text1"/>
                <w:sz w:val="20"/>
                <w:szCs w:val="20"/>
              </w:rPr>
              <w:t>Não foi identificada nenhuma prática quanto a este aspecto.</w:t>
            </w:r>
          </w:p>
        </w:tc>
        <w:tc>
          <w:tcPr>
            <w:tcW w:w="2410" w:type="dxa"/>
          </w:tcPr>
          <w:p w:rsidR="001D0720" w:rsidRPr="0002601E" w:rsidRDefault="001D0720" w:rsidP="001D0720">
            <w:pPr>
              <w:autoSpaceDE w:val="0"/>
              <w:autoSpaceDN w:val="0"/>
              <w:adjustRightInd w:val="0"/>
              <w:rPr>
                <w:rFonts w:cs="Times New Roman"/>
                <w:sz w:val="20"/>
                <w:szCs w:val="20"/>
              </w:rPr>
            </w:pPr>
            <w:r w:rsidRPr="0002601E">
              <w:rPr>
                <w:rFonts w:cs="Times New Roman"/>
                <w:sz w:val="20"/>
                <w:szCs w:val="20"/>
              </w:rPr>
              <w:t>Reuso de materiais pós-consumo nas embalagens.</w:t>
            </w:r>
          </w:p>
        </w:tc>
      </w:tr>
      <w:tr w:rsidR="001D0720" w:rsidRPr="0002601E" w:rsidTr="002753AC">
        <w:tc>
          <w:tcPr>
            <w:tcW w:w="2064" w:type="dxa"/>
          </w:tcPr>
          <w:p w:rsidR="001D0720" w:rsidRPr="0002601E" w:rsidRDefault="001D0720" w:rsidP="001D0720">
            <w:pPr>
              <w:rPr>
                <w:rFonts w:cs="Times New Roman"/>
                <w:color w:val="000000" w:themeColor="text1"/>
                <w:sz w:val="20"/>
                <w:szCs w:val="20"/>
              </w:rPr>
            </w:pPr>
            <w:r w:rsidRPr="0002601E">
              <w:rPr>
                <w:rFonts w:cs="Times New Roman"/>
                <w:sz w:val="20"/>
                <w:szCs w:val="20"/>
              </w:rPr>
              <w:t>Efluentes não contaminantes</w:t>
            </w:r>
          </w:p>
        </w:tc>
        <w:tc>
          <w:tcPr>
            <w:tcW w:w="2330" w:type="dxa"/>
          </w:tcPr>
          <w:p w:rsidR="001D0720" w:rsidRPr="0002601E" w:rsidRDefault="001D0720" w:rsidP="001D0720">
            <w:pPr>
              <w:rPr>
                <w:rFonts w:cs="Times New Roman"/>
                <w:color w:val="000000" w:themeColor="text1"/>
                <w:sz w:val="20"/>
                <w:szCs w:val="20"/>
              </w:rPr>
            </w:pPr>
            <w:r w:rsidRPr="0002601E">
              <w:rPr>
                <w:rFonts w:cs="Times New Roman"/>
                <w:color w:val="000000" w:themeColor="text1"/>
                <w:sz w:val="20"/>
                <w:szCs w:val="20"/>
              </w:rPr>
              <w:t xml:space="preserve">Uso de matéria-prima vegetal com </w:t>
            </w:r>
            <w:r w:rsidRPr="0002601E">
              <w:rPr>
                <w:rFonts w:cs="Times New Roman"/>
                <w:sz w:val="20"/>
                <w:szCs w:val="20"/>
              </w:rPr>
              <w:t>baixo impacto no meio aquático</w:t>
            </w:r>
          </w:p>
        </w:tc>
        <w:tc>
          <w:tcPr>
            <w:tcW w:w="2410" w:type="dxa"/>
          </w:tcPr>
          <w:p w:rsidR="001D0720" w:rsidRPr="0002601E" w:rsidRDefault="001D0720" w:rsidP="001D0720">
            <w:pPr>
              <w:autoSpaceDE w:val="0"/>
              <w:autoSpaceDN w:val="0"/>
              <w:adjustRightInd w:val="0"/>
              <w:rPr>
                <w:rFonts w:cs="Times New Roman"/>
                <w:color w:val="000000" w:themeColor="text1"/>
                <w:sz w:val="20"/>
                <w:szCs w:val="20"/>
              </w:rPr>
            </w:pPr>
            <w:r w:rsidRPr="0002601E">
              <w:rPr>
                <w:rFonts w:cs="Times New Roman"/>
                <w:color w:val="000000" w:themeColor="text1"/>
                <w:sz w:val="20"/>
                <w:szCs w:val="20"/>
              </w:rPr>
              <w:t>Não foi identificada nenhuma prática quanto a este aspecto.</w:t>
            </w:r>
          </w:p>
        </w:tc>
      </w:tr>
      <w:tr w:rsidR="001D0720" w:rsidRPr="0002601E" w:rsidTr="002753AC">
        <w:tc>
          <w:tcPr>
            <w:tcW w:w="2064" w:type="dxa"/>
          </w:tcPr>
          <w:p w:rsidR="001D0720" w:rsidRPr="0002601E" w:rsidRDefault="001D0720" w:rsidP="001D0720">
            <w:pPr>
              <w:rPr>
                <w:rFonts w:cs="Times New Roman"/>
                <w:color w:val="000000" w:themeColor="text1"/>
                <w:sz w:val="20"/>
                <w:szCs w:val="20"/>
              </w:rPr>
            </w:pPr>
            <w:r w:rsidRPr="0002601E">
              <w:rPr>
                <w:rFonts w:cs="Times New Roman"/>
                <w:sz w:val="20"/>
                <w:szCs w:val="20"/>
              </w:rPr>
              <w:t>Uso de materiais não tóxicos</w:t>
            </w:r>
          </w:p>
        </w:tc>
        <w:tc>
          <w:tcPr>
            <w:tcW w:w="2330" w:type="dxa"/>
          </w:tcPr>
          <w:p w:rsidR="001D0720" w:rsidRPr="0002601E" w:rsidRDefault="001D0720" w:rsidP="001D0720">
            <w:pPr>
              <w:rPr>
                <w:rFonts w:cs="Times New Roman"/>
                <w:color w:val="000000" w:themeColor="text1"/>
                <w:sz w:val="20"/>
                <w:szCs w:val="20"/>
              </w:rPr>
            </w:pPr>
            <w:r w:rsidRPr="0002601E">
              <w:rPr>
                <w:rFonts w:cs="Times New Roman"/>
                <w:color w:val="000000" w:themeColor="text1"/>
                <w:sz w:val="20"/>
                <w:szCs w:val="20"/>
              </w:rPr>
              <w:t>Inserção de matérias-primas vegetais nas formulações dos produtos.</w:t>
            </w:r>
          </w:p>
        </w:tc>
        <w:tc>
          <w:tcPr>
            <w:tcW w:w="2410" w:type="dxa"/>
          </w:tcPr>
          <w:p w:rsidR="001D0720" w:rsidRPr="0002601E" w:rsidRDefault="001D0720" w:rsidP="001D0720">
            <w:pPr>
              <w:rPr>
                <w:rFonts w:cs="Times New Roman"/>
                <w:color w:val="000000" w:themeColor="text1"/>
                <w:sz w:val="20"/>
                <w:szCs w:val="20"/>
              </w:rPr>
            </w:pPr>
            <w:r w:rsidRPr="0002601E">
              <w:rPr>
                <w:rFonts w:cs="Times New Roman"/>
                <w:color w:val="000000" w:themeColor="text1"/>
                <w:sz w:val="20"/>
                <w:szCs w:val="20"/>
              </w:rPr>
              <w:t>Inserção de matérias-primas vegetais nas formulações dos produtos.</w:t>
            </w:r>
          </w:p>
        </w:tc>
      </w:tr>
      <w:tr w:rsidR="001D0720" w:rsidRPr="0002601E" w:rsidTr="002753AC">
        <w:tc>
          <w:tcPr>
            <w:tcW w:w="2064" w:type="dxa"/>
          </w:tcPr>
          <w:p w:rsidR="001D0720" w:rsidRPr="0002601E" w:rsidRDefault="001D0720" w:rsidP="001D0720">
            <w:pPr>
              <w:rPr>
                <w:rFonts w:cs="Times New Roman"/>
                <w:color w:val="000000" w:themeColor="text1"/>
                <w:sz w:val="20"/>
                <w:szCs w:val="20"/>
              </w:rPr>
            </w:pPr>
            <w:r w:rsidRPr="0002601E">
              <w:rPr>
                <w:rFonts w:cs="Times New Roman"/>
                <w:sz w:val="20"/>
                <w:szCs w:val="20"/>
              </w:rPr>
              <w:t>Metodologias para receber os materiais pós-consumo (logística reversa)</w:t>
            </w:r>
          </w:p>
        </w:tc>
        <w:tc>
          <w:tcPr>
            <w:tcW w:w="2330" w:type="dxa"/>
          </w:tcPr>
          <w:p w:rsidR="001D0720" w:rsidRPr="0002601E" w:rsidRDefault="001D0720" w:rsidP="001D0720">
            <w:pPr>
              <w:autoSpaceDE w:val="0"/>
              <w:autoSpaceDN w:val="0"/>
              <w:adjustRightInd w:val="0"/>
              <w:rPr>
                <w:rFonts w:cs="Times New Roman"/>
                <w:sz w:val="20"/>
                <w:szCs w:val="20"/>
              </w:rPr>
            </w:pPr>
            <w:r w:rsidRPr="0002601E">
              <w:rPr>
                <w:rFonts w:cs="Times New Roman"/>
                <w:sz w:val="20"/>
                <w:szCs w:val="20"/>
              </w:rPr>
              <w:t>Programa Reciclagem de embalagens.</w:t>
            </w:r>
          </w:p>
        </w:tc>
        <w:tc>
          <w:tcPr>
            <w:tcW w:w="2410" w:type="dxa"/>
          </w:tcPr>
          <w:p w:rsidR="001D0720" w:rsidRPr="0002601E" w:rsidRDefault="001D0720" w:rsidP="001D0720">
            <w:pPr>
              <w:autoSpaceDE w:val="0"/>
              <w:autoSpaceDN w:val="0"/>
              <w:adjustRightInd w:val="0"/>
              <w:rPr>
                <w:rFonts w:cs="Times New Roman"/>
                <w:sz w:val="20"/>
                <w:szCs w:val="20"/>
              </w:rPr>
            </w:pPr>
            <w:r w:rsidRPr="0002601E">
              <w:rPr>
                <w:rFonts w:cs="Times New Roman"/>
                <w:sz w:val="20"/>
                <w:szCs w:val="20"/>
              </w:rPr>
              <w:t>Projeto para promover a logística reversa.</w:t>
            </w:r>
          </w:p>
          <w:p w:rsidR="001D0720" w:rsidRPr="0002601E" w:rsidRDefault="001D0720" w:rsidP="001D0720">
            <w:pPr>
              <w:rPr>
                <w:rFonts w:cs="Times New Roman"/>
                <w:color w:val="000000" w:themeColor="text1"/>
                <w:sz w:val="20"/>
                <w:szCs w:val="20"/>
              </w:rPr>
            </w:pPr>
          </w:p>
        </w:tc>
      </w:tr>
      <w:tr w:rsidR="001D0720" w:rsidRPr="0002601E" w:rsidTr="002753AC">
        <w:tc>
          <w:tcPr>
            <w:tcW w:w="2064" w:type="dxa"/>
          </w:tcPr>
          <w:p w:rsidR="001D0720" w:rsidRPr="0002601E" w:rsidRDefault="001D0720" w:rsidP="001D0720">
            <w:pPr>
              <w:rPr>
                <w:rFonts w:cs="Times New Roman"/>
                <w:color w:val="000000" w:themeColor="text1"/>
                <w:sz w:val="20"/>
                <w:szCs w:val="20"/>
              </w:rPr>
            </w:pPr>
            <w:r w:rsidRPr="0002601E">
              <w:rPr>
                <w:rFonts w:cs="Times New Roman"/>
                <w:sz w:val="20"/>
                <w:szCs w:val="20"/>
              </w:rPr>
              <w:t>Tecnologias e processos voltados à eficiência energética</w:t>
            </w:r>
          </w:p>
        </w:tc>
        <w:tc>
          <w:tcPr>
            <w:tcW w:w="2330" w:type="dxa"/>
          </w:tcPr>
          <w:p w:rsidR="001D0720" w:rsidRPr="0002601E" w:rsidRDefault="001D0720" w:rsidP="001D0720">
            <w:pPr>
              <w:rPr>
                <w:rFonts w:cs="Times New Roman"/>
                <w:sz w:val="20"/>
                <w:szCs w:val="20"/>
              </w:rPr>
            </w:pPr>
            <w:r w:rsidRPr="0002601E">
              <w:rPr>
                <w:rFonts w:cs="Times New Roman"/>
                <w:sz w:val="20"/>
                <w:szCs w:val="20"/>
              </w:rPr>
              <w:t xml:space="preserve">Adoção da fabricação a frio </w:t>
            </w:r>
          </w:p>
          <w:p w:rsidR="001D0720" w:rsidRPr="0002601E" w:rsidRDefault="001D0720" w:rsidP="001D0720">
            <w:pPr>
              <w:autoSpaceDE w:val="0"/>
              <w:autoSpaceDN w:val="0"/>
              <w:adjustRightInd w:val="0"/>
              <w:rPr>
                <w:rFonts w:cs="Times New Roman"/>
                <w:color w:val="4472C4" w:themeColor="accent1"/>
                <w:sz w:val="20"/>
                <w:szCs w:val="20"/>
              </w:rPr>
            </w:pPr>
          </w:p>
          <w:p w:rsidR="001D0720" w:rsidRPr="0002601E" w:rsidRDefault="001D0720" w:rsidP="001D0720">
            <w:pPr>
              <w:autoSpaceDE w:val="0"/>
              <w:autoSpaceDN w:val="0"/>
              <w:adjustRightInd w:val="0"/>
              <w:rPr>
                <w:rFonts w:cs="Times New Roman"/>
                <w:color w:val="000000" w:themeColor="text1"/>
                <w:sz w:val="20"/>
                <w:szCs w:val="20"/>
              </w:rPr>
            </w:pPr>
          </w:p>
        </w:tc>
        <w:tc>
          <w:tcPr>
            <w:tcW w:w="2410" w:type="dxa"/>
          </w:tcPr>
          <w:p w:rsidR="001D0720" w:rsidRPr="0002601E" w:rsidRDefault="001D0720" w:rsidP="001D0720">
            <w:pPr>
              <w:autoSpaceDE w:val="0"/>
              <w:autoSpaceDN w:val="0"/>
              <w:adjustRightInd w:val="0"/>
              <w:rPr>
                <w:rFonts w:cs="Times New Roman"/>
                <w:sz w:val="20"/>
                <w:szCs w:val="20"/>
              </w:rPr>
            </w:pPr>
            <w:r w:rsidRPr="0002601E">
              <w:rPr>
                <w:rFonts w:cs="Times New Roman"/>
                <w:sz w:val="20"/>
                <w:szCs w:val="20"/>
              </w:rPr>
              <w:t>Adoção de ventilação, iluminação natural e climatização geotérmica.</w:t>
            </w:r>
          </w:p>
          <w:p w:rsidR="001D0720" w:rsidRPr="0002601E" w:rsidRDefault="001D0720" w:rsidP="001D0720">
            <w:pPr>
              <w:autoSpaceDE w:val="0"/>
              <w:autoSpaceDN w:val="0"/>
              <w:adjustRightInd w:val="0"/>
              <w:rPr>
                <w:rFonts w:cs="Times New Roman"/>
                <w:color w:val="000000" w:themeColor="text1"/>
                <w:sz w:val="20"/>
                <w:szCs w:val="20"/>
              </w:rPr>
            </w:pPr>
          </w:p>
        </w:tc>
      </w:tr>
    </w:tbl>
    <w:p w:rsidR="001D0720" w:rsidRPr="005B7EE3" w:rsidRDefault="001D0720" w:rsidP="005B7EE3">
      <w:pPr>
        <w:jc w:val="center"/>
        <w:rPr>
          <w:rFonts w:eastAsia="Times New Roman" w:cs="Times New Roman"/>
          <w:color w:val="000000" w:themeColor="text1"/>
          <w:sz w:val="20"/>
          <w:lang w:eastAsia="pt-BR"/>
        </w:rPr>
      </w:pPr>
      <w:proofErr w:type="gramStart"/>
      <w:r>
        <w:rPr>
          <w:rFonts w:eastAsia="Times New Roman" w:cs="Times New Roman"/>
          <w:color w:val="000000" w:themeColor="text1"/>
          <w:sz w:val="20"/>
          <w:lang w:eastAsia="pt-BR"/>
        </w:rPr>
        <w:t>Fonte -</w:t>
      </w:r>
      <w:r w:rsidRPr="001D0720">
        <w:rPr>
          <w:rFonts w:eastAsia="Times New Roman" w:cs="Times New Roman"/>
          <w:color w:val="000000" w:themeColor="text1"/>
          <w:sz w:val="20"/>
          <w:lang w:eastAsia="pt-BR"/>
        </w:rPr>
        <w:t xml:space="preserve"> Elaborado pelos autores</w:t>
      </w:r>
      <w:proofErr w:type="gramEnd"/>
    </w:p>
    <w:p w:rsidR="001D0720" w:rsidRPr="0002601E" w:rsidRDefault="001D0720" w:rsidP="001D0720">
      <w:pPr>
        <w:autoSpaceDE w:val="0"/>
        <w:autoSpaceDN w:val="0"/>
        <w:adjustRightInd w:val="0"/>
        <w:spacing w:before="100" w:beforeAutospacing="1"/>
        <w:rPr>
          <w:rFonts w:cs="Times New Roman"/>
          <w:b/>
          <w:szCs w:val="24"/>
        </w:rPr>
      </w:pPr>
      <w:r w:rsidRPr="0002601E">
        <w:rPr>
          <w:rFonts w:cs="Times New Roman"/>
          <w:b/>
          <w:szCs w:val="24"/>
        </w:rPr>
        <w:t>4.2.1. Sistema produtivo circular</w:t>
      </w:r>
    </w:p>
    <w:p w:rsidR="001D0720" w:rsidRPr="006130A8" w:rsidRDefault="001D0720" w:rsidP="001D0720">
      <w:pPr>
        <w:ind w:firstLine="709"/>
        <w:rPr>
          <w:rFonts w:cs="Times New Roman"/>
          <w:szCs w:val="24"/>
        </w:rPr>
      </w:pPr>
      <w:r w:rsidRPr="0002601E">
        <w:rPr>
          <w:rFonts w:cs="Times New Roman"/>
          <w:szCs w:val="24"/>
        </w:rPr>
        <w:t xml:space="preserve">No relatório de sustentabilidade (2016) da empresa A não foi constatado nenhuma informação referente ao reuso de materiais pós-consumo na cadeia produtiva. Porém, no mesmo ano, a empresa B utilizou 4,3% de material reciclado na massa total das suas embalagens.  </w:t>
      </w:r>
    </w:p>
    <w:p w:rsidR="001D0720" w:rsidRPr="0002601E" w:rsidRDefault="001D0720" w:rsidP="001D0720">
      <w:pPr>
        <w:autoSpaceDE w:val="0"/>
        <w:autoSpaceDN w:val="0"/>
        <w:adjustRightInd w:val="0"/>
        <w:spacing w:before="100" w:beforeAutospacing="1"/>
        <w:rPr>
          <w:rFonts w:cs="Times New Roman"/>
          <w:b/>
          <w:szCs w:val="24"/>
        </w:rPr>
      </w:pPr>
      <w:r w:rsidRPr="0002601E">
        <w:rPr>
          <w:rFonts w:cs="Times New Roman"/>
          <w:b/>
          <w:szCs w:val="24"/>
        </w:rPr>
        <w:t>4.2.2. Efluentes não contaminantes</w:t>
      </w:r>
    </w:p>
    <w:p w:rsidR="001D0720" w:rsidRPr="0002601E" w:rsidRDefault="001D0720" w:rsidP="001D0720">
      <w:pPr>
        <w:ind w:firstLine="709"/>
        <w:rPr>
          <w:rFonts w:cs="Times New Roman"/>
          <w:szCs w:val="24"/>
        </w:rPr>
      </w:pPr>
      <w:r w:rsidRPr="0002601E">
        <w:rPr>
          <w:rFonts w:cs="Times New Roman"/>
          <w:szCs w:val="24"/>
        </w:rPr>
        <w:t xml:space="preserve">Em contrapartida, quanto aos efluentes não contaminantes, o Grupo Boticário desponta com a utilização do </w:t>
      </w:r>
      <w:proofErr w:type="spellStart"/>
      <w:r w:rsidRPr="0002601E">
        <w:rPr>
          <w:rFonts w:cs="Times New Roman"/>
          <w:szCs w:val="24"/>
        </w:rPr>
        <w:t>Farmaceno</w:t>
      </w:r>
      <w:proofErr w:type="spellEnd"/>
      <w:r w:rsidRPr="0002601E">
        <w:rPr>
          <w:rFonts w:cs="Times New Roman"/>
          <w:szCs w:val="24"/>
        </w:rPr>
        <w:t xml:space="preserve"> Hidrogenado, uma matéria-prima com propriedades </w:t>
      </w:r>
      <w:r w:rsidRPr="0002601E">
        <w:rPr>
          <w:rFonts w:cs="Times New Roman"/>
          <w:szCs w:val="24"/>
        </w:rPr>
        <w:lastRenderedPageBreak/>
        <w:t xml:space="preserve">hidratantes de baixo impacto no meio aquático. Nesta mesma perspectiva, a empresa B não relatou nenhum dado. </w:t>
      </w:r>
    </w:p>
    <w:p w:rsidR="001D0720" w:rsidRPr="0002601E" w:rsidRDefault="001D0720" w:rsidP="001D0720">
      <w:pPr>
        <w:autoSpaceDE w:val="0"/>
        <w:autoSpaceDN w:val="0"/>
        <w:adjustRightInd w:val="0"/>
        <w:spacing w:before="100" w:beforeAutospacing="1"/>
        <w:rPr>
          <w:rFonts w:cs="Times New Roman"/>
          <w:b/>
          <w:szCs w:val="24"/>
        </w:rPr>
      </w:pPr>
      <w:r w:rsidRPr="0002601E">
        <w:rPr>
          <w:rFonts w:cs="Times New Roman"/>
          <w:b/>
          <w:szCs w:val="24"/>
        </w:rPr>
        <w:t>4.2.3. Uso de materiais não tóxicos</w:t>
      </w:r>
    </w:p>
    <w:p w:rsidR="001D0720" w:rsidRPr="0002601E" w:rsidRDefault="001D0720" w:rsidP="001D0720">
      <w:pPr>
        <w:autoSpaceDE w:val="0"/>
        <w:autoSpaceDN w:val="0"/>
        <w:adjustRightInd w:val="0"/>
        <w:spacing w:before="100" w:beforeAutospacing="1"/>
        <w:ind w:firstLine="709"/>
        <w:rPr>
          <w:rFonts w:cs="Times New Roman"/>
          <w:b/>
          <w:szCs w:val="24"/>
        </w:rPr>
      </w:pPr>
      <w:r w:rsidRPr="0002601E">
        <w:rPr>
          <w:rFonts w:cs="Times New Roman"/>
          <w:szCs w:val="24"/>
        </w:rPr>
        <w:t xml:space="preserve">Quanto ao uso de materiais não tóxicos, a empresa A e empresa B prezam pela inserção de matérias-primas vegetais na composição de seus produtos. Como citado anteriormente, o </w:t>
      </w:r>
      <w:proofErr w:type="spellStart"/>
      <w:r w:rsidRPr="0002601E">
        <w:rPr>
          <w:rFonts w:cs="Times New Roman"/>
          <w:szCs w:val="24"/>
        </w:rPr>
        <w:t>Farmaceno</w:t>
      </w:r>
      <w:proofErr w:type="spellEnd"/>
      <w:r w:rsidRPr="0002601E">
        <w:rPr>
          <w:rFonts w:cs="Times New Roman"/>
          <w:szCs w:val="24"/>
        </w:rPr>
        <w:t xml:space="preserve"> Hidrogenado utilizado pela empresa A é de</w:t>
      </w:r>
      <w:proofErr w:type="gramStart"/>
      <w:r w:rsidRPr="0002601E">
        <w:rPr>
          <w:rFonts w:cs="Times New Roman"/>
          <w:szCs w:val="24"/>
        </w:rPr>
        <w:t xml:space="preserve">  </w:t>
      </w:r>
      <w:proofErr w:type="gramEnd"/>
      <w:r w:rsidRPr="0002601E">
        <w:rPr>
          <w:rFonts w:cs="Times New Roman"/>
          <w:szCs w:val="24"/>
        </w:rPr>
        <w:t>origem vegetal e possui características biodegradáveis. Já no caso da B, 80% das formulações dos produtos utilizam matérias-primas vegetais.</w:t>
      </w:r>
    </w:p>
    <w:p w:rsidR="001D0720" w:rsidRPr="0002601E" w:rsidRDefault="001D0720" w:rsidP="001D0720">
      <w:pPr>
        <w:autoSpaceDE w:val="0"/>
        <w:autoSpaceDN w:val="0"/>
        <w:adjustRightInd w:val="0"/>
        <w:spacing w:before="100" w:beforeAutospacing="1"/>
        <w:rPr>
          <w:rFonts w:cs="Times New Roman"/>
          <w:b/>
          <w:szCs w:val="24"/>
        </w:rPr>
      </w:pPr>
      <w:r w:rsidRPr="0002601E">
        <w:rPr>
          <w:rFonts w:cs="Times New Roman"/>
          <w:b/>
          <w:color w:val="000000" w:themeColor="text1"/>
          <w:szCs w:val="24"/>
        </w:rPr>
        <w:t xml:space="preserve">4.2.4. </w:t>
      </w:r>
      <w:r w:rsidRPr="0002601E">
        <w:rPr>
          <w:rFonts w:cs="Times New Roman"/>
          <w:b/>
          <w:szCs w:val="24"/>
        </w:rPr>
        <w:t>Metodologias para receber os materiais pós-consumo (logística reversa)</w:t>
      </w:r>
    </w:p>
    <w:p w:rsidR="001D0720" w:rsidRPr="0002601E" w:rsidRDefault="001D0720" w:rsidP="001D0720">
      <w:pPr>
        <w:ind w:firstLine="709"/>
        <w:rPr>
          <w:rFonts w:cs="Times New Roman"/>
          <w:szCs w:val="24"/>
        </w:rPr>
      </w:pPr>
      <w:r w:rsidRPr="0002601E">
        <w:rPr>
          <w:rFonts w:cs="Times New Roman"/>
          <w:szCs w:val="24"/>
        </w:rPr>
        <w:t>No tocante da geração</w:t>
      </w:r>
      <w:r w:rsidRPr="0002601E">
        <w:rPr>
          <w:rFonts w:cs="Times New Roman"/>
          <w:color w:val="000000" w:themeColor="text1"/>
          <w:szCs w:val="24"/>
        </w:rPr>
        <w:t xml:space="preserve"> de resíduos e reciclagem, a</w:t>
      </w:r>
      <w:r w:rsidRPr="0002601E">
        <w:rPr>
          <w:rFonts w:cs="Times New Roman"/>
          <w:szCs w:val="24"/>
        </w:rPr>
        <w:t>s duas empresas estudadas atuam em conjunto com fornecedores, consumidores e empresas de reciclagem para descartar e/ou receber de forma correta os resíduos gerados durante o processo de fabricação e pós-consumo.</w:t>
      </w:r>
    </w:p>
    <w:p w:rsidR="001D0720" w:rsidRPr="0002601E" w:rsidRDefault="001D0720" w:rsidP="001D0720">
      <w:pPr>
        <w:ind w:firstLine="709"/>
        <w:rPr>
          <w:rFonts w:cs="Times New Roman"/>
          <w:szCs w:val="24"/>
        </w:rPr>
      </w:pPr>
      <w:r w:rsidRPr="0002601E">
        <w:rPr>
          <w:rFonts w:cs="Times New Roman"/>
          <w:szCs w:val="24"/>
        </w:rPr>
        <w:t xml:space="preserve">As ações em logística reversa pela empresa A, são realizadas a partir do Programa Reciclagem de Embalagens. O programa proporciona ao consumidor a entrega dos produtos nas lojas em troca de desconto ou produtos. </w:t>
      </w:r>
    </w:p>
    <w:p w:rsidR="001D0720" w:rsidRPr="0002601E" w:rsidRDefault="001D0720" w:rsidP="001D0720">
      <w:pPr>
        <w:autoSpaceDE w:val="0"/>
        <w:autoSpaceDN w:val="0"/>
        <w:adjustRightInd w:val="0"/>
        <w:ind w:firstLine="709"/>
        <w:rPr>
          <w:rFonts w:cs="Times New Roman"/>
          <w:sz w:val="20"/>
        </w:rPr>
      </w:pPr>
      <w:r w:rsidRPr="0002601E">
        <w:rPr>
          <w:rFonts w:cs="Times New Roman"/>
          <w:szCs w:val="24"/>
        </w:rPr>
        <w:t>Já em relação à empresa B, além de parcerias com empresas de reciclagem, são disponibilizados pontos de coleta nas lojas físicas. O que a mesma qualifica como um projeto para promover a logística reversa.</w:t>
      </w:r>
    </w:p>
    <w:p w:rsidR="001D0720" w:rsidRPr="0002601E" w:rsidRDefault="001D0720" w:rsidP="001D0720">
      <w:pPr>
        <w:autoSpaceDE w:val="0"/>
        <w:autoSpaceDN w:val="0"/>
        <w:adjustRightInd w:val="0"/>
        <w:spacing w:before="100" w:beforeAutospacing="1"/>
        <w:rPr>
          <w:rFonts w:cs="Times New Roman"/>
          <w:b/>
          <w:szCs w:val="24"/>
        </w:rPr>
      </w:pPr>
      <w:r w:rsidRPr="0002601E">
        <w:rPr>
          <w:rFonts w:eastAsia="Times New Roman" w:cs="Times New Roman"/>
          <w:b/>
          <w:szCs w:val="24"/>
          <w:lang w:eastAsia="pt-BR"/>
        </w:rPr>
        <w:t xml:space="preserve">4.2.5. </w:t>
      </w:r>
      <w:r w:rsidRPr="0002601E">
        <w:rPr>
          <w:rFonts w:cs="Times New Roman"/>
          <w:b/>
          <w:szCs w:val="24"/>
        </w:rPr>
        <w:t>Tecnologias e processos voltados à eficiência energética</w:t>
      </w:r>
    </w:p>
    <w:p w:rsidR="001D0720" w:rsidRPr="0002601E" w:rsidRDefault="001D0720" w:rsidP="001D0720">
      <w:pPr>
        <w:autoSpaceDE w:val="0"/>
        <w:autoSpaceDN w:val="0"/>
        <w:adjustRightInd w:val="0"/>
        <w:ind w:firstLine="709"/>
        <w:rPr>
          <w:rFonts w:cs="Times New Roman"/>
          <w:szCs w:val="24"/>
        </w:rPr>
      </w:pPr>
      <w:r w:rsidRPr="0002601E">
        <w:rPr>
          <w:rFonts w:cs="Times New Roman"/>
          <w:szCs w:val="24"/>
        </w:rPr>
        <w:t>Quanto às tecnologias e processos voltados à eficiência energética, a empresa A substituiu um processo de fabricação, antes realizado a quente, que consumia quantidade elevada de energia, por uma fabricação a frio mais eficiente. Tal mudança reduziu o consumo de 70% de energia ao processo se comparado ao modelo anterior.</w:t>
      </w:r>
    </w:p>
    <w:p w:rsidR="001D0720" w:rsidRPr="0002601E" w:rsidRDefault="001D0720" w:rsidP="001D0720">
      <w:pPr>
        <w:autoSpaceDE w:val="0"/>
        <w:autoSpaceDN w:val="0"/>
        <w:adjustRightInd w:val="0"/>
        <w:ind w:firstLine="709"/>
        <w:rPr>
          <w:rFonts w:cs="Times New Roman"/>
          <w:szCs w:val="24"/>
        </w:rPr>
      </w:pPr>
      <w:r w:rsidRPr="0002601E">
        <w:rPr>
          <w:rFonts w:cs="Times New Roman"/>
          <w:szCs w:val="24"/>
        </w:rPr>
        <w:t>Por outro lado, a empresa B aposta na adoção de climatização natural, sobretudo a geotérmica, como forma de redução na intensidade energética.</w:t>
      </w:r>
    </w:p>
    <w:p w:rsidR="001D0720" w:rsidRPr="0002601E" w:rsidRDefault="001D0720" w:rsidP="001D0720">
      <w:pPr>
        <w:autoSpaceDE w:val="0"/>
        <w:autoSpaceDN w:val="0"/>
        <w:adjustRightInd w:val="0"/>
        <w:ind w:firstLine="709"/>
        <w:rPr>
          <w:rFonts w:cs="Times New Roman"/>
          <w:szCs w:val="24"/>
        </w:rPr>
      </w:pPr>
    </w:p>
    <w:p w:rsidR="001D0720" w:rsidRPr="0002601E" w:rsidRDefault="001D0720" w:rsidP="001D0720">
      <w:pPr>
        <w:rPr>
          <w:rFonts w:cs="Times New Roman"/>
          <w:b/>
          <w:szCs w:val="24"/>
        </w:rPr>
      </w:pPr>
      <w:r w:rsidRPr="0002601E">
        <w:rPr>
          <w:rFonts w:cs="Times New Roman"/>
          <w:b/>
          <w:szCs w:val="24"/>
        </w:rPr>
        <w:t>5. CONSIDERAÇÕES FINAIS</w:t>
      </w:r>
    </w:p>
    <w:p w:rsidR="001D0720" w:rsidRPr="0002601E" w:rsidRDefault="001D0720" w:rsidP="001D0720">
      <w:pPr>
        <w:ind w:firstLine="567"/>
        <w:rPr>
          <w:rFonts w:cs="Times New Roman"/>
          <w:color w:val="000000" w:themeColor="text1"/>
          <w:szCs w:val="24"/>
        </w:rPr>
      </w:pPr>
      <w:r w:rsidRPr="0002601E">
        <w:rPr>
          <w:rFonts w:cs="Times New Roman"/>
          <w:szCs w:val="24"/>
        </w:rPr>
        <w:lastRenderedPageBreak/>
        <w:t>Inicialmente ressalta-se</w:t>
      </w:r>
      <w:r w:rsidRPr="0002601E">
        <w:rPr>
          <w:rFonts w:cs="Times New Roman"/>
          <w:color w:val="000000" w:themeColor="text1"/>
          <w:szCs w:val="24"/>
        </w:rPr>
        <w:t xml:space="preserve"> a necessidade de reconhecer que os dados apresentados estão fornecidos nos relatórios de sustentabilidade das empresas já mencionadas.</w:t>
      </w:r>
    </w:p>
    <w:p w:rsidR="001D0720" w:rsidRPr="0002601E" w:rsidRDefault="001D0720" w:rsidP="001D0720">
      <w:pPr>
        <w:ind w:firstLine="567"/>
        <w:rPr>
          <w:rFonts w:cs="Times New Roman"/>
          <w:szCs w:val="24"/>
        </w:rPr>
      </w:pPr>
      <w:r w:rsidRPr="0002601E">
        <w:rPr>
          <w:rFonts w:cs="Times New Roman"/>
          <w:szCs w:val="24"/>
        </w:rPr>
        <w:t>Com base nesses dados, verifica-se que ambas as empresas estudadas buscam incluir práticas de responsabilidade ambiental integrada às estratégias dos negócios como forma de destacar seu compromisso com o desenvolvimento sustentável.</w:t>
      </w:r>
    </w:p>
    <w:p w:rsidR="001D0720" w:rsidRPr="0002601E" w:rsidRDefault="001D0720" w:rsidP="001D0720">
      <w:pPr>
        <w:ind w:firstLine="567"/>
        <w:rPr>
          <w:rFonts w:cs="Times New Roman"/>
          <w:szCs w:val="24"/>
        </w:rPr>
      </w:pPr>
      <w:r w:rsidRPr="0002601E">
        <w:rPr>
          <w:rFonts w:cs="Times New Roman"/>
          <w:szCs w:val="24"/>
        </w:rPr>
        <w:t xml:space="preserve">Tal afirmação pode ser constatada nas práticas voltadas a gestão do negócio numa perspectiva mais </w:t>
      </w:r>
      <w:proofErr w:type="spellStart"/>
      <w:r w:rsidRPr="0002601E">
        <w:rPr>
          <w:rFonts w:cs="Times New Roman"/>
          <w:szCs w:val="24"/>
        </w:rPr>
        <w:t>ecoeficiente</w:t>
      </w:r>
      <w:proofErr w:type="spellEnd"/>
      <w:r w:rsidRPr="0002601E">
        <w:rPr>
          <w:rFonts w:cs="Times New Roman"/>
          <w:szCs w:val="24"/>
        </w:rPr>
        <w:t xml:space="preserve"> e </w:t>
      </w:r>
      <w:proofErr w:type="spellStart"/>
      <w:r w:rsidRPr="0002601E">
        <w:rPr>
          <w:rFonts w:cs="Times New Roman"/>
          <w:szCs w:val="24"/>
        </w:rPr>
        <w:t>ecoefetivas</w:t>
      </w:r>
      <w:proofErr w:type="spellEnd"/>
      <w:r w:rsidRPr="0002601E">
        <w:rPr>
          <w:rFonts w:cs="Times New Roman"/>
          <w:szCs w:val="24"/>
        </w:rPr>
        <w:t xml:space="preserve">, como a redução do consumo dos recursos naturais, diminuição das emissões, programas de reciclagem, entre outras coisas. </w:t>
      </w:r>
    </w:p>
    <w:p w:rsidR="001D0720" w:rsidRPr="0002601E" w:rsidRDefault="001D0720" w:rsidP="001D0720">
      <w:pPr>
        <w:ind w:firstLine="567"/>
        <w:rPr>
          <w:rFonts w:cs="Times New Roman"/>
          <w:szCs w:val="24"/>
        </w:rPr>
      </w:pPr>
      <w:r w:rsidRPr="0002601E">
        <w:rPr>
          <w:rFonts w:cs="Times New Roman"/>
          <w:szCs w:val="24"/>
        </w:rPr>
        <w:t xml:space="preserve">Vale ressaltar que apesar de concorrentes no seguimento que atuam, as empresas adotam estratégias semelhantes quanto aos aspectos de responsabilidade ambiental. Entretanto, apesar das atitudes positivas relatadas, o desempenho do sistema produtivo circular nas empresas estudadas está longe do desejável, visto que apenas a empresa B apresentou reuso de material pós-consumo e, ainda assim, de forma ínfima. </w:t>
      </w:r>
    </w:p>
    <w:p w:rsidR="001D0720" w:rsidRPr="00022F8C" w:rsidRDefault="001D0720" w:rsidP="001D0720">
      <w:pPr>
        <w:shd w:val="clear" w:color="auto" w:fill="FFFFFF"/>
        <w:spacing w:before="100" w:beforeAutospacing="1" w:line="240" w:lineRule="auto"/>
        <w:rPr>
          <w:rFonts w:eastAsia="Times New Roman" w:cs="Times New Roman"/>
          <w:b/>
          <w:noProof/>
          <w:szCs w:val="24"/>
          <w:lang w:eastAsia="pt-BR"/>
        </w:rPr>
      </w:pPr>
      <w:r w:rsidRPr="00022F8C">
        <w:rPr>
          <w:rFonts w:eastAsia="Times New Roman" w:cs="Times New Roman"/>
          <w:b/>
          <w:noProof/>
          <w:szCs w:val="24"/>
          <w:lang w:eastAsia="pt-BR"/>
        </w:rPr>
        <w:t>REFERÊNCIAS</w:t>
      </w:r>
    </w:p>
    <w:p w:rsidR="001D0720" w:rsidRPr="00022F8C" w:rsidRDefault="001D0720" w:rsidP="001D0720">
      <w:pPr>
        <w:shd w:val="clear" w:color="auto" w:fill="FFFFFF"/>
        <w:spacing w:line="240" w:lineRule="auto"/>
        <w:rPr>
          <w:rFonts w:eastAsia="Times New Roman" w:cs="Times New Roman"/>
          <w:noProof/>
          <w:szCs w:val="24"/>
          <w:lang w:eastAsia="pt-BR"/>
        </w:rPr>
      </w:pPr>
    </w:p>
    <w:p w:rsidR="001D0720" w:rsidRPr="000013D6" w:rsidRDefault="001D0720" w:rsidP="001D0720">
      <w:pPr>
        <w:spacing w:line="240" w:lineRule="auto"/>
        <w:rPr>
          <w:rFonts w:cs="Times New Roman"/>
          <w:szCs w:val="24"/>
        </w:rPr>
      </w:pPr>
      <w:r w:rsidRPr="000013D6">
        <w:rPr>
          <w:rFonts w:eastAsia="Times New Roman" w:cs="Times New Roman"/>
          <w:szCs w:val="24"/>
          <w:lang w:eastAsia="pt-BR"/>
        </w:rPr>
        <w:t xml:space="preserve">ABIHPEC - Associação Brasileira da Indústria de Higiene Pessoal, Perfumaria e cosméticos. </w:t>
      </w:r>
      <w:r w:rsidRPr="000013D6">
        <w:rPr>
          <w:rFonts w:cs="Times New Roman"/>
          <w:b/>
          <w:szCs w:val="24"/>
        </w:rPr>
        <w:t xml:space="preserve">Panorama do setor de higiene pessoal, perfumaria e cosméticos. </w:t>
      </w:r>
      <w:r w:rsidRPr="000013D6">
        <w:rPr>
          <w:rFonts w:cs="Times New Roman"/>
          <w:szCs w:val="24"/>
        </w:rPr>
        <w:t>Disponível em: &lt;</w:t>
      </w:r>
      <w:hyperlink r:id="rId16" w:history="1">
        <w:r w:rsidRPr="000013D6">
          <w:rPr>
            <w:rStyle w:val="Hyperlink"/>
            <w:rFonts w:cs="Times New Roman"/>
            <w:szCs w:val="24"/>
          </w:rPr>
          <w:t>https://flowpaper.com/html5flipbook/?theme=dark&amp;pdf=https://abihpec.org.br/site2016/wp-content/uploads/2017/05/2017-PANORAMA-V.1505.pdf&amp;wp-hosted=1&amp;title=&amp;header=&amp;thumbs=1&amp;modified=170807931</w:t>
        </w:r>
      </w:hyperlink>
      <w:r w:rsidRPr="000013D6">
        <w:rPr>
          <w:rFonts w:cs="Times New Roman"/>
          <w:szCs w:val="24"/>
        </w:rPr>
        <w:t xml:space="preserve">&gt;. Acesso em: </w:t>
      </w:r>
      <w:proofErr w:type="gramStart"/>
      <w:r w:rsidRPr="000013D6">
        <w:rPr>
          <w:rFonts w:cs="Times New Roman"/>
          <w:szCs w:val="24"/>
        </w:rPr>
        <w:t xml:space="preserve">11 </w:t>
      </w:r>
      <w:proofErr w:type="spellStart"/>
      <w:r w:rsidRPr="000013D6">
        <w:rPr>
          <w:rFonts w:cs="Times New Roman"/>
          <w:szCs w:val="24"/>
        </w:rPr>
        <w:t>Ago</w:t>
      </w:r>
      <w:proofErr w:type="spellEnd"/>
      <w:proofErr w:type="gramEnd"/>
      <w:r w:rsidRPr="000013D6">
        <w:rPr>
          <w:rFonts w:cs="Times New Roman"/>
          <w:szCs w:val="24"/>
        </w:rPr>
        <w:t xml:space="preserve"> 2017. </w:t>
      </w:r>
    </w:p>
    <w:p w:rsidR="001D0720" w:rsidRPr="000013D6" w:rsidRDefault="001D0720" w:rsidP="001D0720">
      <w:pPr>
        <w:rPr>
          <w:rFonts w:cs="Times New Roman"/>
          <w:szCs w:val="24"/>
        </w:rPr>
      </w:pPr>
      <w:r w:rsidRPr="000013D6">
        <w:rPr>
          <w:rFonts w:cs="Times New Roman"/>
          <w:szCs w:val="24"/>
        </w:rPr>
        <w:t xml:space="preserve">ALMEIDA, Fernando. </w:t>
      </w:r>
      <w:r w:rsidRPr="000013D6">
        <w:rPr>
          <w:rFonts w:cs="Times New Roman"/>
          <w:b/>
          <w:szCs w:val="24"/>
        </w:rPr>
        <w:t xml:space="preserve">O bom negócio da sustentabilidade. </w:t>
      </w:r>
      <w:r w:rsidRPr="000013D6">
        <w:rPr>
          <w:rFonts w:cs="Times New Roman"/>
          <w:szCs w:val="24"/>
        </w:rPr>
        <w:t>Editora: Nova Fronteira, 2002.</w:t>
      </w:r>
    </w:p>
    <w:p w:rsidR="001D0720" w:rsidRPr="000013D6" w:rsidRDefault="001D0720" w:rsidP="001D0720">
      <w:pPr>
        <w:rPr>
          <w:rFonts w:eastAsia="Times New Roman" w:cs="Times New Roman"/>
          <w:noProof/>
          <w:szCs w:val="24"/>
          <w:lang w:eastAsia="pt-BR"/>
        </w:rPr>
      </w:pPr>
      <w:r w:rsidRPr="000013D6">
        <w:rPr>
          <w:rFonts w:eastAsia="Times New Roman" w:cs="Times New Roman"/>
          <w:noProof/>
          <w:szCs w:val="24"/>
          <w:lang w:eastAsia="pt-BR"/>
        </w:rPr>
        <w:t xml:space="preserve">BRAUNGART, Michael. MCDONOUGH, William . </w:t>
      </w:r>
      <w:r w:rsidRPr="000013D6">
        <w:rPr>
          <w:rFonts w:eastAsia="Times New Roman" w:cs="Times New Roman"/>
          <w:b/>
          <w:noProof/>
          <w:szCs w:val="24"/>
          <w:lang w:eastAsia="pt-BR"/>
        </w:rPr>
        <w:t>Cradle to cradle</w:t>
      </w:r>
      <w:r w:rsidRPr="000013D6">
        <w:rPr>
          <w:rFonts w:eastAsia="Times New Roman" w:cs="Times New Roman"/>
          <w:noProof/>
          <w:szCs w:val="24"/>
          <w:lang w:eastAsia="pt-BR"/>
        </w:rPr>
        <w:t>: criar e reciclar ilimitadamente.   São Paulo: Editora G. Gili, 1. Ed.,  2013.</w:t>
      </w:r>
    </w:p>
    <w:p w:rsidR="001D0720" w:rsidRPr="000013D6" w:rsidRDefault="001D0720" w:rsidP="001D0720">
      <w:pPr>
        <w:rPr>
          <w:rFonts w:cs="Times New Roman"/>
          <w:szCs w:val="24"/>
        </w:rPr>
      </w:pPr>
      <w:r w:rsidRPr="000013D6">
        <w:rPr>
          <w:rFonts w:eastAsia="Times New Roman" w:cs="Times New Roman"/>
          <w:noProof/>
          <w:szCs w:val="24"/>
          <w:lang w:eastAsia="pt-BR"/>
        </w:rPr>
        <w:t xml:space="preserve">EPEA BRASIL. </w:t>
      </w:r>
      <w:r w:rsidRPr="000013D6">
        <w:rPr>
          <w:rFonts w:eastAsia="Times New Roman" w:cs="Times New Roman"/>
          <w:b/>
          <w:szCs w:val="24"/>
          <w:lang w:eastAsia="pt-BR"/>
        </w:rPr>
        <w:t>Conceito “do berço ao berço”</w:t>
      </w:r>
      <w:r w:rsidRPr="000013D6">
        <w:rPr>
          <w:rFonts w:eastAsia="Times New Roman" w:cs="Times New Roman"/>
          <w:szCs w:val="24"/>
          <w:lang w:eastAsia="pt-BR"/>
        </w:rPr>
        <w:t xml:space="preserve">: um novo paradigma para a indústria. São Paulo: EPEA BRASIL, s/d. Disponível: </w:t>
      </w:r>
      <w:hyperlink r:id="rId17" w:history="1">
        <w:r w:rsidRPr="000013D6">
          <w:rPr>
            <w:rStyle w:val="Hyperlink"/>
            <w:rFonts w:eastAsia="Times New Roman" w:cs="Times New Roman"/>
            <w:szCs w:val="24"/>
            <w:lang w:eastAsia="pt-BR"/>
          </w:rPr>
          <w:t>http://www.epeabrasil.com/?page_id=23</w:t>
        </w:r>
      </w:hyperlink>
      <w:r w:rsidRPr="000013D6">
        <w:rPr>
          <w:rFonts w:eastAsia="Times New Roman" w:cs="Times New Roman"/>
          <w:szCs w:val="24"/>
          <w:lang w:eastAsia="pt-BR"/>
        </w:rPr>
        <w:t xml:space="preserve">. </w:t>
      </w:r>
      <w:r w:rsidRPr="000013D6">
        <w:rPr>
          <w:rFonts w:cs="Times New Roman"/>
          <w:szCs w:val="24"/>
        </w:rPr>
        <w:t xml:space="preserve">Acesso em </w:t>
      </w:r>
      <w:proofErr w:type="gramStart"/>
      <w:r w:rsidRPr="000013D6">
        <w:rPr>
          <w:rFonts w:cs="Times New Roman"/>
          <w:szCs w:val="24"/>
        </w:rPr>
        <w:t xml:space="preserve">15 </w:t>
      </w:r>
      <w:proofErr w:type="spellStart"/>
      <w:r w:rsidRPr="000013D6">
        <w:rPr>
          <w:rFonts w:cs="Times New Roman"/>
          <w:szCs w:val="24"/>
        </w:rPr>
        <w:t>Abr</w:t>
      </w:r>
      <w:proofErr w:type="spellEnd"/>
      <w:proofErr w:type="gramEnd"/>
      <w:r w:rsidRPr="000013D6">
        <w:rPr>
          <w:rFonts w:cs="Times New Roman"/>
          <w:szCs w:val="24"/>
        </w:rPr>
        <w:t xml:space="preserve"> 2017. </w:t>
      </w:r>
    </w:p>
    <w:p w:rsidR="001D0720" w:rsidRPr="000013D6" w:rsidRDefault="001D0720" w:rsidP="001D0720">
      <w:pPr>
        <w:spacing w:line="240" w:lineRule="auto"/>
        <w:rPr>
          <w:rFonts w:cs="Times New Roman"/>
          <w:szCs w:val="24"/>
        </w:rPr>
      </w:pPr>
      <w:r w:rsidRPr="000013D6">
        <w:rPr>
          <w:rFonts w:cs="Times New Roman"/>
          <w:szCs w:val="24"/>
        </w:rPr>
        <w:t>EXAME</w:t>
      </w:r>
      <w:r w:rsidRPr="000013D6">
        <w:rPr>
          <w:rFonts w:cs="Times New Roman"/>
          <w:b/>
          <w:szCs w:val="24"/>
        </w:rPr>
        <w:t>-</w:t>
      </w:r>
      <w:r w:rsidRPr="000013D6">
        <w:rPr>
          <w:rFonts w:cs="Times New Roman"/>
          <w:szCs w:val="24"/>
        </w:rPr>
        <w:t xml:space="preserve"> </w:t>
      </w:r>
      <w:r w:rsidRPr="000013D6">
        <w:rPr>
          <w:rFonts w:cs="Times New Roman"/>
          <w:b/>
          <w:szCs w:val="24"/>
        </w:rPr>
        <w:t xml:space="preserve">As </w:t>
      </w:r>
      <w:proofErr w:type="gramStart"/>
      <w:r w:rsidRPr="000013D6">
        <w:rPr>
          <w:rFonts w:cs="Times New Roman"/>
          <w:b/>
          <w:szCs w:val="24"/>
        </w:rPr>
        <w:t>5</w:t>
      </w:r>
      <w:proofErr w:type="gramEnd"/>
      <w:r w:rsidRPr="000013D6">
        <w:rPr>
          <w:rFonts w:cs="Times New Roman"/>
          <w:b/>
          <w:szCs w:val="24"/>
        </w:rPr>
        <w:t xml:space="preserve"> maiores empresas de beleza no Brasil.</w:t>
      </w:r>
      <w:r w:rsidRPr="000013D6">
        <w:rPr>
          <w:rFonts w:cs="Times New Roman"/>
          <w:szCs w:val="24"/>
        </w:rPr>
        <w:t xml:space="preserve"> Disponível em:</w:t>
      </w:r>
      <w:r w:rsidRPr="000013D6">
        <w:rPr>
          <w:rFonts w:cs="Times New Roman"/>
          <w:b/>
          <w:szCs w:val="24"/>
        </w:rPr>
        <w:t xml:space="preserve"> </w:t>
      </w:r>
      <w:hyperlink r:id="rId18" w:history="1">
        <w:r w:rsidRPr="000013D6">
          <w:rPr>
            <w:rStyle w:val="Hyperlink"/>
            <w:rFonts w:cs="Times New Roman"/>
            <w:szCs w:val="24"/>
          </w:rPr>
          <w:t>http://exame.abril.com.br/negocios/as-5-maiores-empresas-de-beleza-no-brasil/</w:t>
        </w:r>
      </w:hyperlink>
      <w:r w:rsidRPr="000013D6">
        <w:rPr>
          <w:rFonts w:cs="Times New Roman"/>
          <w:b/>
          <w:szCs w:val="24"/>
        </w:rPr>
        <w:t xml:space="preserve"> </w:t>
      </w:r>
      <w:r w:rsidRPr="000013D6">
        <w:rPr>
          <w:rFonts w:cs="Times New Roman"/>
          <w:szCs w:val="24"/>
        </w:rPr>
        <w:t xml:space="preserve">Acesso em: 11 </w:t>
      </w:r>
      <w:proofErr w:type="spellStart"/>
      <w:r w:rsidRPr="000013D6">
        <w:rPr>
          <w:rFonts w:cs="Times New Roman"/>
          <w:szCs w:val="24"/>
        </w:rPr>
        <w:t>Ago</w:t>
      </w:r>
      <w:proofErr w:type="spellEnd"/>
      <w:r w:rsidRPr="000013D6">
        <w:rPr>
          <w:rFonts w:cs="Times New Roman"/>
          <w:szCs w:val="24"/>
        </w:rPr>
        <w:t xml:space="preserve"> 2017. </w:t>
      </w:r>
    </w:p>
    <w:p w:rsidR="001D0720" w:rsidRPr="000013D6" w:rsidRDefault="001D0720" w:rsidP="001D0720">
      <w:pPr>
        <w:spacing w:line="240" w:lineRule="auto"/>
        <w:rPr>
          <w:rFonts w:cs="Times New Roman"/>
          <w:szCs w:val="24"/>
        </w:rPr>
      </w:pPr>
      <w:r w:rsidRPr="000013D6">
        <w:rPr>
          <w:rFonts w:cs="Times New Roman"/>
          <w:szCs w:val="24"/>
        </w:rPr>
        <w:t xml:space="preserve">GIL, A. C. </w:t>
      </w:r>
      <w:r w:rsidRPr="000013D6">
        <w:rPr>
          <w:rFonts w:cs="Times New Roman"/>
          <w:b/>
          <w:szCs w:val="24"/>
        </w:rPr>
        <w:t>Métodos e técnicas de pesquisa social.</w:t>
      </w:r>
      <w:r w:rsidRPr="000013D6">
        <w:rPr>
          <w:rFonts w:cs="Times New Roman"/>
          <w:szCs w:val="24"/>
        </w:rPr>
        <w:t xml:space="preserve"> 6. </w:t>
      </w:r>
      <w:proofErr w:type="gramStart"/>
      <w:r w:rsidRPr="000013D6">
        <w:rPr>
          <w:rFonts w:cs="Times New Roman"/>
          <w:szCs w:val="24"/>
        </w:rPr>
        <w:t>ed.</w:t>
      </w:r>
      <w:proofErr w:type="gramEnd"/>
      <w:r w:rsidRPr="000013D6">
        <w:rPr>
          <w:rFonts w:cs="Times New Roman"/>
          <w:szCs w:val="24"/>
        </w:rPr>
        <w:t xml:space="preserve"> São Paulo: Atlas, 2008.</w:t>
      </w:r>
    </w:p>
    <w:p w:rsidR="001D0720" w:rsidRPr="000013D6" w:rsidRDefault="001D0720" w:rsidP="001D0720">
      <w:pPr>
        <w:rPr>
          <w:rFonts w:cs="Times New Roman"/>
          <w:szCs w:val="24"/>
        </w:rPr>
      </w:pPr>
      <w:r w:rsidRPr="000013D6">
        <w:rPr>
          <w:rFonts w:cs="Times New Roman"/>
          <w:szCs w:val="24"/>
        </w:rPr>
        <w:lastRenderedPageBreak/>
        <w:t xml:space="preserve">SACHS, </w:t>
      </w:r>
      <w:proofErr w:type="spellStart"/>
      <w:r w:rsidRPr="000013D6">
        <w:rPr>
          <w:rFonts w:cs="Times New Roman"/>
          <w:szCs w:val="24"/>
        </w:rPr>
        <w:t>Ignacy</w:t>
      </w:r>
      <w:proofErr w:type="spellEnd"/>
      <w:r w:rsidRPr="000013D6">
        <w:rPr>
          <w:rFonts w:cs="Times New Roman"/>
          <w:szCs w:val="24"/>
        </w:rPr>
        <w:t xml:space="preserve">. </w:t>
      </w:r>
      <w:r w:rsidRPr="000013D6">
        <w:rPr>
          <w:rFonts w:cs="Times New Roman"/>
          <w:b/>
          <w:szCs w:val="24"/>
        </w:rPr>
        <w:t xml:space="preserve">Desenvolvimento </w:t>
      </w:r>
      <w:proofErr w:type="spellStart"/>
      <w:r w:rsidRPr="000013D6">
        <w:rPr>
          <w:rFonts w:cs="Times New Roman"/>
          <w:b/>
          <w:szCs w:val="24"/>
        </w:rPr>
        <w:t>includente</w:t>
      </w:r>
      <w:proofErr w:type="spellEnd"/>
      <w:r w:rsidRPr="000013D6">
        <w:rPr>
          <w:rFonts w:cs="Times New Roman"/>
          <w:b/>
          <w:szCs w:val="24"/>
        </w:rPr>
        <w:t>, sustentável, sustentado</w:t>
      </w:r>
      <w:r w:rsidRPr="000013D6">
        <w:rPr>
          <w:rFonts w:cs="Times New Roman"/>
          <w:szCs w:val="24"/>
        </w:rPr>
        <w:t xml:space="preserve">. Rio de Janeiro: </w:t>
      </w:r>
      <w:proofErr w:type="spellStart"/>
      <w:r w:rsidRPr="000013D6">
        <w:rPr>
          <w:rFonts w:cs="Times New Roman"/>
          <w:szCs w:val="24"/>
        </w:rPr>
        <w:t>Garamond</w:t>
      </w:r>
      <w:proofErr w:type="spellEnd"/>
      <w:r w:rsidRPr="000013D6">
        <w:rPr>
          <w:rFonts w:cs="Times New Roman"/>
          <w:szCs w:val="24"/>
        </w:rPr>
        <w:t xml:space="preserve">, 2004. </w:t>
      </w:r>
    </w:p>
    <w:p w:rsidR="001D0720" w:rsidRPr="000013D6" w:rsidRDefault="001D0720" w:rsidP="001D0720">
      <w:pPr>
        <w:rPr>
          <w:rFonts w:cs="Times New Roman"/>
          <w:szCs w:val="24"/>
          <w:shd w:val="clear" w:color="auto" w:fill="FFFFFF"/>
          <w:lang w:val="en-US"/>
        </w:rPr>
      </w:pPr>
      <w:r w:rsidRPr="000013D6">
        <w:rPr>
          <w:rFonts w:cs="Times New Roman"/>
          <w:szCs w:val="24"/>
          <w:shd w:val="clear" w:color="auto" w:fill="FFFFFF"/>
        </w:rPr>
        <w:t xml:space="preserve">STEPHAN, </w:t>
      </w:r>
      <w:proofErr w:type="spellStart"/>
      <w:r w:rsidRPr="000013D6">
        <w:rPr>
          <w:rFonts w:cs="Times New Roman"/>
          <w:szCs w:val="24"/>
          <w:shd w:val="clear" w:color="auto" w:fill="FFFFFF"/>
        </w:rPr>
        <w:t>Schmidheiny</w:t>
      </w:r>
      <w:proofErr w:type="spellEnd"/>
      <w:r w:rsidRPr="000013D6">
        <w:rPr>
          <w:rFonts w:cs="Times New Roman"/>
          <w:szCs w:val="24"/>
          <w:shd w:val="clear" w:color="auto" w:fill="FFFFFF"/>
        </w:rPr>
        <w:t>.</w:t>
      </w:r>
      <w:r w:rsidRPr="000013D6">
        <w:rPr>
          <w:rFonts w:cs="Times New Roman"/>
          <w:szCs w:val="24"/>
        </w:rPr>
        <w:t xml:space="preserve"> </w:t>
      </w:r>
      <w:r w:rsidRPr="000013D6">
        <w:rPr>
          <w:rFonts w:cs="Times New Roman"/>
          <w:b/>
          <w:szCs w:val="24"/>
        </w:rPr>
        <w:t>Mudando o rumo: uma perspectiva empresarial global sobre desenvolvimento e meio ambiente.</w:t>
      </w:r>
      <w:r w:rsidRPr="000013D6">
        <w:rPr>
          <w:rFonts w:cs="Times New Roman"/>
          <w:szCs w:val="24"/>
        </w:rPr>
        <w:t xml:space="preserve"> </w:t>
      </w:r>
      <w:proofErr w:type="spellStart"/>
      <w:proofErr w:type="gramStart"/>
      <w:r w:rsidRPr="000013D6">
        <w:rPr>
          <w:rFonts w:cs="Times New Roman"/>
          <w:szCs w:val="24"/>
          <w:shd w:val="clear" w:color="auto" w:fill="FFFFFF"/>
          <w:lang w:val="en-US"/>
        </w:rPr>
        <w:t>Editora</w:t>
      </w:r>
      <w:proofErr w:type="spellEnd"/>
      <w:r w:rsidRPr="000013D6">
        <w:rPr>
          <w:rFonts w:cs="Times New Roman"/>
          <w:szCs w:val="24"/>
          <w:shd w:val="clear" w:color="auto" w:fill="FFFFFF"/>
          <w:lang w:val="en-US"/>
        </w:rPr>
        <w:t xml:space="preserve"> da </w:t>
      </w:r>
      <w:proofErr w:type="spellStart"/>
      <w:r w:rsidRPr="000013D6">
        <w:rPr>
          <w:rFonts w:cs="Times New Roman"/>
          <w:szCs w:val="24"/>
          <w:shd w:val="clear" w:color="auto" w:fill="FFFFFF"/>
          <w:lang w:val="en-US"/>
        </w:rPr>
        <w:t>Fundação</w:t>
      </w:r>
      <w:proofErr w:type="spellEnd"/>
      <w:r w:rsidRPr="000013D6">
        <w:rPr>
          <w:rFonts w:cs="Times New Roman"/>
          <w:szCs w:val="24"/>
          <w:shd w:val="clear" w:color="auto" w:fill="FFFFFF"/>
          <w:lang w:val="en-US"/>
        </w:rPr>
        <w:t xml:space="preserve"> </w:t>
      </w:r>
      <w:proofErr w:type="spellStart"/>
      <w:r w:rsidRPr="000013D6">
        <w:rPr>
          <w:rFonts w:cs="Times New Roman"/>
          <w:szCs w:val="24"/>
          <w:shd w:val="clear" w:color="auto" w:fill="FFFFFF"/>
          <w:lang w:val="en-US"/>
        </w:rPr>
        <w:t>Getulio</w:t>
      </w:r>
      <w:proofErr w:type="spellEnd"/>
      <w:r w:rsidRPr="000013D6">
        <w:rPr>
          <w:rFonts w:cs="Times New Roman"/>
          <w:szCs w:val="24"/>
          <w:shd w:val="clear" w:color="auto" w:fill="FFFFFF"/>
          <w:lang w:val="en-US"/>
        </w:rPr>
        <w:t xml:space="preserve"> Vargas, 1992.</w:t>
      </w:r>
      <w:proofErr w:type="gramEnd"/>
    </w:p>
    <w:p w:rsidR="001D0720" w:rsidRPr="000013D6" w:rsidRDefault="001D0720" w:rsidP="001D0720">
      <w:pPr>
        <w:rPr>
          <w:rFonts w:cs="Times New Roman"/>
          <w:szCs w:val="24"/>
          <w:lang w:val="en-US"/>
        </w:rPr>
      </w:pPr>
      <w:proofErr w:type="gramStart"/>
      <w:r w:rsidRPr="000013D6">
        <w:rPr>
          <w:rFonts w:cs="Times New Roman"/>
          <w:szCs w:val="24"/>
          <w:lang w:val="en-US"/>
        </w:rPr>
        <w:t>WBCSD - World Business Council for Sustainable Development.</w:t>
      </w:r>
      <w:proofErr w:type="gramEnd"/>
      <w:r w:rsidRPr="000013D6">
        <w:rPr>
          <w:rFonts w:cs="Times New Roman"/>
          <w:szCs w:val="24"/>
          <w:lang w:val="en-US"/>
        </w:rPr>
        <w:t xml:space="preserve"> </w:t>
      </w:r>
      <w:r w:rsidRPr="000013D6">
        <w:rPr>
          <w:rFonts w:cs="Times New Roman"/>
          <w:b/>
          <w:szCs w:val="24"/>
          <w:lang w:val="en-US"/>
        </w:rPr>
        <w:t>Cleaner Production and Eco-efficiency:</w:t>
      </w:r>
      <w:r w:rsidRPr="000013D6">
        <w:rPr>
          <w:rFonts w:cs="Times New Roman"/>
          <w:szCs w:val="24"/>
          <w:lang w:val="en-US"/>
        </w:rPr>
        <w:t xml:space="preserve"> complementary approaches to sustainable development. </w:t>
      </w:r>
      <w:r w:rsidRPr="000013D6">
        <w:rPr>
          <w:rFonts w:cs="Times New Roman"/>
          <w:szCs w:val="24"/>
        </w:rPr>
        <w:t>2000. Disponível em: &lt;</w:t>
      </w:r>
      <w:hyperlink r:id="rId19" w:history="1">
        <w:r w:rsidRPr="000013D6">
          <w:rPr>
            <w:rStyle w:val="Hyperlink"/>
            <w:rFonts w:cs="Times New Roman"/>
            <w:szCs w:val="24"/>
          </w:rPr>
          <w:t>http://gcpcenvis.nic.in/PDF/eco%20effiency%20and%20CP.pdf</w:t>
        </w:r>
      </w:hyperlink>
      <w:r w:rsidRPr="000013D6">
        <w:rPr>
          <w:rStyle w:val="Hyperlink"/>
          <w:rFonts w:cs="Times New Roman"/>
          <w:szCs w:val="24"/>
        </w:rPr>
        <w:t>&gt;.</w:t>
      </w:r>
      <w:r w:rsidRPr="000013D6">
        <w:rPr>
          <w:rFonts w:cs="Times New Roman"/>
          <w:szCs w:val="24"/>
        </w:rPr>
        <w:t xml:space="preserve"> </w:t>
      </w:r>
      <w:proofErr w:type="spellStart"/>
      <w:r w:rsidRPr="000013D6">
        <w:rPr>
          <w:rFonts w:cs="Times New Roman"/>
          <w:szCs w:val="24"/>
          <w:lang w:val="en-US"/>
        </w:rPr>
        <w:t>Acesso</w:t>
      </w:r>
      <w:proofErr w:type="spellEnd"/>
      <w:r w:rsidRPr="000013D6">
        <w:rPr>
          <w:rFonts w:cs="Times New Roman"/>
          <w:szCs w:val="24"/>
          <w:lang w:val="en-US"/>
        </w:rPr>
        <w:t xml:space="preserve"> </w:t>
      </w:r>
      <w:proofErr w:type="spellStart"/>
      <w:r w:rsidRPr="000013D6">
        <w:rPr>
          <w:rFonts w:cs="Times New Roman"/>
          <w:szCs w:val="24"/>
          <w:lang w:val="en-US"/>
        </w:rPr>
        <w:t>em</w:t>
      </w:r>
      <w:proofErr w:type="spellEnd"/>
      <w:r w:rsidRPr="000013D6">
        <w:rPr>
          <w:rFonts w:cs="Times New Roman"/>
          <w:szCs w:val="24"/>
          <w:lang w:val="en-US"/>
        </w:rPr>
        <w:t xml:space="preserve">: 18 </w:t>
      </w:r>
      <w:proofErr w:type="spellStart"/>
      <w:r w:rsidRPr="000013D6">
        <w:rPr>
          <w:rFonts w:cs="Times New Roman"/>
          <w:szCs w:val="24"/>
          <w:lang w:val="en-US"/>
        </w:rPr>
        <w:t>abr</w:t>
      </w:r>
      <w:proofErr w:type="spellEnd"/>
      <w:r w:rsidRPr="000013D6">
        <w:rPr>
          <w:rFonts w:cs="Times New Roman"/>
          <w:szCs w:val="24"/>
          <w:lang w:val="en-US"/>
        </w:rPr>
        <w:t xml:space="preserve"> 2017.</w:t>
      </w:r>
    </w:p>
    <w:p w:rsidR="001D0720" w:rsidRPr="001D0720" w:rsidRDefault="001D0720" w:rsidP="001D0720">
      <w:proofErr w:type="gramStart"/>
      <w:r w:rsidRPr="000013D6">
        <w:rPr>
          <w:rFonts w:cs="Times New Roman"/>
          <w:szCs w:val="24"/>
          <w:lang w:val="en-US"/>
        </w:rPr>
        <w:t>WBCSD - World Business Council for Sustainable Development.</w:t>
      </w:r>
      <w:proofErr w:type="gramEnd"/>
      <w:r w:rsidRPr="000013D6">
        <w:rPr>
          <w:rFonts w:cs="Times New Roman"/>
          <w:szCs w:val="24"/>
          <w:lang w:val="en-US"/>
        </w:rPr>
        <w:t xml:space="preserve"> </w:t>
      </w:r>
      <w:r w:rsidRPr="000013D6">
        <w:rPr>
          <w:rFonts w:cs="Times New Roman"/>
          <w:b/>
          <w:szCs w:val="24"/>
          <w:lang w:val="en-US"/>
        </w:rPr>
        <w:t xml:space="preserve">CEO guide to the circular economy. </w:t>
      </w:r>
      <w:r w:rsidRPr="000013D6">
        <w:rPr>
          <w:rFonts w:cs="Times New Roman"/>
          <w:szCs w:val="24"/>
        </w:rPr>
        <w:t>2017.</w:t>
      </w:r>
      <w:r w:rsidRPr="000013D6">
        <w:rPr>
          <w:rFonts w:cs="Times New Roman"/>
          <w:b/>
          <w:szCs w:val="24"/>
        </w:rPr>
        <w:t xml:space="preserve"> </w:t>
      </w:r>
      <w:r w:rsidRPr="000013D6">
        <w:rPr>
          <w:rFonts w:cs="Times New Roman"/>
          <w:szCs w:val="24"/>
        </w:rPr>
        <w:t>Disponível em: &lt;</w:t>
      </w:r>
      <w:hyperlink r:id="rId20" w:history="1">
        <w:r w:rsidRPr="000013D6">
          <w:rPr>
            <w:rStyle w:val="Hyperlink"/>
            <w:rFonts w:cs="Times New Roman"/>
            <w:szCs w:val="24"/>
          </w:rPr>
          <w:t>http://www.wbcsd.org/Clusters/Circular-Economy/Resources/CEO-Guide-to-the-Circular-Economy</w:t>
        </w:r>
      </w:hyperlink>
      <w:r w:rsidRPr="000013D6">
        <w:rPr>
          <w:rStyle w:val="Hyperlink"/>
          <w:rFonts w:cs="Times New Roman"/>
          <w:szCs w:val="24"/>
        </w:rPr>
        <w:t>&gt;</w:t>
      </w:r>
      <w:r w:rsidRPr="000013D6">
        <w:rPr>
          <w:rFonts w:cs="Times New Roman"/>
          <w:szCs w:val="24"/>
        </w:rPr>
        <w:t xml:space="preserve">. Acesso em </w:t>
      </w:r>
      <w:proofErr w:type="gramStart"/>
      <w:r w:rsidRPr="000013D6">
        <w:rPr>
          <w:rFonts w:cs="Times New Roman"/>
          <w:szCs w:val="24"/>
        </w:rPr>
        <w:t xml:space="preserve">18 </w:t>
      </w:r>
      <w:proofErr w:type="spellStart"/>
      <w:r w:rsidRPr="000013D6">
        <w:rPr>
          <w:rFonts w:cs="Times New Roman"/>
          <w:szCs w:val="24"/>
        </w:rPr>
        <w:t>abr</w:t>
      </w:r>
      <w:proofErr w:type="spellEnd"/>
      <w:proofErr w:type="gramEnd"/>
      <w:r w:rsidRPr="000013D6">
        <w:rPr>
          <w:rFonts w:cs="Times New Roman"/>
          <w:szCs w:val="24"/>
        </w:rPr>
        <w:t xml:space="preserve"> 2017</w:t>
      </w:r>
    </w:p>
    <w:p w:rsidR="00612DEA" w:rsidRPr="00144CF8" w:rsidRDefault="00612DEA" w:rsidP="00144CF8">
      <w:pPr>
        <w:pStyle w:val="Corpodetexto"/>
        <w:spacing w:before="0" w:beforeAutospacing="0" w:after="120" w:afterAutospacing="0" w:line="360" w:lineRule="auto"/>
        <w:jc w:val="both"/>
        <w:rPr>
          <w:rFonts w:ascii="Times New Roman" w:hAnsi="Times New Roman" w:cs="Times New Roman"/>
          <w:sz w:val="24"/>
          <w:szCs w:val="24"/>
        </w:rPr>
      </w:pPr>
    </w:p>
    <w:sectPr w:rsidR="00612DEA" w:rsidRPr="00144CF8" w:rsidSect="00800B44">
      <w:headerReference w:type="default" r:id="rId21"/>
      <w:footerReference w:type="even" r:id="rId22"/>
      <w:footerReference w:type="default" r:id="rId23"/>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177" w:rsidRDefault="00654177">
      <w:pPr>
        <w:spacing w:after="0" w:line="240" w:lineRule="auto"/>
      </w:pPr>
      <w:r>
        <w:separator/>
      </w:r>
    </w:p>
  </w:endnote>
  <w:endnote w:type="continuationSeparator" w:id="0">
    <w:p w:rsidR="00654177" w:rsidRDefault="0065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wis721 Cn BT">
    <w:panose1 w:val="020B05060202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177" w:rsidRDefault="00654177">
      <w:pPr>
        <w:spacing w:after="0" w:line="240" w:lineRule="auto"/>
      </w:pPr>
      <w:r>
        <w:separator/>
      </w:r>
    </w:p>
  </w:footnote>
  <w:footnote w:type="continuationSeparator" w:id="0">
    <w:p w:rsidR="00654177" w:rsidRDefault="00654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675"/>
    <w:multiLevelType w:val="hybridMultilevel"/>
    <w:tmpl w:val="A6B4E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nsid w:val="6CBF342F"/>
    <w:multiLevelType w:val="hybridMultilevel"/>
    <w:tmpl w:val="D95E6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E2"/>
    <w:rsid w:val="00000CC6"/>
    <w:rsid w:val="00005C91"/>
    <w:rsid w:val="00017F84"/>
    <w:rsid w:val="000271BB"/>
    <w:rsid w:val="00027E8F"/>
    <w:rsid w:val="000307BA"/>
    <w:rsid w:val="00061DCC"/>
    <w:rsid w:val="00066DBC"/>
    <w:rsid w:val="00082187"/>
    <w:rsid w:val="00091D53"/>
    <w:rsid w:val="000B417B"/>
    <w:rsid w:val="000C61AB"/>
    <w:rsid w:val="000D111A"/>
    <w:rsid w:val="000D6016"/>
    <w:rsid w:val="000E00A8"/>
    <w:rsid w:val="000E0D27"/>
    <w:rsid w:val="000E79B9"/>
    <w:rsid w:val="000E7EB2"/>
    <w:rsid w:val="00106848"/>
    <w:rsid w:val="00106C9D"/>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B2E8C"/>
    <w:rsid w:val="001B6AEA"/>
    <w:rsid w:val="001C6937"/>
    <w:rsid w:val="001D0720"/>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B7EE3"/>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54177"/>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3083"/>
    <w:rsid w:val="007B2113"/>
    <w:rsid w:val="007E5663"/>
    <w:rsid w:val="007E5F96"/>
    <w:rsid w:val="007F4C16"/>
    <w:rsid w:val="00800B44"/>
    <w:rsid w:val="008330ED"/>
    <w:rsid w:val="00842E34"/>
    <w:rsid w:val="0085415D"/>
    <w:rsid w:val="00856163"/>
    <w:rsid w:val="00860A58"/>
    <w:rsid w:val="00870416"/>
    <w:rsid w:val="0089002A"/>
    <w:rsid w:val="008A52FC"/>
    <w:rsid w:val="008B5276"/>
    <w:rsid w:val="008C0EAA"/>
    <w:rsid w:val="008C21C3"/>
    <w:rsid w:val="008C548B"/>
    <w:rsid w:val="008C63BB"/>
    <w:rsid w:val="008D1B83"/>
    <w:rsid w:val="008E000E"/>
    <w:rsid w:val="008F6E5B"/>
    <w:rsid w:val="00930550"/>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7772"/>
    <w:rsid w:val="00AC4C47"/>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73A3"/>
    <w:rsid w:val="00BE196C"/>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95E52"/>
    <w:rsid w:val="00CA512B"/>
    <w:rsid w:val="00CB4A2E"/>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04D2"/>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Default">
    <w:name w:val="Default"/>
    <w:rsid w:val="00EC04D2"/>
    <w:pPr>
      <w:autoSpaceDE w:val="0"/>
      <w:autoSpaceDN w:val="0"/>
      <w:adjustRightInd w:val="0"/>
    </w:pPr>
    <w:rPr>
      <w:rFonts w:ascii="Times New Roman" w:eastAsiaTheme="minorHAnsi" w:hAnsi="Times New Roman"/>
      <w:color w:val="000000"/>
      <w:sz w:val="24"/>
      <w:szCs w:val="24"/>
      <w:lang w:eastAsia="en-US"/>
    </w:rPr>
  </w:style>
  <w:style w:type="paragraph" w:styleId="PargrafodaLista">
    <w:name w:val="List Paragraph"/>
    <w:basedOn w:val="Normal"/>
    <w:uiPriority w:val="34"/>
    <w:qFormat/>
    <w:rsid w:val="001D0720"/>
    <w:pPr>
      <w:spacing w:after="200" w:line="276" w:lineRule="auto"/>
      <w:ind w:left="720"/>
      <w:contextualSpacing/>
      <w:jc w:val="left"/>
    </w:pPr>
    <w:rPr>
      <w:rFonts w:asciiTheme="minorHAnsi" w:eastAsiaTheme="minorHAnsi" w:hAnsiTheme="minorHAnsi" w:cstheme="minorBidi"/>
      <w:sz w:val="22"/>
      <w:szCs w:val="22"/>
    </w:rPr>
  </w:style>
  <w:style w:type="table" w:styleId="Tabelacomgrade">
    <w:name w:val="Table Grid"/>
    <w:basedOn w:val="Tabelanormal"/>
    <w:uiPriority w:val="59"/>
    <w:rsid w:val="001D07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Default">
    <w:name w:val="Default"/>
    <w:rsid w:val="00EC04D2"/>
    <w:pPr>
      <w:autoSpaceDE w:val="0"/>
      <w:autoSpaceDN w:val="0"/>
      <w:adjustRightInd w:val="0"/>
    </w:pPr>
    <w:rPr>
      <w:rFonts w:ascii="Times New Roman" w:eastAsiaTheme="minorHAnsi" w:hAnsi="Times New Roman"/>
      <w:color w:val="000000"/>
      <w:sz w:val="24"/>
      <w:szCs w:val="24"/>
      <w:lang w:eastAsia="en-US"/>
    </w:rPr>
  </w:style>
  <w:style w:type="paragraph" w:styleId="PargrafodaLista">
    <w:name w:val="List Paragraph"/>
    <w:basedOn w:val="Normal"/>
    <w:uiPriority w:val="34"/>
    <w:qFormat/>
    <w:rsid w:val="001D0720"/>
    <w:pPr>
      <w:spacing w:after="200" w:line="276" w:lineRule="auto"/>
      <w:ind w:left="720"/>
      <w:contextualSpacing/>
      <w:jc w:val="left"/>
    </w:pPr>
    <w:rPr>
      <w:rFonts w:asciiTheme="minorHAnsi" w:eastAsiaTheme="minorHAnsi" w:hAnsiTheme="minorHAnsi" w:cstheme="minorBidi"/>
      <w:sz w:val="22"/>
      <w:szCs w:val="22"/>
    </w:rPr>
  </w:style>
  <w:style w:type="table" w:styleId="Tabelacomgrade">
    <w:name w:val="Table Grid"/>
    <w:basedOn w:val="Tabelanormal"/>
    <w:uiPriority w:val="59"/>
    <w:rsid w:val="001D07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exame.abril.com.br/negocios/as-5-maiores-empresas-de-beleza-no-brasi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epeabrasil.com/?page_id=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owpaper.com/html5flipbook/?theme=dark&amp;pdf=https://abihpec.org.br/site2016/wp-content/uploads/2017/05/2017-PANORAMA-V.1505.pdf&amp;wp-hosted=1&amp;title=&amp;header=&amp;thumbs=1&amp;modified=170807931" TargetMode="External"/><Relationship Id="rId20" Type="http://schemas.openxmlformats.org/officeDocument/2006/relationships/hyperlink" Target="http://www.wbcsd.org/Clusters/Circular-Economy/Resources/CEO-Guide-to-the-Circular-Econom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gcpcenvis.nic.in/PDF/eco%20effiency%20and%20CP.pdf" TargetMode="External"/><Relationship Id="rId4" Type="http://schemas.microsoft.com/office/2007/relationships/stylesWithEffects" Target="stylesWithEffects.xml"/><Relationship Id="rId9" Type="http://schemas.openxmlformats.org/officeDocument/2006/relationships/hyperlink" Target="http://www.epeabrasil.com/wp-content/uploads/2012/07/C2C-Cycle-green-blue-copy.png"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2D71D-CB60-4693-AD46-E2376108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4388</Words>
  <Characters>23697</Characters>
  <Application>Microsoft Office Word</Application>
  <DocSecurity>0</DocSecurity>
  <Lines>197</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28029</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Biraine</cp:lastModifiedBy>
  <cp:revision>6</cp:revision>
  <dcterms:created xsi:type="dcterms:W3CDTF">2017-11-21T13:52:00Z</dcterms:created>
  <dcterms:modified xsi:type="dcterms:W3CDTF">2017-12-18T02:28:00Z</dcterms:modified>
</cp:coreProperties>
</file>