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270A" w14:textId="77777777" w:rsidR="00CF6A71" w:rsidRPr="00213CFA" w:rsidRDefault="00CF6A71" w:rsidP="00CF6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CFA">
        <w:rPr>
          <w:rFonts w:ascii="Times New Roman" w:hAnsi="Times New Roman" w:cs="Times New Roman"/>
          <w:b/>
          <w:bCs/>
          <w:sz w:val="24"/>
          <w:szCs w:val="24"/>
        </w:rPr>
        <w:t>RISCO DE OBSTRUÇÃO DE VIA AÉREA SECUNDÁRIO A FRATURA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213CFA">
        <w:rPr>
          <w:rFonts w:ascii="Times New Roman" w:hAnsi="Times New Roman" w:cs="Times New Roman"/>
          <w:b/>
          <w:bCs/>
          <w:sz w:val="24"/>
          <w:szCs w:val="24"/>
        </w:rPr>
        <w:t>MANDIBULA: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UMA REVISÃO DA LITERATURA</w:t>
      </w:r>
    </w:p>
    <w:p w14:paraId="6B507F26" w14:textId="77777777" w:rsidR="00CF6A71" w:rsidRDefault="00CF6A71" w:rsidP="00CF6A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A">
        <w:rPr>
          <w:rFonts w:ascii="Times New Roman" w:hAnsi="Times New Roman" w:cs="Times New Roman"/>
          <w:sz w:val="24"/>
          <w:szCs w:val="24"/>
        </w:rPr>
        <w:t>Stefani Santos Oliveira</w:t>
      </w:r>
      <w:r>
        <w:rPr>
          <w:rFonts w:ascii="Times New Roman" w:hAnsi="Times New Roman" w:cs="Times New Roman"/>
          <w:sz w:val="24"/>
          <w:szCs w:val="24"/>
        </w:rPr>
        <w:t>¹</w:t>
      </w:r>
      <w:r w:rsidRPr="00213C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João Gabriel Nunes Texeira¹,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Sérgio dos Santos Kohler¹, Geovana de Santana Barreto¹, Anna Julia Santos Dantas¹, Gutemberg Santos de Almeida Neto¹,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Varela Câncio².</w:t>
      </w:r>
    </w:p>
    <w:p w14:paraId="0A2AD0D1" w14:textId="77777777" w:rsidR="00CF6A71" w:rsidRDefault="00CF6A71" w:rsidP="00CF6A71">
      <w:pPr>
        <w:pStyle w:val="PargrafodaLista"/>
        <w:numPr>
          <w:ilvl w:val="0"/>
          <w:numId w:val="1"/>
        </w:num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de Excelência (UNEX) – Feira de Santana – Bahia.</w:t>
      </w:r>
    </w:p>
    <w:p w14:paraId="770F426A" w14:textId="77777777" w:rsidR="003E49A3" w:rsidRPr="00150FDD" w:rsidRDefault="003E49A3" w:rsidP="003E49A3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Estadual de Feira de Santana (UEFS) – Feira de Santana – Bahia.</w:t>
      </w:r>
    </w:p>
    <w:p w14:paraId="47D1FB70" w14:textId="77777777" w:rsidR="00CF6A71" w:rsidRPr="00674133" w:rsidRDefault="00CF6A71" w:rsidP="00CF6A7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Stefani.oliveira@ftc.edu.br</w:t>
      </w:r>
    </w:p>
    <w:p w14:paraId="5DA7D32C" w14:textId="58B9C3C7" w:rsidR="00CF6A71" w:rsidRDefault="00CF6A71" w:rsidP="00CF6A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BC2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C2">
        <w:rPr>
          <w:rFonts w:ascii="Times New Roman" w:hAnsi="Times New Roman" w:cs="Times New Roman"/>
          <w:sz w:val="24"/>
          <w:szCs w:val="24"/>
        </w:rPr>
        <w:t>A obstrução das vias aéreas devido a traumas mandibulares é uma situação potencialmente grave que demanda atenção imediata e cuidados especializados. A mandíbula desempenha um papel crucial na manutenção da permeabilidade das vias aéreas, e qualquer lesão nessa região pode resultar em complicações respiratórias significativas.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C2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53">
        <w:rPr>
          <w:rFonts w:ascii="Times New Roman" w:hAnsi="Times New Roman" w:cs="Times New Roman"/>
          <w:sz w:val="24"/>
          <w:szCs w:val="24"/>
        </w:rPr>
        <w:t xml:space="preserve">O objetivo </w:t>
      </w:r>
      <w:r>
        <w:rPr>
          <w:rFonts w:ascii="Times New Roman" w:hAnsi="Times New Roman" w:cs="Times New Roman"/>
          <w:sz w:val="24"/>
          <w:szCs w:val="24"/>
        </w:rPr>
        <w:t xml:space="preserve">deste trabalho </w:t>
      </w:r>
      <w:r w:rsidRPr="00397353">
        <w:rPr>
          <w:rFonts w:ascii="Times New Roman" w:hAnsi="Times New Roman" w:cs="Times New Roman"/>
          <w:sz w:val="24"/>
          <w:szCs w:val="24"/>
        </w:rPr>
        <w:t>é destacar as principais manobras utilizadas para liberar as vias aéreas em casos de fraturas de mandíbula</w:t>
      </w:r>
      <w:r>
        <w:rPr>
          <w:rFonts w:ascii="Times New Roman" w:hAnsi="Times New Roman" w:cs="Times New Roman"/>
          <w:sz w:val="24"/>
          <w:szCs w:val="24"/>
        </w:rPr>
        <w:t>, pois ao</w:t>
      </w:r>
      <w:r w:rsidRPr="00397353">
        <w:rPr>
          <w:rFonts w:ascii="Times New Roman" w:hAnsi="Times New Roman" w:cs="Times New Roman"/>
          <w:sz w:val="24"/>
          <w:szCs w:val="24"/>
        </w:rPr>
        <w:t xml:space="preserve"> compreender essas técnicas, os profissionais de saúde podem adotar medidas eficazes para garantir uma ventilação adequada, minimizando os riscos associados a essa condição emergencial.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353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Foi realizada uma busca nas bases de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Google acadêmico, onde obteve-se </w:t>
      </w:r>
      <w:r w:rsidRPr="00A61D50">
        <w:rPr>
          <w:rFonts w:ascii="Times New Roman" w:hAnsi="Times New Roman" w:cs="Times New Roman"/>
          <w:sz w:val="24"/>
          <w:szCs w:val="24"/>
        </w:rPr>
        <w:t xml:space="preserve">10 artigos, do período de 2020 a 2024. </w:t>
      </w:r>
      <w:r w:rsidRPr="005B0BC2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C2">
        <w:rPr>
          <w:rFonts w:ascii="Times New Roman" w:hAnsi="Times New Roman" w:cs="Times New Roman"/>
          <w:sz w:val="24"/>
          <w:szCs w:val="24"/>
        </w:rPr>
        <w:t>Quando ocorre um trauma mandibular, como fraturas decorrentes de acidentes automobilísticos, quedas ou lesões esportivas, a integridade da mandíbula pode ser comprometida. A mandíbula deslocada ou fraturada pode levar ao deslocamento de estruturas adjacentes, como a língua, tecidos moles e a epiglote. Essas mudanças anatômicas podem resultar na obstrução das vias aéreas superiores, representando uma ameaça à respiração normal.</w:t>
      </w:r>
      <w:r>
        <w:rPr>
          <w:rFonts w:ascii="Times New Roman" w:hAnsi="Times New Roman" w:cs="Times New Roman"/>
          <w:sz w:val="24"/>
          <w:szCs w:val="24"/>
        </w:rPr>
        <w:t xml:space="preserve"> Desta forma,</w:t>
      </w:r>
      <w:r w:rsidRPr="005B0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B0BC2">
        <w:rPr>
          <w:rFonts w:ascii="Times New Roman" w:hAnsi="Times New Roman" w:cs="Times New Roman"/>
          <w:sz w:val="24"/>
          <w:szCs w:val="24"/>
        </w:rPr>
        <w:t>obstrução das vias aéreas pode manifestar-se clinicamente por sintomas como dificuldade respiratória, estridor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0BC2">
        <w:rPr>
          <w:rFonts w:ascii="Times New Roman" w:hAnsi="Times New Roman" w:cs="Times New Roman"/>
          <w:sz w:val="24"/>
          <w:szCs w:val="24"/>
        </w:rPr>
        <w:t>cianose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B0BC2">
        <w:rPr>
          <w:rFonts w:ascii="Times New Roman" w:hAnsi="Times New Roman" w:cs="Times New Roman"/>
          <w:sz w:val="24"/>
          <w:szCs w:val="24"/>
        </w:rPr>
        <w:t>agitação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7353">
        <w:rPr>
          <w:rFonts w:ascii="Times New Roman" w:hAnsi="Times New Roman" w:cs="Times New Roman"/>
          <w:sz w:val="24"/>
          <w:szCs w:val="24"/>
        </w:rPr>
        <w:t>As manobras de liberação, como a elevação da mandíbula (</w:t>
      </w:r>
      <w:proofErr w:type="spellStart"/>
      <w:r w:rsidRPr="00397353">
        <w:rPr>
          <w:rFonts w:ascii="Times New Roman" w:hAnsi="Times New Roman" w:cs="Times New Roman"/>
          <w:sz w:val="24"/>
          <w:szCs w:val="24"/>
        </w:rPr>
        <w:t>chin</w:t>
      </w:r>
      <w:proofErr w:type="spellEnd"/>
      <w:r w:rsidRPr="00397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353">
        <w:rPr>
          <w:rFonts w:ascii="Times New Roman" w:hAnsi="Times New Roman" w:cs="Times New Roman"/>
          <w:sz w:val="24"/>
          <w:szCs w:val="24"/>
        </w:rPr>
        <w:t>lift</w:t>
      </w:r>
      <w:proofErr w:type="spellEnd"/>
      <w:r w:rsidRPr="00397353">
        <w:rPr>
          <w:rFonts w:ascii="Times New Roman" w:hAnsi="Times New Roman" w:cs="Times New Roman"/>
          <w:sz w:val="24"/>
          <w:szCs w:val="24"/>
        </w:rPr>
        <w:t>) e a tração mandibular (</w:t>
      </w:r>
      <w:proofErr w:type="spellStart"/>
      <w:r w:rsidRPr="00397353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397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353">
        <w:rPr>
          <w:rFonts w:ascii="Times New Roman" w:hAnsi="Times New Roman" w:cs="Times New Roman"/>
          <w:sz w:val="24"/>
          <w:szCs w:val="24"/>
        </w:rPr>
        <w:t>thrust</w:t>
      </w:r>
      <w:proofErr w:type="spellEnd"/>
      <w:r w:rsidRPr="00397353">
        <w:rPr>
          <w:rFonts w:ascii="Times New Roman" w:hAnsi="Times New Roman" w:cs="Times New Roman"/>
          <w:sz w:val="24"/>
          <w:szCs w:val="24"/>
        </w:rPr>
        <w:t>), são essenciais no manejo inicial de fraturas mandibulares. Essas técnicas visam realinhar os fragmentos ósseos e abrir as vias aéreas, facilitando a respiração do paciente.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A1E">
        <w:rPr>
          <w:rFonts w:ascii="Times New Roman" w:hAnsi="Times New Roman" w:cs="Times New Roman"/>
          <w:sz w:val="24"/>
          <w:szCs w:val="24"/>
        </w:rPr>
        <w:t>É importante ressaltar que a abordagem para a liberação das vias aéreas em fraturas de mandíbula deve ser realizada com precaução, especialmente por profissionais de saúde treinados, para evitar agravamento das lesões. A avaliação clínica adequada, juntamente com intervenções apropriadas, contribui para a estabilidade respiratória do paciente até que medidas definitivas possam ser tomadas</w:t>
      </w:r>
      <w:r w:rsidR="00210F63">
        <w:rPr>
          <w:rFonts w:ascii="Times New Roman" w:hAnsi="Times New Roman" w:cs="Times New Roman"/>
          <w:sz w:val="24"/>
          <w:szCs w:val="24"/>
        </w:rPr>
        <w:t xml:space="preserve"> no tratamento mediato</w:t>
      </w:r>
      <w:r w:rsidRPr="001C1A1E">
        <w:rPr>
          <w:rFonts w:ascii="Times New Roman" w:hAnsi="Times New Roman" w:cs="Times New Roman"/>
          <w:sz w:val="24"/>
          <w:szCs w:val="24"/>
        </w:rPr>
        <w:t>, como a correção cirúrgica da fratura.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C2">
        <w:rPr>
          <w:rFonts w:ascii="Times New Roman" w:hAnsi="Times New Roman" w:cs="Times New Roman"/>
          <w:b/>
          <w:bCs/>
          <w:sz w:val="24"/>
          <w:szCs w:val="24"/>
        </w:rPr>
        <w:t>Conclus</w:t>
      </w:r>
      <w:r>
        <w:rPr>
          <w:rFonts w:ascii="Times New Roman" w:hAnsi="Times New Roman" w:cs="Times New Roman"/>
          <w:b/>
          <w:bCs/>
          <w:sz w:val="24"/>
          <w:szCs w:val="24"/>
        </w:rPr>
        <w:t>ões</w:t>
      </w:r>
      <w:r w:rsidRPr="005B0BC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BC2">
        <w:rPr>
          <w:rFonts w:ascii="Times New Roman" w:hAnsi="Times New Roman" w:cs="Times New Roman"/>
          <w:sz w:val="24"/>
          <w:szCs w:val="24"/>
        </w:rPr>
        <w:t xml:space="preserve">O atendimento inicial a um paciente com obstrução das vias aéreas devido a trauma mandibular inclui a avaliação rápida, priorizando a estabilização das vias aéreas.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B0BC2">
        <w:rPr>
          <w:rFonts w:ascii="Times New Roman" w:hAnsi="Times New Roman" w:cs="Times New Roman"/>
          <w:sz w:val="24"/>
          <w:szCs w:val="24"/>
        </w:rPr>
        <w:t>anobra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0BC2">
        <w:rPr>
          <w:rFonts w:ascii="Times New Roman" w:hAnsi="Times New Roman" w:cs="Times New Roman"/>
          <w:sz w:val="24"/>
          <w:szCs w:val="24"/>
        </w:rPr>
        <w:t xml:space="preserve"> de e</w:t>
      </w:r>
      <w:r>
        <w:rPr>
          <w:rFonts w:ascii="Times New Roman" w:hAnsi="Times New Roman" w:cs="Times New Roman"/>
          <w:sz w:val="24"/>
          <w:szCs w:val="24"/>
        </w:rPr>
        <w:t>stabilização</w:t>
      </w:r>
      <w:r w:rsidRPr="005B0BC2">
        <w:rPr>
          <w:rFonts w:ascii="Times New Roman" w:hAnsi="Times New Roman" w:cs="Times New Roman"/>
          <w:sz w:val="24"/>
          <w:szCs w:val="24"/>
        </w:rPr>
        <w:t xml:space="preserve"> da mandíbula </w:t>
      </w:r>
      <w:r w:rsidR="00210F63">
        <w:rPr>
          <w:rFonts w:ascii="Times New Roman" w:hAnsi="Times New Roman" w:cs="Times New Roman"/>
          <w:sz w:val="24"/>
          <w:szCs w:val="24"/>
        </w:rPr>
        <w:t xml:space="preserve">devem </w:t>
      </w:r>
      <w:r w:rsidRPr="005B0BC2">
        <w:rPr>
          <w:rFonts w:ascii="Times New Roman" w:hAnsi="Times New Roman" w:cs="Times New Roman"/>
          <w:sz w:val="24"/>
          <w:szCs w:val="24"/>
        </w:rPr>
        <w:t>ser realizada</w:t>
      </w:r>
      <w:r w:rsidR="00210F63">
        <w:rPr>
          <w:rFonts w:ascii="Times New Roman" w:hAnsi="Times New Roman" w:cs="Times New Roman"/>
          <w:sz w:val="24"/>
          <w:szCs w:val="24"/>
        </w:rPr>
        <w:t>s</w:t>
      </w:r>
      <w:r w:rsidRPr="005B0BC2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vias aéreas seguras, e e</w:t>
      </w:r>
      <w:r w:rsidRPr="005B0BC2">
        <w:rPr>
          <w:rFonts w:ascii="Times New Roman" w:hAnsi="Times New Roman" w:cs="Times New Roman"/>
          <w:sz w:val="24"/>
          <w:szCs w:val="24"/>
        </w:rPr>
        <w:t xml:space="preserve">m alguns casos, procedimentos mais avançados, como a intubação endotraqueal ou a traqueostomia, podem ser necessários para garantir a ventilação adequada. </w:t>
      </w:r>
      <w:r>
        <w:rPr>
          <w:rFonts w:ascii="Times New Roman" w:hAnsi="Times New Roman" w:cs="Times New Roman"/>
          <w:sz w:val="24"/>
          <w:szCs w:val="24"/>
        </w:rPr>
        <w:t>Assim,</w:t>
      </w:r>
      <w:r w:rsidRPr="005B0BC2">
        <w:rPr>
          <w:rFonts w:ascii="Times New Roman" w:hAnsi="Times New Roman" w:cs="Times New Roman"/>
          <w:sz w:val="24"/>
          <w:szCs w:val="24"/>
        </w:rPr>
        <w:t xml:space="preserve"> a obstrução das vias aéreas decorrente de traumas mandibulares é uma emergência médica que requer uma abordagem rápida e coordenada</w:t>
      </w:r>
      <w:r w:rsidR="00210F63">
        <w:rPr>
          <w:rFonts w:ascii="Times New Roman" w:hAnsi="Times New Roman" w:cs="Times New Roman"/>
          <w:sz w:val="24"/>
          <w:szCs w:val="24"/>
        </w:rPr>
        <w:t>, i</w:t>
      </w:r>
      <w:r w:rsidRPr="005B0BC2">
        <w:rPr>
          <w:rFonts w:ascii="Times New Roman" w:hAnsi="Times New Roman" w:cs="Times New Roman"/>
          <w:sz w:val="24"/>
          <w:szCs w:val="24"/>
        </w:rPr>
        <w:t>dentificação precoce</w:t>
      </w:r>
      <w:r w:rsidR="00210F63">
        <w:rPr>
          <w:rFonts w:ascii="Times New Roman" w:hAnsi="Times New Roman" w:cs="Times New Roman"/>
          <w:sz w:val="24"/>
          <w:szCs w:val="24"/>
        </w:rPr>
        <w:t xml:space="preserve"> e </w:t>
      </w:r>
      <w:r w:rsidRPr="005B0BC2">
        <w:rPr>
          <w:rFonts w:ascii="Times New Roman" w:hAnsi="Times New Roman" w:cs="Times New Roman"/>
          <w:sz w:val="24"/>
          <w:szCs w:val="24"/>
        </w:rPr>
        <w:t>avaliação cuidadosa para garantir a segurança e a sobrevi</w:t>
      </w:r>
      <w:r w:rsidR="00210F63">
        <w:rPr>
          <w:rFonts w:ascii="Times New Roman" w:hAnsi="Times New Roman" w:cs="Times New Roman"/>
          <w:sz w:val="24"/>
          <w:szCs w:val="24"/>
        </w:rPr>
        <w:t xml:space="preserve">da </w:t>
      </w:r>
      <w:r w:rsidRPr="005B0BC2">
        <w:rPr>
          <w:rFonts w:ascii="Times New Roman" w:hAnsi="Times New Roman" w:cs="Times New Roman"/>
          <w:sz w:val="24"/>
          <w:szCs w:val="24"/>
        </w:rPr>
        <w:t>do paciente.</w:t>
      </w:r>
    </w:p>
    <w:p w14:paraId="0A5D36E0" w14:textId="77777777" w:rsidR="00CF6A71" w:rsidRDefault="00CF6A71" w:rsidP="00CF6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Pr="00A61D50">
        <w:rPr>
          <w:rFonts w:ascii="Roboto" w:hAnsi="Roboto"/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Pr="00A61D50">
        <w:rPr>
          <w:rFonts w:ascii="Times New Roman" w:hAnsi="Times New Roman" w:cs="Times New Roman"/>
          <w:sz w:val="24"/>
          <w:szCs w:val="24"/>
        </w:rPr>
        <w:t xml:space="preserve">Obstrução das Vias Respiratórias. Fraturas </w:t>
      </w:r>
      <w:proofErr w:type="spellStart"/>
      <w:r w:rsidRPr="00A61D50">
        <w:rPr>
          <w:rFonts w:ascii="Times New Roman" w:hAnsi="Times New Roman" w:cs="Times New Roman"/>
          <w:sz w:val="24"/>
          <w:szCs w:val="24"/>
        </w:rPr>
        <w:t>Maxilomandibulares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1D50">
        <w:rPr>
          <w:rFonts w:ascii="Times New Roman" w:hAnsi="Times New Roman" w:cs="Times New Roman"/>
          <w:sz w:val="24"/>
          <w:szCs w:val="24"/>
        </w:rPr>
        <w:t>Traumatismos Faciais</w:t>
      </w:r>
    </w:p>
    <w:p w14:paraId="3CEDAC8E" w14:textId="138EA7FF" w:rsidR="00AF422B" w:rsidRPr="003E49A3" w:rsidRDefault="00CF6A71" w:rsidP="003E4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Traumas de Face.</w:t>
      </w:r>
    </w:p>
    <w:sectPr w:rsidR="00AF422B" w:rsidRPr="003E49A3" w:rsidSect="00F81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188"/>
    <w:multiLevelType w:val="hybridMultilevel"/>
    <w:tmpl w:val="B478E2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BD"/>
    <w:multiLevelType w:val="hybridMultilevel"/>
    <w:tmpl w:val="B478E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1029">
    <w:abstractNumId w:val="0"/>
  </w:num>
  <w:num w:numId="2" w16cid:durableId="34806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71"/>
    <w:rsid w:val="00210F63"/>
    <w:rsid w:val="003E49A3"/>
    <w:rsid w:val="005D0F4C"/>
    <w:rsid w:val="007D6409"/>
    <w:rsid w:val="00AF422B"/>
    <w:rsid w:val="00CF6A71"/>
    <w:rsid w:val="00F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C5A7"/>
  <w15:chartTrackingRefBased/>
  <w15:docId w15:val="{CF33D937-2275-469C-8C5C-309E780F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71"/>
  </w:style>
  <w:style w:type="paragraph" w:styleId="Ttulo1">
    <w:name w:val="heading 1"/>
    <w:basedOn w:val="Normal"/>
    <w:next w:val="Normal"/>
    <w:link w:val="Ttulo1Char"/>
    <w:uiPriority w:val="9"/>
    <w:qFormat/>
    <w:rsid w:val="00CF6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6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6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6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6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6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6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6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6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6A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6A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6A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6A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6A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6A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6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6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6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6A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6A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6A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6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6A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6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Oliveira</dc:creator>
  <cp:keywords/>
  <dc:description/>
  <cp:lastModifiedBy>Stefani Oliveira</cp:lastModifiedBy>
  <cp:revision>2</cp:revision>
  <dcterms:created xsi:type="dcterms:W3CDTF">2024-03-13T20:23:00Z</dcterms:created>
  <dcterms:modified xsi:type="dcterms:W3CDTF">2024-03-13T22:00:00Z</dcterms:modified>
</cp:coreProperties>
</file>