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4B356" w14:textId="77777777" w:rsidR="00FB0522" w:rsidRPr="00FB0522" w:rsidRDefault="00FB0522" w:rsidP="00FB0522">
      <w:pPr>
        <w:tabs>
          <w:tab w:val="left" w:pos="800"/>
          <w:tab w:val="left" w:pos="8891"/>
        </w:tabs>
        <w:spacing w:before="120" w:after="120" w:line="360" w:lineRule="auto"/>
        <w:jc w:val="center"/>
        <w:rPr>
          <w:b/>
          <w:szCs w:val="24"/>
        </w:rPr>
      </w:pPr>
      <w:r w:rsidRPr="00FB0522">
        <w:rPr>
          <w:b/>
          <w:szCs w:val="24"/>
        </w:rPr>
        <w:t>OSCILAÇÃO DE VARIÁVEIS HIDROLÓGICAS, EM UM ESTUÁRIO SEM APORTE DIRETO DE ÁGUA FLUVIAL (ESTUÁRIO DO TAPERAÇU-PARÁ).</w:t>
      </w:r>
    </w:p>
    <w:p w14:paraId="2F212F3E" w14:textId="71C0DE11" w:rsidR="003949CE" w:rsidRPr="00666204" w:rsidRDefault="00FB0522" w:rsidP="003949CE">
      <w:pPr>
        <w:shd w:val="clear" w:color="auto" w:fill="FFFFFF"/>
        <w:tabs>
          <w:tab w:val="left" w:pos="2500"/>
        </w:tabs>
        <w:jc w:val="center"/>
        <w:rPr>
          <w:color w:val="FF0000"/>
          <w:szCs w:val="24"/>
        </w:rPr>
      </w:pPr>
      <w:r>
        <w:rPr>
          <w:szCs w:val="24"/>
        </w:rPr>
        <w:t>Suzane Fabiele da Silva Costa</w:t>
      </w:r>
      <w:r w:rsidR="003949CE">
        <w:rPr>
          <w:szCs w:val="24"/>
          <w:vertAlign w:val="superscript"/>
        </w:rPr>
        <w:t>1</w:t>
      </w:r>
      <w:r w:rsidR="003949CE">
        <w:rPr>
          <w:szCs w:val="24"/>
        </w:rPr>
        <w:t xml:space="preserve">; </w:t>
      </w:r>
      <w:r w:rsidR="00DC65C2" w:rsidRPr="00DC65C2">
        <w:rPr>
          <w:szCs w:val="24"/>
        </w:rPr>
        <w:t>Wellington Nascimento Trindade</w:t>
      </w:r>
      <w:r w:rsidR="003949CE">
        <w:rPr>
          <w:szCs w:val="24"/>
          <w:vertAlign w:val="superscript"/>
        </w:rPr>
        <w:t>2</w:t>
      </w:r>
      <w:r w:rsidR="003949CE">
        <w:rPr>
          <w:szCs w:val="24"/>
        </w:rPr>
        <w:t xml:space="preserve">; </w:t>
      </w:r>
      <w:r w:rsidR="008A2774">
        <w:rPr>
          <w:szCs w:val="24"/>
        </w:rPr>
        <w:t>Rogério de Oliveira Silva</w:t>
      </w:r>
      <w:r w:rsidR="00313E47">
        <w:rPr>
          <w:szCs w:val="24"/>
          <w:vertAlign w:val="superscript"/>
        </w:rPr>
        <w:t>3</w:t>
      </w:r>
      <w:r w:rsidR="00313E47" w:rsidRPr="00313E47">
        <w:rPr>
          <w:szCs w:val="24"/>
        </w:rPr>
        <w:t>;</w:t>
      </w:r>
      <w:r w:rsidR="00313E47">
        <w:rPr>
          <w:szCs w:val="24"/>
        </w:rPr>
        <w:t xml:space="preserve"> </w:t>
      </w:r>
      <w:r w:rsidR="00313E47">
        <w:rPr>
          <w:szCs w:val="24"/>
        </w:rPr>
        <w:t>Heráclito Santa Brigida da Silva</w:t>
      </w:r>
      <w:r w:rsidR="00313E47">
        <w:rPr>
          <w:szCs w:val="24"/>
          <w:vertAlign w:val="superscript"/>
        </w:rPr>
        <w:t>4</w:t>
      </w:r>
      <w:r w:rsidR="00666204">
        <w:rPr>
          <w:szCs w:val="24"/>
          <w:vertAlign w:val="superscript"/>
        </w:rPr>
        <w:t xml:space="preserve"> </w:t>
      </w:r>
    </w:p>
    <w:p w14:paraId="488A52A5" w14:textId="77777777" w:rsidR="003949CE" w:rsidRDefault="003949CE" w:rsidP="003949CE">
      <w:pPr>
        <w:shd w:val="clear" w:color="auto" w:fill="FFFFFF"/>
        <w:tabs>
          <w:tab w:val="left" w:pos="2500"/>
        </w:tabs>
        <w:jc w:val="center"/>
        <w:rPr>
          <w:b/>
          <w:color w:val="FF0000"/>
          <w:szCs w:val="24"/>
        </w:rPr>
      </w:pPr>
    </w:p>
    <w:p w14:paraId="7D915DB4" w14:textId="6E8E29F9" w:rsidR="003949CE" w:rsidRDefault="003949CE" w:rsidP="00E36E75">
      <w:pPr>
        <w:keepLines/>
        <w:shd w:val="clear" w:color="auto" w:fill="FFFFFF"/>
        <w:tabs>
          <w:tab w:val="left" w:pos="2500"/>
        </w:tabs>
        <w:jc w:val="center"/>
        <w:rPr>
          <w:szCs w:val="24"/>
        </w:rPr>
      </w:pPr>
      <w:r>
        <w:rPr>
          <w:szCs w:val="24"/>
          <w:vertAlign w:val="superscript"/>
        </w:rPr>
        <w:t xml:space="preserve">1 </w:t>
      </w:r>
      <w:r>
        <w:rPr>
          <w:szCs w:val="24"/>
        </w:rPr>
        <w:t>M</w:t>
      </w:r>
      <w:r w:rsidR="00FB0522">
        <w:rPr>
          <w:szCs w:val="24"/>
        </w:rPr>
        <w:t>estra em Biologia Ambiental</w:t>
      </w:r>
      <w:r>
        <w:rPr>
          <w:szCs w:val="24"/>
        </w:rPr>
        <w:t>.</w:t>
      </w:r>
      <w:r w:rsidR="00FB0522">
        <w:rPr>
          <w:szCs w:val="24"/>
        </w:rPr>
        <w:t xml:space="preserve"> Universidade Federal do </w:t>
      </w:r>
      <w:r w:rsidR="00DC65C2">
        <w:rPr>
          <w:szCs w:val="24"/>
        </w:rPr>
        <w:t xml:space="preserve">Pará. </w:t>
      </w:r>
      <w:hyperlink r:id="rId7" w:history="1">
        <w:r w:rsidR="00666204" w:rsidRPr="00A95198">
          <w:rPr>
            <w:rStyle w:val="Hyperlink"/>
            <w:szCs w:val="24"/>
          </w:rPr>
          <w:t>suzane-fabiele@hotmail.com</w:t>
        </w:r>
      </w:hyperlink>
    </w:p>
    <w:p w14:paraId="199D9954" w14:textId="77777777" w:rsidR="00666204" w:rsidRDefault="00666204" w:rsidP="00E36E75">
      <w:pPr>
        <w:keepLines/>
        <w:shd w:val="clear" w:color="auto" w:fill="FFFFFF"/>
        <w:tabs>
          <w:tab w:val="left" w:pos="2500"/>
        </w:tabs>
        <w:jc w:val="center"/>
        <w:rPr>
          <w:szCs w:val="24"/>
        </w:rPr>
      </w:pPr>
    </w:p>
    <w:p w14:paraId="03D6E02E" w14:textId="7469F09B" w:rsidR="003949CE" w:rsidRDefault="00DC65C2" w:rsidP="00E36E75">
      <w:pPr>
        <w:keepLines/>
        <w:shd w:val="clear" w:color="auto" w:fill="FFFFFF"/>
        <w:tabs>
          <w:tab w:val="left" w:pos="2500"/>
        </w:tabs>
        <w:jc w:val="center"/>
        <w:rPr>
          <w:szCs w:val="24"/>
        </w:rPr>
      </w:pPr>
      <w:r>
        <w:rPr>
          <w:szCs w:val="24"/>
          <w:vertAlign w:val="superscript"/>
        </w:rPr>
        <w:t xml:space="preserve">2 </w:t>
      </w:r>
      <w:r w:rsidRPr="00DC65C2">
        <w:rPr>
          <w:szCs w:val="24"/>
        </w:rPr>
        <w:t xml:space="preserve">Doutor em Biologia </w:t>
      </w:r>
      <w:r w:rsidRPr="00DC65C2">
        <w:rPr>
          <w:szCs w:val="24"/>
        </w:rPr>
        <w:t>Ambiental</w:t>
      </w:r>
      <w:r>
        <w:rPr>
          <w:szCs w:val="24"/>
          <w:vertAlign w:val="superscript"/>
        </w:rPr>
        <w:t>.</w:t>
      </w:r>
      <w:r>
        <w:rPr>
          <w:szCs w:val="24"/>
        </w:rPr>
        <w:t xml:space="preserve"> Universidade Federal do Pará</w:t>
      </w:r>
      <w:r>
        <w:rPr>
          <w:szCs w:val="24"/>
        </w:rPr>
        <w:t xml:space="preserve">. </w:t>
      </w:r>
      <w:hyperlink r:id="rId8" w:history="1">
        <w:r w:rsidR="00666204" w:rsidRPr="00A95198">
          <w:rPr>
            <w:rStyle w:val="Hyperlink"/>
            <w:szCs w:val="24"/>
          </w:rPr>
          <w:t>etobio17@yahoo.com.br</w:t>
        </w:r>
      </w:hyperlink>
    </w:p>
    <w:p w14:paraId="72F3A142" w14:textId="77777777" w:rsidR="00666204" w:rsidRDefault="00666204" w:rsidP="00E36E75">
      <w:pPr>
        <w:keepLines/>
        <w:shd w:val="clear" w:color="auto" w:fill="FFFFFF"/>
        <w:tabs>
          <w:tab w:val="left" w:pos="2500"/>
        </w:tabs>
        <w:jc w:val="center"/>
        <w:rPr>
          <w:color w:val="FF0000"/>
          <w:szCs w:val="24"/>
        </w:rPr>
      </w:pPr>
    </w:p>
    <w:p w14:paraId="6562E980" w14:textId="0774111E" w:rsidR="003949CE" w:rsidRDefault="00E36E75" w:rsidP="00E36E75">
      <w:pPr>
        <w:keepLines/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szCs w:val="24"/>
        </w:rPr>
      </w:pPr>
      <w:r>
        <w:rPr>
          <w:szCs w:val="24"/>
          <w:vertAlign w:val="superscript"/>
        </w:rPr>
        <w:t>3</w:t>
      </w:r>
      <w:r w:rsidRPr="00E36E75">
        <w:rPr>
          <w:szCs w:val="24"/>
        </w:rPr>
        <w:t>Mestrando em Oceonogra</w:t>
      </w:r>
      <w:r>
        <w:rPr>
          <w:szCs w:val="24"/>
        </w:rPr>
        <w:t xml:space="preserve">fia. Universidade Federal do Pará. </w:t>
      </w:r>
      <w:hyperlink r:id="rId9" w:history="1">
        <w:r w:rsidR="00666204" w:rsidRPr="00A95198">
          <w:rPr>
            <w:rStyle w:val="Hyperlink"/>
            <w:szCs w:val="24"/>
          </w:rPr>
          <w:t>silvaoliveira0022@gmail.com</w:t>
        </w:r>
      </w:hyperlink>
    </w:p>
    <w:p w14:paraId="72DB1242" w14:textId="639B35B8" w:rsidR="00666204" w:rsidRDefault="00666204" w:rsidP="00666204">
      <w:pPr>
        <w:widowControl/>
        <w:jc w:val="center"/>
        <w:rPr>
          <w:color w:val="000000"/>
          <w:szCs w:val="24"/>
        </w:rPr>
      </w:pPr>
      <w:r>
        <w:rPr>
          <w:szCs w:val="24"/>
          <w:vertAlign w:val="superscript"/>
        </w:rPr>
        <w:t xml:space="preserve">4 </w:t>
      </w:r>
      <w:r>
        <w:rPr>
          <w:color w:val="000000"/>
          <w:szCs w:val="24"/>
        </w:rPr>
        <w:t xml:space="preserve">Doutorando em Ciências Ambientais – Programa de Pós-Graduação em Ciências Ambientais </w:t>
      </w:r>
      <w:r w:rsidRPr="00262203">
        <w:rPr>
          <w:color w:val="000000"/>
          <w:szCs w:val="24"/>
        </w:rPr>
        <w:t>Universidade do Estado do Pará</w:t>
      </w:r>
      <w:r>
        <w:rPr>
          <w:color w:val="000000"/>
          <w:szCs w:val="24"/>
        </w:rPr>
        <w:t xml:space="preserve">. </w:t>
      </w:r>
      <w:hyperlink r:id="rId10" w:history="1">
        <w:r w:rsidRPr="00A95198">
          <w:rPr>
            <w:rStyle w:val="Hyperlink"/>
            <w:szCs w:val="24"/>
          </w:rPr>
          <w:t>heraclito.sbd.silva@aluno.uepa.br</w:t>
        </w:r>
      </w:hyperlink>
    </w:p>
    <w:p w14:paraId="0AC1617A" w14:textId="59585CF2" w:rsidR="00666204" w:rsidRPr="00666204" w:rsidRDefault="00666204" w:rsidP="00E36E75">
      <w:pPr>
        <w:keepLines/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szCs w:val="24"/>
        </w:rPr>
      </w:pPr>
    </w:p>
    <w:p w14:paraId="155EDF18" w14:textId="77777777" w:rsidR="00666204" w:rsidRDefault="00666204" w:rsidP="00E36E75">
      <w:pPr>
        <w:keepLines/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szCs w:val="24"/>
        </w:rPr>
      </w:pPr>
    </w:p>
    <w:p w14:paraId="05C08834" w14:textId="77777777" w:rsidR="00E05106" w:rsidRPr="002E0CB3" w:rsidRDefault="003949CE" w:rsidP="00E05106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b/>
          <w:szCs w:val="24"/>
        </w:rPr>
      </w:pPr>
      <w:r w:rsidRPr="002E0CB3">
        <w:rPr>
          <w:b/>
          <w:szCs w:val="24"/>
        </w:rPr>
        <w:t>RESUMO</w:t>
      </w:r>
    </w:p>
    <w:p w14:paraId="74A51BA8" w14:textId="69473038" w:rsidR="00211932" w:rsidRPr="00F52ED6" w:rsidRDefault="00211932" w:rsidP="00F52ED6">
      <w:pPr>
        <w:jc w:val="both"/>
        <w:rPr>
          <w:szCs w:val="24"/>
        </w:rPr>
      </w:pPr>
      <w:r w:rsidRPr="00F52ED6">
        <w:rPr>
          <w:szCs w:val="24"/>
          <w:lang w:eastAsia="pt-BR"/>
        </w:rPr>
        <w:t>Os estuários são ambientes de transição entre os rios e mares/oceanos</w:t>
      </w:r>
      <w:r w:rsidRPr="00F52ED6">
        <w:rPr>
          <w:szCs w:val="24"/>
        </w:rPr>
        <w:t>.</w:t>
      </w:r>
      <w:r w:rsidR="008402BF" w:rsidRPr="00F52ED6">
        <w:rPr>
          <w:szCs w:val="24"/>
        </w:rPr>
        <w:t xml:space="preserve"> </w:t>
      </w:r>
      <w:r w:rsidRPr="00F52ED6">
        <w:rPr>
          <w:szCs w:val="24"/>
        </w:rPr>
        <w:t>O estuário do Taperaçu, por exemplo, não possui aporte direto de águas fluviais</w:t>
      </w:r>
      <w:r w:rsidR="004B3815" w:rsidRPr="00F52ED6">
        <w:rPr>
          <w:szCs w:val="24"/>
        </w:rPr>
        <w:t>, entretanto possui conectividade com os campos alagados, através do canal de Tamatateua e com o estuário do Caeté, através do canal do Taici.</w:t>
      </w:r>
      <w:r w:rsidRPr="00F52ED6">
        <w:rPr>
          <w:szCs w:val="24"/>
        </w:rPr>
        <w:t xml:space="preserve"> Desta forma, </w:t>
      </w:r>
      <w:r w:rsidR="00971C95" w:rsidRPr="00F52ED6">
        <w:t>o</w:t>
      </w:r>
      <w:r w:rsidR="009C1D72" w:rsidRPr="00F52ED6">
        <w:t xml:space="preserve"> objetivo deste estudo consiste em entender as oscilações espaço-temporais das variáveis hidrológicas (salinidade, temperatura, turbidez, pH e </w:t>
      </w:r>
      <w:bookmarkStart w:id="0" w:name="_Hlk181194640"/>
      <w:r w:rsidR="009C1D72" w:rsidRPr="00F52ED6">
        <w:t>clorofila-a</w:t>
      </w:r>
      <w:bookmarkEnd w:id="0"/>
      <w:r w:rsidR="009C1D72" w:rsidRPr="00F52ED6">
        <w:t>)</w:t>
      </w:r>
      <w:r w:rsidR="00A86EA2" w:rsidRPr="00F52ED6">
        <w:t>,</w:t>
      </w:r>
      <w:r w:rsidR="008402BF" w:rsidRPr="00F52ED6">
        <w:t xml:space="preserve"> </w:t>
      </w:r>
      <w:r w:rsidRPr="00F52ED6">
        <w:rPr>
          <w:szCs w:val="24"/>
        </w:rPr>
        <w:t xml:space="preserve">no estuário do Taperaçu. </w:t>
      </w:r>
      <w:r w:rsidR="00E35300" w:rsidRPr="00F52ED6">
        <w:rPr>
          <w:szCs w:val="24"/>
        </w:rPr>
        <w:t>Em</w:t>
      </w:r>
      <w:r w:rsidRPr="00F52ED6">
        <w:rPr>
          <w:szCs w:val="24"/>
        </w:rPr>
        <w:t xml:space="preserve"> campo, </w:t>
      </w:r>
      <w:r w:rsidR="006A5EBF" w:rsidRPr="00F52ED6">
        <w:rPr>
          <w:szCs w:val="24"/>
        </w:rPr>
        <w:t>cinco</w:t>
      </w:r>
      <w:r w:rsidRPr="00F52ED6">
        <w:rPr>
          <w:szCs w:val="24"/>
        </w:rPr>
        <w:t xml:space="preserve"> campanha</w:t>
      </w:r>
      <w:r w:rsidR="006A5EBF" w:rsidRPr="00F52ED6">
        <w:rPr>
          <w:szCs w:val="24"/>
        </w:rPr>
        <w:t>s</w:t>
      </w:r>
      <w:r w:rsidRPr="00F52ED6">
        <w:rPr>
          <w:szCs w:val="24"/>
        </w:rPr>
        <w:t xml:space="preserve"> fo</w:t>
      </w:r>
      <w:r w:rsidR="006A5EBF" w:rsidRPr="00F52ED6">
        <w:rPr>
          <w:szCs w:val="24"/>
        </w:rPr>
        <w:t>ram</w:t>
      </w:r>
      <w:r w:rsidRPr="00F52ED6">
        <w:rPr>
          <w:szCs w:val="24"/>
        </w:rPr>
        <w:t xml:space="preserve"> realizada</w:t>
      </w:r>
      <w:r w:rsidR="006A5EBF" w:rsidRPr="00F52ED6">
        <w:rPr>
          <w:szCs w:val="24"/>
        </w:rPr>
        <w:t>s</w:t>
      </w:r>
      <w:r w:rsidRPr="00F52ED6">
        <w:rPr>
          <w:szCs w:val="24"/>
        </w:rPr>
        <w:t xml:space="preserve"> em diferentes condições de chuvas, durante marés de sizígia, tendo duração de 25 horas cada. Equipamentos foram fundeados e amostras de água foram coletadas, </w:t>
      </w:r>
      <w:r w:rsidR="001348D5" w:rsidRPr="00F52ED6">
        <w:rPr>
          <w:szCs w:val="24"/>
        </w:rPr>
        <w:t xml:space="preserve">através de uma garrafa oceanográfica, </w:t>
      </w:r>
      <w:r w:rsidRPr="00F52ED6">
        <w:rPr>
          <w:szCs w:val="24"/>
        </w:rPr>
        <w:t>simultaneamente, em três estações de coleta</w:t>
      </w:r>
      <w:r w:rsidR="00E05106" w:rsidRPr="00F52ED6">
        <w:rPr>
          <w:szCs w:val="24"/>
        </w:rPr>
        <w:t>s</w:t>
      </w:r>
      <w:r w:rsidR="00C2703D" w:rsidRPr="00F52ED6">
        <w:rPr>
          <w:szCs w:val="24"/>
        </w:rPr>
        <w:t xml:space="preserve"> (</w:t>
      </w:r>
      <w:r w:rsidR="00CB146A" w:rsidRPr="00F52ED6">
        <w:rPr>
          <w:szCs w:val="24"/>
        </w:rPr>
        <w:t>superor</w:t>
      </w:r>
      <w:r w:rsidR="00C2703D" w:rsidRPr="00F52ED6">
        <w:rPr>
          <w:szCs w:val="24"/>
        </w:rPr>
        <w:t>-P1, medi</w:t>
      </w:r>
      <w:r w:rsidR="00971C95" w:rsidRPr="00F52ED6">
        <w:rPr>
          <w:szCs w:val="24"/>
        </w:rPr>
        <w:t>o</w:t>
      </w:r>
      <w:r w:rsidR="00C2703D" w:rsidRPr="00F52ED6">
        <w:rPr>
          <w:szCs w:val="24"/>
        </w:rPr>
        <w:t>-P</w:t>
      </w:r>
      <w:r w:rsidR="00971C95" w:rsidRPr="00F52ED6">
        <w:rPr>
          <w:szCs w:val="24"/>
        </w:rPr>
        <w:t>2</w:t>
      </w:r>
      <w:r w:rsidR="00C2703D" w:rsidRPr="00F52ED6">
        <w:rPr>
          <w:szCs w:val="24"/>
        </w:rPr>
        <w:t xml:space="preserve"> e </w:t>
      </w:r>
      <w:r w:rsidR="00CB146A" w:rsidRPr="00F52ED6">
        <w:rPr>
          <w:szCs w:val="24"/>
        </w:rPr>
        <w:t>inferi</w:t>
      </w:r>
      <w:r w:rsidR="00C2703D" w:rsidRPr="00F52ED6">
        <w:rPr>
          <w:szCs w:val="24"/>
        </w:rPr>
        <w:t>or-P3</w:t>
      </w:r>
      <w:r w:rsidR="00971C95" w:rsidRPr="00F52ED6">
        <w:rPr>
          <w:szCs w:val="24"/>
        </w:rPr>
        <w:t>)</w:t>
      </w:r>
      <w:r w:rsidRPr="00F52ED6">
        <w:rPr>
          <w:szCs w:val="24"/>
        </w:rPr>
        <w:t>.</w:t>
      </w:r>
      <w:r w:rsidR="00F52ED6" w:rsidRPr="00F52ED6">
        <w:rPr>
          <w:szCs w:val="24"/>
        </w:rPr>
        <w:t xml:space="preserve"> Os valores de temperatura da água (Figura 2A) do estuário do Taperaçu apresentou diferença significativa mensal (</w:t>
      </w:r>
      <w:r w:rsidR="00F52ED6" w:rsidRPr="00F52ED6">
        <w:rPr>
          <w:i/>
          <w:szCs w:val="24"/>
        </w:rPr>
        <w:t>F</w:t>
      </w:r>
      <w:r w:rsidR="00F52ED6" w:rsidRPr="00F52ED6">
        <w:rPr>
          <w:szCs w:val="24"/>
        </w:rPr>
        <w:t xml:space="preserve">=6,3; </w:t>
      </w:r>
      <w:r w:rsidR="00F52ED6" w:rsidRPr="00F52ED6">
        <w:rPr>
          <w:i/>
          <w:szCs w:val="24"/>
        </w:rPr>
        <w:t>p</w:t>
      </w:r>
      <w:r w:rsidR="00F52ED6" w:rsidRPr="00F52ED6">
        <w:rPr>
          <w:szCs w:val="24"/>
        </w:rPr>
        <w:t>&lt;0,05), sendo ligeiramente mais altos nos meses de abril/16 (29,39ºC ± 0,09) e novembro/16 (29,48ºC ± 0,39). Sazonalmente também foi registrada diferença significativa (</w:t>
      </w:r>
      <w:r w:rsidR="00F52ED6" w:rsidRPr="00F52ED6">
        <w:rPr>
          <w:i/>
          <w:szCs w:val="24"/>
        </w:rPr>
        <w:t>F</w:t>
      </w:r>
      <w:r w:rsidR="00F52ED6" w:rsidRPr="00F52ED6">
        <w:rPr>
          <w:szCs w:val="24"/>
        </w:rPr>
        <w:t xml:space="preserve">=10,4; </w:t>
      </w:r>
      <w:r w:rsidR="00F52ED6" w:rsidRPr="00F52ED6">
        <w:rPr>
          <w:i/>
          <w:szCs w:val="24"/>
        </w:rPr>
        <w:t>p</w:t>
      </w:r>
      <w:r w:rsidR="00F52ED6" w:rsidRPr="00F52ED6">
        <w:rPr>
          <w:szCs w:val="24"/>
        </w:rPr>
        <w:t>&lt;0,05), os valores de salinidade apresentaram diferença significativa mensal (</w:t>
      </w:r>
      <w:r w:rsidR="00F52ED6" w:rsidRPr="00F52ED6">
        <w:rPr>
          <w:i/>
          <w:szCs w:val="24"/>
        </w:rPr>
        <w:t>H</w:t>
      </w:r>
      <w:r w:rsidR="00F52ED6" w:rsidRPr="00F52ED6">
        <w:rPr>
          <w:szCs w:val="24"/>
        </w:rPr>
        <w:t>=99,56; p&lt;0,05), sendo mais baixos registrados no mês de abril/16 (4,98 ± 3,63), Valores de turbidez apresentaram diferenças significativas mensais (</w:t>
      </w:r>
      <w:r w:rsidR="00F52ED6" w:rsidRPr="00F52ED6">
        <w:rPr>
          <w:i/>
          <w:szCs w:val="24"/>
        </w:rPr>
        <w:t>H</w:t>
      </w:r>
      <w:r w:rsidR="00F52ED6" w:rsidRPr="00F52ED6">
        <w:rPr>
          <w:szCs w:val="24"/>
        </w:rPr>
        <w:t xml:space="preserve">=32,98; </w:t>
      </w:r>
      <w:r w:rsidR="00F52ED6" w:rsidRPr="00F52ED6">
        <w:rPr>
          <w:i/>
          <w:szCs w:val="24"/>
        </w:rPr>
        <w:t>p</w:t>
      </w:r>
      <w:r w:rsidR="00F52ED6" w:rsidRPr="00F52ED6">
        <w:rPr>
          <w:szCs w:val="24"/>
        </w:rPr>
        <w:t>&lt;0,05), sendo os maiores valores registrados no mês de abril/16 (639,95 UNT ± 600,62) os valores de pH apresentaram diferenças significativas (</w:t>
      </w:r>
      <w:r w:rsidR="00F52ED6" w:rsidRPr="00F52ED6">
        <w:rPr>
          <w:i/>
          <w:szCs w:val="24"/>
        </w:rPr>
        <w:t>H</w:t>
      </w:r>
      <w:r w:rsidR="00F52ED6" w:rsidRPr="00F52ED6">
        <w:rPr>
          <w:szCs w:val="24"/>
        </w:rPr>
        <w:t xml:space="preserve">=82,013; </w:t>
      </w:r>
      <w:r w:rsidR="00F52ED6" w:rsidRPr="00F52ED6">
        <w:rPr>
          <w:i/>
          <w:szCs w:val="24"/>
        </w:rPr>
        <w:t>p</w:t>
      </w:r>
      <w:r w:rsidR="00F52ED6" w:rsidRPr="00F52ED6">
        <w:rPr>
          <w:szCs w:val="24"/>
        </w:rPr>
        <w:t>&lt;0,05) sendo os maiores valores registrados no mês de junho/16 (8,29 ± 0,19) e setembro/16 (8,07 ± 0,22), enquanto os menores valores foram registr em abril/16 (22,7 mg.m</w:t>
      </w:r>
      <w:r w:rsidR="00F52ED6" w:rsidRPr="00F52ED6">
        <w:rPr>
          <w:szCs w:val="24"/>
          <w:vertAlign w:val="superscript"/>
        </w:rPr>
        <w:t xml:space="preserve">-3 </w:t>
      </w:r>
      <w:r w:rsidR="00F52ED6" w:rsidRPr="00F52ED6">
        <w:rPr>
          <w:szCs w:val="24"/>
        </w:rPr>
        <w:t>± 29,72). Valores mais altos também foi encontrado no período chuvoso (14,71 mg.m</w:t>
      </w:r>
      <w:r w:rsidR="00F52ED6" w:rsidRPr="00F52ED6">
        <w:rPr>
          <w:szCs w:val="24"/>
          <w:vertAlign w:val="superscript"/>
        </w:rPr>
        <w:t xml:space="preserve">-3 </w:t>
      </w:r>
      <w:r w:rsidR="00F52ED6" w:rsidRPr="00F52ED6">
        <w:rPr>
          <w:szCs w:val="24"/>
        </w:rPr>
        <w:t>± 19,04) Valores mais altos também foi encontrado no período chuvoso (14,71 mg.m</w:t>
      </w:r>
      <w:r w:rsidR="00F52ED6" w:rsidRPr="00F52ED6">
        <w:rPr>
          <w:szCs w:val="24"/>
          <w:vertAlign w:val="superscript"/>
        </w:rPr>
        <w:t xml:space="preserve">-3 </w:t>
      </w:r>
      <w:r w:rsidR="00F52ED6" w:rsidRPr="00F52ED6">
        <w:rPr>
          <w:szCs w:val="24"/>
        </w:rPr>
        <w:t>± 19,04)</w:t>
      </w:r>
      <w:r w:rsidR="009C0DBB">
        <w:rPr>
          <w:szCs w:val="24"/>
        </w:rPr>
        <w:t>.</w:t>
      </w:r>
      <w:r w:rsidRPr="00F52ED6">
        <w:rPr>
          <w:rFonts w:eastAsia="MS Mincho"/>
          <w:szCs w:val="24"/>
        </w:rPr>
        <w:t xml:space="preserve"> </w:t>
      </w:r>
      <w:r w:rsidRPr="00F52ED6">
        <w:rPr>
          <w:szCs w:val="24"/>
        </w:rPr>
        <w:t>Estes resultados demonstra</w:t>
      </w:r>
      <w:r w:rsidR="00500036" w:rsidRPr="00F52ED6">
        <w:rPr>
          <w:szCs w:val="24"/>
        </w:rPr>
        <w:t>ra</w:t>
      </w:r>
      <w:r w:rsidRPr="00F52ED6">
        <w:rPr>
          <w:szCs w:val="24"/>
        </w:rPr>
        <w:t xml:space="preserve">m a influência da conectividade no setor </w:t>
      </w:r>
      <w:r w:rsidR="00500036" w:rsidRPr="00F52ED6">
        <w:rPr>
          <w:szCs w:val="24"/>
        </w:rPr>
        <w:t>P1</w:t>
      </w:r>
      <w:r w:rsidRPr="00F52ED6">
        <w:rPr>
          <w:szCs w:val="24"/>
        </w:rPr>
        <w:t xml:space="preserve"> do estuário do Taperaçu, bem como a influência dos eventos </w:t>
      </w:r>
      <w:r w:rsidRPr="00F52ED6">
        <w:rPr>
          <w:i/>
          <w:szCs w:val="24"/>
        </w:rPr>
        <w:t>El Niño</w:t>
      </w:r>
      <w:r w:rsidRPr="00F52ED6">
        <w:rPr>
          <w:szCs w:val="24"/>
        </w:rPr>
        <w:t xml:space="preserve"> e </w:t>
      </w:r>
      <w:r w:rsidRPr="00F52ED6">
        <w:rPr>
          <w:i/>
          <w:szCs w:val="24"/>
        </w:rPr>
        <w:t>La Niña</w:t>
      </w:r>
      <w:r w:rsidR="004B558F" w:rsidRPr="00F52ED6">
        <w:rPr>
          <w:i/>
          <w:szCs w:val="24"/>
        </w:rPr>
        <w:t>.</w:t>
      </w:r>
    </w:p>
    <w:p w14:paraId="4512932E" w14:textId="77777777" w:rsidR="00211932" w:rsidRDefault="00211932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b/>
          <w:szCs w:val="24"/>
          <w:u w:val="single"/>
        </w:rPr>
      </w:pPr>
    </w:p>
    <w:p w14:paraId="5A93BFDA" w14:textId="6BAB1298" w:rsidR="003949CE" w:rsidRPr="007234ED" w:rsidRDefault="003949CE" w:rsidP="003949CE">
      <w:pPr>
        <w:shd w:val="clear" w:color="auto" w:fill="FFFFFF"/>
        <w:tabs>
          <w:tab w:val="left" w:pos="2500"/>
        </w:tabs>
        <w:rPr>
          <w:bCs/>
          <w:color w:val="FF0000"/>
          <w:szCs w:val="24"/>
        </w:rPr>
      </w:pPr>
      <w:r>
        <w:rPr>
          <w:b/>
          <w:szCs w:val="24"/>
        </w:rPr>
        <w:t xml:space="preserve">Palavras-chave: </w:t>
      </w:r>
      <w:r w:rsidR="007234ED" w:rsidRPr="007234ED">
        <w:rPr>
          <w:bCs/>
          <w:szCs w:val="24"/>
        </w:rPr>
        <w:t>Estuário do Taperaçu. Salinidade. Clorofila a</w:t>
      </w:r>
    </w:p>
    <w:p w14:paraId="71340687" w14:textId="77777777" w:rsidR="003949CE" w:rsidRDefault="003949CE" w:rsidP="003949CE">
      <w:pPr>
        <w:shd w:val="clear" w:color="auto" w:fill="FFFFFF"/>
        <w:tabs>
          <w:tab w:val="left" w:pos="2500"/>
        </w:tabs>
        <w:jc w:val="center"/>
        <w:rPr>
          <w:szCs w:val="24"/>
        </w:rPr>
      </w:pPr>
    </w:p>
    <w:p w14:paraId="73EB5E4E" w14:textId="6906681D" w:rsidR="003949CE" w:rsidRPr="006D5443" w:rsidRDefault="003949CE" w:rsidP="003949CE">
      <w:pPr>
        <w:shd w:val="clear" w:color="auto" w:fill="FFFFFF"/>
        <w:tabs>
          <w:tab w:val="left" w:pos="2500"/>
        </w:tabs>
        <w:rPr>
          <w:bCs/>
          <w:color w:val="0000FF"/>
          <w:szCs w:val="24"/>
          <w:u w:val="single"/>
        </w:rPr>
      </w:pPr>
      <w:r>
        <w:rPr>
          <w:b/>
          <w:szCs w:val="24"/>
        </w:rPr>
        <w:t>Área de Interesse do Simpósio</w:t>
      </w:r>
      <w:r w:rsidR="00936AED">
        <w:rPr>
          <w:b/>
          <w:szCs w:val="24"/>
        </w:rPr>
        <w:t xml:space="preserve">: </w:t>
      </w:r>
      <w:r w:rsidR="006D5443">
        <w:rPr>
          <w:bCs/>
          <w:szCs w:val="24"/>
        </w:rPr>
        <w:t xml:space="preserve">Modelagem Ambiental e Ecológica. Estatística Aplicada </w:t>
      </w:r>
      <w:r w:rsidR="006C5E44">
        <w:rPr>
          <w:bCs/>
          <w:szCs w:val="24"/>
        </w:rPr>
        <w:t>á</w:t>
      </w:r>
      <w:r w:rsidR="006D5443">
        <w:rPr>
          <w:bCs/>
          <w:szCs w:val="24"/>
        </w:rPr>
        <w:t>s Ciências Ambientais</w:t>
      </w:r>
      <w:r w:rsidR="006C5E44">
        <w:rPr>
          <w:bCs/>
          <w:szCs w:val="24"/>
        </w:rPr>
        <w:t>, Aquecimento Global, Efeito Estufa, Mudanças Climáticas</w:t>
      </w:r>
      <w:r w:rsidR="00F609AE">
        <w:rPr>
          <w:bCs/>
          <w:szCs w:val="24"/>
        </w:rPr>
        <w:t xml:space="preserve"> e Cidades Resilientes</w:t>
      </w:r>
    </w:p>
    <w:p w14:paraId="278DBA84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rPr>
          <w:b/>
          <w:szCs w:val="24"/>
        </w:rPr>
      </w:pPr>
    </w:p>
    <w:p w14:paraId="1CE9A4CC" w14:textId="576866F9" w:rsidR="004B5AFD" w:rsidRPr="002E0CB3" w:rsidRDefault="003949CE" w:rsidP="00BA3C4E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rPr>
          <w:szCs w:val="24"/>
        </w:rPr>
      </w:pPr>
      <w:r>
        <w:br w:type="page"/>
      </w:r>
      <w:r>
        <w:rPr>
          <w:b/>
          <w:szCs w:val="24"/>
        </w:rPr>
        <w:lastRenderedPageBreak/>
        <w:t>1. INTRODUÇÃO</w:t>
      </w:r>
    </w:p>
    <w:p w14:paraId="4181EC01" w14:textId="620684B4" w:rsidR="00441759" w:rsidRDefault="003949CE" w:rsidP="00BA3C4E">
      <w:pPr>
        <w:spacing w:line="360" w:lineRule="auto"/>
        <w:ind w:firstLine="709"/>
        <w:jc w:val="both"/>
        <w:rPr>
          <w:szCs w:val="24"/>
          <w:shd w:val="clear" w:color="auto" w:fill="FFFFFF"/>
        </w:rPr>
      </w:pPr>
      <w:r>
        <w:rPr>
          <w:b/>
          <w:szCs w:val="24"/>
        </w:rPr>
        <w:t xml:space="preserve"> </w:t>
      </w:r>
      <w:r w:rsidR="00441759" w:rsidRPr="004D0655">
        <w:rPr>
          <w:szCs w:val="24"/>
          <w:lang w:eastAsia="pt-BR"/>
        </w:rPr>
        <w:t>Os estuários são ambientes de transição entre os rios e mares/oceanos que sofrem forte influência da ação de marés e/ou ondas, e de descarga fluvial (</w:t>
      </w:r>
      <w:r w:rsidR="00DC3C45" w:rsidRPr="009B1203">
        <w:rPr>
          <w:szCs w:val="24"/>
        </w:rPr>
        <w:t>S</w:t>
      </w:r>
      <w:r w:rsidR="00DC3C45">
        <w:rPr>
          <w:szCs w:val="24"/>
        </w:rPr>
        <w:t>ouza</w:t>
      </w:r>
      <w:r w:rsidR="00DC3C45" w:rsidRPr="009B1203">
        <w:rPr>
          <w:szCs w:val="24"/>
        </w:rPr>
        <w:t>-F</w:t>
      </w:r>
      <w:r w:rsidR="00DC3C45">
        <w:rPr>
          <w:szCs w:val="24"/>
        </w:rPr>
        <w:t>ilho</w:t>
      </w:r>
      <w:r w:rsidR="00DC3C45" w:rsidRPr="009B1203">
        <w:rPr>
          <w:szCs w:val="24"/>
        </w:rPr>
        <w:t xml:space="preserve"> </w:t>
      </w:r>
      <w:r w:rsidR="00DC3C45" w:rsidRPr="009B1203">
        <w:rPr>
          <w:i/>
          <w:szCs w:val="24"/>
        </w:rPr>
        <w:t>et al</w:t>
      </w:r>
      <w:r w:rsidR="00DC3C45" w:rsidRPr="009B1203">
        <w:rPr>
          <w:szCs w:val="24"/>
        </w:rPr>
        <w:t>., 2009</w:t>
      </w:r>
      <w:r w:rsidR="00441759" w:rsidRPr="004D0655">
        <w:rPr>
          <w:szCs w:val="24"/>
          <w:lang w:eastAsia="pt-BR"/>
        </w:rPr>
        <w:t xml:space="preserve">). </w:t>
      </w:r>
    </w:p>
    <w:p w14:paraId="6D6C82A0" w14:textId="6BFCB0BB" w:rsidR="00613E59" w:rsidRPr="009B1203" w:rsidRDefault="00613E59" w:rsidP="00BA3C4E">
      <w:pPr>
        <w:spacing w:line="360" w:lineRule="auto"/>
        <w:ind w:firstLine="709"/>
        <w:jc w:val="both"/>
        <w:rPr>
          <w:szCs w:val="24"/>
        </w:rPr>
      </w:pPr>
      <w:r w:rsidRPr="009B1203">
        <w:rPr>
          <w:szCs w:val="24"/>
        </w:rPr>
        <w:t>A zona costeira amazônica possui um dos mais bem preservados ambientes costeiros tropicais úmidos do planeta. Esta linha de costa é extremamente irregular e recortada, com extensão de aproximadamente 1.200 km (S</w:t>
      </w:r>
      <w:r>
        <w:rPr>
          <w:szCs w:val="24"/>
        </w:rPr>
        <w:t>ouza</w:t>
      </w:r>
      <w:r w:rsidRPr="009B1203">
        <w:rPr>
          <w:szCs w:val="24"/>
        </w:rPr>
        <w:t>-F</w:t>
      </w:r>
      <w:r>
        <w:rPr>
          <w:szCs w:val="24"/>
        </w:rPr>
        <w:t>ilho</w:t>
      </w:r>
      <w:r w:rsidRPr="009B1203">
        <w:rPr>
          <w:szCs w:val="24"/>
        </w:rPr>
        <w:t xml:space="preserve"> </w:t>
      </w:r>
      <w:r w:rsidRPr="009B1203">
        <w:rPr>
          <w:i/>
          <w:szCs w:val="24"/>
        </w:rPr>
        <w:t>et al</w:t>
      </w:r>
      <w:r w:rsidRPr="009B1203">
        <w:rPr>
          <w:szCs w:val="24"/>
        </w:rPr>
        <w:t xml:space="preserve">., 2009), </w:t>
      </w:r>
      <w:r>
        <w:rPr>
          <w:szCs w:val="24"/>
        </w:rPr>
        <w:t>D</w:t>
      </w:r>
      <w:r w:rsidRPr="009B1203">
        <w:rPr>
          <w:szCs w:val="24"/>
        </w:rPr>
        <w:t>ominada por macromarés semi-durnas e possui 23 estuários que aportam uma elevada descarga de águas continentais, sedimentos e partículas orgânicas e inorgânicas</w:t>
      </w:r>
      <w:r>
        <w:rPr>
          <w:szCs w:val="24"/>
        </w:rPr>
        <w:t xml:space="preserve"> </w:t>
      </w:r>
      <w:r w:rsidRPr="009B1203">
        <w:rPr>
          <w:szCs w:val="24"/>
        </w:rPr>
        <w:t>para aquele setor do Atlântico (N</w:t>
      </w:r>
      <w:r w:rsidR="004B558F" w:rsidRPr="009B1203">
        <w:rPr>
          <w:szCs w:val="24"/>
        </w:rPr>
        <w:t>ittrouer</w:t>
      </w:r>
      <w:r w:rsidRPr="009B1203">
        <w:rPr>
          <w:szCs w:val="24"/>
        </w:rPr>
        <w:t xml:space="preserve"> </w:t>
      </w:r>
      <w:r w:rsidR="00BA3C4E">
        <w:rPr>
          <w:szCs w:val="24"/>
        </w:rPr>
        <w:t>and</w:t>
      </w:r>
      <w:r w:rsidRPr="009B1203">
        <w:rPr>
          <w:szCs w:val="24"/>
        </w:rPr>
        <w:t xml:space="preserve"> D</w:t>
      </w:r>
      <w:r w:rsidR="004B558F" w:rsidRPr="009B1203">
        <w:rPr>
          <w:szCs w:val="24"/>
        </w:rPr>
        <w:t>emaster</w:t>
      </w:r>
      <w:r w:rsidRPr="009B1203">
        <w:rPr>
          <w:szCs w:val="24"/>
        </w:rPr>
        <w:t>, 1996).</w:t>
      </w:r>
    </w:p>
    <w:p w14:paraId="3F414732" w14:textId="460D1A0F" w:rsidR="008F4B9F" w:rsidRPr="005742F5" w:rsidRDefault="00613E59" w:rsidP="005742F5">
      <w:pPr>
        <w:spacing w:line="360" w:lineRule="auto"/>
        <w:ind w:firstLine="709"/>
        <w:jc w:val="both"/>
        <w:rPr>
          <w:szCs w:val="24"/>
        </w:rPr>
      </w:pPr>
      <w:r w:rsidRPr="009B1203">
        <w:rPr>
          <w:szCs w:val="24"/>
        </w:rPr>
        <w:t>Entre os diversos estuários situados no litoral paraense, o estuário do Taperaçu destaca-se por não dispor de uma drenagem continental significativa e apresentar elevada produtividade biológica (A</w:t>
      </w:r>
      <w:r w:rsidR="008F4B9F">
        <w:rPr>
          <w:szCs w:val="24"/>
        </w:rPr>
        <w:t xml:space="preserve">ndrade </w:t>
      </w:r>
      <w:r w:rsidRPr="009B1203">
        <w:rPr>
          <w:i/>
          <w:szCs w:val="24"/>
        </w:rPr>
        <w:t>et al</w:t>
      </w:r>
      <w:r w:rsidRPr="009B1203">
        <w:rPr>
          <w:szCs w:val="24"/>
        </w:rPr>
        <w:t>., 2016). A conectividade com outros ambientes costeiros menos salinos, possivelmente contribui para a formação de um gradiente longitudinal de salinidade, nutrientes dissolvidos e clorofila-a, como determinado em estudos prévios (A</w:t>
      </w:r>
      <w:r w:rsidR="008F4B9F" w:rsidRPr="009B1203">
        <w:rPr>
          <w:szCs w:val="24"/>
        </w:rPr>
        <w:t>ndrade</w:t>
      </w:r>
      <w:r w:rsidRPr="009B1203">
        <w:rPr>
          <w:szCs w:val="24"/>
        </w:rPr>
        <w:t xml:space="preserve"> </w:t>
      </w:r>
      <w:r w:rsidRPr="009B1203">
        <w:rPr>
          <w:i/>
          <w:szCs w:val="24"/>
        </w:rPr>
        <w:t>et al</w:t>
      </w:r>
      <w:r w:rsidRPr="009B1203">
        <w:rPr>
          <w:szCs w:val="24"/>
        </w:rPr>
        <w:t>., 2016).</w:t>
      </w:r>
    </w:p>
    <w:p w14:paraId="06123FDA" w14:textId="77777777" w:rsidR="00A2459B" w:rsidRDefault="00A2459B" w:rsidP="003A5BAA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14:paraId="074193A4" w14:textId="090B002C" w:rsidR="002135D3" w:rsidRDefault="00C93D9E" w:rsidP="003A5BAA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2135D3">
        <w:rPr>
          <w:rFonts w:ascii="Times New Roman" w:hAnsi="Times New Roman" w:cs="Times New Roman"/>
          <w:b/>
        </w:rPr>
        <w:t xml:space="preserve">. </w:t>
      </w:r>
      <w:r w:rsidR="002135D3" w:rsidRPr="00316A04">
        <w:rPr>
          <w:rFonts w:ascii="Times New Roman" w:hAnsi="Times New Roman" w:cs="Times New Roman"/>
          <w:b/>
        </w:rPr>
        <w:t>METODOLOGIA</w:t>
      </w:r>
    </w:p>
    <w:p w14:paraId="3AB87575" w14:textId="0E0278B8" w:rsidR="008747C9" w:rsidRDefault="005F2F02" w:rsidP="008747C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135D3" w:rsidRPr="00316A04">
        <w:rPr>
          <w:rFonts w:ascii="Times New Roman" w:hAnsi="Times New Roman" w:cs="Times New Roman"/>
        </w:rPr>
        <w:t xml:space="preserve"> O Taperaçu</w:t>
      </w:r>
      <w:r w:rsidR="00B2797B">
        <w:rPr>
          <w:rFonts w:ascii="Times New Roman" w:hAnsi="Times New Roman" w:cs="Times New Roman"/>
        </w:rPr>
        <w:t xml:space="preserve"> (Fig. 01)</w:t>
      </w:r>
      <w:r w:rsidR="002A0E0C">
        <w:rPr>
          <w:rFonts w:ascii="Times New Roman" w:hAnsi="Times New Roman" w:cs="Times New Roman"/>
        </w:rPr>
        <w:t xml:space="preserve"> possui</w:t>
      </w:r>
      <w:r w:rsidR="002135D3" w:rsidRPr="00316A04">
        <w:rPr>
          <w:rFonts w:ascii="Times New Roman" w:hAnsi="Times New Roman" w:cs="Times New Roman"/>
        </w:rPr>
        <w:t xml:space="preserve"> 21 km</w:t>
      </w:r>
      <w:r w:rsidR="002135D3" w:rsidRPr="00316A04">
        <w:rPr>
          <w:rFonts w:ascii="Times New Roman" w:hAnsi="Times New Roman" w:cs="Times New Roman"/>
          <w:vertAlign w:val="superscript"/>
        </w:rPr>
        <w:t>2</w:t>
      </w:r>
      <w:r w:rsidR="002135D3" w:rsidRPr="00316A04">
        <w:rPr>
          <w:rFonts w:ascii="Times New Roman" w:hAnsi="Times New Roman" w:cs="Times New Roman"/>
        </w:rPr>
        <w:t xml:space="preserve"> de superfície de água e uma área de drenagem de</w:t>
      </w:r>
      <w:r w:rsidR="00AA71A7">
        <w:rPr>
          <w:rFonts w:ascii="Times New Roman" w:hAnsi="Times New Roman" w:cs="Times New Roman"/>
        </w:rPr>
        <w:t xml:space="preserve"> </w:t>
      </w:r>
      <w:r w:rsidR="00AA71A7" w:rsidRPr="00316A04">
        <w:rPr>
          <w:rFonts w:ascii="Times New Roman" w:hAnsi="Times New Roman" w:cs="Times New Roman"/>
        </w:rPr>
        <w:t>aproximadamente</w:t>
      </w:r>
      <w:r w:rsidR="002A0E0C">
        <w:rPr>
          <w:rFonts w:ascii="Times New Roman" w:hAnsi="Times New Roman" w:cs="Times New Roman"/>
        </w:rPr>
        <w:t xml:space="preserve"> </w:t>
      </w:r>
      <w:r w:rsidR="008747C9" w:rsidRPr="00316A04">
        <w:rPr>
          <w:rFonts w:ascii="Times New Roman" w:hAnsi="Times New Roman" w:cs="Times New Roman"/>
        </w:rPr>
        <w:t>40 km</w:t>
      </w:r>
      <w:r w:rsidR="008747C9" w:rsidRPr="00316A04">
        <w:rPr>
          <w:rFonts w:ascii="Times New Roman" w:hAnsi="Times New Roman" w:cs="Times New Roman"/>
          <w:vertAlign w:val="superscript"/>
        </w:rPr>
        <w:t>2</w:t>
      </w:r>
      <w:r w:rsidR="008747C9" w:rsidRPr="00316A04">
        <w:rPr>
          <w:rFonts w:ascii="Times New Roman" w:hAnsi="Times New Roman" w:cs="Times New Roman"/>
        </w:rPr>
        <w:t>, sem qualquer descarga fluvial significativa (A</w:t>
      </w:r>
      <w:r w:rsidR="008747C9">
        <w:rPr>
          <w:rFonts w:ascii="Times New Roman" w:hAnsi="Times New Roman" w:cs="Times New Roman"/>
        </w:rPr>
        <w:t>sp</w:t>
      </w:r>
      <w:r w:rsidR="008747C9" w:rsidRPr="00316A04">
        <w:rPr>
          <w:rFonts w:ascii="Times New Roman" w:hAnsi="Times New Roman" w:cs="Times New Roman"/>
        </w:rPr>
        <w:t xml:space="preserve"> </w:t>
      </w:r>
      <w:r w:rsidR="008747C9" w:rsidRPr="00316A04">
        <w:rPr>
          <w:rFonts w:ascii="Times New Roman" w:hAnsi="Times New Roman" w:cs="Times New Roman"/>
          <w:i/>
        </w:rPr>
        <w:t>et al</w:t>
      </w:r>
      <w:r w:rsidR="008747C9" w:rsidRPr="00316A04">
        <w:rPr>
          <w:rFonts w:ascii="Times New Roman" w:hAnsi="Times New Roman" w:cs="Times New Roman"/>
        </w:rPr>
        <w:t>.,2012).</w:t>
      </w:r>
    </w:p>
    <w:p w14:paraId="4C760F2B" w14:textId="77777777" w:rsidR="00A40116" w:rsidRDefault="00A40116" w:rsidP="00A40116">
      <w:pPr>
        <w:spacing w:line="360" w:lineRule="auto"/>
        <w:rPr>
          <w:b/>
          <w:szCs w:val="24"/>
        </w:rPr>
      </w:pPr>
      <w:r>
        <w:rPr>
          <w:b/>
          <w:szCs w:val="24"/>
        </w:rPr>
        <w:t>2.1</w:t>
      </w:r>
      <w:r w:rsidRPr="00A46D0F">
        <w:rPr>
          <w:b/>
          <w:szCs w:val="24"/>
        </w:rPr>
        <w:t xml:space="preserve"> Campanhas no estuário do Taperaçu</w:t>
      </w:r>
    </w:p>
    <w:p w14:paraId="6830CCD8" w14:textId="77777777" w:rsidR="00A40116" w:rsidRPr="000F463B" w:rsidRDefault="00A40116" w:rsidP="00A4011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Seguindo a tabela 1,</w:t>
      </w:r>
      <w:r w:rsidRPr="000D71FC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as cincos campanhas </w:t>
      </w:r>
      <w:r w:rsidRPr="000D71FC">
        <w:rPr>
          <w:rFonts w:ascii="Times New Roman" w:hAnsi="Times New Roman" w:cs="Times New Roman"/>
          <w:color w:val="auto"/>
        </w:rPr>
        <w:t>foram realizadas, simultaneamente, em três estações de coleta (P1 – setor superior, P2 – setor médio, P3 – setor inferior</w:t>
      </w:r>
      <w:r>
        <w:rPr>
          <w:rFonts w:ascii="Times New Roman" w:hAnsi="Times New Roman" w:cs="Times New Roman"/>
          <w:color w:val="auto"/>
        </w:rPr>
        <w:t xml:space="preserve">). </w:t>
      </w:r>
    </w:p>
    <w:p w14:paraId="332F6DB6" w14:textId="77777777" w:rsidR="00A40116" w:rsidRPr="000F463B" w:rsidRDefault="00A40116" w:rsidP="00A40116">
      <w:pPr>
        <w:adjustRightInd w:val="0"/>
        <w:spacing w:line="360" w:lineRule="auto"/>
        <w:rPr>
          <w:szCs w:val="24"/>
          <w:lang w:eastAsia="pt-BR"/>
        </w:rPr>
      </w:pPr>
      <w:r>
        <w:rPr>
          <w:b/>
          <w:bCs/>
          <w:szCs w:val="24"/>
          <w:lang w:eastAsia="pt-BR"/>
        </w:rPr>
        <w:t>Tabela</w:t>
      </w:r>
      <w:r w:rsidRPr="000F463B">
        <w:rPr>
          <w:b/>
          <w:bCs/>
          <w:szCs w:val="24"/>
          <w:lang w:eastAsia="pt-BR"/>
        </w:rPr>
        <w:t xml:space="preserve"> </w:t>
      </w:r>
      <w:r>
        <w:rPr>
          <w:b/>
          <w:bCs/>
          <w:szCs w:val="24"/>
          <w:lang w:eastAsia="pt-BR"/>
        </w:rPr>
        <w:t>1</w:t>
      </w:r>
      <w:r w:rsidRPr="000F463B">
        <w:rPr>
          <w:b/>
          <w:bCs/>
          <w:szCs w:val="24"/>
          <w:lang w:eastAsia="pt-BR"/>
        </w:rPr>
        <w:t>.</w:t>
      </w:r>
      <w:r w:rsidRPr="000F463B">
        <w:rPr>
          <w:szCs w:val="24"/>
          <w:lang w:eastAsia="pt-BR"/>
        </w:rPr>
        <w:t xml:space="preserve">  Saídas de Campo do </w:t>
      </w:r>
      <w:r>
        <w:rPr>
          <w:szCs w:val="24"/>
          <w:lang w:eastAsia="pt-BR"/>
        </w:rPr>
        <w:t>e</w:t>
      </w:r>
      <w:r w:rsidRPr="000F463B">
        <w:rPr>
          <w:szCs w:val="24"/>
          <w:lang w:eastAsia="pt-BR"/>
        </w:rPr>
        <w:t>stuário do Taperaçu.</w:t>
      </w:r>
    </w:p>
    <w:tbl>
      <w:tblPr>
        <w:tblW w:w="8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2120"/>
        <w:gridCol w:w="2135"/>
        <w:gridCol w:w="2835"/>
      </w:tblGrid>
      <w:tr w:rsidR="00A40116" w:rsidRPr="000F463B" w14:paraId="3E367F4C" w14:textId="77777777" w:rsidTr="00A014B1">
        <w:trPr>
          <w:trHeight w:val="315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D90A088" w14:textId="77777777" w:rsidR="00A40116" w:rsidRPr="000F463B" w:rsidRDefault="00A40116" w:rsidP="00A014B1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0F463B">
              <w:rPr>
                <w:color w:val="000000"/>
                <w:szCs w:val="24"/>
                <w:lang w:eastAsia="pt-BR"/>
              </w:rPr>
              <w:t>Campanha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706B4AD5" w14:textId="77777777" w:rsidR="00A40116" w:rsidRPr="000F463B" w:rsidRDefault="00A40116" w:rsidP="00A014B1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0F463B">
              <w:rPr>
                <w:color w:val="000000"/>
                <w:szCs w:val="24"/>
                <w:lang w:eastAsia="pt-BR"/>
              </w:rPr>
              <w:t>Data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14:paraId="5F22CDE1" w14:textId="77777777" w:rsidR="00A40116" w:rsidRPr="000F463B" w:rsidRDefault="00A40116" w:rsidP="00A014B1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0F463B">
              <w:rPr>
                <w:color w:val="000000"/>
                <w:szCs w:val="24"/>
                <w:lang w:eastAsia="pt-BR"/>
              </w:rPr>
              <w:t>Estação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5411E5B" w14:textId="77777777" w:rsidR="00A40116" w:rsidRPr="000F463B" w:rsidRDefault="00A40116" w:rsidP="00A014B1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0F463B">
              <w:rPr>
                <w:color w:val="000000"/>
                <w:szCs w:val="24"/>
                <w:lang w:eastAsia="pt-BR"/>
              </w:rPr>
              <w:t>Condições de coleta</w:t>
            </w:r>
          </w:p>
        </w:tc>
      </w:tr>
      <w:tr w:rsidR="00A40116" w:rsidRPr="000F463B" w14:paraId="340F797A" w14:textId="77777777" w:rsidTr="00A014B1">
        <w:trPr>
          <w:trHeight w:val="315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BBE5236" w14:textId="77777777" w:rsidR="00A40116" w:rsidRPr="000F463B" w:rsidRDefault="00A40116" w:rsidP="00A014B1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0F463B">
              <w:rPr>
                <w:color w:val="000000"/>
                <w:szCs w:val="24"/>
                <w:lang w:eastAsia="pt-BR"/>
              </w:rPr>
              <w:t>C1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14:paraId="5F64C605" w14:textId="77777777" w:rsidR="00A40116" w:rsidRPr="000F463B" w:rsidRDefault="00A40116" w:rsidP="00A014B1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0F463B">
              <w:rPr>
                <w:color w:val="000000"/>
                <w:szCs w:val="24"/>
                <w:lang w:eastAsia="pt-BR"/>
              </w:rPr>
              <w:t>09 e 10/04/2016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14:paraId="380D96F1" w14:textId="77777777" w:rsidR="00A40116" w:rsidRPr="000F463B" w:rsidRDefault="00A40116" w:rsidP="00A014B1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0F463B">
              <w:rPr>
                <w:color w:val="000000"/>
                <w:szCs w:val="24"/>
                <w:lang w:eastAsia="pt-BR"/>
              </w:rPr>
              <w:t>Chuvosa</w:t>
            </w:r>
            <w:r>
              <w:rPr>
                <w:color w:val="000000"/>
                <w:szCs w:val="24"/>
                <w:lang w:eastAsia="pt-BR"/>
              </w:rPr>
              <w:t xml:space="preserve"> - </w:t>
            </w:r>
            <w:r w:rsidRPr="00877109">
              <w:rPr>
                <w:iCs/>
                <w:szCs w:val="24"/>
              </w:rPr>
              <w:t>El Niño</w:t>
            </w:r>
            <w:r>
              <w:rPr>
                <w:color w:val="000000"/>
                <w:szCs w:val="24"/>
                <w:lang w:eastAsia="pt-BR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C646F51" w14:textId="77777777" w:rsidR="00A40116" w:rsidRPr="000F463B" w:rsidRDefault="00A40116" w:rsidP="00A014B1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0F463B">
              <w:rPr>
                <w:color w:val="000000"/>
                <w:szCs w:val="24"/>
                <w:lang w:eastAsia="pt-BR"/>
              </w:rPr>
              <w:t>Equinócio</w:t>
            </w:r>
          </w:p>
        </w:tc>
      </w:tr>
      <w:tr w:rsidR="00A40116" w:rsidRPr="000F463B" w14:paraId="3307C9DF" w14:textId="77777777" w:rsidTr="00A014B1">
        <w:trPr>
          <w:trHeight w:val="315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0B40B52" w14:textId="77777777" w:rsidR="00A40116" w:rsidRPr="000F463B" w:rsidRDefault="00A40116" w:rsidP="00A014B1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0F463B">
              <w:rPr>
                <w:color w:val="000000"/>
                <w:szCs w:val="24"/>
                <w:lang w:eastAsia="pt-BR"/>
              </w:rPr>
              <w:t>C2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14:paraId="26232600" w14:textId="77777777" w:rsidR="00A40116" w:rsidRPr="000F463B" w:rsidRDefault="00A40116" w:rsidP="00A014B1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0F463B">
              <w:rPr>
                <w:color w:val="000000"/>
                <w:szCs w:val="24"/>
                <w:lang w:eastAsia="pt-BR"/>
              </w:rPr>
              <w:t>23 e 24/06/2016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14:paraId="2D75A658" w14:textId="77777777" w:rsidR="00A40116" w:rsidRPr="000F463B" w:rsidRDefault="00A40116" w:rsidP="00A014B1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0F463B">
              <w:rPr>
                <w:color w:val="000000"/>
                <w:szCs w:val="24"/>
                <w:lang w:eastAsia="pt-BR"/>
              </w:rPr>
              <w:t>Chuvosa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57B375E" w14:textId="77777777" w:rsidR="00A40116" w:rsidRPr="000F463B" w:rsidRDefault="00A40116" w:rsidP="00A014B1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0F463B">
              <w:rPr>
                <w:color w:val="000000"/>
                <w:szCs w:val="24"/>
                <w:lang w:eastAsia="pt-BR"/>
              </w:rPr>
              <w:t>Final do período chuvoso</w:t>
            </w:r>
          </w:p>
        </w:tc>
      </w:tr>
      <w:tr w:rsidR="00A40116" w:rsidRPr="000F463B" w14:paraId="60A8C894" w14:textId="77777777" w:rsidTr="00A014B1">
        <w:trPr>
          <w:trHeight w:val="315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CD836BE" w14:textId="77777777" w:rsidR="00A40116" w:rsidRPr="000F463B" w:rsidRDefault="00A40116" w:rsidP="00A014B1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0F463B">
              <w:rPr>
                <w:color w:val="000000"/>
                <w:szCs w:val="24"/>
                <w:lang w:eastAsia="pt-BR"/>
              </w:rPr>
              <w:t>C3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14:paraId="1DB902D9" w14:textId="77777777" w:rsidR="00A40116" w:rsidRPr="000F463B" w:rsidRDefault="00A40116" w:rsidP="00A014B1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0F463B">
              <w:rPr>
                <w:color w:val="000000"/>
                <w:szCs w:val="24"/>
                <w:lang w:eastAsia="pt-BR"/>
              </w:rPr>
              <w:t>30 e 01/10/2016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14:paraId="5DAF00EB" w14:textId="77777777" w:rsidR="00A40116" w:rsidRPr="000F463B" w:rsidRDefault="00A40116" w:rsidP="00A014B1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0F463B">
              <w:rPr>
                <w:color w:val="000000"/>
                <w:szCs w:val="24"/>
                <w:lang w:eastAsia="pt-BR"/>
              </w:rPr>
              <w:t>Seca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DC31928" w14:textId="77777777" w:rsidR="00A40116" w:rsidRPr="000F463B" w:rsidRDefault="00A40116" w:rsidP="00A014B1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0F463B">
              <w:rPr>
                <w:color w:val="000000"/>
                <w:szCs w:val="24"/>
                <w:lang w:eastAsia="pt-BR"/>
              </w:rPr>
              <w:t>Equinócio</w:t>
            </w:r>
          </w:p>
        </w:tc>
      </w:tr>
      <w:tr w:rsidR="00A40116" w:rsidRPr="000F463B" w14:paraId="018126E5" w14:textId="77777777" w:rsidTr="00A014B1">
        <w:trPr>
          <w:trHeight w:val="315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623C6AF" w14:textId="77777777" w:rsidR="00A40116" w:rsidRPr="000F463B" w:rsidRDefault="00A40116" w:rsidP="00A014B1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0F463B">
              <w:rPr>
                <w:color w:val="000000"/>
                <w:szCs w:val="24"/>
                <w:lang w:eastAsia="pt-BR"/>
              </w:rPr>
              <w:t>C4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14:paraId="6589F725" w14:textId="77777777" w:rsidR="00A40116" w:rsidRPr="000F463B" w:rsidRDefault="00A40116" w:rsidP="00A014B1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0F463B">
              <w:rPr>
                <w:color w:val="000000"/>
                <w:szCs w:val="24"/>
                <w:lang w:eastAsia="pt-BR"/>
              </w:rPr>
              <w:t>27 e 28/11/2016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14:paraId="78DB42E5" w14:textId="77777777" w:rsidR="00A40116" w:rsidRPr="000F463B" w:rsidRDefault="00A40116" w:rsidP="00A014B1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0F463B">
              <w:rPr>
                <w:color w:val="000000"/>
                <w:szCs w:val="24"/>
                <w:lang w:eastAsia="pt-BR"/>
              </w:rPr>
              <w:t>Seca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EA24015" w14:textId="77777777" w:rsidR="00A40116" w:rsidRPr="000F463B" w:rsidRDefault="00A40116" w:rsidP="00A014B1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0F463B">
              <w:rPr>
                <w:color w:val="000000"/>
                <w:szCs w:val="24"/>
                <w:lang w:eastAsia="pt-BR"/>
              </w:rPr>
              <w:t>Equinócio</w:t>
            </w:r>
          </w:p>
        </w:tc>
      </w:tr>
      <w:tr w:rsidR="00A40116" w:rsidRPr="000F463B" w14:paraId="6D3F670E" w14:textId="77777777" w:rsidTr="00A014B1">
        <w:trPr>
          <w:trHeight w:val="315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2BDDAAF" w14:textId="77777777" w:rsidR="00A40116" w:rsidRPr="000F463B" w:rsidRDefault="00A40116" w:rsidP="00A014B1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0F463B">
              <w:rPr>
                <w:color w:val="000000"/>
                <w:szCs w:val="24"/>
                <w:lang w:eastAsia="pt-BR"/>
              </w:rPr>
              <w:t>C5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14:paraId="587B4DF4" w14:textId="77777777" w:rsidR="00A40116" w:rsidRPr="000F463B" w:rsidRDefault="00A40116" w:rsidP="00A014B1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0F463B">
              <w:rPr>
                <w:color w:val="000000"/>
                <w:szCs w:val="24"/>
                <w:lang w:eastAsia="pt-BR"/>
              </w:rPr>
              <w:t>28 e 29/04/2017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14:paraId="0D6A81E7" w14:textId="77777777" w:rsidR="00A40116" w:rsidRPr="000F463B" w:rsidRDefault="00A40116" w:rsidP="00A014B1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0F463B">
              <w:rPr>
                <w:color w:val="000000"/>
                <w:szCs w:val="24"/>
                <w:lang w:eastAsia="pt-BR"/>
              </w:rPr>
              <w:t>Chuvosa</w:t>
            </w:r>
            <w:r>
              <w:rPr>
                <w:color w:val="000000"/>
                <w:szCs w:val="24"/>
                <w:lang w:eastAsia="pt-BR"/>
              </w:rPr>
              <w:t xml:space="preserve"> - </w:t>
            </w:r>
            <w:r w:rsidRPr="00877109">
              <w:rPr>
                <w:iCs/>
                <w:szCs w:val="24"/>
              </w:rPr>
              <w:t>La Niña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A0642D9" w14:textId="77777777" w:rsidR="00A40116" w:rsidRPr="000F463B" w:rsidRDefault="00A40116" w:rsidP="00A014B1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0F463B">
              <w:rPr>
                <w:color w:val="000000"/>
                <w:szCs w:val="24"/>
                <w:lang w:eastAsia="pt-BR"/>
              </w:rPr>
              <w:t>Equinócio</w:t>
            </w:r>
          </w:p>
        </w:tc>
      </w:tr>
    </w:tbl>
    <w:p w14:paraId="0FDDD661" w14:textId="77777777" w:rsidR="00A40116" w:rsidRDefault="00A40116" w:rsidP="008747C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3DBC262" w14:textId="1E2EF599" w:rsidR="00AA71A7" w:rsidRDefault="001D1A85" w:rsidP="008747C9">
      <w:pPr>
        <w:pStyle w:val="Default"/>
        <w:spacing w:line="36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A90AD27" wp14:editId="71237752">
            <wp:extent cx="3193610" cy="4162425"/>
            <wp:effectExtent l="0" t="0" r="698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5527" cy="428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535A2" w14:textId="07AB95E0" w:rsidR="00AA71A7" w:rsidRPr="009D7F3F" w:rsidRDefault="00AA71A7" w:rsidP="00AA71A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D7F3F">
        <w:rPr>
          <w:rFonts w:ascii="Times New Roman" w:hAnsi="Times New Roman" w:cs="Times New Roman"/>
          <w:sz w:val="22"/>
          <w:szCs w:val="22"/>
        </w:rPr>
        <w:t>Figura 1. Área de estudo: (a) América do Sul; (b) Estuário do Taperaçu localizado na costa Amazônica, norte do Brasil; (c) Posição das três estações de coleta localizadas na porção superior (</w:t>
      </w:r>
      <w:r w:rsidR="00C2703D">
        <w:rPr>
          <w:rFonts w:ascii="Times New Roman" w:hAnsi="Times New Roman" w:cs="Times New Roman"/>
          <w:sz w:val="22"/>
          <w:szCs w:val="22"/>
        </w:rPr>
        <w:t>P</w:t>
      </w:r>
      <w:r w:rsidRPr="009D7F3F">
        <w:rPr>
          <w:rFonts w:ascii="Times New Roman" w:hAnsi="Times New Roman" w:cs="Times New Roman"/>
          <w:sz w:val="22"/>
          <w:szCs w:val="22"/>
        </w:rPr>
        <w:t>1), média (</w:t>
      </w:r>
      <w:r w:rsidR="00C2703D">
        <w:rPr>
          <w:rFonts w:ascii="Times New Roman" w:hAnsi="Times New Roman" w:cs="Times New Roman"/>
          <w:sz w:val="22"/>
          <w:szCs w:val="22"/>
        </w:rPr>
        <w:t>P</w:t>
      </w:r>
      <w:r w:rsidRPr="009D7F3F">
        <w:rPr>
          <w:rFonts w:ascii="Times New Roman" w:hAnsi="Times New Roman" w:cs="Times New Roman"/>
          <w:sz w:val="22"/>
          <w:szCs w:val="22"/>
        </w:rPr>
        <w:t>2) e inferior (</w:t>
      </w:r>
      <w:r w:rsidR="00C2703D">
        <w:rPr>
          <w:rFonts w:ascii="Times New Roman" w:hAnsi="Times New Roman" w:cs="Times New Roman"/>
          <w:sz w:val="22"/>
          <w:szCs w:val="22"/>
        </w:rPr>
        <w:t>P</w:t>
      </w:r>
      <w:r w:rsidRPr="009D7F3F">
        <w:rPr>
          <w:rFonts w:ascii="Times New Roman" w:hAnsi="Times New Roman" w:cs="Times New Roman"/>
          <w:sz w:val="22"/>
          <w:szCs w:val="22"/>
        </w:rPr>
        <w:t>3) (Fonte: Magalhães, 2012).</w:t>
      </w:r>
    </w:p>
    <w:p w14:paraId="17479252" w14:textId="77777777" w:rsidR="00AA71A7" w:rsidRPr="007E1735" w:rsidRDefault="00AA71A7" w:rsidP="00AA71A7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14:paraId="2B58F3CF" w14:textId="77777777" w:rsidR="006A18D9" w:rsidRPr="000F463B" w:rsidRDefault="006A18D9" w:rsidP="00BA3C4E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0F463B">
        <w:rPr>
          <w:rFonts w:ascii="Times New Roman" w:hAnsi="Times New Roman" w:cs="Times New Roman"/>
          <w:color w:val="auto"/>
        </w:rPr>
        <w:t>CTD’s com sensores de turbidez foram fundeados para medir dados de temperatura, salinidade e turbidez. Os equipamentos foram programados para medir dados a cada 10 minutos, durante 25h para cada campanha.</w:t>
      </w:r>
    </w:p>
    <w:p w14:paraId="0E8E296A" w14:textId="763C7C04" w:rsidR="006A18D9" w:rsidRDefault="006A18D9" w:rsidP="00BA3C4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0F463B">
        <w:rPr>
          <w:rFonts w:ascii="Times New Roman" w:hAnsi="Times New Roman" w:cs="Times New Roman"/>
          <w:color w:val="auto"/>
        </w:rPr>
        <w:t>Amostras de águas superficiais foram coletadas em intervalos de 3 horas, para clorofila-a, através de uma garrafa oceanográfica (Garrafa de Niskin)</w:t>
      </w:r>
      <w:r w:rsidRPr="000F463B">
        <w:rPr>
          <w:rFonts w:ascii="Times New Roman" w:hAnsi="Times New Roman" w:cs="Times New Roman"/>
        </w:rPr>
        <w:t xml:space="preserve">. As amostras coletadas foram armazenadas em garrafas de polietileno de 500 ml devidamente esterilizadas, etiquetadas e armazenadas em um recipiente com gelo para posterior análise </w:t>
      </w:r>
      <w:r w:rsidRPr="000F463B">
        <w:rPr>
          <w:rFonts w:ascii="Times New Roman" w:hAnsi="Times New Roman" w:cs="Times New Roman"/>
          <w:color w:val="auto"/>
        </w:rPr>
        <w:t>em laboratório. Em cada campanha, 27 amostras de água foram coletadas, sendo nove referentes a cada estação de coleta, totalizando 135 amostras para todo o período de estudo.</w:t>
      </w:r>
    </w:p>
    <w:p w14:paraId="73F899CF" w14:textId="27FDFDEB" w:rsidR="009269F7" w:rsidRPr="00363F95" w:rsidRDefault="009D7F3F" w:rsidP="00BA3C4E">
      <w:pPr>
        <w:spacing w:line="360" w:lineRule="auto"/>
        <w:rPr>
          <w:b/>
          <w:szCs w:val="24"/>
        </w:rPr>
      </w:pPr>
      <w:bookmarkStart w:id="1" w:name="_Toc460595897"/>
      <w:r>
        <w:rPr>
          <w:b/>
          <w:szCs w:val="24"/>
        </w:rPr>
        <w:t>2</w:t>
      </w:r>
      <w:r w:rsidR="009269F7">
        <w:rPr>
          <w:b/>
          <w:szCs w:val="24"/>
        </w:rPr>
        <w:t>.</w:t>
      </w:r>
      <w:r w:rsidR="00305107">
        <w:rPr>
          <w:b/>
          <w:szCs w:val="24"/>
        </w:rPr>
        <w:t>2</w:t>
      </w:r>
      <w:r w:rsidR="009269F7" w:rsidRPr="00363F95">
        <w:rPr>
          <w:b/>
          <w:szCs w:val="24"/>
        </w:rPr>
        <w:t xml:space="preserve"> Metodologia de Laboratório</w:t>
      </w:r>
      <w:bookmarkEnd w:id="1"/>
    </w:p>
    <w:p w14:paraId="23318BF1" w14:textId="77777777" w:rsidR="009269F7" w:rsidRDefault="009269F7" w:rsidP="00BA3C4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63F95">
        <w:rPr>
          <w:rFonts w:ascii="Times New Roman" w:hAnsi="Times New Roman" w:cs="Times New Roman"/>
        </w:rPr>
        <w:t>Em laboratório, as amostras de água coletadas para a determinação das variáveis hidrológicas foram filtradas por um sistema de filtragem à vácuo, com o auxílio de filtros de fibra de vidro (Milipore GF/F 0.7 mm, 47 mm). Após este processo, a água filtrada, assim como os filtros foram congelados para posterior análise das concentrações</w:t>
      </w:r>
      <w:r>
        <w:rPr>
          <w:rFonts w:ascii="Times New Roman" w:hAnsi="Times New Roman" w:cs="Times New Roman"/>
        </w:rPr>
        <w:t xml:space="preserve"> de Clorofila-a.</w:t>
      </w:r>
    </w:p>
    <w:p w14:paraId="3ED26C33" w14:textId="77777777" w:rsidR="009269F7" w:rsidRPr="00363F95" w:rsidRDefault="009269F7" w:rsidP="00BA3C4E">
      <w:pPr>
        <w:spacing w:line="360" w:lineRule="auto"/>
        <w:ind w:firstLine="708"/>
        <w:jc w:val="both"/>
        <w:rPr>
          <w:szCs w:val="24"/>
        </w:rPr>
      </w:pPr>
      <w:r w:rsidRPr="00363F95">
        <w:rPr>
          <w:szCs w:val="24"/>
        </w:rPr>
        <w:lastRenderedPageBreak/>
        <w:t xml:space="preserve">A clorofila-a foi extraída com acetona 90% </w:t>
      </w:r>
      <w:r w:rsidRPr="00363F95">
        <w:rPr>
          <w:i/>
          <w:szCs w:val="24"/>
        </w:rPr>
        <w:t>v.v.</w:t>
      </w:r>
      <w:r w:rsidRPr="00363F95">
        <w:rPr>
          <w:szCs w:val="24"/>
        </w:rPr>
        <w:t xml:space="preserve"> e determinada, segundo Parsons &amp; Strickland (1963) e UNESCO (1966). Posteriormente, equações foram aplicadas para obter as concentrações de clorofila-a de cada uma das amostras analisadas abaixo:</w:t>
      </w:r>
    </w:p>
    <w:p w14:paraId="298DBD97" w14:textId="2EC5FDC1" w:rsidR="009269F7" w:rsidRPr="00363F95" w:rsidRDefault="009269F7" w:rsidP="00BA3C4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363F95">
        <w:rPr>
          <w:rFonts w:ascii="Times New Roman" w:hAnsi="Times New Roman" w:cs="Times New Roman"/>
          <w:b/>
          <w:bCs/>
        </w:rPr>
        <w:t xml:space="preserve">Clorofila </w:t>
      </w:r>
      <w:r w:rsidRPr="00363F95">
        <w:rPr>
          <w:rFonts w:ascii="Times New Roman" w:hAnsi="Times New Roman" w:cs="Times New Roman"/>
          <w:b/>
          <w:bCs/>
          <w:i/>
          <w:iCs/>
        </w:rPr>
        <w:t xml:space="preserve">a </w:t>
      </w:r>
      <w:r w:rsidRPr="00363F95">
        <w:rPr>
          <w:rFonts w:ascii="Times New Roman" w:hAnsi="Times New Roman" w:cs="Times New Roman"/>
          <w:b/>
          <w:bCs/>
        </w:rPr>
        <w:t>= (11,</w:t>
      </w:r>
      <w:r w:rsidR="009D7F3F" w:rsidRPr="00363F95">
        <w:rPr>
          <w:rFonts w:ascii="Times New Roman" w:hAnsi="Times New Roman" w:cs="Times New Roman"/>
          <w:b/>
          <w:bCs/>
        </w:rPr>
        <w:t>6. D</w:t>
      </w:r>
      <w:r w:rsidRPr="00363F95">
        <w:rPr>
          <w:rFonts w:ascii="Times New Roman" w:hAnsi="Times New Roman" w:cs="Times New Roman"/>
          <w:b/>
          <w:bCs/>
        </w:rPr>
        <w:t>665 - 1,</w:t>
      </w:r>
      <w:r w:rsidR="009D7F3F" w:rsidRPr="00363F95">
        <w:rPr>
          <w:rFonts w:ascii="Times New Roman" w:hAnsi="Times New Roman" w:cs="Times New Roman"/>
          <w:b/>
          <w:bCs/>
        </w:rPr>
        <w:t>31. D</w:t>
      </w:r>
      <w:r w:rsidRPr="00363F95">
        <w:rPr>
          <w:rFonts w:ascii="Times New Roman" w:hAnsi="Times New Roman" w:cs="Times New Roman"/>
          <w:b/>
          <w:bCs/>
        </w:rPr>
        <w:t>645 – 0,</w:t>
      </w:r>
      <w:r w:rsidR="009D7F3F" w:rsidRPr="00363F95">
        <w:rPr>
          <w:rFonts w:ascii="Times New Roman" w:hAnsi="Times New Roman" w:cs="Times New Roman"/>
          <w:b/>
          <w:bCs/>
        </w:rPr>
        <w:t>14. D</w:t>
      </w:r>
      <w:r w:rsidRPr="00363F95">
        <w:rPr>
          <w:rFonts w:ascii="Times New Roman" w:hAnsi="Times New Roman" w:cs="Times New Roman"/>
          <w:b/>
          <w:bCs/>
        </w:rPr>
        <w:t>630).v/V</w:t>
      </w:r>
    </w:p>
    <w:p w14:paraId="3DAF1442" w14:textId="77777777" w:rsidR="009269F7" w:rsidRPr="00363F95" w:rsidRDefault="009269F7" w:rsidP="00BA3C4E">
      <w:pPr>
        <w:adjustRightInd w:val="0"/>
        <w:spacing w:line="360" w:lineRule="auto"/>
        <w:jc w:val="both"/>
        <w:rPr>
          <w:color w:val="000000"/>
          <w:szCs w:val="24"/>
          <w:lang w:eastAsia="pt-BR"/>
        </w:rPr>
      </w:pPr>
      <w:r w:rsidRPr="00363F95">
        <w:rPr>
          <w:color w:val="000000"/>
          <w:szCs w:val="24"/>
          <w:lang w:eastAsia="pt-BR"/>
        </w:rPr>
        <w:t xml:space="preserve">onde, </w:t>
      </w:r>
    </w:p>
    <w:p w14:paraId="00A90FFB" w14:textId="77777777" w:rsidR="009269F7" w:rsidRPr="00363F95" w:rsidRDefault="009269F7" w:rsidP="00BA3C4E">
      <w:pPr>
        <w:adjustRightInd w:val="0"/>
        <w:spacing w:line="360" w:lineRule="auto"/>
        <w:jc w:val="both"/>
        <w:rPr>
          <w:color w:val="000000"/>
          <w:szCs w:val="24"/>
          <w:lang w:eastAsia="pt-BR"/>
        </w:rPr>
      </w:pPr>
      <w:r w:rsidRPr="00363F95">
        <w:rPr>
          <w:color w:val="000000"/>
          <w:szCs w:val="24"/>
          <w:lang w:eastAsia="pt-BR"/>
        </w:rPr>
        <w:t xml:space="preserve">D= leituras da absorbância nos respectivos comprimentos de onda a que se referem seus índices; </w:t>
      </w:r>
    </w:p>
    <w:p w14:paraId="70D6C827" w14:textId="77777777" w:rsidR="009269F7" w:rsidRPr="00363F95" w:rsidRDefault="009269F7" w:rsidP="00BA3C4E">
      <w:pPr>
        <w:adjustRightInd w:val="0"/>
        <w:spacing w:line="360" w:lineRule="auto"/>
        <w:jc w:val="both"/>
        <w:rPr>
          <w:color w:val="000000"/>
          <w:szCs w:val="24"/>
          <w:lang w:eastAsia="pt-BR"/>
        </w:rPr>
      </w:pPr>
      <w:r w:rsidRPr="00363F95">
        <w:rPr>
          <w:color w:val="000000"/>
          <w:szCs w:val="24"/>
          <w:lang w:eastAsia="pt-BR"/>
        </w:rPr>
        <w:t xml:space="preserve">v= volume da solução de acetona 90% (10 mL); </w:t>
      </w:r>
    </w:p>
    <w:p w14:paraId="7AC9744E" w14:textId="77777777" w:rsidR="009269F7" w:rsidRPr="00363F95" w:rsidRDefault="009269F7" w:rsidP="00BA3C4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63F95">
        <w:rPr>
          <w:rFonts w:ascii="Times New Roman" w:hAnsi="Times New Roman" w:cs="Times New Roman"/>
        </w:rPr>
        <w:t>V= volume da amostra filtrada (mL).</w:t>
      </w:r>
    </w:p>
    <w:p w14:paraId="1D7FCE8C" w14:textId="4530D2BE" w:rsidR="009269F7" w:rsidRPr="00363F95" w:rsidRDefault="009269F7" w:rsidP="00BA3C4E">
      <w:pPr>
        <w:spacing w:line="360" w:lineRule="auto"/>
        <w:jc w:val="both"/>
        <w:rPr>
          <w:b/>
          <w:szCs w:val="24"/>
        </w:rPr>
      </w:pPr>
      <w:bookmarkStart w:id="2" w:name="_Toc460595898"/>
      <w:r>
        <w:rPr>
          <w:b/>
          <w:szCs w:val="24"/>
        </w:rPr>
        <w:t>2</w:t>
      </w:r>
      <w:r w:rsidRPr="00363F95">
        <w:rPr>
          <w:b/>
          <w:szCs w:val="24"/>
        </w:rPr>
        <w:t>.</w:t>
      </w:r>
      <w:r w:rsidR="009D7F3F">
        <w:rPr>
          <w:b/>
          <w:szCs w:val="24"/>
        </w:rPr>
        <w:t>2</w:t>
      </w:r>
      <w:r w:rsidR="009145C4">
        <w:rPr>
          <w:b/>
          <w:szCs w:val="24"/>
        </w:rPr>
        <w:t>.3</w:t>
      </w:r>
      <w:r w:rsidRPr="00363F95">
        <w:rPr>
          <w:b/>
          <w:szCs w:val="24"/>
        </w:rPr>
        <w:t xml:space="preserve"> Análise Estatística</w:t>
      </w:r>
      <w:bookmarkEnd w:id="2"/>
      <w:r w:rsidRPr="00363F95">
        <w:rPr>
          <w:b/>
          <w:szCs w:val="24"/>
        </w:rPr>
        <w:t xml:space="preserve"> </w:t>
      </w:r>
    </w:p>
    <w:p w14:paraId="4B238E3A" w14:textId="77777777" w:rsidR="009269F7" w:rsidRPr="00363F95" w:rsidRDefault="009269F7" w:rsidP="00BA3C4E">
      <w:pPr>
        <w:spacing w:line="360" w:lineRule="auto"/>
        <w:ind w:firstLine="709"/>
        <w:jc w:val="both"/>
        <w:rPr>
          <w:szCs w:val="24"/>
        </w:rPr>
      </w:pPr>
      <w:r w:rsidRPr="00363F95">
        <w:rPr>
          <w:szCs w:val="24"/>
        </w:rPr>
        <w:t>Para verificar o pressuposto da normalidade dos dados abióticos (salinidade, temperatura da água</w:t>
      </w:r>
      <w:r>
        <w:rPr>
          <w:szCs w:val="24"/>
        </w:rPr>
        <w:t xml:space="preserve">, </w:t>
      </w:r>
      <w:r w:rsidRPr="00363F95">
        <w:rPr>
          <w:szCs w:val="24"/>
        </w:rPr>
        <w:t>turbidez</w:t>
      </w:r>
      <w:r>
        <w:rPr>
          <w:szCs w:val="24"/>
        </w:rPr>
        <w:t xml:space="preserve"> e pH</w:t>
      </w:r>
      <w:r w:rsidRPr="00363F95">
        <w:rPr>
          <w:szCs w:val="24"/>
        </w:rPr>
        <w:t xml:space="preserve">) e biótico (clorofila-a) foi usado o teste de Lilliefors (CONOVER, 1971). Quando necessário, foi utilizado a transformação </w:t>
      </w:r>
      <w:r w:rsidRPr="00363F95">
        <w:rPr>
          <w:i/>
          <w:szCs w:val="24"/>
        </w:rPr>
        <w:t>log</w:t>
      </w:r>
      <w:r w:rsidRPr="00363F95">
        <w:rPr>
          <w:szCs w:val="24"/>
        </w:rPr>
        <w:t xml:space="preserve"> (x+1), com o intuito de normalizar e homogeneizar as variáveis citadas anteriormente.</w:t>
      </w:r>
    </w:p>
    <w:p w14:paraId="5B791FE6" w14:textId="1B0DBE91" w:rsidR="00B2797B" w:rsidRPr="00A40116" w:rsidRDefault="009269F7" w:rsidP="00A40116">
      <w:pPr>
        <w:adjustRightInd w:val="0"/>
        <w:spacing w:line="360" w:lineRule="auto"/>
        <w:ind w:firstLine="709"/>
        <w:jc w:val="both"/>
        <w:rPr>
          <w:szCs w:val="24"/>
        </w:rPr>
      </w:pPr>
      <w:r w:rsidRPr="00363F95">
        <w:rPr>
          <w:szCs w:val="24"/>
        </w:rPr>
        <w:t>Os testes estatísticos com um nível de significância de (</w:t>
      </w:r>
      <w:r w:rsidRPr="00363F95">
        <w:rPr>
          <w:i/>
          <w:iCs/>
          <w:szCs w:val="24"/>
        </w:rPr>
        <w:t>p</w:t>
      </w:r>
      <w:r w:rsidRPr="00363F95">
        <w:rPr>
          <w:szCs w:val="24"/>
        </w:rPr>
        <w:t>&lt;0,05) foram testados para as seguintes condições: (i) entre os períodos, para verificar as variações sazonais (seco-chuvoso), (ii) entre os meses, para verificar as diferenças mensais, (iii) entre os meses de abril de 2016 e 2017 par</w:t>
      </w:r>
      <w:r>
        <w:rPr>
          <w:szCs w:val="24"/>
        </w:rPr>
        <w:t>a</w:t>
      </w:r>
      <w:r w:rsidRPr="00363F95">
        <w:rPr>
          <w:szCs w:val="24"/>
        </w:rPr>
        <w:t xml:space="preserve"> (iv) entre dia e noite, para averiguar se existem diferenças de fotoperíodo, (v) entre as marés, para verificar se existe diferenças entre enchente e vazante, e (vi) entre os pontos de coletas, para averiguar se ocorre variação espacial.</w:t>
      </w:r>
      <w:r>
        <w:rPr>
          <w:szCs w:val="24"/>
        </w:rPr>
        <w:t xml:space="preserve">. </w:t>
      </w:r>
      <w:r w:rsidRPr="00363F95">
        <w:rPr>
          <w:szCs w:val="24"/>
        </w:rPr>
        <w:t xml:space="preserve">Quando os dados apresentaram homogeneidade foi utilizado o teste paramétrico, teste ANOVA, para verificar as variâncias. Quando os dados foram não homogêneos, os testes não-paramétricos de Mann-Whitney </w:t>
      </w:r>
      <w:r w:rsidRPr="00363F95">
        <w:rPr>
          <w:i/>
          <w:iCs/>
          <w:szCs w:val="24"/>
        </w:rPr>
        <w:t xml:space="preserve">U </w:t>
      </w:r>
      <w:r w:rsidRPr="00363F95">
        <w:rPr>
          <w:szCs w:val="24"/>
        </w:rPr>
        <w:t xml:space="preserve">ou Kruskal-Wallis </w:t>
      </w:r>
      <w:r w:rsidRPr="00363F95">
        <w:rPr>
          <w:i/>
          <w:iCs/>
          <w:szCs w:val="24"/>
        </w:rPr>
        <w:t xml:space="preserve">H </w:t>
      </w:r>
      <w:r w:rsidRPr="00363F95">
        <w:rPr>
          <w:szCs w:val="24"/>
        </w:rPr>
        <w:t>foram aplicados para verificar se houve significância (</w:t>
      </w:r>
      <w:r w:rsidRPr="00363F95">
        <w:rPr>
          <w:i/>
          <w:iCs/>
          <w:szCs w:val="24"/>
        </w:rPr>
        <w:t>p</w:t>
      </w:r>
      <w:r w:rsidRPr="00363F95">
        <w:rPr>
          <w:szCs w:val="24"/>
        </w:rPr>
        <w:t>&lt;0,05) (ZAR, 1999).</w:t>
      </w:r>
    </w:p>
    <w:p w14:paraId="37122977" w14:textId="6470EE76" w:rsidR="003949CE" w:rsidRDefault="003949CE" w:rsidP="00BA3C4E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Cs w:val="24"/>
        </w:rPr>
        <w:t>3. RESULTADOS E DISCUSSÃO</w:t>
      </w:r>
      <w:r>
        <w:rPr>
          <w:b/>
          <w:sz w:val="28"/>
          <w:szCs w:val="28"/>
        </w:rPr>
        <w:t xml:space="preserve"> </w:t>
      </w:r>
    </w:p>
    <w:p w14:paraId="25B96B9F" w14:textId="28D36A79" w:rsidR="00D014EF" w:rsidRDefault="00D014EF" w:rsidP="00BA3C4E">
      <w:pPr>
        <w:tabs>
          <w:tab w:val="left" w:pos="1440"/>
        </w:tabs>
        <w:spacing w:line="360" w:lineRule="auto"/>
        <w:ind w:firstLine="709"/>
        <w:jc w:val="both"/>
        <w:rPr>
          <w:szCs w:val="24"/>
        </w:rPr>
      </w:pPr>
      <w:r w:rsidRPr="007B6C38">
        <w:rPr>
          <w:szCs w:val="24"/>
        </w:rPr>
        <w:t xml:space="preserve">Os resultados </w:t>
      </w:r>
      <w:r w:rsidR="006019B3">
        <w:rPr>
          <w:szCs w:val="24"/>
        </w:rPr>
        <w:t>hidrológicos</w:t>
      </w:r>
      <w:r w:rsidRPr="007B6C38">
        <w:rPr>
          <w:szCs w:val="24"/>
        </w:rPr>
        <w:t xml:space="preserve"> estão representados por valores médios e de desvio-padrão nas escalas mensais, sazonais (seco/chuvoso) </w:t>
      </w:r>
    </w:p>
    <w:p w14:paraId="7F367E0D" w14:textId="1ECECF1A" w:rsidR="006019B3" w:rsidRPr="007B6C38" w:rsidRDefault="006019B3" w:rsidP="00BA3C4E">
      <w:pPr>
        <w:tabs>
          <w:tab w:val="left" w:pos="1440"/>
        </w:tabs>
        <w:spacing w:line="360" w:lineRule="auto"/>
        <w:jc w:val="both"/>
        <w:rPr>
          <w:b/>
          <w:szCs w:val="24"/>
        </w:rPr>
      </w:pPr>
      <w:r w:rsidRPr="007B6C38">
        <w:rPr>
          <w:b/>
          <w:szCs w:val="24"/>
        </w:rPr>
        <w:t>3.1 Variação Temporal</w:t>
      </w:r>
    </w:p>
    <w:p w14:paraId="688EAE6F" w14:textId="77777777" w:rsidR="006019B3" w:rsidRPr="007B6C38" w:rsidRDefault="006019B3" w:rsidP="00BA3C4E">
      <w:pPr>
        <w:tabs>
          <w:tab w:val="left" w:pos="1440"/>
        </w:tabs>
        <w:spacing w:line="360" w:lineRule="auto"/>
        <w:ind w:firstLine="709"/>
        <w:jc w:val="both"/>
        <w:rPr>
          <w:szCs w:val="24"/>
        </w:rPr>
      </w:pPr>
      <w:r w:rsidRPr="007B6C38">
        <w:rPr>
          <w:szCs w:val="24"/>
        </w:rPr>
        <w:t>Em nenhuma das variáveis estudadas foi possível observar diferenças significativas quanto ao fotoperíodo e aos diferentes ciclos de marés.</w:t>
      </w:r>
    </w:p>
    <w:p w14:paraId="44C6BFF3" w14:textId="77777777" w:rsidR="006019B3" w:rsidRPr="007B6C38" w:rsidRDefault="006019B3" w:rsidP="00BA3C4E">
      <w:pPr>
        <w:tabs>
          <w:tab w:val="left" w:pos="1440"/>
        </w:tabs>
        <w:spacing w:line="360" w:lineRule="auto"/>
        <w:ind w:firstLine="709"/>
        <w:jc w:val="both"/>
        <w:rPr>
          <w:szCs w:val="24"/>
        </w:rPr>
      </w:pPr>
      <w:bookmarkStart w:id="3" w:name="_Hlk181211820"/>
      <w:r w:rsidRPr="007B6C38">
        <w:rPr>
          <w:szCs w:val="24"/>
        </w:rPr>
        <w:t xml:space="preserve">Os valores de temperatura da água (Figura </w:t>
      </w:r>
      <w:r>
        <w:rPr>
          <w:szCs w:val="24"/>
        </w:rPr>
        <w:t>2</w:t>
      </w:r>
      <w:r w:rsidRPr="007B6C38">
        <w:rPr>
          <w:szCs w:val="24"/>
        </w:rPr>
        <w:t>A) do estuário do Taperaçu apresentou diferença significativa mensal (</w:t>
      </w:r>
      <w:r w:rsidRPr="007B6C38">
        <w:rPr>
          <w:i/>
          <w:szCs w:val="24"/>
        </w:rPr>
        <w:t>F</w:t>
      </w:r>
      <w:r w:rsidRPr="007B6C38">
        <w:rPr>
          <w:szCs w:val="24"/>
        </w:rPr>
        <w:t xml:space="preserve">=6,3; </w:t>
      </w:r>
      <w:r w:rsidRPr="007B6C38">
        <w:rPr>
          <w:i/>
          <w:szCs w:val="24"/>
        </w:rPr>
        <w:t>p</w:t>
      </w:r>
      <w:r w:rsidRPr="007B6C38">
        <w:rPr>
          <w:szCs w:val="24"/>
        </w:rPr>
        <w:t>&lt;0,05), sendo ligeiramente mais altos nos meses de abril/16 (29,39ºC ± 0,09) e novembro/16 (29,48ºC ± 0,39</w:t>
      </w:r>
      <w:bookmarkEnd w:id="3"/>
      <w:r w:rsidRPr="007B6C38">
        <w:rPr>
          <w:szCs w:val="24"/>
        </w:rPr>
        <w:t xml:space="preserve">). </w:t>
      </w:r>
      <w:bookmarkStart w:id="4" w:name="_Hlk181211990"/>
      <w:r w:rsidRPr="007B6C38">
        <w:rPr>
          <w:szCs w:val="24"/>
        </w:rPr>
        <w:t>Sazonalmente também foi registrada diferença significativa (</w:t>
      </w:r>
      <w:r w:rsidRPr="007B6C38">
        <w:rPr>
          <w:i/>
          <w:szCs w:val="24"/>
        </w:rPr>
        <w:t>F</w:t>
      </w:r>
      <w:r w:rsidRPr="007B6C38">
        <w:rPr>
          <w:szCs w:val="24"/>
        </w:rPr>
        <w:t xml:space="preserve">=10,4; </w:t>
      </w:r>
      <w:r w:rsidRPr="007B6C38">
        <w:rPr>
          <w:i/>
          <w:szCs w:val="24"/>
        </w:rPr>
        <w:t>p</w:t>
      </w:r>
      <w:r w:rsidRPr="007B6C38">
        <w:rPr>
          <w:szCs w:val="24"/>
        </w:rPr>
        <w:t>&lt;0,05)</w:t>
      </w:r>
      <w:bookmarkEnd w:id="4"/>
      <w:r w:rsidRPr="007B6C38">
        <w:rPr>
          <w:szCs w:val="24"/>
        </w:rPr>
        <w:t xml:space="preserve">, sendo os valores médios ligeiramente maiores no período chuvoso (28,88ºC ± </w:t>
      </w:r>
      <w:r w:rsidRPr="007B6C38">
        <w:rPr>
          <w:szCs w:val="24"/>
        </w:rPr>
        <w:lastRenderedPageBreak/>
        <w:t>0,08). Quando comparado os dois meses de abril, diferenças significativas também foram registradas (</w:t>
      </w:r>
      <w:r w:rsidRPr="007B6C38">
        <w:rPr>
          <w:i/>
          <w:szCs w:val="24"/>
        </w:rPr>
        <w:t>F</w:t>
      </w:r>
      <w:r w:rsidRPr="007B6C38">
        <w:rPr>
          <w:szCs w:val="24"/>
        </w:rPr>
        <w:t xml:space="preserve">=4,74; </w:t>
      </w:r>
      <w:r w:rsidRPr="007B6C38">
        <w:rPr>
          <w:i/>
          <w:szCs w:val="24"/>
        </w:rPr>
        <w:t>p</w:t>
      </w:r>
      <w:r w:rsidRPr="007B6C38">
        <w:rPr>
          <w:szCs w:val="24"/>
        </w:rPr>
        <w:t xml:space="preserve">&lt;0,05), sendo as maiores temperaturas registradas em abril/16, devido à </w:t>
      </w:r>
      <w:r>
        <w:rPr>
          <w:szCs w:val="24"/>
        </w:rPr>
        <w:t xml:space="preserve">uma </w:t>
      </w:r>
      <w:r w:rsidRPr="007B6C38">
        <w:rPr>
          <w:szCs w:val="24"/>
        </w:rPr>
        <w:t xml:space="preserve">influência de </w:t>
      </w:r>
      <w:r w:rsidRPr="007B6C38">
        <w:rPr>
          <w:i/>
          <w:szCs w:val="24"/>
        </w:rPr>
        <w:t>El Niño</w:t>
      </w:r>
      <w:r w:rsidRPr="007B6C38">
        <w:rPr>
          <w:szCs w:val="24"/>
        </w:rPr>
        <w:t>.</w:t>
      </w:r>
    </w:p>
    <w:p w14:paraId="17BEAF23" w14:textId="77777777" w:rsidR="006019B3" w:rsidRPr="007B6C38" w:rsidRDefault="006019B3" w:rsidP="00BA3C4E">
      <w:pPr>
        <w:tabs>
          <w:tab w:val="left" w:pos="1440"/>
        </w:tabs>
        <w:spacing w:line="360" w:lineRule="auto"/>
        <w:ind w:firstLine="709"/>
        <w:jc w:val="both"/>
        <w:rPr>
          <w:szCs w:val="24"/>
        </w:rPr>
      </w:pPr>
      <w:r w:rsidRPr="007B6C38">
        <w:rPr>
          <w:szCs w:val="24"/>
        </w:rPr>
        <w:t xml:space="preserve">Os valores de </w:t>
      </w:r>
      <w:bookmarkStart w:id="5" w:name="_Hlk181212151"/>
      <w:r w:rsidRPr="007B6C38">
        <w:rPr>
          <w:szCs w:val="24"/>
        </w:rPr>
        <w:t>salinidade apresentaram diferença significativa mensal (</w:t>
      </w:r>
      <w:r w:rsidRPr="007B6C38">
        <w:rPr>
          <w:i/>
          <w:szCs w:val="24"/>
        </w:rPr>
        <w:t>H</w:t>
      </w:r>
      <w:r w:rsidRPr="007B6C38">
        <w:rPr>
          <w:szCs w:val="24"/>
        </w:rPr>
        <w:t>=99,56; p&lt;0,05), sendo os valores mais baixos registrados no mês de abril/16 (4,98 ± 3,63)</w:t>
      </w:r>
      <w:bookmarkEnd w:id="5"/>
      <w:r w:rsidRPr="007B6C38">
        <w:rPr>
          <w:szCs w:val="24"/>
        </w:rPr>
        <w:t>, devido a uma elevada precipitação naquele mês (&gt; 400 mm). Com precipitação mínima sendo registrada no segundo semestre de 2016, a salinidade foi máxima em novembro daquele ano (33,96 ± 9,10). Diferença significativa também foi encontrada sazonalmente (</w:t>
      </w:r>
      <w:r w:rsidRPr="007B6C38">
        <w:rPr>
          <w:i/>
          <w:szCs w:val="24"/>
        </w:rPr>
        <w:t>U</w:t>
      </w:r>
      <w:r w:rsidRPr="007B6C38">
        <w:rPr>
          <w:szCs w:val="24"/>
        </w:rPr>
        <w:t xml:space="preserve">=636,00; </w:t>
      </w:r>
      <w:r w:rsidRPr="007B6C38">
        <w:rPr>
          <w:i/>
          <w:szCs w:val="24"/>
        </w:rPr>
        <w:t>p</w:t>
      </w:r>
      <w:r w:rsidRPr="007B6C38">
        <w:rPr>
          <w:szCs w:val="24"/>
        </w:rPr>
        <w:t xml:space="preserve">&lt;0,05), sendo os maiores valores registrados durante o período seco (33,06 ± 9,61). </w:t>
      </w:r>
    </w:p>
    <w:p w14:paraId="09518DBC" w14:textId="77777777" w:rsidR="006019B3" w:rsidRDefault="006019B3" w:rsidP="00BA3C4E">
      <w:pPr>
        <w:spacing w:line="360" w:lineRule="auto"/>
        <w:ind w:firstLine="709"/>
        <w:jc w:val="both"/>
        <w:rPr>
          <w:color w:val="000000"/>
          <w:szCs w:val="24"/>
          <w:lang w:eastAsia="pt-BR"/>
        </w:rPr>
      </w:pPr>
      <w:bookmarkStart w:id="6" w:name="_Hlk181212394"/>
      <w:r w:rsidRPr="007B6C38">
        <w:rPr>
          <w:szCs w:val="24"/>
        </w:rPr>
        <w:t xml:space="preserve">Valores de turbidez (Figura </w:t>
      </w:r>
      <w:r>
        <w:rPr>
          <w:szCs w:val="24"/>
        </w:rPr>
        <w:t>2</w:t>
      </w:r>
      <w:r w:rsidRPr="007B6C38">
        <w:rPr>
          <w:szCs w:val="24"/>
        </w:rPr>
        <w:t>C) apresentaram diferenças significativas mensais (</w:t>
      </w:r>
      <w:r w:rsidRPr="007B6C38">
        <w:rPr>
          <w:i/>
          <w:szCs w:val="24"/>
        </w:rPr>
        <w:t>H</w:t>
      </w:r>
      <w:r w:rsidRPr="007B6C38">
        <w:rPr>
          <w:szCs w:val="24"/>
        </w:rPr>
        <w:t xml:space="preserve">=32,98; </w:t>
      </w:r>
      <w:r w:rsidRPr="007B6C38">
        <w:rPr>
          <w:i/>
          <w:szCs w:val="24"/>
        </w:rPr>
        <w:t>p</w:t>
      </w:r>
      <w:r w:rsidRPr="007B6C38">
        <w:rPr>
          <w:szCs w:val="24"/>
        </w:rPr>
        <w:t>&lt;0,05), sendo os maiores valores registrados no mês de abril/16 (639,95 UNT ± 600,62)</w:t>
      </w:r>
      <w:bookmarkEnd w:id="6"/>
      <w:r w:rsidRPr="007B6C38">
        <w:rPr>
          <w:szCs w:val="24"/>
        </w:rPr>
        <w:t xml:space="preserve">. Os valores não apresentaram diferenças significativas sazonais, possivelmente em decorrência da alta energia </w:t>
      </w:r>
      <w:r w:rsidRPr="007B6C38">
        <w:rPr>
          <w:color w:val="000000"/>
          <w:szCs w:val="24"/>
          <w:lang w:eastAsia="pt-BR"/>
        </w:rPr>
        <w:t>hidrodinâmica no segundo semestre, e também devido ao processo de lixiviação das áreas adjacentes no primeiro semestre.</w:t>
      </w:r>
    </w:p>
    <w:p w14:paraId="7A96E2CD" w14:textId="47F1A2D3" w:rsidR="00034A15" w:rsidRDefault="00034A15" w:rsidP="00BA3C4E">
      <w:pPr>
        <w:tabs>
          <w:tab w:val="left" w:pos="1440"/>
        </w:tabs>
        <w:spacing w:line="360" w:lineRule="auto"/>
        <w:ind w:firstLine="709"/>
        <w:jc w:val="both"/>
        <w:rPr>
          <w:szCs w:val="24"/>
        </w:rPr>
      </w:pPr>
      <w:r w:rsidRPr="000347C4">
        <w:rPr>
          <w:szCs w:val="24"/>
        </w:rPr>
        <w:t xml:space="preserve">Mensalmente, os valores de </w:t>
      </w:r>
      <w:bookmarkStart w:id="7" w:name="_Hlk181212447"/>
      <w:r w:rsidRPr="000347C4">
        <w:rPr>
          <w:szCs w:val="24"/>
        </w:rPr>
        <w:t xml:space="preserve">pH (Figura </w:t>
      </w:r>
      <w:r>
        <w:rPr>
          <w:szCs w:val="24"/>
        </w:rPr>
        <w:t>2</w:t>
      </w:r>
      <w:r w:rsidRPr="000347C4">
        <w:rPr>
          <w:szCs w:val="24"/>
        </w:rPr>
        <w:t>D) apresentaram diferenças significativas (</w:t>
      </w:r>
      <w:r w:rsidRPr="000347C4">
        <w:rPr>
          <w:i/>
          <w:szCs w:val="24"/>
        </w:rPr>
        <w:t>H</w:t>
      </w:r>
      <w:r w:rsidRPr="000347C4">
        <w:rPr>
          <w:szCs w:val="24"/>
        </w:rPr>
        <w:t xml:space="preserve">=82,013; </w:t>
      </w:r>
      <w:r w:rsidRPr="000347C4">
        <w:rPr>
          <w:i/>
          <w:szCs w:val="24"/>
        </w:rPr>
        <w:t>p</w:t>
      </w:r>
      <w:r w:rsidRPr="000347C4">
        <w:rPr>
          <w:szCs w:val="24"/>
        </w:rPr>
        <w:t>&lt;0,05) sendo os maiores valores registrados no mês de junho/16 (8,29 ± 0,19) e setembro/16 (8,07 ± 0,22), enquanto os menores valores foram registrados no mês de abril/17 (7,34 ± 0,02)</w:t>
      </w:r>
      <w:bookmarkEnd w:id="7"/>
      <w:r w:rsidRPr="000347C4">
        <w:rPr>
          <w:szCs w:val="24"/>
        </w:rPr>
        <w:t xml:space="preserve"> quando os níveis de precipitação e vazão foram elevados em decorrência da </w:t>
      </w:r>
      <w:r w:rsidRPr="000347C4">
        <w:rPr>
          <w:i/>
          <w:szCs w:val="24"/>
        </w:rPr>
        <w:t>La Niña</w:t>
      </w:r>
      <w:r w:rsidRPr="000347C4">
        <w:rPr>
          <w:szCs w:val="24"/>
        </w:rPr>
        <w:t>. Diferenças significativas também foram registradas entre os períodos seco e chuvoso (</w:t>
      </w:r>
      <w:r w:rsidRPr="000347C4">
        <w:rPr>
          <w:i/>
          <w:szCs w:val="24"/>
        </w:rPr>
        <w:t>U</w:t>
      </w:r>
      <w:r w:rsidRPr="000347C4">
        <w:rPr>
          <w:szCs w:val="24"/>
        </w:rPr>
        <w:t xml:space="preserve">=970,50; </w:t>
      </w:r>
      <w:r w:rsidRPr="000347C4">
        <w:rPr>
          <w:i/>
          <w:szCs w:val="24"/>
        </w:rPr>
        <w:t>p</w:t>
      </w:r>
      <w:r w:rsidRPr="000347C4">
        <w:rPr>
          <w:szCs w:val="24"/>
        </w:rPr>
        <w:t>=0,002), sendo os maiores valores observados no período seco (7,97 ± 0,23), e entre os meses de abril de 2016</w:t>
      </w:r>
      <w:r>
        <w:rPr>
          <w:szCs w:val="24"/>
        </w:rPr>
        <w:t xml:space="preserve"> </w:t>
      </w:r>
      <w:r w:rsidRPr="000347C4">
        <w:rPr>
          <w:szCs w:val="24"/>
        </w:rPr>
        <w:t xml:space="preserve">e </w:t>
      </w:r>
      <w:r>
        <w:rPr>
          <w:szCs w:val="24"/>
        </w:rPr>
        <w:t>abril</w:t>
      </w:r>
      <w:r w:rsidR="00BE1ACF">
        <w:rPr>
          <w:szCs w:val="24"/>
        </w:rPr>
        <w:t xml:space="preserve"> de</w:t>
      </w:r>
      <w:r>
        <w:rPr>
          <w:szCs w:val="24"/>
        </w:rPr>
        <w:t xml:space="preserve"> </w:t>
      </w:r>
      <w:r w:rsidRPr="000347C4">
        <w:rPr>
          <w:szCs w:val="24"/>
        </w:rPr>
        <w:t xml:space="preserve">2017. </w:t>
      </w:r>
    </w:p>
    <w:p w14:paraId="3BE42A5D" w14:textId="7D8D774F" w:rsidR="00FB3D15" w:rsidRDefault="00FB3D15" w:rsidP="00BA3C4E">
      <w:pPr>
        <w:tabs>
          <w:tab w:val="left" w:pos="1440"/>
        </w:tabs>
        <w:spacing w:line="360" w:lineRule="auto"/>
        <w:ind w:firstLine="709"/>
        <w:jc w:val="both"/>
        <w:rPr>
          <w:szCs w:val="24"/>
        </w:rPr>
      </w:pPr>
      <w:bookmarkStart w:id="8" w:name="_Hlk181212512"/>
      <w:r w:rsidRPr="00915F22">
        <w:rPr>
          <w:szCs w:val="24"/>
        </w:rPr>
        <w:t xml:space="preserve">As concentrações de clorofila-a não apresentaram diferenças significativas mensais e sazonais, embora os maiores valores </w:t>
      </w:r>
      <w:bookmarkEnd w:id="8"/>
      <w:r w:rsidRPr="00915F22">
        <w:rPr>
          <w:szCs w:val="24"/>
        </w:rPr>
        <w:t xml:space="preserve">(Figura </w:t>
      </w:r>
      <w:r>
        <w:rPr>
          <w:szCs w:val="24"/>
        </w:rPr>
        <w:t>3</w:t>
      </w:r>
      <w:r w:rsidRPr="00915F22">
        <w:rPr>
          <w:szCs w:val="24"/>
        </w:rPr>
        <w:t xml:space="preserve">) tenham sido encontrados </w:t>
      </w:r>
      <w:bookmarkStart w:id="9" w:name="_Hlk181212701"/>
      <w:r w:rsidRPr="00915F22">
        <w:rPr>
          <w:szCs w:val="24"/>
        </w:rPr>
        <w:t>em abril/16 (22,7 mg.m</w:t>
      </w:r>
      <w:r w:rsidRPr="00915F22">
        <w:rPr>
          <w:szCs w:val="24"/>
          <w:vertAlign w:val="superscript"/>
        </w:rPr>
        <w:t xml:space="preserve">-3 </w:t>
      </w:r>
      <w:r w:rsidRPr="00915F22">
        <w:rPr>
          <w:szCs w:val="24"/>
        </w:rPr>
        <w:t xml:space="preserve">± 29,72). </w:t>
      </w:r>
      <w:bookmarkStart w:id="10" w:name="_Hlk181212797"/>
      <w:r w:rsidRPr="00915F22">
        <w:rPr>
          <w:szCs w:val="24"/>
        </w:rPr>
        <w:t>Valores mais altos também foi encontrado no período chuvoso (14,71 mg.m</w:t>
      </w:r>
      <w:r w:rsidRPr="00915F22">
        <w:rPr>
          <w:szCs w:val="24"/>
          <w:vertAlign w:val="superscript"/>
        </w:rPr>
        <w:t xml:space="preserve">-3 </w:t>
      </w:r>
      <w:r w:rsidRPr="00915F22">
        <w:rPr>
          <w:szCs w:val="24"/>
        </w:rPr>
        <w:t>± 19,04)</w:t>
      </w:r>
      <w:bookmarkEnd w:id="9"/>
      <w:bookmarkEnd w:id="10"/>
      <w:r w:rsidRPr="00915F22">
        <w:rPr>
          <w:szCs w:val="24"/>
        </w:rPr>
        <w:t>. Diferenças significativas foram registradas entre os dois meses de abril (</w:t>
      </w:r>
      <w:r w:rsidRPr="00915F22">
        <w:rPr>
          <w:i/>
          <w:szCs w:val="24"/>
        </w:rPr>
        <w:t>U</w:t>
      </w:r>
      <w:r w:rsidRPr="00915F22">
        <w:rPr>
          <w:szCs w:val="24"/>
        </w:rPr>
        <w:t xml:space="preserve">=164,50; </w:t>
      </w:r>
      <w:r w:rsidRPr="00915F22">
        <w:rPr>
          <w:i/>
          <w:szCs w:val="24"/>
        </w:rPr>
        <w:t>p</w:t>
      </w:r>
      <w:r w:rsidRPr="00915F22">
        <w:rPr>
          <w:szCs w:val="24"/>
        </w:rPr>
        <w:t xml:space="preserve">&lt;0,05), e os menores valores foram registrados quando a turbidez alcançou valores mais elevados (abril/17, </w:t>
      </w:r>
      <w:r w:rsidRPr="00915F22">
        <w:rPr>
          <w:i/>
          <w:szCs w:val="24"/>
        </w:rPr>
        <w:t>La Niña</w:t>
      </w:r>
      <w:r w:rsidRPr="00915F22">
        <w:rPr>
          <w:szCs w:val="24"/>
        </w:rPr>
        <w:t>).</w:t>
      </w:r>
    </w:p>
    <w:p w14:paraId="35E076B3" w14:textId="77777777" w:rsidR="006019B3" w:rsidRDefault="006019B3" w:rsidP="00BA3C4E">
      <w:pPr>
        <w:tabs>
          <w:tab w:val="left" w:pos="1440"/>
        </w:tabs>
        <w:spacing w:line="360" w:lineRule="auto"/>
        <w:ind w:firstLine="709"/>
        <w:jc w:val="both"/>
        <w:rPr>
          <w:szCs w:val="24"/>
        </w:rPr>
      </w:pPr>
    </w:p>
    <w:p w14:paraId="4ECD85E8" w14:textId="77777777" w:rsidR="003949CE" w:rsidRDefault="003949CE" w:rsidP="00BA3C4E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700"/>
        <w:rPr>
          <w:szCs w:val="24"/>
        </w:rPr>
      </w:pPr>
    </w:p>
    <w:p w14:paraId="35D62863" w14:textId="319F428A" w:rsidR="003949CE" w:rsidRDefault="008747C9" w:rsidP="00B2797B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jc w:val="center"/>
        <w:rPr>
          <w:color w:val="FF0000"/>
          <w:highlight w:val="white"/>
        </w:rPr>
      </w:pPr>
      <w:r>
        <w:object w:dxaOrig="12180" w:dyaOrig="13081" w14:anchorId="18E98F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489.75pt" o:ole="">
            <v:imagedata r:id="rId12" o:title=""/>
          </v:shape>
          <o:OLEObject Type="Embed" ProgID="Grapher.Document" ShapeID="_x0000_i1025" DrawAspect="Content" ObjectID="_1791901499" r:id="rId13"/>
        </w:object>
      </w:r>
    </w:p>
    <w:p w14:paraId="6D77043C" w14:textId="1C004E99" w:rsidR="00FB3D15" w:rsidRPr="00CD5029" w:rsidRDefault="00FB3D15" w:rsidP="00C41BED">
      <w:pPr>
        <w:tabs>
          <w:tab w:val="left" w:pos="1440"/>
        </w:tabs>
        <w:spacing w:before="120" w:after="120"/>
        <w:jc w:val="both"/>
      </w:pPr>
      <w:r w:rsidRPr="00CD5029">
        <w:rPr>
          <w:b/>
        </w:rPr>
        <w:t xml:space="preserve">Figura 2. </w:t>
      </w:r>
      <w:r w:rsidRPr="00CD5029">
        <w:t>Variação temporal e mensal da temperatura (A), salinidade (B), turbidez (C) e pH (D) da água. P S= Período Seco e P C= Período Chuvoso.</w:t>
      </w:r>
    </w:p>
    <w:p w14:paraId="73D83494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rPr>
          <w:color w:val="FF0000"/>
          <w:highlight w:val="white"/>
        </w:rPr>
      </w:pPr>
    </w:p>
    <w:p w14:paraId="344FFCE7" w14:textId="46346F64" w:rsidR="003949CE" w:rsidRDefault="003949CE" w:rsidP="00FB3D15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rPr>
          <w:highlight w:val="white"/>
        </w:rPr>
      </w:pPr>
      <w:r>
        <w:rPr>
          <w:szCs w:val="24"/>
          <w:highlight w:val="white"/>
        </w:rPr>
        <w:tab/>
      </w:r>
    </w:p>
    <w:p w14:paraId="29726C18" w14:textId="623E3404" w:rsidR="003949CE" w:rsidRDefault="003949CE" w:rsidP="003949CE">
      <w:pPr>
        <w:shd w:val="clear" w:color="auto" w:fill="FFFFFF"/>
        <w:tabs>
          <w:tab w:val="left" w:pos="2500"/>
        </w:tabs>
        <w:spacing w:line="360" w:lineRule="auto"/>
        <w:jc w:val="center"/>
        <w:rPr>
          <w:b/>
          <w:color w:val="FF0000"/>
          <w:szCs w:val="24"/>
          <w:u w:val="single"/>
        </w:rPr>
      </w:pPr>
    </w:p>
    <w:p w14:paraId="6788DC74" w14:textId="7D4B0FB9" w:rsidR="003949CE" w:rsidRDefault="003949CE" w:rsidP="00D876D0">
      <w:pPr>
        <w:shd w:val="clear" w:color="auto" w:fill="FFFFFF"/>
        <w:tabs>
          <w:tab w:val="left" w:pos="2500"/>
        </w:tabs>
        <w:spacing w:line="360" w:lineRule="auto"/>
        <w:jc w:val="center"/>
      </w:pPr>
    </w:p>
    <w:p w14:paraId="087E438F" w14:textId="77777777" w:rsidR="003949CE" w:rsidRDefault="003949CE" w:rsidP="003949CE">
      <w:pPr>
        <w:widowControl/>
        <w:tabs>
          <w:tab w:val="left" w:pos="1290"/>
        </w:tabs>
        <w:spacing w:after="160" w:line="259" w:lineRule="auto"/>
        <w:jc w:val="both"/>
        <w:rPr>
          <w:b/>
          <w:szCs w:val="24"/>
        </w:rPr>
      </w:pPr>
    </w:p>
    <w:p w14:paraId="4317C84B" w14:textId="33D0D170" w:rsidR="00CD5029" w:rsidRDefault="00F609AE" w:rsidP="00B2797B">
      <w:pPr>
        <w:tabs>
          <w:tab w:val="left" w:pos="1440"/>
        </w:tabs>
        <w:spacing w:before="120"/>
        <w:ind w:firstLine="709"/>
        <w:jc w:val="center"/>
        <w:rPr>
          <w:b/>
          <w:sz w:val="20"/>
          <w:szCs w:val="20"/>
        </w:rPr>
      </w:pPr>
      <w:r>
        <w:rPr>
          <w:rFonts w:ascii="Arial" w:hAnsi="Arial" w:cs="Arial"/>
          <w:szCs w:val="24"/>
        </w:rPr>
        <w:lastRenderedPageBreak/>
        <w:pict w14:anchorId="1FE71FC9">
          <v:shape id="_x0000_i1026" type="#_x0000_t75" style="width:264.75pt;height:219pt">
            <v:imagedata r:id="rId14" o:title=""/>
          </v:shape>
        </w:pict>
      </w:r>
    </w:p>
    <w:p w14:paraId="44B2C538" w14:textId="486DA5B8" w:rsidR="008269F4" w:rsidRPr="00CD5029" w:rsidRDefault="00A40116" w:rsidP="00BA3C4E">
      <w:pPr>
        <w:tabs>
          <w:tab w:val="left" w:pos="1440"/>
        </w:tabs>
        <w:spacing w:line="360" w:lineRule="auto"/>
        <w:ind w:firstLine="709"/>
        <w:jc w:val="both"/>
      </w:pPr>
      <w:r>
        <w:rPr>
          <w:b/>
        </w:rPr>
        <w:t xml:space="preserve">       </w:t>
      </w:r>
      <w:r w:rsidR="00CD5029" w:rsidRPr="00CD5029">
        <w:rPr>
          <w:b/>
        </w:rPr>
        <w:t xml:space="preserve">Figura 3. </w:t>
      </w:r>
      <w:r w:rsidR="00CD5029" w:rsidRPr="00CD5029">
        <w:t>Variação temporal das concentrações de clorofila-a</w:t>
      </w:r>
    </w:p>
    <w:p w14:paraId="731F3351" w14:textId="0020DB24" w:rsidR="002C7674" w:rsidRDefault="002C7674" w:rsidP="00BA3C4E">
      <w:pPr>
        <w:adjustRightInd w:val="0"/>
        <w:spacing w:line="360" w:lineRule="auto"/>
        <w:ind w:firstLine="709"/>
        <w:jc w:val="both"/>
        <w:rPr>
          <w:szCs w:val="24"/>
        </w:rPr>
      </w:pPr>
      <w:r w:rsidRPr="00A27167">
        <w:rPr>
          <w:szCs w:val="24"/>
        </w:rPr>
        <w:t xml:space="preserve">Durante o período em estudo, o clima da região foi afetado por um evento </w:t>
      </w:r>
      <w:r w:rsidRPr="00A27167">
        <w:rPr>
          <w:i/>
          <w:szCs w:val="24"/>
        </w:rPr>
        <w:t>El Niño</w:t>
      </w:r>
      <w:r w:rsidRPr="00A27167">
        <w:rPr>
          <w:szCs w:val="24"/>
        </w:rPr>
        <w:t xml:space="preserve">, resultante do aumento da temperatura das águas superficiais do Oceano Pacífico equatorial e por uma </w:t>
      </w:r>
      <w:r w:rsidRPr="00A27167">
        <w:rPr>
          <w:i/>
          <w:szCs w:val="24"/>
        </w:rPr>
        <w:t>La Niña</w:t>
      </w:r>
      <w:r w:rsidRPr="00A27167">
        <w:rPr>
          <w:szCs w:val="24"/>
        </w:rPr>
        <w:t xml:space="preserve"> que corresponde ao resfriamento das águas superficiais do Pacífico. Durante o período em estudo, o </w:t>
      </w:r>
      <w:r w:rsidRPr="00A27167">
        <w:rPr>
          <w:i/>
          <w:szCs w:val="24"/>
        </w:rPr>
        <w:t>El Niño</w:t>
      </w:r>
      <w:r w:rsidRPr="00A27167">
        <w:rPr>
          <w:szCs w:val="24"/>
        </w:rPr>
        <w:t xml:space="preserve"> ocorreu no primeiro semestre de 2016 e a </w:t>
      </w:r>
      <w:r w:rsidRPr="00A27167">
        <w:rPr>
          <w:i/>
          <w:szCs w:val="24"/>
        </w:rPr>
        <w:t>La Niña</w:t>
      </w:r>
      <w:r w:rsidRPr="00A27167">
        <w:rPr>
          <w:szCs w:val="24"/>
        </w:rPr>
        <w:t xml:space="preserve"> no primeiro semestre de 2017. Eventos climáticos, como </w:t>
      </w:r>
      <w:r w:rsidRPr="00A27167">
        <w:rPr>
          <w:i/>
          <w:szCs w:val="24"/>
        </w:rPr>
        <w:t>El Niño</w:t>
      </w:r>
      <w:r w:rsidRPr="00A27167">
        <w:rPr>
          <w:szCs w:val="24"/>
        </w:rPr>
        <w:t xml:space="preserve"> e </w:t>
      </w:r>
      <w:r w:rsidRPr="00A27167">
        <w:rPr>
          <w:i/>
          <w:szCs w:val="24"/>
        </w:rPr>
        <w:t>La Niña</w:t>
      </w:r>
      <w:r w:rsidRPr="00A27167">
        <w:rPr>
          <w:szCs w:val="24"/>
        </w:rPr>
        <w:t xml:space="preserve"> têm resultado em elevadas oscilações das variáveis hidrológicas das águas costeiras amazônicas (A</w:t>
      </w:r>
      <w:r>
        <w:rPr>
          <w:szCs w:val="24"/>
        </w:rPr>
        <w:t>ndrade</w:t>
      </w:r>
      <w:r w:rsidRPr="00A27167">
        <w:rPr>
          <w:szCs w:val="24"/>
        </w:rPr>
        <w:t xml:space="preserve"> </w:t>
      </w:r>
      <w:r w:rsidRPr="00A27167">
        <w:rPr>
          <w:i/>
          <w:szCs w:val="24"/>
        </w:rPr>
        <w:t>et al</w:t>
      </w:r>
      <w:r w:rsidRPr="00A27167">
        <w:rPr>
          <w:szCs w:val="24"/>
        </w:rPr>
        <w:t>., 2016).</w:t>
      </w:r>
    </w:p>
    <w:p w14:paraId="5BC1AB35" w14:textId="4492F4C5" w:rsidR="00FC67C3" w:rsidRPr="00FC67C3" w:rsidRDefault="002C7674" w:rsidP="00FC67C3">
      <w:pPr>
        <w:adjustRightInd w:val="0"/>
        <w:spacing w:line="360" w:lineRule="auto"/>
        <w:ind w:firstLine="709"/>
        <w:jc w:val="both"/>
        <w:rPr>
          <w:szCs w:val="24"/>
        </w:rPr>
      </w:pPr>
      <w:r w:rsidRPr="00CB73DB">
        <w:rPr>
          <w:szCs w:val="24"/>
        </w:rPr>
        <w:t xml:space="preserve">Durante o período seco, uma grande quantidade de água marinha entra no estuário, devido à combinação da redução nas chuvas, dos fortes ventos e da alta evaporação. Valores elevados de salinidade (&gt; 40) no setor inferior do estuário é a combinação destes fatores e da falta de descarga direta de água fluvial pelo Taperaçu. Estes valores atingem valores elevados durante período de </w:t>
      </w:r>
      <w:r w:rsidRPr="00CB73DB">
        <w:rPr>
          <w:i/>
          <w:szCs w:val="24"/>
        </w:rPr>
        <w:t>El Niño</w:t>
      </w:r>
      <w:r w:rsidRPr="00CB73DB">
        <w:rPr>
          <w:szCs w:val="24"/>
        </w:rPr>
        <w:t>, como observado no segundo semestre de 2016, quando a evaporação aumenta.</w:t>
      </w:r>
    </w:p>
    <w:p w14:paraId="6EF26A43" w14:textId="640981B3" w:rsidR="00C41BED" w:rsidRDefault="003949CE" w:rsidP="00BA3C4E">
      <w:pPr>
        <w:widowControl/>
        <w:tabs>
          <w:tab w:val="left" w:pos="1290"/>
        </w:tabs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4.CONSIDERAÇÕES FINAIS</w:t>
      </w:r>
    </w:p>
    <w:p w14:paraId="6246A8B0" w14:textId="77777777" w:rsidR="00B2099D" w:rsidRPr="0067545D" w:rsidRDefault="00B2099D" w:rsidP="00164C1D">
      <w:pPr>
        <w:adjustRightInd w:val="0"/>
        <w:spacing w:line="360" w:lineRule="auto"/>
        <w:ind w:left="-142" w:firstLine="709"/>
        <w:jc w:val="both"/>
        <w:rPr>
          <w:b/>
          <w:bCs/>
          <w:szCs w:val="24"/>
        </w:rPr>
      </w:pPr>
      <w:r w:rsidRPr="0067545D">
        <w:rPr>
          <w:szCs w:val="24"/>
        </w:rPr>
        <w:t>Estes resultados demonstram a influência da conectividade no setor superior do estuário do Taperaçu, que recebe águas menos salinas e mais ricas em concentrações de clorofila-a, oriundas do estuário do Caeté, assim como dos campos alagados.</w:t>
      </w:r>
    </w:p>
    <w:p w14:paraId="4BC24AB1" w14:textId="77777777" w:rsidR="00B2099D" w:rsidRPr="00432163" w:rsidRDefault="00B2099D" w:rsidP="00BA3C4E">
      <w:pPr>
        <w:adjustRightInd w:val="0"/>
        <w:spacing w:line="360" w:lineRule="auto"/>
        <w:ind w:firstLine="709"/>
        <w:jc w:val="both"/>
        <w:rPr>
          <w:szCs w:val="24"/>
        </w:rPr>
      </w:pPr>
      <w:r w:rsidRPr="00432163">
        <w:rPr>
          <w:szCs w:val="24"/>
        </w:rPr>
        <w:t xml:space="preserve">Durante o período da </w:t>
      </w:r>
      <w:r w:rsidRPr="00432163">
        <w:rPr>
          <w:i/>
          <w:szCs w:val="24"/>
        </w:rPr>
        <w:t>La Niña</w:t>
      </w:r>
      <w:r w:rsidRPr="00432163">
        <w:rPr>
          <w:szCs w:val="24"/>
        </w:rPr>
        <w:t xml:space="preserve"> (abril/17), as águas do Taperaçu foram menos salinas</w:t>
      </w:r>
      <w:r>
        <w:rPr>
          <w:szCs w:val="24"/>
        </w:rPr>
        <w:t xml:space="preserve">, </w:t>
      </w:r>
      <w:r w:rsidRPr="00432163">
        <w:rPr>
          <w:szCs w:val="24"/>
        </w:rPr>
        <w:t>comparadas com o mesmo período de 2016, entretanto águas estiveram mais turvas e mais pobres em biomassa fitoplanctônica.</w:t>
      </w:r>
    </w:p>
    <w:p w14:paraId="77B85192" w14:textId="000D588B" w:rsidR="00B2099D" w:rsidRDefault="00B2099D" w:rsidP="00BA3C4E">
      <w:pPr>
        <w:adjustRightInd w:val="0"/>
        <w:spacing w:line="360" w:lineRule="auto"/>
        <w:ind w:firstLine="709"/>
        <w:jc w:val="both"/>
        <w:rPr>
          <w:szCs w:val="24"/>
        </w:rPr>
      </w:pPr>
      <w:r w:rsidRPr="00432163">
        <w:rPr>
          <w:szCs w:val="24"/>
        </w:rPr>
        <w:t xml:space="preserve">Durante o período de </w:t>
      </w:r>
      <w:r w:rsidRPr="00432163">
        <w:rPr>
          <w:i/>
          <w:szCs w:val="24"/>
        </w:rPr>
        <w:t>El Niño</w:t>
      </w:r>
      <w:r w:rsidRPr="00432163">
        <w:rPr>
          <w:szCs w:val="24"/>
        </w:rPr>
        <w:t>, a salinidade atingiu valores acima de 40 no setor inferior, no período seco, entretanto as águas foram mais ricas em biomassa fitoplanctônica no setor superior onde a turbidez foi mais baixa</w:t>
      </w:r>
      <w:r>
        <w:rPr>
          <w:szCs w:val="24"/>
        </w:rPr>
        <w:t>.</w:t>
      </w:r>
    </w:p>
    <w:p w14:paraId="07A59A2E" w14:textId="77777777" w:rsidR="00A2459B" w:rsidRDefault="00A2459B" w:rsidP="00A86EA2">
      <w:pPr>
        <w:widowControl/>
        <w:autoSpaceDE/>
        <w:autoSpaceDN/>
        <w:spacing w:line="360" w:lineRule="auto"/>
        <w:rPr>
          <w:b/>
          <w:color w:val="0D0D0D"/>
          <w:spacing w:val="-4"/>
          <w:szCs w:val="24"/>
          <w:lang w:val="pt-BR"/>
        </w:rPr>
      </w:pPr>
    </w:p>
    <w:p w14:paraId="09FCFD5E" w14:textId="1F0E6E2E" w:rsidR="005C7436" w:rsidRPr="00A86EA2" w:rsidRDefault="005C7436" w:rsidP="00A86EA2">
      <w:pPr>
        <w:widowControl/>
        <w:autoSpaceDE/>
        <w:autoSpaceDN/>
        <w:spacing w:line="360" w:lineRule="auto"/>
        <w:rPr>
          <w:b/>
          <w:color w:val="0D0D0D"/>
          <w:spacing w:val="-4"/>
          <w:szCs w:val="24"/>
          <w:lang w:val="pt-BR"/>
        </w:rPr>
      </w:pPr>
      <w:r>
        <w:rPr>
          <w:b/>
          <w:color w:val="0D0D0D"/>
          <w:spacing w:val="-4"/>
          <w:szCs w:val="24"/>
          <w:lang w:val="pt-BR"/>
        </w:rPr>
        <w:t xml:space="preserve">5. </w:t>
      </w:r>
      <w:r w:rsidRPr="00262203">
        <w:rPr>
          <w:b/>
          <w:color w:val="0D0D0D"/>
          <w:spacing w:val="-4"/>
          <w:szCs w:val="24"/>
          <w:lang w:val="pt-BR"/>
        </w:rPr>
        <w:t>AGRADECIMENTOS</w:t>
      </w:r>
    </w:p>
    <w:p w14:paraId="05746633" w14:textId="75A799C2" w:rsidR="003949CE" w:rsidRPr="006C40C6" w:rsidRDefault="005C7436" w:rsidP="006C40C6">
      <w:pPr>
        <w:widowControl/>
        <w:autoSpaceDE/>
        <w:autoSpaceDN/>
        <w:spacing w:line="360" w:lineRule="auto"/>
        <w:ind w:firstLine="708"/>
        <w:jc w:val="both"/>
        <w:rPr>
          <w:szCs w:val="24"/>
          <w:lang w:val="pt-BR"/>
        </w:rPr>
      </w:pPr>
      <w:r w:rsidRPr="00262203">
        <w:rPr>
          <w:szCs w:val="24"/>
          <w:lang w:val="pt-BR"/>
        </w:rPr>
        <w:t xml:space="preserve">O presente </w:t>
      </w:r>
      <w:r w:rsidR="003A5BAA">
        <w:rPr>
          <w:szCs w:val="24"/>
          <w:lang w:val="pt-BR"/>
        </w:rPr>
        <w:t>trabalho</w:t>
      </w:r>
      <w:r w:rsidRPr="00262203">
        <w:rPr>
          <w:szCs w:val="24"/>
          <w:lang w:val="pt-BR"/>
        </w:rPr>
        <w:t xml:space="preserve"> foi construído com o apoio da Coordenação de Aperfeiçoamento Pessoal de Nível Superior – Brasil (CAPES). Agradeço também ao Programa de Pós-graduação em </w:t>
      </w:r>
      <w:r>
        <w:rPr>
          <w:szCs w:val="24"/>
          <w:lang w:val="pt-BR"/>
        </w:rPr>
        <w:t xml:space="preserve">Biologia Ambiental, Instituto de Estudos Costeiro (IECOS) ao Laboratório de Oceanografia Costeira e Estuarina (LOCE) e a </w:t>
      </w:r>
      <w:r w:rsidR="00606D37" w:rsidRPr="00262203">
        <w:rPr>
          <w:szCs w:val="24"/>
          <w:lang w:val="pt-BR"/>
        </w:rPr>
        <w:t>Universidade Federal</w:t>
      </w:r>
      <w:r w:rsidRPr="00262203">
        <w:rPr>
          <w:szCs w:val="24"/>
          <w:lang w:val="pt-BR"/>
        </w:rPr>
        <w:t xml:space="preserve"> do Pará PP</w:t>
      </w:r>
      <w:r>
        <w:rPr>
          <w:szCs w:val="24"/>
          <w:lang w:val="pt-BR"/>
        </w:rPr>
        <w:t>BA</w:t>
      </w:r>
      <w:r w:rsidRPr="00262203">
        <w:rPr>
          <w:szCs w:val="24"/>
          <w:lang w:val="pt-BR"/>
        </w:rPr>
        <w:t>/U</w:t>
      </w:r>
      <w:r>
        <w:rPr>
          <w:szCs w:val="24"/>
          <w:lang w:val="pt-BR"/>
        </w:rPr>
        <w:t>F</w:t>
      </w:r>
      <w:r w:rsidRPr="00262203">
        <w:rPr>
          <w:szCs w:val="24"/>
          <w:lang w:val="pt-BR"/>
        </w:rPr>
        <w:t>PA.</w:t>
      </w:r>
    </w:p>
    <w:p w14:paraId="4D90E255" w14:textId="77777777" w:rsidR="00A816E6" w:rsidRDefault="00A816E6" w:rsidP="003949CE">
      <w:pPr>
        <w:widowControl/>
        <w:tabs>
          <w:tab w:val="left" w:pos="1290"/>
        </w:tabs>
        <w:spacing w:after="160" w:line="259" w:lineRule="auto"/>
        <w:jc w:val="both"/>
        <w:rPr>
          <w:b/>
          <w:szCs w:val="24"/>
        </w:rPr>
      </w:pPr>
    </w:p>
    <w:p w14:paraId="5D816746" w14:textId="54C0A30E" w:rsidR="003949CE" w:rsidRDefault="00A2459B" w:rsidP="003949CE">
      <w:pPr>
        <w:widowControl/>
        <w:tabs>
          <w:tab w:val="left" w:pos="1290"/>
        </w:tabs>
        <w:spacing w:after="160" w:line="259" w:lineRule="auto"/>
        <w:jc w:val="both"/>
        <w:rPr>
          <w:color w:val="FF0000"/>
          <w:szCs w:val="24"/>
        </w:rPr>
      </w:pPr>
      <w:r>
        <w:rPr>
          <w:b/>
          <w:szCs w:val="24"/>
        </w:rPr>
        <w:t xml:space="preserve">6. </w:t>
      </w:r>
      <w:r w:rsidR="003949CE">
        <w:rPr>
          <w:b/>
          <w:szCs w:val="24"/>
        </w:rPr>
        <w:t xml:space="preserve">REFERÊNCIAS </w:t>
      </w:r>
    </w:p>
    <w:p w14:paraId="7E6127A3" w14:textId="2B50A060" w:rsidR="00B014CA" w:rsidRDefault="00B014CA" w:rsidP="00A86EA2">
      <w:pPr>
        <w:pStyle w:val="NormalWeb"/>
        <w:jc w:val="both"/>
      </w:pPr>
      <w:r>
        <w:rPr>
          <w:rStyle w:val="Forte"/>
        </w:rPr>
        <w:t>ANDRADE, T. P. de; COSTA, R. M. da; MATOS, H. R.; PAIVA, T. S. de.</w:t>
      </w:r>
      <w:r>
        <w:t xml:space="preserve"> Impactos de eventos climáticos extremos em estuários amazônicos: estudo de caso do estuário do Taperaçu, Pará, Brasil. </w:t>
      </w:r>
      <w:r>
        <w:rPr>
          <w:rStyle w:val="nfase"/>
        </w:rPr>
        <w:t>Estuarine, Coastal and Shelf Science</w:t>
      </w:r>
      <w:r>
        <w:t>, v. 178, p. 77-85, 2016.</w:t>
      </w:r>
    </w:p>
    <w:p w14:paraId="09BEE02D" w14:textId="01968DF6" w:rsidR="008747C9" w:rsidRDefault="008747C9" w:rsidP="008747C9">
      <w:pPr>
        <w:pStyle w:val="NormalWeb"/>
        <w:spacing w:before="0" w:beforeAutospacing="0"/>
        <w:jc w:val="both"/>
      </w:pPr>
      <w:r>
        <w:rPr>
          <w:rStyle w:val="Forte"/>
        </w:rPr>
        <w:t>ASP, N. E.; SCHETTINI, C. A. F.; SIEGLE, E.; SILVA, M. S.; BRITO, R. N. R.</w:t>
      </w:r>
      <w:r>
        <w:t xml:space="preserve"> The dynamics of a frictionally-dominated Amazonic estuary. </w:t>
      </w:r>
      <w:r>
        <w:rPr>
          <w:rStyle w:val="nfase"/>
        </w:rPr>
        <w:t>Brazilian Journal of Oceanography</w:t>
      </w:r>
      <w:r>
        <w:t>, v. 60, n. 3, p. 391-403, 2012.</w:t>
      </w:r>
    </w:p>
    <w:p w14:paraId="4D60BECB" w14:textId="08EB4D38" w:rsidR="004E3FB7" w:rsidRDefault="004E3FB7" w:rsidP="00A86EA2">
      <w:pPr>
        <w:pStyle w:val="NormalWeb"/>
        <w:jc w:val="both"/>
      </w:pPr>
      <w:r>
        <w:t xml:space="preserve">MAGALHÃES, A. </w:t>
      </w:r>
      <w:r>
        <w:rPr>
          <w:rStyle w:val="nfase"/>
        </w:rPr>
        <w:t>Estrutura e dinâmica dos copépodos de um estuário amazônico (Taperaçu, Norte do Brasil)</w:t>
      </w:r>
      <w:r>
        <w:t xml:space="preserve"> .2012</w:t>
      </w:r>
    </w:p>
    <w:p w14:paraId="269D93C7" w14:textId="7316D11A" w:rsidR="00B014CA" w:rsidRDefault="00B014CA" w:rsidP="00A86EA2">
      <w:pPr>
        <w:pStyle w:val="NormalWeb"/>
        <w:jc w:val="both"/>
      </w:pPr>
      <w:r>
        <w:rPr>
          <w:rStyle w:val="Forte"/>
        </w:rPr>
        <w:t>NITTROUER, C. A.; DEMASTER, D. J.</w:t>
      </w:r>
      <w:r>
        <w:t xml:space="preserve"> The Amazon shelf setting: tropical, energetic, and influenced by a large river. </w:t>
      </w:r>
      <w:r>
        <w:rPr>
          <w:rStyle w:val="nfase"/>
        </w:rPr>
        <w:t>Continental Shelf Research</w:t>
      </w:r>
      <w:r>
        <w:t>, v. 16, p. 553-574, 1996.</w:t>
      </w:r>
    </w:p>
    <w:p w14:paraId="063AFD68" w14:textId="296F4442" w:rsidR="00B014CA" w:rsidRDefault="00B014CA" w:rsidP="00A86EA2">
      <w:pPr>
        <w:pStyle w:val="NormalWeb"/>
        <w:jc w:val="both"/>
      </w:pPr>
      <w:r>
        <w:rPr>
          <w:rStyle w:val="Forte"/>
        </w:rPr>
        <w:t>PARSONS, T. R.; STRICKLAND, J. D. H.</w:t>
      </w:r>
      <w:r>
        <w:t xml:space="preserve"> Discussion of spectrophotometric determination of marine plant pigments, with revised equations for ascertaining chlorophylls and carotenoids. </w:t>
      </w:r>
      <w:r>
        <w:rPr>
          <w:rStyle w:val="nfase"/>
        </w:rPr>
        <w:t>Journal of Marine Research</w:t>
      </w:r>
      <w:r>
        <w:t>, v. 21, p. 155-163, 1963.</w:t>
      </w:r>
    </w:p>
    <w:p w14:paraId="1E4DA273" w14:textId="6DE13621" w:rsidR="00B014CA" w:rsidRDefault="00B014CA" w:rsidP="00A86EA2">
      <w:pPr>
        <w:pStyle w:val="NormalWeb"/>
        <w:jc w:val="both"/>
      </w:pPr>
      <w:r>
        <w:rPr>
          <w:rStyle w:val="Forte"/>
        </w:rPr>
        <w:t>SOUZA-FILHO, P. W. M.; EL-ROBRINI, M.; COHEN, M. C. L.; LARA, R. J.</w:t>
      </w:r>
      <w:r>
        <w:t xml:space="preserve"> Amazonian mangroves: A multidisciplinary case study in Pará, Brazil. </w:t>
      </w:r>
      <w:r>
        <w:rPr>
          <w:rStyle w:val="nfase"/>
        </w:rPr>
        <w:t>Journal of Coastal Research</w:t>
      </w:r>
      <w:r>
        <w:t>, v. 56, p. 438-442, 2009.</w:t>
      </w:r>
    </w:p>
    <w:p w14:paraId="235DD89E" w14:textId="46777EB3" w:rsidR="00B014CA" w:rsidRDefault="00B014CA" w:rsidP="00A86EA2">
      <w:pPr>
        <w:pStyle w:val="NormalWeb"/>
        <w:jc w:val="both"/>
      </w:pPr>
      <w:r>
        <w:rPr>
          <w:rStyle w:val="Forte"/>
        </w:rPr>
        <w:t>UNESCO.</w:t>
      </w:r>
      <w:r>
        <w:t xml:space="preserve"> Determination of photosynthetic pigments in sea-water. </w:t>
      </w:r>
      <w:r>
        <w:rPr>
          <w:rStyle w:val="nfase"/>
        </w:rPr>
        <w:t>Monographs on Oceanographic Methodology</w:t>
      </w:r>
      <w:r>
        <w:t>, n. 1, 1966.</w:t>
      </w:r>
    </w:p>
    <w:p w14:paraId="624BD9C6" w14:textId="306A4DC5" w:rsidR="00B014CA" w:rsidRDefault="00B014CA" w:rsidP="00A86EA2">
      <w:pPr>
        <w:pStyle w:val="NormalWeb"/>
        <w:jc w:val="both"/>
      </w:pPr>
      <w:r>
        <w:t xml:space="preserve"> </w:t>
      </w:r>
      <w:r>
        <w:rPr>
          <w:rStyle w:val="Forte"/>
        </w:rPr>
        <w:t>ZAR, J. H.</w:t>
      </w:r>
      <w:r>
        <w:t xml:space="preserve"> Biostatistical analysis. 4. ed. Upper Saddle River, New Jersey: Prentice Hall, 1999.</w:t>
      </w:r>
    </w:p>
    <w:sectPr w:rsidR="00B014CA" w:rsidSect="00F50E73">
      <w:headerReference w:type="default" r:id="rId15"/>
      <w:footerReference w:type="default" r:id="rId16"/>
      <w:type w:val="continuous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4C6CE" w14:textId="77777777" w:rsidR="004744B8" w:rsidRDefault="004744B8" w:rsidP="005A1575">
      <w:r>
        <w:separator/>
      </w:r>
    </w:p>
  </w:endnote>
  <w:endnote w:type="continuationSeparator" w:id="0">
    <w:p w14:paraId="4F0BB775" w14:textId="77777777" w:rsidR="004744B8" w:rsidRDefault="004744B8" w:rsidP="005A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E4EA" w14:textId="32DC6FA7" w:rsidR="005A1575" w:rsidRDefault="006458BF">
    <w:pPr>
      <w:pStyle w:val="Rodap"/>
    </w:pPr>
    <w:r>
      <w:rPr>
        <w:noProof/>
      </w:rPr>
      <w:drawing>
        <wp:anchor distT="0" distB="0" distL="114300" distR="114300" simplePos="0" relativeHeight="251723264" behindDoc="0" locked="0" layoutInCell="1" allowOverlap="1" wp14:anchorId="35D9AF05" wp14:editId="5BA4D3A7">
          <wp:simplePos x="0" y="0"/>
          <wp:positionH relativeFrom="column">
            <wp:posOffset>771525</wp:posOffset>
          </wp:positionH>
          <wp:positionV relativeFrom="paragraph">
            <wp:posOffset>13335</wp:posOffset>
          </wp:positionV>
          <wp:extent cx="1447800" cy="398145"/>
          <wp:effectExtent l="0" t="0" r="0" b="1905"/>
          <wp:wrapSquare wrapText="bothSides"/>
          <wp:docPr id="114356247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98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B3806">
      <w:rPr>
        <w:noProof/>
      </w:rPr>
      <w:drawing>
        <wp:anchor distT="0" distB="0" distL="114300" distR="114300" simplePos="0" relativeHeight="251624960" behindDoc="0" locked="0" layoutInCell="1" allowOverlap="1" wp14:anchorId="38BD3C9F" wp14:editId="6A9BCEB9">
          <wp:simplePos x="0" y="0"/>
          <wp:positionH relativeFrom="margin">
            <wp:align>left</wp:align>
          </wp:positionH>
          <wp:positionV relativeFrom="page">
            <wp:posOffset>9994265</wp:posOffset>
          </wp:positionV>
          <wp:extent cx="600075" cy="191770"/>
          <wp:effectExtent l="0" t="0" r="0" b="0"/>
          <wp:wrapSquare wrapText="bothSides"/>
          <wp:docPr id="133335861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191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3806">
      <w:rPr>
        <w:noProof/>
      </w:rPr>
      <w:drawing>
        <wp:anchor distT="0" distB="0" distL="114300" distR="114300" simplePos="0" relativeHeight="251677184" behindDoc="0" locked="0" layoutInCell="1" allowOverlap="1" wp14:anchorId="133CF920" wp14:editId="4948997F">
          <wp:simplePos x="0" y="0"/>
          <wp:positionH relativeFrom="column">
            <wp:posOffset>2644140</wp:posOffset>
          </wp:positionH>
          <wp:positionV relativeFrom="page">
            <wp:posOffset>9987915</wp:posOffset>
          </wp:positionV>
          <wp:extent cx="419100" cy="241935"/>
          <wp:effectExtent l="0" t="0" r="0" b="0"/>
          <wp:wrapSquare wrapText="bothSides"/>
          <wp:docPr id="95454802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1575">
      <w:rPr>
        <w:noProof/>
      </w:rPr>
      <w:drawing>
        <wp:anchor distT="0" distB="0" distL="114300" distR="114300" simplePos="0" relativeHeight="251693568" behindDoc="0" locked="0" layoutInCell="1" allowOverlap="1" wp14:anchorId="31A1BFA6" wp14:editId="130B738D">
          <wp:simplePos x="0" y="0"/>
          <wp:positionH relativeFrom="column">
            <wp:posOffset>3139440</wp:posOffset>
          </wp:positionH>
          <wp:positionV relativeFrom="page">
            <wp:posOffset>10172700</wp:posOffset>
          </wp:positionV>
          <wp:extent cx="542290" cy="384175"/>
          <wp:effectExtent l="0" t="0" r="0" b="0"/>
          <wp:wrapSquare wrapText="bothSides"/>
          <wp:docPr id="2023691315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1575">
      <w:rPr>
        <w:noProof/>
      </w:rPr>
      <w:drawing>
        <wp:anchor distT="0" distB="0" distL="114300" distR="114300" simplePos="0" relativeHeight="251708928" behindDoc="0" locked="0" layoutInCell="1" allowOverlap="1" wp14:anchorId="2AE4657F" wp14:editId="21F15F58">
          <wp:simplePos x="0" y="0"/>
          <wp:positionH relativeFrom="column">
            <wp:posOffset>3910965</wp:posOffset>
          </wp:positionH>
          <wp:positionV relativeFrom="page">
            <wp:posOffset>10176510</wp:posOffset>
          </wp:positionV>
          <wp:extent cx="914400" cy="353695"/>
          <wp:effectExtent l="0" t="0" r="0" b="8255"/>
          <wp:wrapSquare wrapText="bothSides"/>
          <wp:docPr id="123103973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1575">
      <w:rPr>
        <w:noProof/>
      </w:rPr>
      <w:drawing>
        <wp:anchor distT="0" distB="0" distL="114300" distR="114300" simplePos="0" relativeHeight="251721216" behindDoc="0" locked="0" layoutInCell="1" allowOverlap="1" wp14:anchorId="5853B3B1" wp14:editId="0E2B7A09">
          <wp:simplePos x="0" y="0"/>
          <wp:positionH relativeFrom="column">
            <wp:posOffset>5006340</wp:posOffset>
          </wp:positionH>
          <wp:positionV relativeFrom="page">
            <wp:posOffset>10182225</wp:posOffset>
          </wp:positionV>
          <wp:extent cx="756285" cy="335280"/>
          <wp:effectExtent l="0" t="0" r="5715" b="7620"/>
          <wp:wrapSquare wrapText="bothSides"/>
          <wp:docPr id="1212957140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5F61E" w14:textId="77777777" w:rsidR="004744B8" w:rsidRDefault="004744B8" w:rsidP="005A1575">
      <w:r>
        <w:separator/>
      </w:r>
    </w:p>
  </w:footnote>
  <w:footnote w:type="continuationSeparator" w:id="0">
    <w:p w14:paraId="3C42DFD2" w14:textId="77777777" w:rsidR="004744B8" w:rsidRDefault="004744B8" w:rsidP="005A1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87E9" w14:textId="21DA4F8D" w:rsidR="005A1575" w:rsidRPr="005A1575" w:rsidRDefault="00B13EDB" w:rsidP="005A1575">
    <w:pPr>
      <w:pStyle w:val="Cabealho"/>
      <w:jc w:val="center"/>
    </w:pPr>
    <w:r>
      <w:rPr>
        <w:noProof/>
      </w:rPr>
      <w:drawing>
        <wp:inline distT="0" distB="0" distL="0" distR="0" wp14:anchorId="6EA61390" wp14:editId="4348C139">
          <wp:extent cx="903600" cy="903600"/>
          <wp:effectExtent l="0" t="0" r="0" b="0"/>
          <wp:docPr id="143738537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0" cy="9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097"/>
    <w:multiLevelType w:val="hybridMultilevel"/>
    <w:tmpl w:val="F4366B92"/>
    <w:lvl w:ilvl="0" w:tplc="48DEDE6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67DCBFB4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E18AFBE4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F5CAE5BC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173CB83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4D0EA188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7B6C660E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B296967C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989AD612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54"/>
    <w:rsid w:val="00007FDD"/>
    <w:rsid w:val="00034A15"/>
    <w:rsid w:val="000422A4"/>
    <w:rsid w:val="00051265"/>
    <w:rsid w:val="000C2730"/>
    <w:rsid w:val="000D6636"/>
    <w:rsid w:val="001348D5"/>
    <w:rsid w:val="00160580"/>
    <w:rsid w:val="00164390"/>
    <w:rsid w:val="00164C1D"/>
    <w:rsid w:val="001846E6"/>
    <w:rsid w:val="001A5E19"/>
    <w:rsid w:val="001D1A85"/>
    <w:rsid w:val="001E0661"/>
    <w:rsid w:val="001E7855"/>
    <w:rsid w:val="0020505F"/>
    <w:rsid w:val="00211932"/>
    <w:rsid w:val="002135D3"/>
    <w:rsid w:val="00250891"/>
    <w:rsid w:val="002A0E0C"/>
    <w:rsid w:val="002A1CD1"/>
    <w:rsid w:val="002C0C8F"/>
    <w:rsid w:val="002C7674"/>
    <w:rsid w:val="002E0CB3"/>
    <w:rsid w:val="00305107"/>
    <w:rsid w:val="0030680F"/>
    <w:rsid w:val="003120CE"/>
    <w:rsid w:val="00313E47"/>
    <w:rsid w:val="0031571D"/>
    <w:rsid w:val="00335385"/>
    <w:rsid w:val="0037260B"/>
    <w:rsid w:val="003949CE"/>
    <w:rsid w:val="003A5BAA"/>
    <w:rsid w:val="00440B68"/>
    <w:rsid w:val="00441759"/>
    <w:rsid w:val="004744B8"/>
    <w:rsid w:val="00490D95"/>
    <w:rsid w:val="004B3806"/>
    <w:rsid w:val="004B3815"/>
    <w:rsid w:val="004B558F"/>
    <w:rsid w:val="004B5AFD"/>
    <w:rsid w:val="004E3FB7"/>
    <w:rsid w:val="004E409D"/>
    <w:rsid w:val="004E5E6D"/>
    <w:rsid w:val="00500036"/>
    <w:rsid w:val="00541D88"/>
    <w:rsid w:val="0055054C"/>
    <w:rsid w:val="005742F5"/>
    <w:rsid w:val="00585209"/>
    <w:rsid w:val="005A1575"/>
    <w:rsid w:val="005C7436"/>
    <w:rsid w:val="005E117C"/>
    <w:rsid w:val="005F0CAE"/>
    <w:rsid w:val="005F2F02"/>
    <w:rsid w:val="005F3DC3"/>
    <w:rsid w:val="006019B3"/>
    <w:rsid w:val="006059C3"/>
    <w:rsid w:val="00606D37"/>
    <w:rsid w:val="00613E59"/>
    <w:rsid w:val="00630E1E"/>
    <w:rsid w:val="006458BF"/>
    <w:rsid w:val="00652309"/>
    <w:rsid w:val="00666204"/>
    <w:rsid w:val="0067051C"/>
    <w:rsid w:val="00684013"/>
    <w:rsid w:val="00694E4B"/>
    <w:rsid w:val="006A18D9"/>
    <w:rsid w:val="006A5EBF"/>
    <w:rsid w:val="006C40C6"/>
    <w:rsid w:val="006C5E44"/>
    <w:rsid w:val="006D5443"/>
    <w:rsid w:val="006F57B4"/>
    <w:rsid w:val="007113F4"/>
    <w:rsid w:val="007234ED"/>
    <w:rsid w:val="00757DA3"/>
    <w:rsid w:val="007B00E2"/>
    <w:rsid w:val="007B1D21"/>
    <w:rsid w:val="007B20B5"/>
    <w:rsid w:val="007E53F2"/>
    <w:rsid w:val="007F0E46"/>
    <w:rsid w:val="007F42AF"/>
    <w:rsid w:val="008269F4"/>
    <w:rsid w:val="00836259"/>
    <w:rsid w:val="00837D32"/>
    <w:rsid w:val="008402BF"/>
    <w:rsid w:val="008736A7"/>
    <w:rsid w:val="008747C9"/>
    <w:rsid w:val="00877109"/>
    <w:rsid w:val="008967E4"/>
    <w:rsid w:val="008A2774"/>
    <w:rsid w:val="008B5D28"/>
    <w:rsid w:val="008B7562"/>
    <w:rsid w:val="008E48A4"/>
    <w:rsid w:val="008F4B9F"/>
    <w:rsid w:val="008F5093"/>
    <w:rsid w:val="009145C4"/>
    <w:rsid w:val="00920754"/>
    <w:rsid w:val="009269F7"/>
    <w:rsid w:val="00936AED"/>
    <w:rsid w:val="00953685"/>
    <w:rsid w:val="00964AB4"/>
    <w:rsid w:val="00971C95"/>
    <w:rsid w:val="009A410D"/>
    <w:rsid w:val="009A5660"/>
    <w:rsid w:val="009C0DBB"/>
    <w:rsid w:val="009C1D72"/>
    <w:rsid w:val="009D2E76"/>
    <w:rsid w:val="009D5A84"/>
    <w:rsid w:val="009D7F3F"/>
    <w:rsid w:val="00A03EBE"/>
    <w:rsid w:val="00A06AF1"/>
    <w:rsid w:val="00A20892"/>
    <w:rsid w:val="00A2459B"/>
    <w:rsid w:val="00A356ED"/>
    <w:rsid w:val="00A40116"/>
    <w:rsid w:val="00A52233"/>
    <w:rsid w:val="00A76B3C"/>
    <w:rsid w:val="00A816E6"/>
    <w:rsid w:val="00A86EA2"/>
    <w:rsid w:val="00A92FA9"/>
    <w:rsid w:val="00A93E2B"/>
    <w:rsid w:val="00AA71A7"/>
    <w:rsid w:val="00B014CA"/>
    <w:rsid w:val="00B13EDB"/>
    <w:rsid w:val="00B2099D"/>
    <w:rsid w:val="00B2699B"/>
    <w:rsid w:val="00B2797B"/>
    <w:rsid w:val="00B50874"/>
    <w:rsid w:val="00B724BC"/>
    <w:rsid w:val="00B75D4C"/>
    <w:rsid w:val="00B85AE3"/>
    <w:rsid w:val="00BA3C4E"/>
    <w:rsid w:val="00BA41EC"/>
    <w:rsid w:val="00BC2356"/>
    <w:rsid w:val="00BD261C"/>
    <w:rsid w:val="00BE1ACF"/>
    <w:rsid w:val="00C15124"/>
    <w:rsid w:val="00C247CD"/>
    <w:rsid w:val="00C2703D"/>
    <w:rsid w:val="00C41BED"/>
    <w:rsid w:val="00C93D9E"/>
    <w:rsid w:val="00CB146A"/>
    <w:rsid w:val="00CC7C05"/>
    <w:rsid w:val="00CD5029"/>
    <w:rsid w:val="00CD57D8"/>
    <w:rsid w:val="00D014EF"/>
    <w:rsid w:val="00D57F92"/>
    <w:rsid w:val="00D6250F"/>
    <w:rsid w:val="00D876D0"/>
    <w:rsid w:val="00DB5854"/>
    <w:rsid w:val="00DC3C45"/>
    <w:rsid w:val="00DC4778"/>
    <w:rsid w:val="00DC65C2"/>
    <w:rsid w:val="00DD470D"/>
    <w:rsid w:val="00E05106"/>
    <w:rsid w:val="00E35300"/>
    <w:rsid w:val="00E36E75"/>
    <w:rsid w:val="00EB6253"/>
    <w:rsid w:val="00F03943"/>
    <w:rsid w:val="00F37CAD"/>
    <w:rsid w:val="00F40A01"/>
    <w:rsid w:val="00F46632"/>
    <w:rsid w:val="00F50E73"/>
    <w:rsid w:val="00F52ED6"/>
    <w:rsid w:val="00F609AE"/>
    <w:rsid w:val="00F633F2"/>
    <w:rsid w:val="00F948A7"/>
    <w:rsid w:val="00FB0522"/>
    <w:rsid w:val="00FB3D15"/>
    <w:rsid w:val="00FC67C3"/>
    <w:rsid w:val="00FF00A3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66BC7DD"/>
  <w15:docId w15:val="{FAD613D7-FF0B-48D9-A31E-577DCAA2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A15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157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A15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1575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9C1D72"/>
    <w:pPr>
      <w:widowControl/>
      <w:adjustRightInd w:val="0"/>
    </w:pPr>
    <w:rPr>
      <w:rFonts w:ascii="Arial" w:eastAsia="Calibri" w:hAnsi="Arial" w:cs="Arial"/>
      <w:color w:val="000000"/>
      <w:szCs w:val="24"/>
      <w:lang w:val="pt-BR"/>
    </w:rPr>
  </w:style>
  <w:style w:type="character" w:customStyle="1" w:styleId="apple-converted-space">
    <w:name w:val="apple-converted-space"/>
    <w:rsid w:val="008736A7"/>
  </w:style>
  <w:style w:type="character" w:styleId="Forte">
    <w:name w:val="Strong"/>
    <w:basedOn w:val="Fontepargpadro"/>
    <w:uiPriority w:val="22"/>
    <w:qFormat/>
    <w:rsid w:val="008967E4"/>
    <w:rPr>
      <w:b/>
      <w:bCs/>
    </w:rPr>
  </w:style>
  <w:style w:type="character" w:styleId="nfase">
    <w:name w:val="Emphasis"/>
    <w:basedOn w:val="Fontepargpadro"/>
    <w:uiPriority w:val="20"/>
    <w:qFormat/>
    <w:rsid w:val="008967E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014CA"/>
    <w:pPr>
      <w:widowControl/>
      <w:autoSpaceDE/>
      <w:autoSpaceDN/>
      <w:spacing w:before="100" w:beforeAutospacing="1" w:after="100" w:afterAutospacing="1"/>
    </w:pPr>
    <w:rPr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DC65C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C6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obio17@yahoo.com.br" TargetMode="Externa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zane-fabiele@hotmail.com" TargetMode="Externa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heraclito.sbd.silva@aluno.uep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lvaoliveira0022@gmail.com" TargetMode="External"/><Relationship Id="rId14" Type="http://schemas.openxmlformats.org/officeDocument/2006/relationships/image" Target="media/image3.w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8</Pages>
  <Words>2269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Lísias Faria</dc:creator>
  <cp:keywords/>
  <dc:description/>
  <cp:lastModifiedBy>Suzane Fabiele</cp:lastModifiedBy>
  <cp:revision>96</cp:revision>
  <dcterms:created xsi:type="dcterms:W3CDTF">2023-08-30T02:53:00Z</dcterms:created>
  <dcterms:modified xsi:type="dcterms:W3CDTF">2024-10-31T20:38:00Z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2023-08-30T00:00:00Z</vt:filetime>
  </property>
</Properties>
</file>