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7927DF" w14:textId="76E3D0D9" w:rsidR="000133A6" w:rsidRPr="003B04B4" w:rsidRDefault="6A7ABBCF" w:rsidP="387C6815">
      <w:pPr>
        <w:spacing w:line="360" w:lineRule="auto"/>
        <w:jc w:val="center"/>
      </w:pPr>
      <w:r w:rsidRPr="387C6815">
        <w:rPr>
          <w:rFonts w:ascii="Times New Roman" w:eastAsia="Times New Roman" w:hAnsi="Times New Roman" w:cs="Times New Roman"/>
          <w:b/>
          <w:bCs/>
          <w:color w:val="000000" w:themeColor="text1"/>
          <w:sz w:val="24"/>
          <w:szCs w:val="24"/>
        </w:rPr>
        <w:t>GESTÃO DEMOCRÁTICA DA ESCOLA PÚBLICA:</w:t>
      </w:r>
      <w:r w:rsidRPr="387C6815">
        <w:rPr>
          <w:rFonts w:ascii="Times New Roman" w:eastAsia="Times New Roman" w:hAnsi="Times New Roman" w:cs="Times New Roman"/>
          <w:color w:val="000000" w:themeColor="text1"/>
          <w:sz w:val="24"/>
          <w:szCs w:val="24"/>
        </w:rPr>
        <w:t xml:space="preserve"> </w:t>
      </w:r>
      <w:r w:rsidRPr="387C6815">
        <w:rPr>
          <w:rFonts w:ascii="Times New Roman" w:eastAsia="Times New Roman" w:hAnsi="Times New Roman" w:cs="Times New Roman"/>
          <w:b/>
          <w:bCs/>
          <w:color w:val="000000" w:themeColor="text1"/>
          <w:sz w:val="24"/>
          <w:szCs w:val="24"/>
        </w:rPr>
        <w:t>as influências do Programa “Escola Digna” na democratização das escolas da rede pública estadual de ensino – O Estado da Arte.</w:t>
      </w:r>
    </w:p>
    <w:p w14:paraId="6B262C3A" w14:textId="44EE56B1" w:rsidR="000133A6" w:rsidRPr="003B04B4" w:rsidRDefault="6A7ABBCF" w:rsidP="387C6815">
      <w:pPr>
        <w:spacing w:line="360" w:lineRule="auto"/>
        <w:jc w:val="center"/>
      </w:pPr>
      <w:r w:rsidRPr="387C6815">
        <w:rPr>
          <w:rFonts w:ascii="Times New Roman" w:eastAsia="Times New Roman" w:hAnsi="Times New Roman" w:cs="Times New Roman"/>
          <w:b/>
          <w:bCs/>
          <w:sz w:val="24"/>
          <w:szCs w:val="24"/>
        </w:rPr>
        <w:t xml:space="preserve"> </w:t>
      </w:r>
    </w:p>
    <w:p w14:paraId="4187E7E3" w14:textId="1D3CFFD2" w:rsidR="000133A6" w:rsidRPr="003B04B4" w:rsidRDefault="6A7ABBCF" w:rsidP="387C6815">
      <w:pPr>
        <w:jc w:val="center"/>
      </w:pPr>
      <w:r w:rsidRPr="387C6815">
        <w:rPr>
          <w:rFonts w:ascii="Times New Roman" w:eastAsia="Times New Roman" w:hAnsi="Times New Roman" w:cs="Times New Roman"/>
          <w:sz w:val="24"/>
          <w:szCs w:val="24"/>
        </w:rPr>
        <w:t xml:space="preserve"> </w:t>
      </w:r>
    </w:p>
    <w:p w14:paraId="3768762B" w14:textId="77777777" w:rsidR="00B44B7D" w:rsidRPr="00B44B7D" w:rsidRDefault="00B44B7D" w:rsidP="00B44B7D">
      <w:pPr>
        <w:spacing w:line="240" w:lineRule="auto"/>
        <w:ind w:left="2835"/>
        <w:jc w:val="both"/>
        <w:rPr>
          <w:rFonts w:ascii="Times New Roman" w:hAnsi="Times New Roman" w:cs="Times New Roman"/>
          <w:sz w:val="20"/>
          <w:szCs w:val="20"/>
        </w:rPr>
      </w:pPr>
      <w:r w:rsidRPr="00B44B7D">
        <w:rPr>
          <w:rFonts w:ascii="Times New Roman" w:hAnsi="Times New Roman" w:cs="Times New Roman"/>
          <w:b/>
          <w:bCs/>
          <w:sz w:val="20"/>
          <w:szCs w:val="20"/>
        </w:rPr>
        <w:t>RESUMO</w:t>
      </w:r>
      <w:r w:rsidRPr="00B44B7D">
        <w:rPr>
          <w:rFonts w:ascii="Times New Roman" w:hAnsi="Times New Roman" w:cs="Times New Roman"/>
          <w:sz w:val="20"/>
          <w:szCs w:val="20"/>
        </w:rPr>
        <w:br/>
        <w:t>Este artigo analisa o Programa Escola Digna, com ênfase na Gestão Democrática nas escolas públicas estaduais do Maranhão. A pesquisa, de natureza bibliográfica e documental, adota abordagem qualitativa e busca compreender os impactos do programa na democratização da gestão educacional. Foram analisadas teses e dissertações publicadas entre 2017 e 2024, com base no catálogo da CAPES. Os dados revelam a importância de investigar como o programa contribui para o fortalecimento da gestão democrática nas escolas.</w:t>
      </w:r>
    </w:p>
    <w:p w14:paraId="3D8A2DBB" w14:textId="77777777" w:rsidR="00B44B7D" w:rsidRPr="00B44B7D" w:rsidRDefault="00B44B7D" w:rsidP="00B44B7D">
      <w:pPr>
        <w:spacing w:line="240" w:lineRule="auto"/>
        <w:ind w:left="2835"/>
        <w:jc w:val="both"/>
      </w:pPr>
      <w:r w:rsidRPr="00B44B7D">
        <w:rPr>
          <w:rFonts w:ascii="Times New Roman" w:hAnsi="Times New Roman" w:cs="Times New Roman"/>
          <w:b/>
          <w:bCs/>
          <w:sz w:val="20"/>
          <w:szCs w:val="20"/>
        </w:rPr>
        <w:t>Palavras-chave:</w:t>
      </w:r>
      <w:r w:rsidRPr="00B44B7D">
        <w:rPr>
          <w:rFonts w:ascii="Times New Roman" w:hAnsi="Times New Roman" w:cs="Times New Roman"/>
          <w:sz w:val="20"/>
          <w:szCs w:val="20"/>
        </w:rPr>
        <w:t xml:space="preserve"> Programa Escola Digna. Gestão Democrática. Escola.</w:t>
      </w:r>
    </w:p>
    <w:p w14:paraId="66953C95" w14:textId="77777777" w:rsidR="00451416" w:rsidRPr="00451416" w:rsidRDefault="00451416" w:rsidP="00451416">
      <w:pPr>
        <w:spacing w:line="240" w:lineRule="auto"/>
        <w:ind w:left="2835"/>
        <w:jc w:val="both"/>
      </w:pPr>
    </w:p>
    <w:p w14:paraId="64B36494" w14:textId="77777777" w:rsidR="00B44B7D" w:rsidRPr="00B44B7D" w:rsidRDefault="00B44B7D" w:rsidP="00B44B7D">
      <w:pPr>
        <w:spacing w:line="240" w:lineRule="auto"/>
        <w:ind w:left="2835"/>
        <w:jc w:val="both"/>
        <w:rPr>
          <w:rFonts w:ascii="Times New Roman" w:hAnsi="Times New Roman" w:cs="Times New Roman"/>
          <w:sz w:val="20"/>
          <w:szCs w:val="20"/>
        </w:rPr>
      </w:pPr>
      <w:r w:rsidRPr="00B44B7D">
        <w:rPr>
          <w:rFonts w:ascii="Times New Roman" w:hAnsi="Times New Roman" w:cs="Times New Roman"/>
          <w:b/>
          <w:bCs/>
          <w:sz w:val="20"/>
          <w:szCs w:val="20"/>
        </w:rPr>
        <w:t>ABSTRACT</w:t>
      </w:r>
      <w:r w:rsidRPr="00B44B7D">
        <w:rPr>
          <w:rFonts w:ascii="Times New Roman" w:hAnsi="Times New Roman" w:cs="Times New Roman"/>
          <w:sz w:val="20"/>
          <w:szCs w:val="20"/>
        </w:rPr>
        <w:br/>
      </w:r>
      <w:proofErr w:type="spellStart"/>
      <w:r w:rsidRPr="00B44B7D">
        <w:rPr>
          <w:rFonts w:ascii="Times New Roman" w:hAnsi="Times New Roman" w:cs="Times New Roman"/>
          <w:sz w:val="20"/>
          <w:szCs w:val="20"/>
        </w:rPr>
        <w:t>This</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article</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analyzes</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the</w:t>
      </w:r>
      <w:proofErr w:type="spellEnd"/>
      <w:r w:rsidRPr="00B44B7D">
        <w:rPr>
          <w:rFonts w:ascii="Times New Roman" w:hAnsi="Times New Roman" w:cs="Times New Roman"/>
          <w:sz w:val="20"/>
          <w:szCs w:val="20"/>
        </w:rPr>
        <w:t xml:space="preserve"> Escola Digna </w:t>
      </w:r>
      <w:proofErr w:type="spellStart"/>
      <w:r w:rsidRPr="00B44B7D">
        <w:rPr>
          <w:rFonts w:ascii="Times New Roman" w:hAnsi="Times New Roman" w:cs="Times New Roman"/>
          <w:sz w:val="20"/>
          <w:szCs w:val="20"/>
        </w:rPr>
        <w:t>Program</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with</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an</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emphasis</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on</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Democratic</w:t>
      </w:r>
      <w:proofErr w:type="spellEnd"/>
      <w:r w:rsidRPr="00B44B7D">
        <w:rPr>
          <w:rFonts w:ascii="Times New Roman" w:hAnsi="Times New Roman" w:cs="Times New Roman"/>
          <w:sz w:val="20"/>
          <w:szCs w:val="20"/>
        </w:rPr>
        <w:t xml:space="preserve"> Management in </w:t>
      </w:r>
      <w:proofErr w:type="spellStart"/>
      <w:r w:rsidRPr="00B44B7D">
        <w:rPr>
          <w:rFonts w:ascii="Times New Roman" w:hAnsi="Times New Roman" w:cs="Times New Roman"/>
          <w:sz w:val="20"/>
          <w:szCs w:val="20"/>
        </w:rPr>
        <w:t>public</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state</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schools</w:t>
      </w:r>
      <w:proofErr w:type="spellEnd"/>
      <w:r w:rsidRPr="00B44B7D">
        <w:rPr>
          <w:rFonts w:ascii="Times New Roman" w:hAnsi="Times New Roman" w:cs="Times New Roman"/>
          <w:sz w:val="20"/>
          <w:szCs w:val="20"/>
        </w:rPr>
        <w:t xml:space="preserve"> in Maranhão, </w:t>
      </w:r>
      <w:proofErr w:type="spellStart"/>
      <w:r w:rsidRPr="00B44B7D">
        <w:rPr>
          <w:rFonts w:ascii="Times New Roman" w:hAnsi="Times New Roman" w:cs="Times New Roman"/>
          <w:sz w:val="20"/>
          <w:szCs w:val="20"/>
        </w:rPr>
        <w:t>Brazil</w:t>
      </w:r>
      <w:proofErr w:type="spellEnd"/>
      <w:r w:rsidRPr="00B44B7D">
        <w:rPr>
          <w:rFonts w:ascii="Times New Roman" w:hAnsi="Times New Roman" w:cs="Times New Roman"/>
          <w:sz w:val="20"/>
          <w:szCs w:val="20"/>
        </w:rPr>
        <w:t xml:space="preserve">. The </w:t>
      </w:r>
      <w:proofErr w:type="spellStart"/>
      <w:r w:rsidRPr="00B44B7D">
        <w:rPr>
          <w:rFonts w:ascii="Times New Roman" w:hAnsi="Times New Roman" w:cs="Times New Roman"/>
          <w:sz w:val="20"/>
          <w:szCs w:val="20"/>
        </w:rPr>
        <w:t>research</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is</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bibliographic</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and</w:t>
      </w:r>
      <w:proofErr w:type="spellEnd"/>
      <w:r w:rsidRPr="00B44B7D">
        <w:rPr>
          <w:rFonts w:ascii="Times New Roman" w:hAnsi="Times New Roman" w:cs="Times New Roman"/>
          <w:sz w:val="20"/>
          <w:szCs w:val="20"/>
        </w:rPr>
        <w:t xml:space="preserve"> documental in </w:t>
      </w:r>
      <w:proofErr w:type="spellStart"/>
      <w:r w:rsidRPr="00B44B7D">
        <w:rPr>
          <w:rFonts w:ascii="Times New Roman" w:hAnsi="Times New Roman" w:cs="Times New Roman"/>
          <w:sz w:val="20"/>
          <w:szCs w:val="20"/>
        </w:rPr>
        <w:t>nature</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with</w:t>
      </w:r>
      <w:proofErr w:type="spellEnd"/>
      <w:r w:rsidRPr="00B44B7D">
        <w:rPr>
          <w:rFonts w:ascii="Times New Roman" w:hAnsi="Times New Roman" w:cs="Times New Roman"/>
          <w:sz w:val="20"/>
          <w:szCs w:val="20"/>
        </w:rPr>
        <w:t xml:space="preserve"> a </w:t>
      </w:r>
      <w:proofErr w:type="spellStart"/>
      <w:r w:rsidRPr="00B44B7D">
        <w:rPr>
          <w:rFonts w:ascii="Times New Roman" w:hAnsi="Times New Roman" w:cs="Times New Roman"/>
          <w:sz w:val="20"/>
          <w:szCs w:val="20"/>
        </w:rPr>
        <w:t>qualitative</w:t>
      </w:r>
      <w:proofErr w:type="spellEnd"/>
      <w:r w:rsidRPr="00B44B7D">
        <w:rPr>
          <w:rFonts w:ascii="Times New Roman" w:hAnsi="Times New Roman" w:cs="Times New Roman"/>
          <w:sz w:val="20"/>
          <w:szCs w:val="20"/>
        </w:rPr>
        <w:t xml:space="preserve"> approach, </w:t>
      </w:r>
      <w:proofErr w:type="spellStart"/>
      <w:r w:rsidRPr="00B44B7D">
        <w:rPr>
          <w:rFonts w:ascii="Times New Roman" w:hAnsi="Times New Roman" w:cs="Times New Roman"/>
          <w:sz w:val="20"/>
          <w:szCs w:val="20"/>
        </w:rPr>
        <w:t>and</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aims</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to</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understand</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the</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program’s</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impact</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on</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the</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democratization</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of</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educational</w:t>
      </w:r>
      <w:proofErr w:type="spellEnd"/>
      <w:r w:rsidRPr="00B44B7D">
        <w:rPr>
          <w:rFonts w:ascii="Times New Roman" w:hAnsi="Times New Roman" w:cs="Times New Roman"/>
          <w:sz w:val="20"/>
          <w:szCs w:val="20"/>
        </w:rPr>
        <w:t xml:space="preserve"> management. </w:t>
      </w:r>
      <w:proofErr w:type="spellStart"/>
      <w:r w:rsidRPr="00B44B7D">
        <w:rPr>
          <w:rFonts w:ascii="Times New Roman" w:hAnsi="Times New Roman" w:cs="Times New Roman"/>
          <w:sz w:val="20"/>
          <w:szCs w:val="20"/>
        </w:rPr>
        <w:t>Theses</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and</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dissertations</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published</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between</w:t>
      </w:r>
      <w:proofErr w:type="spellEnd"/>
      <w:r w:rsidRPr="00B44B7D">
        <w:rPr>
          <w:rFonts w:ascii="Times New Roman" w:hAnsi="Times New Roman" w:cs="Times New Roman"/>
          <w:sz w:val="20"/>
          <w:szCs w:val="20"/>
        </w:rPr>
        <w:t xml:space="preserve"> 2017 </w:t>
      </w:r>
      <w:proofErr w:type="spellStart"/>
      <w:r w:rsidRPr="00B44B7D">
        <w:rPr>
          <w:rFonts w:ascii="Times New Roman" w:hAnsi="Times New Roman" w:cs="Times New Roman"/>
          <w:sz w:val="20"/>
          <w:szCs w:val="20"/>
        </w:rPr>
        <w:t>and</w:t>
      </w:r>
      <w:proofErr w:type="spellEnd"/>
      <w:r w:rsidRPr="00B44B7D">
        <w:rPr>
          <w:rFonts w:ascii="Times New Roman" w:hAnsi="Times New Roman" w:cs="Times New Roman"/>
          <w:sz w:val="20"/>
          <w:szCs w:val="20"/>
        </w:rPr>
        <w:t xml:space="preserve"> 2024 </w:t>
      </w:r>
      <w:proofErr w:type="spellStart"/>
      <w:r w:rsidRPr="00B44B7D">
        <w:rPr>
          <w:rFonts w:ascii="Times New Roman" w:hAnsi="Times New Roman" w:cs="Times New Roman"/>
          <w:sz w:val="20"/>
          <w:szCs w:val="20"/>
        </w:rPr>
        <w:t>were</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analyzed</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based</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on</w:t>
      </w:r>
      <w:proofErr w:type="spellEnd"/>
      <w:r w:rsidRPr="00B44B7D">
        <w:rPr>
          <w:rFonts w:ascii="Times New Roman" w:hAnsi="Times New Roman" w:cs="Times New Roman"/>
          <w:sz w:val="20"/>
          <w:szCs w:val="20"/>
        </w:rPr>
        <w:t xml:space="preserve"> a </w:t>
      </w:r>
      <w:proofErr w:type="spellStart"/>
      <w:r w:rsidRPr="00B44B7D">
        <w:rPr>
          <w:rFonts w:ascii="Times New Roman" w:hAnsi="Times New Roman" w:cs="Times New Roman"/>
          <w:sz w:val="20"/>
          <w:szCs w:val="20"/>
        </w:rPr>
        <w:t>survey</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from</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the</w:t>
      </w:r>
      <w:proofErr w:type="spellEnd"/>
      <w:r w:rsidRPr="00B44B7D">
        <w:rPr>
          <w:rFonts w:ascii="Times New Roman" w:hAnsi="Times New Roman" w:cs="Times New Roman"/>
          <w:sz w:val="20"/>
          <w:szCs w:val="20"/>
        </w:rPr>
        <w:t xml:space="preserve"> CAPES </w:t>
      </w:r>
      <w:proofErr w:type="spellStart"/>
      <w:r w:rsidRPr="00B44B7D">
        <w:rPr>
          <w:rFonts w:ascii="Times New Roman" w:hAnsi="Times New Roman" w:cs="Times New Roman"/>
          <w:sz w:val="20"/>
          <w:szCs w:val="20"/>
        </w:rPr>
        <w:t>catalog</w:t>
      </w:r>
      <w:proofErr w:type="spellEnd"/>
      <w:r w:rsidRPr="00B44B7D">
        <w:rPr>
          <w:rFonts w:ascii="Times New Roman" w:hAnsi="Times New Roman" w:cs="Times New Roman"/>
          <w:sz w:val="20"/>
          <w:szCs w:val="20"/>
        </w:rPr>
        <w:t xml:space="preserve">. The data </w:t>
      </w:r>
      <w:proofErr w:type="spellStart"/>
      <w:r w:rsidRPr="00B44B7D">
        <w:rPr>
          <w:rFonts w:ascii="Times New Roman" w:hAnsi="Times New Roman" w:cs="Times New Roman"/>
          <w:sz w:val="20"/>
          <w:szCs w:val="20"/>
        </w:rPr>
        <w:t>highlight</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the</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importance</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of</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investigating</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how</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the</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program</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contributes</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to</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strengthening</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democratic</w:t>
      </w:r>
      <w:proofErr w:type="spellEnd"/>
      <w:r w:rsidRPr="00B44B7D">
        <w:rPr>
          <w:rFonts w:ascii="Times New Roman" w:hAnsi="Times New Roman" w:cs="Times New Roman"/>
          <w:sz w:val="20"/>
          <w:szCs w:val="20"/>
        </w:rPr>
        <w:t xml:space="preserve"> management in </w:t>
      </w:r>
      <w:proofErr w:type="spellStart"/>
      <w:r w:rsidRPr="00B44B7D">
        <w:rPr>
          <w:rFonts w:ascii="Times New Roman" w:hAnsi="Times New Roman" w:cs="Times New Roman"/>
          <w:sz w:val="20"/>
          <w:szCs w:val="20"/>
        </w:rPr>
        <w:t>schools</w:t>
      </w:r>
      <w:proofErr w:type="spellEnd"/>
      <w:r w:rsidRPr="00B44B7D">
        <w:rPr>
          <w:rFonts w:ascii="Times New Roman" w:hAnsi="Times New Roman" w:cs="Times New Roman"/>
          <w:sz w:val="20"/>
          <w:szCs w:val="20"/>
        </w:rPr>
        <w:t>.</w:t>
      </w:r>
    </w:p>
    <w:p w14:paraId="512672E8" w14:textId="77777777" w:rsidR="00B44B7D" w:rsidRPr="00B44B7D" w:rsidRDefault="00B44B7D" w:rsidP="00B44B7D">
      <w:pPr>
        <w:spacing w:line="240" w:lineRule="auto"/>
        <w:ind w:left="2835"/>
        <w:jc w:val="both"/>
        <w:rPr>
          <w:rFonts w:ascii="Times New Roman" w:hAnsi="Times New Roman" w:cs="Times New Roman"/>
          <w:sz w:val="20"/>
          <w:szCs w:val="20"/>
        </w:rPr>
      </w:pPr>
      <w:r w:rsidRPr="00B44B7D">
        <w:rPr>
          <w:rFonts w:ascii="Times New Roman" w:hAnsi="Times New Roman" w:cs="Times New Roman"/>
          <w:b/>
          <w:bCs/>
          <w:sz w:val="20"/>
          <w:szCs w:val="20"/>
        </w:rPr>
        <w:t>Keywords:</w:t>
      </w:r>
      <w:r w:rsidRPr="00B44B7D">
        <w:rPr>
          <w:rFonts w:ascii="Times New Roman" w:hAnsi="Times New Roman" w:cs="Times New Roman"/>
          <w:sz w:val="20"/>
          <w:szCs w:val="20"/>
        </w:rPr>
        <w:t xml:space="preserve"> Escola Digna </w:t>
      </w:r>
      <w:proofErr w:type="spellStart"/>
      <w:r w:rsidRPr="00B44B7D">
        <w:rPr>
          <w:rFonts w:ascii="Times New Roman" w:hAnsi="Times New Roman" w:cs="Times New Roman"/>
          <w:sz w:val="20"/>
          <w:szCs w:val="20"/>
        </w:rPr>
        <w:t>Program</w:t>
      </w:r>
      <w:proofErr w:type="spellEnd"/>
      <w:r w:rsidRPr="00B44B7D">
        <w:rPr>
          <w:rFonts w:ascii="Times New Roman" w:hAnsi="Times New Roman" w:cs="Times New Roman"/>
          <w:sz w:val="20"/>
          <w:szCs w:val="20"/>
        </w:rPr>
        <w:t xml:space="preserve">. </w:t>
      </w:r>
      <w:proofErr w:type="spellStart"/>
      <w:r w:rsidRPr="00B44B7D">
        <w:rPr>
          <w:rFonts w:ascii="Times New Roman" w:hAnsi="Times New Roman" w:cs="Times New Roman"/>
          <w:sz w:val="20"/>
          <w:szCs w:val="20"/>
        </w:rPr>
        <w:t>Democratic</w:t>
      </w:r>
      <w:proofErr w:type="spellEnd"/>
      <w:r w:rsidRPr="00B44B7D">
        <w:rPr>
          <w:rFonts w:ascii="Times New Roman" w:hAnsi="Times New Roman" w:cs="Times New Roman"/>
          <w:sz w:val="20"/>
          <w:szCs w:val="20"/>
        </w:rPr>
        <w:t xml:space="preserve"> Management. </w:t>
      </w:r>
      <w:proofErr w:type="spellStart"/>
      <w:r w:rsidRPr="00B44B7D">
        <w:rPr>
          <w:rFonts w:ascii="Times New Roman" w:hAnsi="Times New Roman" w:cs="Times New Roman"/>
          <w:sz w:val="20"/>
          <w:szCs w:val="20"/>
        </w:rPr>
        <w:t>School</w:t>
      </w:r>
      <w:proofErr w:type="spellEnd"/>
      <w:r w:rsidRPr="00B44B7D">
        <w:rPr>
          <w:rFonts w:ascii="Times New Roman" w:hAnsi="Times New Roman" w:cs="Times New Roman"/>
          <w:sz w:val="20"/>
          <w:szCs w:val="20"/>
        </w:rPr>
        <w:t>.</w:t>
      </w:r>
    </w:p>
    <w:p w14:paraId="71642E4B" w14:textId="54832C84" w:rsidR="000133A6" w:rsidRPr="003B04B4" w:rsidRDefault="000133A6" w:rsidP="387C6815">
      <w:pPr>
        <w:spacing w:line="360" w:lineRule="auto"/>
        <w:ind w:left="2835"/>
        <w:jc w:val="both"/>
      </w:pPr>
    </w:p>
    <w:p w14:paraId="442D1314" w14:textId="2F40F906" w:rsidR="000133A6" w:rsidRPr="003B04B4" w:rsidRDefault="6A7ABBCF" w:rsidP="387C6815">
      <w:pPr>
        <w:spacing w:line="360" w:lineRule="auto"/>
        <w:jc w:val="both"/>
      </w:pPr>
      <w:r w:rsidRPr="387C6815">
        <w:rPr>
          <w:rFonts w:ascii="Times New Roman" w:eastAsia="Times New Roman" w:hAnsi="Times New Roman" w:cs="Times New Roman"/>
          <w:b/>
          <w:bCs/>
          <w:color w:val="000000" w:themeColor="text1"/>
          <w:sz w:val="20"/>
          <w:szCs w:val="20"/>
        </w:rPr>
        <w:t xml:space="preserve"> </w:t>
      </w:r>
    </w:p>
    <w:p w14:paraId="353CA63B" w14:textId="4D5ADECC" w:rsidR="000133A6" w:rsidRPr="00451416" w:rsidRDefault="6A7ABBCF" w:rsidP="387C6815">
      <w:pPr>
        <w:spacing w:line="360" w:lineRule="auto"/>
        <w:jc w:val="both"/>
      </w:pPr>
      <w:r w:rsidRPr="387C6815">
        <w:rPr>
          <w:rFonts w:ascii="Times New Roman" w:eastAsia="Times New Roman" w:hAnsi="Times New Roman" w:cs="Times New Roman"/>
          <w:b/>
          <w:bCs/>
          <w:sz w:val="24"/>
          <w:szCs w:val="24"/>
        </w:rPr>
        <w:t>1 INTRODUÇÃO</w:t>
      </w:r>
    </w:p>
    <w:p w14:paraId="4B034327" w14:textId="0E232981" w:rsidR="000133A6" w:rsidRPr="003B04B4" w:rsidRDefault="6A7ABBCF" w:rsidP="387C6815">
      <w:pPr>
        <w:spacing w:line="360" w:lineRule="auto"/>
        <w:ind w:firstLine="851"/>
        <w:jc w:val="both"/>
      </w:pPr>
      <w:r w:rsidRPr="387C6815">
        <w:rPr>
          <w:rFonts w:ascii="Times New Roman" w:eastAsia="Times New Roman" w:hAnsi="Times New Roman" w:cs="Times New Roman"/>
          <w:sz w:val="24"/>
          <w:szCs w:val="24"/>
        </w:rPr>
        <w:t>A educação no estado do Maranhão encontra-se, entre todos os entes federados, em 19º com a média de 0.562. O estado caminha em uma média crescente em relação ao IDH, assim, a criação de políticas públicas ao nível estadual torna-se necessária para que esse processo ascendente de democratização da educação pública seja consolidado. Portanto, através do Plano “Mais IDH”, política articulada ao Programa “Escola Digna”, propõe-se a transformação da realidade social e educacional do estado.</w:t>
      </w:r>
    </w:p>
    <w:p w14:paraId="4B9184A7" w14:textId="5EE6CEC2" w:rsidR="000133A6" w:rsidRPr="003B04B4" w:rsidRDefault="6A7ABBCF" w:rsidP="387C6815">
      <w:pPr>
        <w:spacing w:line="360" w:lineRule="auto"/>
        <w:ind w:firstLine="851"/>
        <w:jc w:val="both"/>
      </w:pPr>
      <w:r w:rsidRPr="387C6815">
        <w:rPr>
          <w:rFonts w:ascii="Times New Roman" w:eastAsia="Times New Roman" w:hAnsi="Times New Roman" w:cs="Times New Roman"/>
          <w:sz w:val="24"/>
          <w:szCs w:val="24"/>
        </w:rPr>
        <w:t xml:space="preserve">Este estudo propõe investigar a democratização das escolas públicas maranhenses através do Programa Escola Digna, instituído em 2015, no governo de Flávio Dino, e articulado ao Plano "Mais IDH". O programa faz parte de uma macropolítica educacional voltada para a elevação do </w:t>
      </w:r>
      <w:r w:rsidRPr="387C6815">
        <w:rPr>
          <w:rFonts w:ascii="Times New Roman" w:eastAsia="Times New Roman" w:hAnsi="Times New Roman" w:cs="Times New Roman"/>
          <w:sz w:val="24"/>
          <w:szCs w:val="24"/>
        </w:rPr>
        <w:lastRenderedPageBreak/>
        <w:t>Índice de Desenvolvimento Humano (IDH) do Maranhão, visando combater a extrema pobreza que historicamente afeta o estado, com foco em áreas como educação, saúde e distribuição de renda.</w:t>
      </w:r>
    </w:p>
    <w:p w14:paraId="6CF616F7" w14:textId="0A9EC6C8" w:rsidR="000133A6" w:rsidRPr="003B04B4" w:rsidRDefault="6A7ABBCF" w:rsidP="387C6815">
      <w:pPr>
        <w:spacing w:line="360" w:lineRule="auto"/>
        <w:ind w:firstLine="851"/>
        <w:jc w:val="both"/>
      </w:pPr>
      <w:r w:rsidRPr="387C6815">
        <w:rPr>
          <w:rFonts w:ascii="Times New Roman" w:eastAsia="Times New Roman" w:hAnsi="Times New Roman" w:cs="Times New Roman"/>
          <w:sz w:val="24"/>
          <w:szCs w:val="24"/>
        </w:rPr>
        <w:t>Com base nos marcos legais que regem a educação brasileira, como a Constituição Federal de 1988, a Lei de Diretrizes e Bases da Educação (Lei nº 9.394/96), o Plano Nacional de Educação (Lei nº 13.005/14) e o Plano Estadual de Educação (Lei nº 10.099/14) este trabalho apresentará a gestão democrática por meio da análise das produções acerca do Programa Escola Digna. Este Programa, na visão do governo do estado, constitui-se em um compromisso para elevar os indicadores educacionais do estado.</w:t>
      </w:r>
    </w:p>
    <w:p w14:paraId="34B22679" w14:textId="0110F3E4" w:rsidR="000133A6" w:rsidRPr="003B04B4" w:rsidRDefault="6A7ABBCF" w:rsidP="387C6815">
      <w:pPr>
        <w:spacing w:line="360" w:lineRule="auto"/>
        <w:ind w:firstLine="851"/>
        <w:jc w:val="both"/>
      </w:pPr>
      <w:r w:rsidRPr="387C6815">
        <w:rPr>
          <w:rFonts w:ascii="Times New Roman" w:eastAsia="Times New Roman" w:hAnsi="Times New Roman" w:cs="Times New Roman"/>
          <w:sz w:val="24"/>
          <w:szCs w:val="24"/>
        </w:rPr>
        <w:t>O Programa Escola Digna representa um compromisso com a melhoria da educação e do desenvolvimento social no Maranhão, particularmente nas regiões mais carentes de recursos e oportunidades educacionais. No que tange à gestão escolar, o programa promove o princípio de colaboração entre a Secretaria de Estado de Educação (SEDUC) e as Secretarias Municipais de Educação (</w:t>
      </w:r>
      <w:proofErr w:type="spellStart"/>
      <w:r w:rsidRPr="387C6815">
        <w:rPr>
          <w:rFonts w:ascii="Times New Roman" w:eastAsia="Times New Roman" w:hAnsi="Times New Roman" w:cs="Times New Roman"/>
          <w:sz w:val="24"/>
          <w:szCs w:val="24"/>
        </w:rPr>
        <w:t>SEMEDs</w:t>
      </w:r>
      <w:proofErr w:type="spellEnd"/>
      <w:r w:rsidRPr="387C6815">
        <w:rPr>
          <w:rFonts w:ascii="Times New Roman" w:eastAsia="Times New Roman" w:hAnsi="Times New Roman" w:cs="Times New Roman"/>
          <w:sz w:val="24"/>
          <w:szCs w:val="24"/>
        </w:rPr>
        <w:t xml:space="preserve">) por meio do Pacto de Colaboração. Entre suas principais ações estão a institucionalização e avaliação de processos seletivos para gestores escolares, substituindo antigas práticas de nomeação política, além de investimentos contínuos na formação desses gestores. </w:t>
      </w:r>
    </w:p>
    <w:p w14:paraId="0E5F8449" w14:textId="085DB468" w:rsidR="000133A6" w:rsidRPr="003B04B4" w:rsidRDefault="6A7ABBCF" w:rsidP="387C6815">
      <w:pPr>
        <w:spacing w:line="360" w:lineRule="auto"/>
        <w:ind w:firstLine="851"/>
        <w:jc w:val="both"/>
      </w:pPr>
      <w:r w:rsidRPr="387C6815">
        <w:rPr>
          <w:rFonts w:ascii="Times New Roman" w:eastAsia="Times New Roman" w:hAnsi="Times New Roman" w:cs="Times New Roman"/>
          <w:sz w:val="24"/>
          <w:szCs w:val="24"/>
        </w:rPr>
        <w:t>Conforme Oliveira e Menezes (2018), o conceito de gestão escolar evoluiu ao longo do tempo, ampliando-se de uma função meramente administrativa para incorporar dimensões pedagógicas e políticas, ligadas à democratização e à autonomia escolar. No entanto, os autores destacam uma contradição nos modelos tradicionais de gestão, que ainda seguem padrões hierarquizados e empresariais, limitando a verdadeira autonomia das escolas. Esse cenário revela a necessidade de aprofundar a discussão sobre a autonomia pedagógica, que, segundo os estudiosos, tem sido centralizada, comprometendo o crescimento e a identidade das instituições de ensino.</w:t>
      </w:r>
    </w:p>
    <w:p w14:paraId="12DABF02" w14:textId="7E28D91C" w:rsidR="000133A6" w:rsidRPr="003B04B4" w:rsidRDefault="6A7ABBCF" w:rsidP="387C6815">
      <w:pPr>
        <w:spacing w:line="360" w:lineRule="auto"/>
        <w:ind w:firstLine="851"/>
        <w:jc w:val="both"/>
      </w:pPr>
      <w:r w:rsidRPr="387C6815">
        <w:rPr>
          <w:rFonts w:ascii="Times New Roman" w:eastAsia="Times New Roman" w:hAnsi="Times New Roman" w:cs="Times New Roman"/>
          <w:sz w:val="24"/>
          <w:szCs w:val="24"/>
        </w:rPr>
        <w:t xml:space="preserve">Nesse contexto, a Gestão Democrática promovida pelo Programa Escola Digna busca assegurar autonomia, inclusão e o cumprimento dos princípios estabelecidos pela Constituição Federal de 1988, reforçando o caráter democrático da chamada "Constituição Cidadã" e os direitos </w:t>
      </w:r>
      <w:r w:rsidRPr="387C6815">
        <w:rPr>
          <w:rFonts w:ascii="Times New Roman" w:eastAsia="Times New Roman" w:hAnsi="Times New Roman" w:cs="Times New Roman"/>
          <w:sz w:val="24"/>
          <w:szCs w:val="24"/>
        </w:rPr>
        <w:lastRenderedPageBreak/>
        <w:t>educacionais contidos no artigo 206. Diante disso, é crucial investigar até que ponto o processo de democratização nas escolas públicas tem sido efetivo,</w:t>
      </w:r>
      <w:r w:rsidRPr="387C6815">
        <w:rPr>
          <w:rFonts w:ascii="Times New Roman" w:eastAsia="Times New Roman" w:hAnsi="Times New Roman" w:cs="Times New Roman"/>
          <w:color w:val="0070C0"/>
          <w:sz w:val="24"/>
          <w:szCs w:val="24"/>
        </w:rPr>
        <w:t xml:space="preserve"> </w:t>
      </w:r>
      <w:r w:rsidRPr="387C6815">
        <w:rPr>
          <w:rFonts w:ascii="Times New Roman" w:eastAsia="Times New Roman" w:hAnsi="Times New Roman" w:cs="Times New Roman"/>
          <w:sz w:val="24"/>
          <w:szCs w:val="24"/>
        </w:rPr>
        <w:t>a partir do Estado da Arte.</w:t>
      </w:r>
    </w:p>
    <w:p w14:paraId="51E833FE" w14:textId="299E1DFF" w:rsidR="000133A6" w:rsidRPr="003B04B4" w:rsidRDefault="6A7ABBCF" w:rsidP="387C6815">
      <w:pPr>
        <w:spacing w:before="240" w:after="240" w:line="360" w:lineRule="auto"/>
        <w:jc w:val="both"/>
      </w:pPr>
      <w:r w:rsidRPr="387C6815">
        <w:rPr>
          <w:rFonts w:ascii="Times New Roman" w:eastAsia="Times New Roman" w:hAnsi="Times New Roman" w:cs="Times New Roman"/>
          <w:b/>
          <w:bCs/>
          <w:color w:val="000000" w:themeColor="text1"/>
          <w:sz w:val="24"/>
          <w:szCs w:val="24"/>
        </w:rPr>
        <w:t>2 OS MARCOS LEGAIS DA GESTÃO DEMOCRÁTICA ESCOLAR NO BRASIL</w:t>
      </w:r>
    </w:p>
    <w:p w14:paraId="25A006CA" w14:textId="6D72E37F" w:rsidR="000133A6" w:rsidRPr="003B04B4" w:rsidRDefault="6A7ABBCF" w:rsidP="387C6815">
      <w:pPr>
        <w:spacing w:line="360" w:lineRule="auto"/>
        <w:ind w:firstLine="720"/>
        <w:jc w:val="both"/>
      </w:pPr>
      <w:r w:rsidRPr="387C6815">
        <w:rPr>
          <w:rFonts w:ascii="Times New Roman" w:eastAsia="Times New Roman" w:hAnsi="Times New Roman" w:cs="Times New Roman"/>
          <w:color w:val="000000" w:themeColor="text1"/>
          <w:sz w:val="24"/>
          <w:szCs w:val="24"/>
        </w:rPr>
        <w:t xml:space="preserve">De acordo com </w:t>
      </w:r>
      <w:proofErr w:type="spellStart"/>
      <w:r w:rsidRPr="387C6815">
        <w:rPr>
          <w:rFonts w:ascii="Times New Roman" w:eastAsia="Times New Roman" w:hAnsi="Times New Roman" w:cs="Times New Roman"/>
          <w:color w:val="000000" w:themeColor="text1"/>
          <w:sz w:val="24"/>
          <w:szCs w:val="24"/>
        </w:rPr>
        <w:t>Draibe</w:t>
      </w:r>
      <w:proofErr w:type="spellEnd"/>
      <w:r w:rsidRPr="387C6815">
        <w:rPr>
          <w:rFonts w:ascii="Times New Roman" w:eastAsia="Times New Roman" w:hAnsi="Times New Roman" w:cs="Times New Roman"/>
          <w:color w:val="000000" w:themeColor="text1"/>
          <w:sz w:val="24"/>
          <w:szCs w:val="24"/>
        </w:rPr>
        <w:t xml:space="preserve"> (2001), as políticas e programas se desenvolvem em um contexto de forças, conflitos e disputas que se resolvem ao longo do tempo. As escolhas metodológicas devem, portanto, captar a dinâmica desses programas, considerando os interesses, conflitos e negociações envolvidas. Os marcos legais da gestão democrática no Brasil representam um movimento de lutas de classes, interesses econômicos, sociais e políticos percorridos ao longo do desenvolvimento do país. </w:t>
      </w:r>
    </w:p>
    <w:p w14:paraId="54814E4B" w14:textId="6EACDE7A" w:rsidR="000133A6" w:rsidRPr="003B04B4" w:rsidRDefault="6A7ABBCF" w:rsidP="387C6815">
      <w:pPr>
        <w:spacing w:line="360" w:lineRule="auto"/>
        <w:ind w:firstLine="851"/>
        <w:jc w:val="both"/>
      </w:pPr>
      <w:r w:rsidRPr="387C6815">
        <w:rPr>
          <w:rFonts w:ascii="Times New Roman" w:eastAsia="Times New Roman" w:hAnsi="Times New Roman" w:cs="Times New Roman"/>
          <w:sz w:val="24"/>
          <w:szCs w:val="24"/>
        </w:rPr>
        <w:t>A educação no Brasil, desde o período colonial, foi moldada por interesses da classe dominante, focada na acumulação de riqueza e poder. A catequização dos indígenas e a usurpação de suas terras, cultura e religião reforçam esse caráter dominador, sendo a educação restrita às elites. Somente a partir da Constituição Federal de 1988, no artigo 205, a educação foi mais uma vez estabelecida como um direito de todos e um dever do Estado.</w:t>
      </w:r>
    </w:p>
    <w:p w14:paraId="20E1D34E" w14:textId="71C73617" w:rsidR="000133A6" w:rsidRPr="003B04B4" w:rsidRDefault="6A7ABBCF" w:rsidP="387C6815">
      <w:pPr>
        <w:spacing w:line="360" w:lineRule="auto"/>
        <w:ind w:firstLine="851"/>
        <w:jc w:val="both"/>
      </w:pPr>
      <w:r w:rsidRPr="387C6815">
        <w:rPr>
          <w:rFonts w:ascii="Times New Roman" w:eastAsia="Times New Roman" w:hAnsi="Times New Roman" w:cs="Times New Roman"/>
          <w:sz w:val="24"/>
          <w:szCs w:val="24"/>
        </w:rPr>
        <w:t>O artigo 206 da mesma Constituição assegura que o ensino será ministrado com base em princípios, incluindo a gratuidade do ensino público e a gestão democrática das escolas (BRASIL, 1988). No entanto, apesar de esse dispositivo legal determinar a gestão democrática, ele pouco explicou sobre os caminhos práticos para sua implementação, deixando essa tarefa para o Plano Nacional de Educação (PNE).</w:t>
      </w:r>
    </w:p>
    <w:p w14:paraId="56504A93" w14:textId="18621BAB" w:rsidR="000133A6" w:rsidRPr="003B04B4" w:rsidRDefault="6A7ABBCF" w:rsidP="387C6815">
      <w:pPr>
        <w:spacing w:line="360" w:lineRule="auto"/>
        <w:ind w:firstLine="851"/>
        <w:jc w:val="both"/>
      </w:pPr>
      <w:r w:rsidRPr="387C6815">
        <w:rPr>
          <w:rFonts w:ascii="Times New Roman" w:eastAsia="Times New Roman" w:hAnsi="Times New Roman" w:cs="Times New Roman"/>
          <w:sz w:val="24"/>
          <w:szCs w:val="24"/>
        </w:rPr>
        <w:t>O Plano Nacional de Educação, instituído pela Lei Nº 13.005/2014, foi resultado de amplos debates que envolveram a sociedade civil, alunos, professores e pesquisadores da área de educação. No entanto, o governo de Fernando Henrique Cardoso, com seu baixo investimento em políticas sociais, comprometeu as propostas iniciais, enfraquecendo os princípios de democratização e financiamento educacional.</w:t>
      </w:r>
    </w:p>
    <w:p w14:paraId="7A32FE7A" w14:textId="3656EE99" w:rsidR="000133A6" w:rsidRPr="003B04B4" w:rsidRDefault="6A7ABBCF" w:rsidP="387C6815">
      <w:pPr>
        <w:spacing w:line="360" w:lineRule="auto"/>
        <w:ind w:firstLine="851"/>
        <w:jc w:val="both"/>
      </w:pPr>
      <w:r w:rsidRPr="387C6815">
        <w:rPr>
          <w:rFonts w:ascii="Times New Roman" w:eastAsia="Times New Roman" w:hAnsi="Times New Roman" w:cs="Times New Roman"/>
          <w:sz w:val="24"/>
          <w:szCs w:val="24"/>
        </w:rPr>
        <w:t xml:space="preserve">A Lei de Diretrizes e Bases da Educação Nacional (LDBEN) nº 9.394/96, também estabelece o princípio da gestão democrática no ensino público (BRASIL, 1996). No entanto, ela responsabiliza estados e municípios pela implementação de legislações que promovam essa </w:t>
      </w:r>
      <w:r w:rsidRPr="387C6815">
        <w:rPr>
          <w:rFonts w:ascii="Times New Roman" w:eastAsia="Times New Roman" w:hAnsi="Times New Roman" w:cs="Times New Roman"/>
          <w:sz w:val="24"/>
          <w:szCs w:val="24"/>
        </w:rPr>
        <w:lastRenderedPageBreak/>
        <w:t>democratização, seguindo o princípio de colaboração entre os entes federativos. Esse tema foi amplamente discutido na Conferência Nacional de Educação (CONAE), com foco na cooperação federativa para melhorar a gestão educacional no Brasil. Segundo Saviani (2010, p. 386).</w:t>
      </w:r>
    </w:p>
    <w:p w14:paraId="2B006AB3" w14:textId="6679E6BB" w:rsidR="000133A6" w:rsidRPr="003B04B4" w:rsidRDefault="6A7ABBCF" w:rsidP="387C6815">
      <w:pPr>
        <w:spacing w:line="360" w:lineRule="auto"/>
        <w:ind w:left="2268"/>
        <w:jc w:val="both"/>
        <w:rPr>
          <w:rFonts w:ascii="Times New Roman" w:eastAsia="Times New Roman" w:hAnsi="Times New Roman" w:cs="Times New Roman"/>
          <w:sz w:val="24"/>
          <w:szCs w:val="24"/>
        </w:rPr>
      </w:pPr>
      <w:r w:rsidRPr="387C6815">
        <w:rPr>
          <w:rFonts w:ascii="Times New Roman" w:eastAsia="Times New Roman" w:hAnsi="Times New Roman" w:cs="Times New Roman"/>
          <w:sz w:val="24"/>
          <w:szCs w:val="24"/>
        </w:rPr>
        <w:t xml:space="preserve"> </w:t>
      </w:r>
    </w:p>
    <w:p w14:paraId="17DD7CAF" w14:textId="6C5627DA" w:rsidR="000133A6" w:rsidRPr="003B04B4" w:rsidRDefault="6A7ABBCF" w:rsidP="387C6815">
      <w:pPr>
        <w:spacing w:line="360" w:lineRule="auto"/>
        <w:ind w:left="2268"/>
        <w:jc w:val="both"/>
        <w:rPr>
          <w:rFonts w:ascii="Times New Roman" w:eastAsia="Times New Roman" w:hAnsi="Times New Roman" w:cs="Times New Roman"/>
          <w:sz w:val="20"/>
          <w:szCs w:val="20"/>
        </w:rPr>
      </w:pPr>
      <w:r w:rsidRPr="387C6815">
        <w:rPr>
          <w:rFonts w:ascii="Times New Roman" w:eastAsia="Times New Roman" w:hAnsi="Times New Roman" w:cs="Times New Roman"/>
          <w:sz w:val="20"/>
          <w:szCs w:val="20"/>
        </w:rPr>
        <w:t>Na construção do Sistema Nacional de Educação deve-se implantar uma arquitetura com base no ponto de referência do regime de colaboração entre a União, os estados, o Distrito Federal e os municípios, conforme disposto na Constituição Federal, efetuando repartição das responsabilidades entre os entes federativos, todos voltados para o mesmo objetivo de prover educação com o mesmo padrão de qualidade a toda a população.</w:t>
      </w:r>
    </w:p>
    <w:p w14:paraId="2183EBA9" w14:textId="61252E37" w:rsidR="000133A6" w:rsidRPr="003B04B4" w:rsidRDefault="6A7ABBCF" w:rsidP="387C6815">
      <w:pPr>
        <w:spacing w:line="360" w:lineRule="auto"/>
        <w:ind w:left="2268"/>
        <w:jc w:val="both"/>
        <w:rPr>
          <w:rFonts w:ascii="Times New Roman" w:eastAsia="Times New Roman" w:hAnsi="Times New Roman" w:cs="Times New Roman"/>
          <w:sz w:val="20"/>
          <w:szCs w:val="20"/>
        </w:rPr>
      </w:pPr>
      <w:r w:rsidRPr="387C6815">
        <w:rPr>
          <w:rFonts w:ascii="Times New Roman" w:eastAsia="Times New Roman" w:hAnsi="Times New Roman" w:cs="Times New Roman"/>
          <w:sz w:val="20"/>
          <w:szCs w:val="20"/>
        </w:rPr>
        <w:t xml:space="preserve"> </w:t>
      </w:r>
    </w:p>
    <w:p w14:paraId="732F4886" w14:textId="6FF7D80F" w:rsidR="000133A6" w:rsidRPr="003B04B4" w:rsidRDefault="6A7ABBCF" w:rsidP="387C6815">
      <w:pPr>
        <w:spacing w:line="360" w:lineRule="auto"/>
        <w:ind w:firstLine="720"/>
        <w:jc w:val="both"/>
        <w:rPr>
          <w:rFonts w:ascii="Times New Roman" w:eastAsia="Times New Roman" w:hAnsi="Times New Roman" w:cs="Times New Roman"/>
          <w:sz w:val="24"/>
          <w:szCs w:val="24"/>
        </w:rPr>
      </w:pPr>
      <w:r w:rsidRPr="387C6815">
        <w:rPr>
          <w:rFonts w:ascii="Times New Roman" w:eastAsia="Times New Roman" w:hAnsi="Times New Roman" w:cs="Times New Roman"/>
          <w:sz w:val="24"/>
          <w:szCs w:val="24"/>
        </w:rPr>
        <w:t>No estado do Maranhão, o Plano Estadual de Educação (PEE), instituído pela Lei Nº 10.099/2014, reafirma o compromisso com a gestão democrática nas escolas públicas. A meta 20 deste plano assegura, em até dois anos, a implementação da gestão democrática por meio da participação da comunidade escolar na eleição de gestores e no acompanhamento das decisões pedagógicas e administrativas.</w:t>
      </w:r>
    </w:p>
    <w:p w14:paraId="07C0AAA1" w14:textId="249858F5" w:rsidR="000133A6" w:rsidRPr="003B04B4" w:rsidRDefault="6A7ABBCF" w:rsidP="387C6815">
      <w:pPr>
        <w:spacing w:line="360" w:lineRule="auto"/>
        <w:ind w:firstLine="720"/>
        <w:jc w:val="both"/>
        <w:rPr>
          <w:rFonts w:ascii="Times New Roman" w:eastAsia="Times New Roman" w:hAnsi="Times New Roman" w:cs="Times New Roman"/>
          <w:sz w:val="24"/>
          <w:szCs w:val="24"/>
        </w:rPr>
      </w:pPr>
      <w:r w:rsidRPr="387C6815">
        <w:rPr>
          <w:rFonts w:ascii="Times New Roman" w:eastAsia="Times New Roman" w:hAnsi="Times New Roman" w:cs="Times New Roman"/>
          <w:sz w:val="24"/>
          <w:szCs w:val="24"/>
        </w:rPr>
        <w:t xml:space="preserve"> </w:t>
      </w:r>
    </w:p>
    <w:p w14:paraId="38CB5B0B" w14:textId="580E582F" w:rsidR="000133A6" w:rsidRPr="003B04B4" w:rsidRDefault="6A7ABBCF" w:rsidP="387C6815">
      <w:pPr>
        <w:spacing w:line="360" w:lineRule="auto"/>
        <w:ind w:left="2268"/>
        <w:jc w:val="both"/>
        <w:rPr>
          <w:rFonts w:ascii="Times New Roman" w:eastAsia="Times New Roman" w:hAnsi="Times New Roman" w:cs="Times New Roman"/>
          <w:sz w:val="20"/>
          <w:szCs w:val="20"/>
        </w:rPr>
      </w:pPr>
      <w:r w:rsidRPr="387C6815">
        <w:rPr>
          <w:rFonts w:ascii="Times New Roman" w:eastAsia="Times New Roman" w:hAnsi="Times New Roman" w:cs="Times New Roman"/>
          <w:sz w:val="20"/>
          <w:szCs w:val="20"/>
        </w:rPr>
        <w:t>META 20: Assegurar condições, no prazo de dois anos, para a efetivação da gestão democrática da educação por meio da participação direta da comunidade escolar na eleição de gestores, associada a critérios técnicos e desempenho no âmbito das escolas públicas maranhenses. (Maranhão, 2014).</w:t>
      </w:r>
    </w:p>
    <w:p w14:paraId="4B6D2BC9" w14:textId="51C0E708" w:rsidR="000133A6" w:rsidRPr="003B04B4" w:rsidRDefault="6A7ABBCF" w:rsidP="387C6815">
      <w:pPr>
        <w:spacing w:before="240" w:after="240" w:line="360" w:lineRule="auto"/>
        <w:ind w:firstLine="720"/>
        <w:jc w:val="both"/>
        <w:rPr>
          <w:rFonts w:ascii="Times New Roman" w:eastAsia="Times New Roman" w:hAnsi="Times New Roman" w:cs="Times New Roman"/>
          <w:color w:val="000000" w:themeColor="text1"/>
          <w:sz w:val="24"/>
          <w:szCs w:val="24"/>
        </w:rPr>
      </w:pPr>
      <w:r w:rsidRPr="387C6815">
        <w:rPr>
          <w:rFonts w:ascii="Times New Roman" w:eastAsia="Times New Roman" w:hAnsi="Times New Roman" w:cs="Times New Roman"/>
          <w:color w:val="000000" w:themeColor="text1"/>
          <w:sz w:val="24"/>
          <w:szCs w:val="24"/>
        </w:rPr>
        <w:t>Entretanto, é fundamental reconhecer a fragilidade histórica dos processos representativos em uma sociedade capitalista, marcada pela luta de classes e por embates ideológicos nos campos de poder. Nesse contexto, Dourado (2013) destaca que enxergar a eleição de gestores escolares como uma ação final é um equívoco, pois ela deve ser vista como apenas um dos instrumentos na luta pela democratização das relações escolares. A verdadeira democratização da escola pública deve ser complementada por outras medidas, como o investimento na formação e profissionalização dos gestores, conforme aponta o Programa Escola Digna.</w:t>
      </w:r>
    </w:p>
    <w:p w14:paraId="2A482654" w14:textId="4FF9445B" w:rsidR="000133A6" w:rsidRPr="003B04B4" w:rsidRDefault="6A7ABBCF" w:rsidP="387C6815">
      <w:pPr>
        <w:spacing w:before="240" w:after="240" w:line="360" w:lineRule="auto"/>
        <w:jc w:val="both"/>
        <w:rPr>
          <w:rFonts w:ascii="Times New Roman" w:eastAsia="Times New Roman" w:hAnsi="Times New Roman" w:cs="Times New Roman"/>
          <w:b/>
          <w:bCs/>
          <w:color w:val="000000" w:themeColor="text1"/>
          <w:sz w:val="24"/>
          <w:szCs w:val="24"/>
        </w:rPr>
      </w:pPr>
      <w:r w:rsidRPr="387C6815">
        <w:rPr>
          <w:rFonts w:ascii="Times New Roman" w:eastAsia="Times New Roman" w:hAnsi="Times New Roman" w:cs="Times New Roman"/>
          <w:b/>
          <w:bCs/>
          <w:color w:val="000000" w:themeColor="text1"/>
          <w:sz w:val="24"/>
          <w:szCs w:val="24"/>
        </w:rPr>
        <w:lastRenderedPageBreak/>
        <w:t>2.1 A fundamentação do programa “Mais Gestão” a partir do programa “Escola Digna”: algumas aproximações</w:t>
      </w:r>
    </w:p>
    <w:p w14:paraId="1789C559" w14:textId="6092B5A6" w:rsidR="000133A6" w:rsidRPr="003B04B4" w:rsidRDefault="6A7ABBCF" w:rsidP="387C6815">
      <w:pPr>
        <w:spacing w:line="360" w:lineRule="auto"/>
        <w:ind w:firstLine="851"/>
        <w:jc w:val="both"/>
        <w:rPr>
          <w:rFonts w:ascii="Times New Roman" w:eastAsia="Times New Roman" w:hAnsi="Times New Roman" w:cs="Times New Roman"/>
          <w:color w:val="000000" w:themeColor="text1"/>
          <w:sz w:val="24"/>
          <w:szCs w:val="24"/>
        </w:rPr>
      </w:pPr>
      <w:r w:rsidRPr="387C6815">
        <w:rPr>
          <w:rFonts w:ascii="Times New Roman" w:eastAsia="Times New Roman" w:hAnsi="Times New Roman" w:cs="Times New Roman"/>
          <w:color w:val="000000" w:themeColor="text1"/>
          <w:sz w:val="24"/>
          <w:szCs w:val="24"/>
        </w:rPr>
        <w:t>No plano de formação docente, o Programa “Escola Digna” fundamenta o programa “Mais Gestão”, que objetiva a formação continuada de gestores da rede pública estadual de ensino. A participação nesse programa foi pré-requisito para candidatura no seletivo de gestores que aconteceu em 2015 e 2016. Ressaltando a necessidade de profissionalismo e formação continuada para o exercício da função de gestores, essa temática está debatida por Barroso (2013, p. 39) ao afirmar que “o profissionalismo leva a ressalvar, no domínio técnico-pedagógico de uma área própria de competência”, e concluindo que: “[...] o domínio técnico-pedagógico, dar base e legitimidade através do saber especializado”.</w:t>
      </w:r>
    </w:p>
    <w:p w14:paraId="04882F9B" w14:textId="2DDF3104" w:rsidR="000133A6" w:rsidRPr="003B04B4" w:rsidRDefault="6A7ABBCF" w:rsidP="387C6815">
      <w:pPr>
        <w:spacing w:line="360" w:lineRule="auto"/>
        <w:ind w:firstLine="851"/>
        <w:jc w:val="both"/>
        <w:rPr>
          <w:rFonts w:ascii="Times New Roman" w:eastAsia="Times New Roman" w:hAnsi="Times New Roman" w:cs="Times New Roman"/>
          <w:color w:val="000000" w:themeColor="text1"/>
          <w:sz w:val="24"/>
          <w:szCs w:val="24"/>
        </w:rPr>
      </w:pPr>
      <w:r w:rsidRPr="387C6815">
        <w:rPr>
          <w:rFonts w:ascii="Times New Roman" w:eastAsia="Times New Roman" w:hAnsi="Times New Roman" w:cs="Times New Roman"/>
          <w:color w:val="000000" w:themeColor="text1"/>
          <w:sz w:val="24"/>
          <w:szCs w:val="24"/>
        </w:rPr>
        <w:t>O processo de eleição de gestores e investimento em formação continuada são estratégias que podem colaborar com o processo de democratização das escolas públicas no Maranhão. Entretanto, tais medidas são ineficazes quando implantadas sem medidas que busquem estimular e valorizar a participação da comunidade escolar na gestão pedagógica, administrativa e financeira das escolas. Assim, as escolas devem abrir-se às instâncias de participação social, envolvendo os sujeitos ao exercício da cidadania, a construção da consciência política, a atuação nos jogos democráticos e nas lutas ideológicas inerentes à composição de grupos sociais com poder de deliberação.</w:t>
      </w:r>
    </w:p>
    <w:p w14:paraId="0857C040" w14:textId="4D7A7CDC" w:rsidR="000133A6" w:rsidRPr="003B04B4" w:rsidRDefault="6A7ABBCF" w:rsidP="387C6815">
      <w:pPr>
        <w:spacing w:line="360" w:lineRule="auto"/>
        <w:ind w:firstLine="720"/>
        <w:jc w:val="both"/>
        <w:rPr>
          <w:rFonts w:ascii="Times New Roman" w:eastAsia="Times New Roman" w:hAnsi="Times New Roman" w:cs="Times New Roman"/>
          <w:color w:val="000000" w:themeColor="text1"/>
          <w:sz w:val="24"/>
          <w:szCs w:val="24"/>
        </w:rPr>
      </w:pPr>
      <w:r w:rsidRPr="387C6815">
        <w:rPr>
          <w:rFonts w:ascii="Times New Roman" w:eastAsia="Times New Roman" w:hAnsi="Times New Roman" w:cs="Times New Roman"/>
          <w:color w:val="000000" w:themeColor="text1"/>
          <w:sz w:val="24"/>
          <w:szCs w:val="24"/>
        </w:rPr>
        <w:t>A partir do exposto, mudanças estruturais devem ser tomadas, visando uma transformação estrutural na organização escolar, as iniciativas propostas pelo “Programa Escola Digna” são inerentes ao processo de democratização da escola pública. Entretanto, o compromisso com a transformação da realidade educacional maranhense “só faz sentido se os oprimidos buscarem a reconstrução da sua humanidade e realizarem a grande tarefa humanística e histórica dos oprimidos — libertar-se a si e aos opressores” (Freire, 2002, p. 30).</w:t>
      </w:r>
    </w:p>
    <w:p w14:paraId="0377838C" w14:textId="01F2815D" w:rsidR="000133A6" w:rsidRPr="003B04B4" w:rsidRDefault="6A7ABBCF" w:rsidP="387C6815">
      <w:pPr>
        <w:spacing w:line="360" w:lineRule="auto"/>
        <w:ind w:firstLine="720"/>
        <w:jc w:val="both"/>
        <w:rPr>
          <w:rFonts w:ascii="Times New Roman" w:eastAsia="Times New Roman" w:hAnsi="Times New Roman" w:cs="Times New Roman"/>
          <w:color w:val="000000" w:themeColor="text1"/>
          <w:sz w:val="24"/>
          <w:szCs w:val="24"/>
        </w:rPr>
      </w:pPr>
      <w:r w:rsidRPr="387C6815">
        <w:rPr>
          <w:rFonts w:ascii="Times New Roman" w:eastAsia="Times New Roman" w:hAnsi="Times New Roman" w:cs="Times New Roman"/>
          <w:color w:val="000000" w:themeColor="text1"/>
          <w:sz w:val="24"/>
          <w:szCs w:val="24"/>
        </w:rPr>
        <w:t xml:space="preserve">Portanto, a transformação da realidade escolar, o rompimento do paradigma de administração escolar técnico-burocrático e institucionalização e implementação da gestão escolar pública brasileira, não estão apenas na construção de políticas educacionais que busquem a </w:t>
      </w:r>
      <w:r w:rsidRPr="387C6815">
        <w:rPr>
          <w:rFonts w:ascii="Times New Roman" w:eastAsia="Times New Roman" w:hAnsi="Times New Roman" w:cs="Times New Roman"/>
          <w:color w:val="000000" w:themeColor="text1"/>
          <w:sz w:val="24"/>
          <w:szCs w:val="24"/>
        </w:rPr>
        <w:lastRenderedPageBreak/>
        <w:t>efetivação ou promoção da cultura democrática, essa cultura deve ser construída pelos próprios sujeitos que compõem a comunidade escolar. Essa transformação, pode dar-se a partir de estratégias que visem a participação social, onde os sujeitos da comunidade escolar exerçam o protagonismo nas decisões pedagógicas, políticas, administrativas e financeiras que permeiam o campo escolar.</w:t>
      </w:r>
    </w:p>
    <w:p w14:paraId="5C732A42" w14:textId="28CED9DF" w:rsidR="000133A6" w:rsidRPr="003B04B4" w:rsidRDefault="000133A6" w:rsidP="387C6815">
      <w:pPr>
        <w:spacing w:line="360" w:lineRule="auto"/>
        <w:ind w:firstLine="720"/>
        <w:jc w:val="both"/>
        <w:rPr>
          <w:rFonts w:ascii="Times New Roman" w:eastAsia="Times New Roman" w:hAnsi="Times New Roman" w:cs="Times New Roman"/>
          <w:color w:val="000000" w:themeColor="text1"/>
          <w:sz w:val="24"/>
          <w:szCs w:val="24"/>
          <w:highlight w:val="yellow"/>
        </w:rPr>
      </w:pPr>
    </w:p>
    <w:p w14:paraId="61F39A6C" w14:textId="2B212AE6" w:rsidR="000133A6" w:rsidRPr="003B04B4" w:rsidRDefault="6A7ABBCF" w:rsidP="387C6815">
      <w:pPr>
        <w:spacing w:line="360" w:lineRule="auto"/>
        <w:jc w:val="both"/>
      </w:pPr>
      <w:r w:rsidRPr="387C6815">
        <w:rPr>
          <w:rFonts w:ascii="Times New Roman" w:eastAsia="Times New Roman" w:hAnsi="Times New Roman" w:cs="Times New Roman"/>
          <w:b/>
          <w:bCs/>
          <w:color w:val="000000" w:themeColor="text1"/>
          <w:sz w:val="24"/>
          <w:szCs w:val="24"/>
        </w:rPr>
        <w:t>Levantamento e análise das produções sobre o programa: Escola Digna</w:t>
      </w:r>
    </w:p>
    <w:p w14:paraId="5CA22AB1" w14:textId="343FC4B6" w:rsidR="000133A6" w:rsidRPr="003B04B4" w:rsidRDefault="6A7ABBCF" w:rsidP="387C6815">
      <w:pPr>
        <w:jc w:val="both"/>
      </w:pPr>
      <w:r w:rsidRPr="387C6815">
        <w:rPr>
          <w:rFonts w:ascii="Times New Roman" w:eastAsia="Times New Roman" w:hAnsi="Times New Roman" w:cs="Times New Roman"/>
          <w:b/>
          <w:bCs/>
          <w:color w:val="000000" w:themeColor="text1"/>
          <w:sz w:val="24"/>
          <w:szCs w:val="24"/>
        </w:rPr>
        <w:t xml:space="preserve"> </w:t>
      </w:r>
    </w:p>
    <w:p w14:paraId="380A15D8" w14:textId="682D9BD1" w:rsidR="000133A6" w:rsidRPr="003B04B4" w:rsidRDefault="6A7ABBCF" w:rsidP="387C6815">
      <w:pPr>
        <w:spacing w:line="360" w:lineRule="auto"/>
        <w:ind w:firstLine="720"/>
        <w:jc w:val="both"/>
        <w:rPr>
          <w:rFonts w:ascii="Times New Roman" w:eastAsia="Times New Roman" w:hAnsi="Times New Roman" w:cs="Times New Roman"/>
          <w:color w:val="000000" w:themeColor="text1"/>
          <w:sz w:val="24"/>
          <w:szCs w:val="24"/>
        </w:rPr>
      </w:pPr>
      <w:r w:rsidRPr="387C6815">
        <w:rPr>
          <w:rFonts w:ascii="Times New Roman" w:eastAsia="Times New Roman" w:hAnsi="Times New Roman" w:cs="Times New Roman"/>
          <w:color w:val="000000" w:themeColor="text1"/>
          <w:sz w:val="24"/>
          <w:szCs w:val="24"/>
        </w:rPr>
        <w:t>As bases metodológicas de uma pesquisa indicam os caminhos que o pesquisador pretende seguir para alcançar os seus objetivos. Elas consistem em “etapas mais concretas da investigação, com finalidades mais restritas em termos de explicação geral dos fenômenos e menos abstrato” (Lakatos; Marconi, 2007, p. 81).</w:t>
      </w:r>
    </w:p>
    <w:p w14:paraId="0B64290E" w14:textId="2ED3E7D9" w:rsidR="000133A6" w:rsidRPr="003B04B4" w:rsidRDefault="6A7ABBCF" w:rsidP="387C6815">
      <w:pPr>
        <w:spacing w:line="360" w:lineRule="auto"/>
        <w:ind w:firstLine="720"/>
        <w:jc w:val="both"/>
        <w:rPr>
          <w:rFonts w:ascii="Times New Roman" w:eastAsia="Times New Roman" w:hAnsi="Times New Roman" w:cs="Times New Roman"/>
          <w:color w:val="000000" w:themeColor="text1"/>
          <w:sz w:val="24"/>
          <w:szCs w:val="24"/>
        </w:rPr>
      </w:pPr>
      <w:r w:rsidRPr="387C6815">
        <w:rPr>
          <w:rFonts w:ascii="Times New Roman" w:eastAsia="Times New Roman" w:hAnsi="Times New Roman" w:cs="Times New Roman"/>
          <w:color w:val="000000" w:themeColor="text1"/>
          <w:sz w:val="24"/>
          <w:szCs w:val="24"/>
        </w:rPr>
        <w:t>Nesta pesquisa, o objetivo é explorar os processos relacionados ao campo da Educação, que se configura como uma ciência voltada para a prática social. Esse campo analisa e problematiza o fazer intencional, planejado e fundamentado em conhecimentos construídos coletivamente, tendo como direcionamento o Estado da Arte.</w:t>
      </w:r>
    </w:p>
    <w:p w14:paraId="1D8A5B81" w14:textId="78B8BB6D" w:rsidR="000133A6" w:rsidRPr="003B04B4" w:rsidRDefault="6A7ABBCF" w:rsidP="387C6815">
      <w:pPr>
        <w:spacing w:line="360" w:lineRule="auto"/>
        <w:ind w:firstLine="720"/>
        <w:jc w:val="both"/>
        <w:rPr>
          <w:rFonts w:ascii="Times New Roman" w:eastAsia="Times New Roman" w:hAnsi="Times New Roman" w:cs="Times New Roman"/>
          <w:color w:val="000000" w:themeColor="text1"/>
          <w:sz w:val="24"/>
          <w:szCs w:val="24"/>
        </w:rPr>
      </w:pPr>
      <w:r w:rsidRPr="387C6815">
        <w:rPr>
          <w:rFonts w:ascii="Times New Roman" w:eastAsia="Times New Roman" w:hAnsi="Times New Roman" w:cs="Times New Roman"/>
          <w:color w:val="000000" w:themeColor="text1"/>
          <w:sz w:val="24"/>
          <w:szCs w:val="24"/>
        </w:rPr>
        <w:t xml:space="preserve">A pesquisa que fundamenta a produção deste artigo é direcionada a partir da base qualitativa, que se concentra em dados descritivos e subjetivos. Segundo </w:t>
      </w:r>
      <w:proofErr w:type="spellStart"/>
      <w:r w:rsidRPr="387C6815">
        <w:rPr>
          <w:rFonts w:ascii="Times New Roman" w:eastAsia="Times New Roman" w:hAnsi="Times New Roman" w:cs="Times New Roman"/>
          <w:color w:val="000000" w:themeColor="text1"/>
          <w:sz w:val="24"/>
          <w:szCs w:val="24"/>
        </w:rPr>
        <w:t>Lüdke</w:t>
      </w:r>
      <w:proofErr w:type="spellEnd"/>
      <w:r w:rsidRPr="387C6815">
        <w:rPr>
          <w:rFonts w:ascii="Times New Roman" w:eastAsia="Times New Roman" w:hAnsi="Times New Roman" w:cs="Times New Roman"/>
          <w:color w:val="000000" w:themeColor="text1"/>
          <w:sz w:val="24"/>
          <w:szCs w:val="24"/>
        </w:rPr>
        <w:t xml:space="preserve"> e André (2013), “a pesquisa qualitativa envolve a obtenção de dados descritivos, obtidos no contato direto do pesquisador com a situação estudada, enfatiza mais o processo que o produto e se preocupa em mostrar a perspectiva dos participantes” (</w:t>
      </w:r>
      <w:proofErr w:type="spellStart"/>
      <w:r w:rsidRPr="387C6815">
        <w:rPr>
          <w:rFonts w:ascii="Times New Roman" w:eastAsia="Times New Roman" w:hAnsi="Times New Roman" w:cs="Times New Roman"/>
          <w:color w:val="000000" w:themeColor="text1"/>
          <w:sz w:val="24"/>
          <w:szCs w:val="24"/>
        </w:rPr>
        <w:t>Lüdke</w:t>
      </w:r>
      <w:proofErr w:type="spellEnd"/>
      <w:r w:rsidRPr="387C6815">
        <w:rPr>
          <w:rFonts w:ascii="Times New Roman" w:eastAsia="Times New Roman" w:hAnsi="Times New Roman" w:cs="Times New Roman"/>
          <w:color w:val="000000" w:themeColor="text1"/>
          <w:sz w:val="24"/>
          <w:szCs w:val="24"/>
        </w:rPr>
        <w:t xml:space="preserve"> &amp; André, 2013, p. 15).</w:t>
      </w:r>
    </w:p>
    <w:p w14:paraId="7F6F8004" w14:textId="084C53F1" w:rsidR="000133A6" w:rsidRPr="003B04B4" w:rsidRDefault="6A7ABBCF" w:rsidP="387C6815">
      <w:pPr>
        <w:spacing w:line="360" w:lineRule="auto"/>
        <w:ind w:firstLine="720"/>
        <w:jc w:val="both"/>
        <w:rPr>
          <w:rFonts w:ascii="Times New Roman" w:eastAsia="Times New Roman" w:hAnsi="Times New Roman" w:cs="Times New Roman"/>
          <w:color w:val="000000" w:themeColor="text1"/>
          <w:sz w:val="24"/>
          <w:szCs w:val="24"/>
        </w:rPr>
      </w:pPr>
      <w:r w:rsidRPr="387C6815">
        <w:rPr>
          <w:rFonts w:ascii="Times New Roman" w:eastAsia="Times New Roman" w:hAnsi="Times New Roman" w:cs="Times New Roman"/>
          <w:color w:val="000000" w:themeColor="text1"/>
          <w:sz w:val="24"/>
          <w:szCs w:val="24"/>
        </w:rPr>
        <w:t xml:space="preserve">Na condição de pesquisa no formato de “estado da arte”, conforme definido por </w:t>
      </w:r>
      <w:proofErr w:type="spellStart"/>
      <w:r w:rsidRPr="387C6815">
        <w:rPr>
          <w:rFonts w:ascii="Times New Roman" w:eastAsia="Times New Roman" w:hAnsi="Times New Roman" w:cs="Times New Roman"/>
          <w:color w:val="000000" w:themeColor="text1"/>
          <w:sz w:val="24"/>
          <w:szCs w:val="24"/>
        </w:rPr>
        <w:t>Romanowski</w:t>
      </w:r>
      <w:proofErr w:type="spellEnd"/>
      <w:r w:rsidRPr="387C6815">
        <w:rPr>
          <w:rFonts w:ascii="Times New Roman" w:eastAsia="Times New Roman" w:hAnsi="Times New Roman" w:cs="Times New Roman"/>
          <w:color w:val="000000" w:themeColor="text1"/>
          <w:sz w:val="24"/>
          <w:szCs w:val="24"/>
        </w:rPr>
        <w:t xml:space="preserve"> e </w:t>
      </w:r>
      <w:proofErr w:type="spellStart"/>
      <w:r w:rsidRPr="387C6815">
        <w:rPr>
          <w:rFonts w:ascii="Times New Roman" w:eastAsia="Times New Roman" w:hAnsi="Times New Roman" w:cs="Times New Roman"/>
          <w:color w:val="000000" w:themeColor="text1"/>
          <w:sz w:val="24"/>
          <w:szCs w:val="24"/>
        </w:rPr>
        <w:t>Ens</w:t>
      </w:r>
      <w:proofErr w:type="spellEnd"/>
      <w:r w:rsidRPr="387C6815">
        <w:rPr>
          <w:rFonts w:ascii="Times New Roman" w:eastAsia="Times New Roman" w:hAnsi="Times New Roman" w:cs="Times New Roman"/>
          <w:color w:val="000000" w:themeColor="text1"/>
          <w:sz w:val="24"/>
          <w:szCs w:val="24"/>
        </w:rPr>
        <w:t xml:space="preserve"> (2006, p. 41), busca fornecer uma visão geral do que tem sido produzido em uma área específica do conhecimento, permitindo identificar a evolução das pesquisas, bem como suas características, focos e lacunas ainda não exploradas.</w:t>
      </w:r>
    </w:p>
    <w:p w14:paraId="6F9717AD" w14:textId="190099F4" w:rsidR="000133A6" w:rsidRPr="003B04B4" w:rsidRDefault="6A7ABBCF" w:rsidP="387C6815">
      <w:pPr>
        <w:spacing w:line="360" w:lineRule="auto"/>
        <w:ind w:firstLine="720"/>
        <w:jc w:val="both"/>
        <w:rPr>
          <w:rFonts w:ascii="Times New Roman" w:eastAsia="Times New Roman" w:hAnsi="Times New Roman" w:cs="Times New Roman"/>
          <w:color w:val="000000" w:themeColor="text1"/>
          <w:sz w:val="24"/>
          <w:szCs w:val="24"/>
        </w:rPr>
      </w:pPr>
      <w:r w:rsidRPr="387C6815">
        <w:rPr>
          <w:rFonts w:ascii="Times New Roman" w:eastAsia="Times New Roman" w:hAnsi="Times New Roman" w:cs="Times New Roman"/>
          <w:color w:val="000000" w:themeColor="text1"/>
          <w:sz w:val="24"/>
          <w:szCs w:val="24"/>
        </w:rPr>
        <w:t xml:space="preserve">Para a construção do referencial teórico, será adotada uma pesquisa bibliográfica, tendo como fonte prioritária o catálogo da Coordenação de Aperfeiçoamento de Pessoal de Nível </w:t>
      </w:r>
      <w:r w:rsidRPr="387C6815">
        <w:rPr>
          <w:rFonts w:ascii="Times New Roman" w:eastAsia="Times New Roman" w:hAnsi="Times New Roman" w:cs="Times New Roman"/>
          <w:color w:val="000000" w:themeColor="text1"/>
          <w:sz w:val="24"/>
          <w:szCs w:val="24"/>
        </w:rPr>
        <w:lastRenderedPageBreak/>
        <w:t>Superior (CAPES). Este catálogo serve como um repositório de produções acadêmicas dos Programas de Pós-Graduação no Brasil.</w:t>
      </w:r>
    </w:p>
    <w:p w14:paraId="4BCE97A7" w14:textId="003FA646" w:rsidR="000133A6" w:rsidRPr="003B04B4" w:rsidRDefault="6A7ABBCF" w:rsidP="387C6815">
      <w:pPr>
        <w:spacing w:before="240" w:after="240" w:line="360" w:lineRule="auto"/>
        <w:ind w:left="2267"/>
        <w:jc w:val="both"/>
        <w:rPr>
          <w:rFonts w:ascii="Times New Roman" w:eastAsia="Times New Roman" w:hAnsi="Times New Roman" w:cs="Times New Roman"/>
          <w:color w:val="000000" w:themeColor="text1"/>
          <w:sz w:val="20"/>
          <w:szCs w:val="20"/>
        </w:rPr>
      </w:pPr>
      <w:r w:rsidRPr="387C6815">
        <w:rPr>
          <w:rFonts w:ascii="Times New Roman" w:eastAsia="Times New Roman" w:hAnsi="Times New Roman" w:cs="Times New Roman"/>
          <w:color w:val="000000" w:themeColor="text1"/>
          <w:sz w:val="20"/>
          <w:szCs w:val="20"/>
        </w:rPr>
        <w:t>[...] identificar os aportes significativos da construção da teoria e prática pedagógica, apontar as restrições sobre o campo em que se move a pesquisa, as suas lacunas de disseminação, identificar experiências inovadoras investigadas que apontem alternativas de solução para os problemas da prática e reconhecer as contribuições da pesquisa na constituição de propostas na área focalizada (</w:t>
      </w:r>
      <w:proofErr w:type="spellStart"/>
      <w:r w:rsidRPr="387C6815">
        <w:rPr>
          <w:rFonts w:ascii="Times New Roman" w:eastAsia="Times New Roman" w:hAnsi="Times New Roman" w:cs="Times New Roman"/>
          <w:color w:val="000000" w:themeColor="text1"/>
          <w:sz w:val="20"/>
          <w:szCs w:val="20"/>
        </w:rPr>
        <w:t>Romanowski</w:t>
      </w:r>
      <w:proofErr w:type="spellEnd"/>
      <w:r w:rsidRPr="387C6815">
        <w:rPr>
          <w:rFonts w:ascii="Times New Roman" w:eastAsia="Times New Roman" w:hAnsi="Times New Roman" w:cs="Times New Roman"/>
          <w:color w:val="000000" w:themeColor="text1"/>
          <w:sz w:val="20"/>
          <w:szCs w:val="20"/>
        </w:rPr>
        <w:t xml:space="preserve">; </w:t>
      </w:r>
      <w:proofErr w:type="spellStart"/>
      <w:r w:rsidRPr="387C6815">
        <w:rPr>
          <w:rFonts w:ascii="Times New Roman" w:eastAsia="Times New Roman" w:hAnsi="Times New Roman" w:cs="Times New Roman"/>
          <w:color w:val="000000" w:themeColor="text1"/>
          <w:sz w:val="20"/>
          <w:szCs w:val="20"/>
        </w:rPr>
        <w:t>Ens</w:t>
      </w:r>
      <w:proofErr w:type="spellEnd"/>
      <w:r w:rsidRPr="387C6815">
        <w:rPr>
          <w:rFonts w:ascii="Times New Roman" w:eastAsia="Times New Roman" w:hAnsi="Times New Roman" w:cs="Times New Roman"/>
          <w:color w:val="000000" w:themeColor="text1"/>
          <w:sz w:val="20"/>
          <w:szCs w:val="20"/>
        </w:rPr>
        <w:t>, 2006, p. 39).</w:t>
      </w:r>
    </w:p>
    <w:p w14:paraId="17DD25AF" w14:textId="2F0693A6" w:rsidR="000133A6" w:rsidRPr="003B04B4" w:rsidRDefault="6A7ABBCF" w:rsidP="387C6815">
      <w:pPr>
        <w:spacing w:line="360" w:lineRule="auto"/>
        <w:ind w:firstLine="720"/>
        <w:jc w:val="both"/>
        <w:rPr>
          <w:rFonts w:ascii="Times New Roman" w:eastAsia="Times New Roman" w:hAnsi="Times New Roman" w:cs="Times New Roman"/>
          <w:color w:val="000000" w:themeColor="text1"/>
          <w:sz w:val="24"/>
          <w:szCs w:val="24"/>
        </w:rPr>
      </w:pPr>
      <w:r w:rsidRPr="387C6815">
        <w:rPr>
          <w:rFonts w:ascii="Times New Roman" w:eastAsia="Times New Roman" w:hAnsi="Times New Roman" w:cs="Times New Roman"/>
          <w:color w:val="000000" w:themeColor="text1"/>
          <w:sz w:val="24"/>
          <w:szCs w:val="24"/>
        </w:rPr>
        <w:t>Essa abordagem possibilita que o pesquisador construa sistematicamente um arcabouço quantitativo e qualitativo que expresse as produções e tendências de determinados campos. A pesquisa de caráter bibliográfico constitui uma modalidade de estudo e análise de documentos de domínio científico, sem precisar recorrer diretamente aos fatos ou fenômenos da realidade empírica (Oliveira, 2007).</w:t>
      </w:r>
    </w:p>
    <w:p w14:paraId="09319719" w14:textId="1AB0FAD3" w:rsidR="000133A6" w:rsidRPr="003B04B4" w:rsidRDefault="6A7ABBCF" w:rsidP="387C6815">
      <w:pPr>
        <w:spacing w:line="360" w:lineRule="auto"/>
        <w:ind w:firstLine="720"/>
        <w:jc w:val="both"/>
        <w:rPr>
          <w:rFonts w:ascii="Times New Roman" w:eastAsia="Times New Roman" w:hAnsi="Times New Roman" w:cs="Times New Roman"/>
          <w:color w:val="000000" w:themeColor="text1"/>
          <w:sz w:val="24"/>
          <w:szCs w:val="24"/>
        </w:rPr>
      </w:pPr>
      <w:r w:rsidRPr="387C6815">
        <w:rPr>
          <w:rFonts w:ascii="Times New Roman" w:eastAsia="Times New Roman" w:hAnsi="Times New Roman" w:cs="Times New Roman"/>
          <w:color w:val="000000" w:themeColor="text1"/>
          <w:sz w:val="24"/>
          <w:szCs w:val="24"/>
        </w:rPr>
        <w:t>Inicialmente, fez-se um recorte de 8 anos onde foi encontrado entre teses e dissertações 30 trabalhos que abordavam o termo Escola Digna. Com a definição das áreas de conhecimento: gestão</w:t>
      </w:r>
      <w:r w:rsidR="5214740D" w:rsidRPr="387C6815">
        <w:rPr>
          <w:rFonts w:ascii="Times New Roman" w:eastAsia="Times New Roman" w:hAnsi="Times New Roman" w:cs="Times New Roman"/>
          <w:color w:val="000000" w:themeColor="text1"/>
          <w:sz w:val="24"/>
          <w:szCs w:val="24"/>
        </w:rPr>
        <w:t xml:space="preserve"> e democracia </w:t>
      </w:r>
      <w:r w:rsidRPr="387C6815">
        <w:rPr>
          <w:rFonts w:ascii="Times New Roman" w:eastAsia="Times New Roman" w:hAnsi="Times New Roman" w:cs="Times New Roman"/>
          <w:color w:val="000000" w:themeColor="text1"/>
          <w:sz w:val="24"/>
          <w:szCs w:val="24"/>
        </w:rPr>
        <w:t xml:space="preserve">foi </w:t>
      </w:r>
      <w:r w:rsidR="0CE292C3" w:rsidRPr="387C6815">
        <w:rPr>
          <w:rFonts w:ascii="Times New Roman" w:eastAsia="Times New Roman" w:hAnsi="Times New Roman" w:cs="Times New Roman"/>
          <w:color w:val="000000" w:themeColor="text1"/>
          <w:sz w:val="24"/>
          <w:szCs w:val="24"/>
        </w:rPr>
        <w:t>iniciado,</w:t>
      </w:r>
      <w:r w:rsidRPr="387C6815">
        <w:rPr>
          <w:rFonts w:ascii="Times New Roman" w:eastAsia="Times New Roman" w:hAnsi="Times New Roman" w:cs="Times New Roman"/>
          <w:color w:val="000000" w:themeColor="text1"/>
          <w:sz w:val="24"/>
          <w:szCs w:val="24"/>
        </w:rPr>
        <w:t xml:space="preserve"> por conseguinte a leitura dos títulos, resumos e objetivos. Por fim, foi possível extrair 4 trabalhos que abordam o Programa Escola Digna como objeto, demonstrando também a fragilidade em estudos voltados para gestão democrática escolar participativa.</w:t>
      </w:r>
    </w:p>
    <w:p w14:paraId="03F448A5" w14:textId="153FDD64" w:rsidR="000133A6" w:rsidRDefault="6A7ABBCF" w:rsidP="00451416">
      <w:pPr>
        <w:spacing w:line="360" w:lineRule="auto"/>
        <w:ind w:firstLine="720"/>
        <w:jc w:val="both"/>
        <w:rPr>
          <w:rFonts w:ascii="Times New Roman" w:eastAsia="Times New Roman" w:hAnsi="Times New Roman" w:cs="Times New Roman"/>
          <w:color w:val="000000" w:themeColor="text1"/>
          <w:sz w:val="24"/>
          <w:szCs w:val="24"/>
        </w:rPr>
      </w:pPr>
      <w:r w:rsidRPr="387C6815">
        <w:rPr>
          <w:rFonts w:ascii="Times New Roman" w:eastAsia="Times New Roman" w:hAnsi="Times New Roman" w:cs="Times New Roman"/>
          <w:color w:val="000000" w:themeColor="text1"/>
          <w:sz w:val="24"/>
          <w:szCs w:val="24"/>
        </w:rPr>
        <w:t>O objetivo de focar apenas em trabalhos que tenham o Programa Escola Digna como objeto, consiste na proposta de compreender a proporção quantitativa e qualitativa das produções sobre política educacional, mas também, em que medida essas produções estão relacionadas com os contextos locais.</w:t>
      </w:r>
    </w:p>
    <w:p w14:paraId="10C04E28" w14:textId="77777777" w:rsidR="00451416" w:rsidRPr="003B04B4" w:rsidRDefault="00451416" w:rsidP="00451416">
      <w:pPr>
        <w:spacing w:line="360" w:lineRule="auto"/>
        <w:ind w:firstLine="720"/>
        <w:jc w:val="both"/>
        <w:rPr>
          <w:rFonts w:ascii="Times New Roman" w:eastAsia="Times New Roman" w:hAnsi="Times New Roman" w:cs="Times New Roman"/>
          <w:color w:val="000000" w:themeColor="text1"/>
          <w:sz w:val="24"/>
          <w:szCs w:val="24"/>
        </w:rPr>
      </w:pPr>
    </w:p>
    <w:p w14:paraId="77DE5D5E" w14:textId="05313C29" w:rsidR="000133A6" w:rsidRPr="003B04B4" w:rsidRDefault="00451416" w:rsidP="387C6815">
      <w:pPr>
        <w:spacing w:line="360" w:lineRule="auto"/>
        <w:jc w:val="both"/>
      </w:pPr>
      <w:r>
        <w:rPr>
          <w:rFonts w:ascii="Times New Roman" w:eastAsia="Times New Roman" w:hAnsi="Times New Roman" w:cs="Times New Roman"/>
          <w:color w:val="000000" w:themeColor="text1"/>
          <w:sz w:val="20"/>
          <w:szCs w:val="20"/>
        </w:rPr>
        <w:t xml:space="preserve">  </w:t>
      </w:r>
      <w:r w:rsidR="6A7ABBCF" w:rsidRPr="387C6815">
        <w:rPr>
          <w:rFonts w:ascii="Times New Roman" w:eastAsia="Times New Roman" w:hAnsi="Times New Roman" w:cs="Times New Roman"/>
          <w:color w:val="000000" w:themeColor="text1"/>
          <w:sz w:val="20"/>
          <w:szCs w:val="20"/>
        </w:rPr>
        <w:t>Tabela 1– Teses e Dissertações que têm como objeto o Programa Escola Digna –CAPES</w:t>
      </w:r>
    </w:p>
    <w:tbl>
      <w:tblPr>
        <w:tblW w:w="0" w:type="auto"/>
        <w:tblInd w:w="105" w:type="dxa"/>
        <w:tblLayout w:type="fixed"/>
        <w:tblLook w:val="04A0" w:firstRow="1" w:lastRow="0" w:firstColumn="1" w:lastColumn="0" w:noHBand="0" w:noVBand="1"/>
      </w:tblPr>
      <w:tblGrid>
        <w:gridCol w:w="555"/>
        <w:gridCol w:w="2130"/>
        <w:gridCol w:w="2580"/>
        <w:gridCol w:w="1470"/>
        <w:gridCol w:w="1282"/>
        <w:gridCol w:w="1461"/>
      </w:tblGrid>
      <w:tr w:rsidR="387C6815" w14:paraId="6CB45C45" w14:textId="77777777" w:rsidTr="387C6815">
        <w:trPr>
          <w:trHeight w:val="300"/>
        </w:trPr>
        <w:tc>
          <w:tcPr>
            <w:tcW w:w="555" w:type="dxa"/>
            <w:tcBorders>
              <w:top w:val="single" w:sz="8" w:space="0" w:color="EEECE1" w:themeColor="background2"/>
              <w:left w:val="single" w:sz="8" w:space="0" w:color="EEECE1" w:themeColor="background2"/>
              <w:bottom w:val="single" w:sz="8" w:space="0" w:color="EEECE1" w:themeColor="background2"/>
              <w:right w:val="single" w:sz="8" w:space="0" w:color="EEECE1" w:themeColor="background2"/>
            </w:tcBorders>
            <w:shd w:val="clear" w:color="auto" w:fill="CCCCCC"/>
            <w:tcMar>
              <w:left w:w="108" w:type="dxa"/>
              <w:right w:w="108" w:type="dxa"/>
            </w:tcMar>
          </w:tcPr>
          <w:p w14:paraId="2DE7CC33" w14:textId="79F08187" w:rsidR="387C6815" w:rsidRDefault="387C6815" w:rsidP="387C6815">
            <w:pPr>
              <w:jc w:val="center"/>
            </w:pPr>
            <w:r w:rsidRPr="387C6815">
              <w:rPr>
                <w:rFonts w:ascii="Times New Roman" w:eastAsia="Times New Roman" w:hAnsi="Times New Roman" w:cs="Times New Roman"/>
                <w:color w:val="000000" w:themeColor="text1"/>
                <w:sz w:val="20"/>
                <w:szCs w:val="20"/>
                <w:highlight w:val="lightGray"/>
              </w:rPr>
              <w:t xml:space="preserve"> </w:t>
            </w:r>
          </w:p>
          <w:p w14:paraId="4ACB608E" w14:textId="7F355990" w:rsidR="387C6815" w:rsidRDefault="387C6815" w:rsidP="387C6815">
            <w:pPr>
              <w:jc w:val="center"/>
            </w:pPr>
            <w:r w:rsidRPr="387C6815">
              <w:rPr>
                <w:rFonts w:ascii="Times New Roman" w:eastAsia="Times New Roman" w:hAnsi="Times New Roman" w:cs="Times New Roman"/>
                <w:color w:val="000000" w:themeColor="text1"/>
                <w:sz w:val="20"/>
                <w:szCs w:val="20"/>
                <w:highlight w:val="lightGray"/>
              </w:rPr>
              <w:t>Nº</w:t>
            </w:r>
          </w:p>
        </w:tc>
        <w:tc>
          <w:tcPr>
            <w:tcW w:w="2130" w:type="dxa"/>
            <w:tcBorders>
              <w:top w:val="single" w:sz="8" w:space="0" w:color="EEECE1" w:themeColor="background2"/>
              <w:left w:val="single" w:sz="8" w:space="0" w:color="EEECE1" w:themeColor="background2"/>
              <w:bottom w:val="single" w:sz="8" w:space="0" w:color="EEECE1" w:themeColor="background2"/>
              <w:right w:val="single" w:sz="8" w:space="0" w:color="EEECE1" w:themeColor="background2"/>
            </w:tcBorders>
            <w:shd w:val="clear" w:color="auto" w:fill="CCCCCC"/>
            <w:tcMar>
              <w:left w:w="108" w:type="dxa"/>
              <w:right w:w="108" w:type="dxa"/>
            </w:tcMar>
          </w:tcPr>
          <w:p w14:paraId="35542C80" w14:textId="012EFBBF" w:rsidR="387C6815" w:rsidRDefault="387C6815" w:rsidP="387C6815">
            <w:pPr>
              <w:jc w:val="center"/>
            </w:pPr>
            <w:r w:rsidRPr="387C6815">
              <w:rPr>
                <w:rFonts w:ascii="Times New Roman" w:eastAsia="Times New Roman" w:hAnsi="Times New Roman" w:cs="Times New Roman"/>
                <w:sz w:val="20"/>
                <w:szCs w:val="20"/>
                <w:highlight w:val="lightGray"/>
              </w:rPr>
              <w:t xml:space="preserve"> </w:t>
            </w:r>
          </w:p>
          <w:p w14:paraId="5FE77F2F" w14:textId="40DD9D25" w:rsidR="387C6815" w:rsidRDefault="387C6815" w:rsidP="387C6815">
            <w:pPr>
              <w:jc w:val="center"/>
            </w:pPr>
            <w:r w:rsidRPr="387C6815">
              <w:rPr>
                <w:rFonts w:ascii="Times New Roman" w:eastAsia="Times New Roman" w:hAnsi="Times New Roman" w:cs="Times New Roman"/>
                <w:color w:val="000000" w:themeColor="text1"/>
                <w:sz w:val="20"/>
                <w:szCs w:val="20"/>
                <w:highlight w:val="lightGray"/>
              </w:rPr>
              <w:t>INSTITUIÇÃO</w:t>
            </w:r>
          </w:p>
        </w:tc>
        <w:tc>
          <w:tcPr>
            <w:tcW w:w="2580" w:type="dxa"/>
            <w:tcBorders>
              <w:top w:val="single" w:sz="8" w:space="0" w:color="EEECE1" w:themeColor="background2"/>
              <w:left w:val="single" w:sz="8" w:space="0" w:color="EEECE1" w:themeColor="background2"/>
              <w:bottom w:val="single" w:sz="8" w:space="0" w:color="EEECE1" w:themeColor="background2"/>
              <w:right w:val="single" w:sz="8" w:space="0" w:color="EEECE1" w:themeColor="background2"/>
            </w:tcBorders>
            <w:shd w:val="clear" w:color="auto" w:fill="CCCCCC"/>
            <w:tcMar>
              <w:left w:w="108" w:type="dxa"/>
              <w:right w:w="108" w:type="dxa"/>
            </w:tcMar>
          </w:tcPr>
          <w:p w14:paraId="76DEC611" w14:textId="10D326C7" w:rsidR="387C6815" w:rsidRDefault="387C6815" w:rsidP="387C6815">
            <w:pPr>
              <w:tabs>
                <w:tab w:val="left" w:pos="525"/>
                <w:tab w:val="center" w:pos="1105"/>
                <w:tab w:val="right" w:pos="2210"/>
              </w:tabs>
              <w:jc w:val="center"/>
            </w:pPr>
            <w:r w:rsidRPr="387C6815">
              <w:rPr>
                <w:rFonts w:ascii="Times New Roman" w:eastAsia="Times New Roman" w:hAnsi="Times New Roman" w:cs="Times New Roman"/>
                <w:color w:val="000000" w:themeColor="text1"/>
                <w:sz w:val="20"/>
                <w:szCs w:val="20"/>
                <w:highlight w:val="lightGray"/>
              </w:rPr>
              <w:t xml:space="preserve"> </w:t>
            </w:r>
          </w:p>
          <w:p w14:paraId="2E06C173" w14:textId="278B4395" w:rsidR="387C6815" w:rsidRDefault="387C6815" w:rsidP="387C6815">
            <w:pPr>
              <w:tabs>
                <w:tab w:val="left" w:pos="525"/>
                <w:tab w:val="center" w:pos="1105"/>
                <w:tab w:val="right" w:pos="2210"/>
              </w:tabs>
              <w:jc w:val="center"/>
            </w:pPr>
            <w:r w:rsidRPr="387C6815">
              <w:rPr>
                <w:rFonts w:ascii="Times New Roman" w:eastAsia="Times New Roman" w:hAnsi="Times New Roman" w:cs="Times New Roman"/>
                <w:color w:val="000000" w:themeColor="text1"/>
                <w:sz w:val="20"/>
                <w:szCs w:val="20"/>
                <w:highlight w:val="lightGray"/>
              </w:rPr>
              <w:t xml:space="preserve">TÍTULO </w:t>
            </w:r>
          </w:p>
        </w:tc>
        <w:tc>
          <w:tcPr>
            <w:tcW w:w="1470" w:type="dxa"/>
            <w:tcBorders>
              <w:top w:val="single" w:sz="8" w:space="0" w:color="EEECE1" w:themeColor="background2"/>
              <w:left w:val="single" w:sz="8" w:space="0" w:color="EEECE1" w:themeColor="background2"/>
              <w:bottom w:val="single" w:sz="8" w:space="0" w:color="EEECE1" w:themeColor="background2"/>
              <w:right w:val="single" w:sz="8" w:space="0" w:color="EEECE1" w:themeColor="background2"/>
            </w:tcBorders>
            <w:shd w:val="clear" w:color="auto" w:fill="CCCCCC"/>
            <w:tcMar>
              <w:left w:w="108" w:type="dxa"/>
              <w:right w:w="108" w:type="dxa"/>
            </w:tcMar>
          </w:tcPr>
          <w:p w14:paraId="134508F3" w14:textId="5886988E" w:rsidR="387C6815" w:rsidRDefault="387C6815" w:rsidP="387C6815">
            <w:pPr>
              <w:jc w:val="center"/>
            </w:pPr>
            <w:r w:rsidRPr="387C6815">
              <w:rPr>
                <w:rFonts w:ascii="Times New Roman" w:eastAsia="Times New Roman" w:hAnsi="Times New Roman" w:cs="Times New Roman"/>
                <w:color w:val="000000" w:themeColor="text1"/>
                <w:sz w:val="20"/>
                <w:szCs w:val="20"/>
                <w:highlight w:val="lightGray"/>
              </w:rPr>
              <w:t xml:space="preserve"> </w:t>
            </w:r>
          </w:p>
          <w:p w14:paraId="3F16E8CF" w14:textId="0FADDB08" w:rsidR="387C6815" w:rsidRDefault="387C6815" w:rsidP="387C6815">
            <w:pPr>
              <w:jc w:val="center"/>
            </w:pPr>
            <w:r w:rsidRPr="387C6815">
              <w:rPr>
                <w:rFonts w:ascii="Times New Roman" w:eastAsia="Times New Roman" w:hAnsi="Times New Roman" w:cs="Times New Roman"/>
                <w:color w:val="000000" w:themeColor="text1"/>
                <w:sz w:val="20"/>
                <w:szCs w:val="20"/>
                <w:highlight w:val="lightGray"/>
              </w:rPr>
              <w:t xml:space="preserve">TIPO </w:t>
            </w:r>
          </w:p>
        </w:tc>
        <w:tc>
          <w:tcPr>
            <w:tcW w:w="1282" w:type="dxa"/>
            <w:tcBorders>
              <w:top w:val="single" w:sz="8" w:space="0" w:color="EEECE1" w:themeColor="background2"/>
              <w:left w:val="single" w:sz="8" w:space="0" w:color="EEECE1" w:themeColor="background2"/>
              <w:bottom w:val="single" w:sz="8" w:space="0" w:color="EEECE1" w:themeColor="background2"/>
              <w:right w:val="single" w:sz="8" w:space="0" w:color="000000" w:themeColor="text1"/>
            </w:tcBorders>
            <w:shd w:val="clear" w:color="auto" w:fill="CCCCCC"/>
            <w:tcMar>
              <w:left w:w="108" w:type="dxa"/>
              <w:right w:w="108" w:type="dxa"/>
            </w:tcMar>
          </w:tcPr>
          <w:p w14:paraId="3206E18C" w14:textId="2E262890" w:rsidR="387C6815" w:rsidRDefault="387C6815" w:rsidP="387C6815">
            <w:pPr>
              <w:jc w:val="center"/>
            </w:pPr>
            <w:r w:rsidRPr="387C6815">
              <w:rPr>
                <w:rFonts w:ascii="Times New Roman" w:eastAsia="Times New Roman" w:hAnsi="Times New Roman" w:cs="Times New Roman"/>
                <w:color w:val="000000" w:themeColor="text1"/>
                <w:sz w:val="20"/>
                <w:szCs w:val="20"/>
                <w:highlight w:val="lightGray"/>
              </w:rPr>
              <w:t xml:space="preserve"> </w:t>
            </w:r>
          </w:p>
          <w:p w14:paraId="7CDEA64E" w14:textId="0EEB35A1" w:rsidR="387C6815" w:rsidRDefault="387C6815" w:rsidP="387C6815">
            <w:pPr>
              <w:jc w:val="center"/>
            </w:pPr>
            <w:r w:rsidRPr="387C6815">
              <w:rPr>
                <w:rFonts w:ascii="Times New Roman" w:eastAsia="Times New Roman" w:hAnsi="Times New Roman" w:cs="Times New Roman"/>
                <w:color w:val="000000" w:themeColor="text1"/>
                <w:sz w:val="20"/>
                <w:szCs w:val="20"/>
                <w:highlight w:val="lightGray"/>
              </w:rPr>
              <w:t>AUTOR (A)</w:t>
            </w:r>
          </w:p>
        </w:tc>
        <w:tc>
          <w:tcPr>
            <w:tcW w:w="14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left w:w="108" w:type="dxa"/>
              <w:right w:w="108" w:type="dxa"/>
            </w:tcMar>
          </w:tcPr>
          <w:p w14:paraId="36D447BE" w14:textId="4E2F8F98" w:rsidR="387C6815" w:rsidRDefault="387C6815" w:rsidP="387C6815">
            <w:pPr>
              <w:jc w:val="center"/>
            </w:pPr>
            <w:r w:rsidRPr="387C6815">
              <w:rPr>
                <w:rFonts w:ascii="Times New Roman" w:eastAsia="Times New Roman" w:hAnsi="Times New Roman" w:cs="Times New Roman"/>
                <w:color w:val="000000" w:themeColor="text1"/>
                <w:sz w:val="20"/>
                <w:szCs w:val="20"/>
                <w:highlight w:val="lightGray"/>
              </w:rPr>
              <w:t xml:space="preserve"> </w:t>
            </w:r>
          </w:p>
          <w:p w14:paraId="1BE905C6" w14:textId="642447B7" w:rsidR="387C6815" w:rsidRDefault="387C6815" w:rsidP="387C6815">
            <w:pPr>
              <w:jc w:val="center"/>
            </w:pPr>
            <w:r w:rsidRPr="387C6815">
              <w:rPr>
                <w:rFonts w:ascii="Times New Roman" w:eastAsia="Times New Roman" w:hAnsi="Times New Roman" w:cs="Times New Roman"/>
                <w:color w:val="000000" w:themeColor="text1"/>
                <w:sz w:val="20"/>
                <w:szCs w:val="20"/>
                <w:highlight w:val="lightGray"/>
              </w:rPr>
              <w:t xml:space="preserve">ANO  </w:t>
            </w:r>
          </w:p>
        </w:tc>
      </w:tr>
      <w:tr w:rsidR="387C6815" w14:paraId="3C73F135" w14:textId="77777777" w:rsidTr="387C6815">
        <w:trPr>
          <w:trHeight w:val="300"/>
        </w:trPr>
        <w:tc>
          <w:tcPr>
            <w:tcW w:w="555" w:type="dxa"/>
            <w:tcBorders>
              <w:top w:val="single" w:sz="8" w:space="0" w:color="EEECE1" w:themeColor="background2"/>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4531482C" w14:textId="160BEB74"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lastRenderedPageBreak/>
              <w:t xml:space="preserve"> 1</w:t>
            </w:r>
          </w:p>
        </w:tc>
        <w:tc>
          <w:tcPr>
            <w:tcW w:w="2130" w:type="dxa"/>
            <w:tcBorders>
              <w:top w:val="single" w:sz="8" w:space="0" w:color="EEECE1" w:themeColor="background2"/>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65AB0372" w14:textId="2271F4AD"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t xml:space="preserve"> UNIVERSIDADE DE MARÍLIA</w:t>
            </w:r>
          </w:p>
        </w:tc>
        <w:tc>
          <w:tcPr>
            <w:tcW w:w="2580" w:type="dxa"/>
            <w:tcBorders>
              <w:top w:val="single" w:sz="8" w:space="0" w:color="EEECE1" w:themeColor="background2"/>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76437604" w14:textId="1900E80A" w:rsidR="387C6815" w:rsidRDefault="387C6815" w:rsidP="387C6815">
            <w:pPr>
              <w:spacing w:before="240" w:after="240"/>
              <w:jc w:val="both"/>
            </w:pPr>
            <w:r w:rsidRPr="387C6815">
              <w:rPr>
                <w:rFonts w:ascii="Times New Roman" w:eastAsia="Times New Roman" w:hAnsi="Times New Roman" w:cs="Times New Roman"/>
                <w:color w:val="000000" w:themeColor="text1"/>
                <w:sz w:val="24"/>
                <w:szCs w:val="24"/>
              </w:rPr>
              <w:t>A MACROPOLÍTICA PÚBLICA DO PROGRAMA ESCOLA DIGNA DO GOVERNO FEDERAL NO ÂMBITO DOS MUNICÍPIOS MARANHENSES: Análise da Amplitude e a Previsão de Ações de Caráter Socioeducacional</w:t>
            </w:r>
          </w:p>
        </w:tc>
        <w:tc>
          <w:tcPr>
            <w:tcW w:w="1470" w:type="dxa"/>
            <w:tcBorders>
              <w:top w:val="single" w:sz="8" w:space="0" w:color="EEECE1" w:themeColor="background2"/>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200FC601" w14:textId="2E1378A5"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t xml:space="preserve"> Dissertação</w:t>
            </w:r>
          </w:p>
        </w:tc>
        <w:tc>
          <w:tcPr>
            <w:tcW w:w="1282" w:type="dxa"/>
            <w:tcBorders>
              <w:top w:val="single" w:sz="8" w:space="0" w:color="EEECE1" w:themeColor="background2"/>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03047CEB" w14:textId="65B47707"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t xml:space="preserve"> Patrícia Pires Pereira</w:t>
            </w:r>
          </w:p>
        </w:tc>
        <w:tc>
          <w:tcPr>
            <w:tcW w:w="1461" w:type="dxa"/>
            <w:tcBorders>
              <w:top w:val="single" w:sz="8" w:space="0" w:color="000000" w:themeColor="text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3772CADF" w14:textId="7174EEB5"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t xml:space="preserve"> 24/04/2024</w:t>
            </w:r>
          </w:p>
        </w:tc>
      </w:tr>
      <w:tr w:rsidR="387C6815" w14:paraId="02B6F8A5" w14:textId="77777777" w:rsidTr="387C6815">
        <w:trPr>
          <w:trHeight w:val="300"/>
        </w:trPr>
        <w:tc>
          <w:tcPr>
            <w:tcW w:w="5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01550611" w14:textId="3E6D397F"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t xml:space="preserve"> 2</w:t>
            </w:r>
          </w:p>
        </w:tc>
        <w:tc>
          <w:tcPr>
            <w:tcW w:w="2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09099688" w14:textId="10FBC4CC"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t xml:space="preserve"> UNIVERSIDADE FEDERAL DO PIAUÍ</w:t>
            </w:r>
          </w:p>
        </w:tc>
        <w:tc>
          <w:tcPr>
            <w:tcW w:w="25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3E94B1B1" w14:textId="0D8AF1F4" w:rsidR="387C6815" w:rsidRDefault="387C6815" w:rsidP="387C6815">
            <w:pPr>
              <w:spacing w:before="240" w:after="240"/>
              <w:jc w:val="both"/>
            </w:pPr>
            <w:r w:rsidRPr="387C6815">
              <w:rPr>
                <w:rFonts w:ascii="Times New Roman" w:eastAsia="Times New Roman" w:hAnsi="Times New Roman" w:cs="Times New Roman"/>
                <w:color w:val="000000" w:themeColor="text1"/>
                <w:sz w:val="24"/>
                <w:szCs w:val="24"/>
              </w:rPr>
              <w:t xml:space="preserve"> A POLÍTICA PÚBLICA EDUCACIONAL COMO ESPECTRO DA SOCIEDADE - Uma Análise Sobre a Política Estadual de Educação do Maranhão Escola Digna em Timon - MA</w:t>
            </w:r>
          </w:p>
        </w:tc>
        <w:tc>
          <w:tcPr>
            <w:tcW w:w="14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50E86DC2" w14:textId="43B8A020"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t xml:space="preserve"> Dissertação</w:t>
            </w:r>
          </w:p>
        </w:tc>
        <w:tc>
          <w:tcPr>
            <w:tcW w:w="128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7BC62486" w14:textId="228B507F"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t xml:space="preserve"> </w:t>
            </w:r>
            <w:proofErr w:type="spellStart"/>
            <w:r w:rsidRPr="387C6815">
              <w:rPr>
                <w:rFonts w:ascii="Times New Roman" w:eastAsia="Times New Roman" w:hAnsi="Times New Roman" w:cs="Times New Roman"/>
                <w:color w:val="000000" w:themeColor="text1"/>
                <w:sz w:val="24"/>
                <w:szCs w:val="24"/>
              </w:rPr>
              <w:t>Rayanny</w:t>
            </w:r>
            <w:proofErr w:type="spellEnd"/>
            <w:r w:rsidRPr="387C6815">
              <w:rPr>
                <w:rFonts w:ascii="Times New Roman" w:eastAsia="Times New Roman" w:hAnsi="Times New Roman" w:cs="Times New Roman"/>
                <w:color w:val="000000" w:themeColor="text1"/>
                <w:sz w:val="24"/>
                <w:szCs w:val="24"/>
              </w:rPr>
              <w:t xml:space="preserve"> do </w:t>
            </w:r>
            <w:proofErr w:type="spellStart"/>
            <w:r w:rsidRPr="387C6815">
              <w:rPr>
                <w:rFonts w:ascii="Times New Roman" w:eastAsia="Times New Roman" w:hAnsi="Times New Roman" w:cs="Times New Roman"/>
                <w:color w:val="000000" w:themeColor="text1"/>
                <w:sz w:val="24"/>
                <w:szCs w:val="24"/>
              </w:rPr>
              <w:t>Nascimen-to</w:t>
            </w:r>
            <w:proofErr w:type="spellEnd"/>
            <w:r w:rsidRPr="387C6815">
              <w:rPr>
                <w:rFonts w:ascii="Times New Roman" w:eastAsia="Times New Roman" w:hAnsi="Times New Roman" w:cs="Times New Roman"/>
                <w:color w:val="000000" w:themeColor="text1"/>
                <w:sz w:val="24"/>
                <w:szCs w:val="24"/>
              </w:rPr>
              <w:t xml:space="preserve"> Silva</w:t>
            </w:r>
          </w:p>
        </w:tc>
        <w:tc>
          <w:tcPr>
            <w:tcW w:w="14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72015365" w14:textId="114A9819"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t xml:space="preserve"> 25/11/2022</w:t>
            </w:r>
          </w:p>
        </w:tc>
      </w:tr>
      <w:tr w:rsidR="387C6815" w14:paraId="2610A632" w14:textId="77777777" w:rsidTr="387C6815">
        <w:trPr>
          <w:trHeight w:val="300"/>
        </w:trPr>
        <w:tc>
          <w:tcPr>
            <w:tcW w:w="5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61E673BF" w14:textId="6D0403A6"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t>3</w:t>
            </w:r>
          </w:p>
        </w:tc>
        <w:tc>
          <w:tcPr>
            <w:tcW w:w="2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01A98C67" w14:textId="2C6DB0E1"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t xml:space="preserve"> UNIVERSIDADE FEDERAL DO MARANHÃO</w:t>
            </w:r>
          </w:p>
          <w:p w14:paraId="7534055D" w14:textId="414D4707"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t xml:space="preserve"> </w:t>
            </w:r>
          </w:p>
        </w:tc>
        <w:tc>
          <w:tcPr>
            <w:tcW w:w="25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0354C1B7" w14:textId="4C4EA803" w:rsidR="387C6815" w:rsidRDefault="387C6815" w:rsidP="387C6815">
            <w:pPr>
              <w:spacing w:before="240" w:after="240"/>
              <w:jc w:val="both"/>
            </w:pPr>
            <w:r w:rsidRPr="387C6815">
              <w:rPr>
                <w:rFonts w:ascii="Times New Roman" w:eastAsia="Times New Roman" w:hAnsi="Times New Roman" w:cs="Times New Roman"/>
                <w:color w:val="000000" w:themeColor="text1"/>
                <w:sz w:val="24"/>
                <w:szCs w:val="24"/>
              </w:rPr>
              <w:t>AVALIAÇÃO DO PROCESSO DE IMPLEMENTAÇÃO DO PROGRAMA ESCOLA DIGNA: Colaboração federativa na política educacional no Maranhão</w:t>
            </w:r>
          </w:p>
        </w:tc>
        <w:tc>
          <w:tcPr>
            <w:tcW w:w="14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6E9FEE7A" w14:textId="4F678B7B"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t xml:space="preserve"> Dissertação</w:t>
            </w:r>
          </w:p>
        </w:tc>
        <w:tc>
          <w:tcPr>
            <w:tcW w:w="128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5A0748A5" w14:textId="5B1EF757"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t xml:space="preserve"> Lucas Guimarães </w:t>
            </w:r>
            <w:proofErr w:type="spellStart"/>
            <w:r w:rsidRPr="387C6815">
              <w:rPr>
                <w:rFonts w:ascii="Times New Roman" w:eastAsia="Times New Roman" w:hAnsi="Times New Roman" w:cs="Times New Roman"/>
                <w:color w:val="000000" w:themeColor="text1"/>
                <w:sz w:val="24"/>
                <w:szCs w:val="24"/>
              </w:rPr>
              <w:t>Lutosa</w:t>
            </w:r>
            <w:proofErr w:type="spellEnd"/>
          </w:p>
        </w:tc>
        <w:tc>
          <w:tcPr>
            <w:tcW w:w="14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1A966B0F" w14:textId="4BA2A358"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t xml:space="preserve"> 28/09/2022</w:t>
            </w:r>
          </w:p>
        </w:tc>
      </w:tr>
      <w:tr w:rsidR="387C6815" w14:paraId="603C0689" w14:textId="77777777" w:rsidTr="387C6815">
        <w:trPr>
          <w:trHeight w:val="300"/>
        </w:trPr>
        <w:tc>
          <w:tcPr>
            <w:tcW w:w="55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29D8F756" w14:textId="1FFA1805"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lastRenderedPageBreak/>
              <w:t>4</w:t>
            </w:r>
          </w:p>
        </w:tc>
        <w:tc>
          <w:tcPr>
            <w:tcW w:w="21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6EDBDDF8" w14:textId="48A8C2FE"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t xml:space="preserve"> UNIVERSIDADE LUTERANA DO BRASIL</w:t>
            </w:r>
          </w:p>
        </w:tc>
        <w:tc>
          <w:tcPr>
            <w:tcW w:w="25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4140486C" w14:textId="380BEA36" w:rsidR="387C6815" w:rsidRDefault="387C6815" w:rsidP="387C6815">
            <w:pPr>
              <w:spacing w:before="240" w:after="240"/>
              <w:jc w:val="both"/>
            </w:pPr>
            <w:r w:rsidRPr="387C6815">
              <w:rPr>
                <w:rFonts w:ascii="Times New Roman" w:eastAsia="Times New Roman" w:hAnsi="Times New Roman" w:cs="Times New Roman"/>
                <w:color w:val="000000" w:themeColor="text1"/>
                <w:sz w:val="24"/>
                <w:szCs w:val="24"/>
              </w:rPr>
              <w:t>A gestão escolar na perspectiva da educação inclusiva a partir do Programa Escola Digna do Maranhão</w:t>
            </w:r>
          </w:p>
        </w:tc>
        <w:tc>
          <w:tcPr>
            <w:tcW w:w="14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196C8A50" w14:textId="678B993C"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t xml:space="preserve"> Dissertação</w:t>
            </w:r>
          </w:p>
        </w:tc>
        <w:tc>
          <w:tcPr>
            <w:tcW w:w="128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631AF451" w14:textId="10ED17A8"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t xml:space="preserve"> </w:t>
            </w:r>
            <w:proofErr w:type="spellStart"/>
            <w:r w:rsidRPr="387C6815">
              <w:rPr>
                <w:rFonts w:ascii="Times New Roman" w:eastAsia="Times New Roman" w:hAnsi="Times New Roman" w:cs="Times New Roman"/>
                <w:color w:val="000000" w:themeColor="text1"/>
                <w:sz w:val="24"/>
                <w:szCs w:val="24"/>
              </w:rPr>
              <w:t>Abdoral</w:t>
            </w:r>
            <w:proofErr w:type="spellEnd"/>
            <w:r w:rsidRPr="387C6815">
              <w:rPr>
                <w:rFonts w:ascii="Times New Roman" w:eastAsia="Times New Roman" w:hAnsi="Times New Roman" w:cs="Times New Roman"/>
                <w:color w:val="000000" w:themeColor="text1"/>
                <w:sz w:val="24"/>
                <w:szCs w:val="24"/>
              </w:rPr>
              <w:t xml:space="preserve"> Cardoso Santos Junior</w:t>
            </w:r>
          </w:p>
        </w:tc>
        <w:tc>
          <w:tcPr>
            <w:tcW w:w="14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3D41C096" w14:textId="074FAB1C"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t xml:space="preserve"> 04/04/2021</w:t>
            </w:r>
          </w:p>
        </w:tc>
      </w:tr>
    </w:tbl>
    <w:p w14:paraId="23C50AB3" w14:textId="1C5EE438" w:rsidR="000133A6" w:rsidRPr="003B04B4" w:rsidRDefault="00451416" w:rsidP="387C6815">
      <w:pPr>
        <w:spacing w:after="240"/>
        <w:jc w:val="both"/>
      </w:pPr>
      <w:r>
        <w:rPr>
          <w:rFonts w:ascii="Times New Roman" w:eastAsia="Times New Roman" w:hAnsi="Times New Roman" w:cs="Times New Roman"/>
          <w:color w:val="000000" w:themeColor="text1"/>
          <w:sz w:val="20"/>
          <w:szCs w:val="20"/>
        </w:rPr>
        <w:t xml:space="preserve">  </w:t>
      </w:r>
      <w:r w:rsidR="6A7ABBCF" w:rsidRPr="387C6815">
        <w:rPr>
          <w:rFonts w:ascii="Times New Roman" w:eastAsia="Times New Roman" w:hAnsi="Times New Roman" w:cs="Times New Roman"/>
          <w:color w:val="000000" w:themeColor="text1"/>
          <w:sz w:val="20"/>
          <w:szCs w:val="20"/>
        </w:rPr>
        <w:t>Fonte: Elaborado pelo autor.</w:t>
      </w:r>
    </w:p>
    <w:p w14:paraId="552CA296" w14:textId="328CD1F9" w:rsidR="000133A6" w:rsidRPr="003B04B4" w:rsidRDefault="6A7ABBCF" w:rsidP="387C6815">
      <w:pPr>
        <w:spacing w:after="240" w:line="360" w:lineRule="auto"/>
        <w:ind w:firstLine="720"/>
        <w:jc w:val="both"/>
      </w:pPr>
      <w:r w:rsidRPr="387C6815">
        <w:rPr>
          <w:rFonts w:ascii="Times New Roman" w:eastAsia="Times New Roman" w:hAnsi="Times New Roman" w:cs="Times New Roman"/>
          <w:color w:val="000000" w:themeColor="text1"/>
          <w:sz w:val="24"/>
          <w:szCs w:val="24"/>
        </w:rPr>
        <w:t>Observa-se que, dentro do espaço de tempo (2017 a 2024) e filtros de pesquisa empregados no presente estudo, a maioria dos trabalhos publicados compreendem dissertações</w:t>
      </w:r>
      <w:r w:rsidR="58700030" w:rsidRPr="387C6815">
        <w:rPr>
          <w:rFonts w:ascii="Times New Roman" w:eastAsia="Times New Roman" w:hAnsi="Times New Roman" w:cs="Times New Roman"/>
          <w:color w:val="000000" w:themeColor="text1"/>
          <w:sz w:val="24"/>
          <w:szCs w:val="24"/>
        </w:rPr>
        <w:t>,</w:t>
      </w:r>
      <w:r w:rsidRPr="387C6815">
        <w:rPr>
          <w:rFonts w:ascii="Times New Roman" w:eastAsia="Times New Roman" w:hAnsi="Times New Roman" w:cs="Times New Roman"/>
          <w:color w:val="000000" w:themeColor="text1"/>
          <w:sz w:val="24"/>
          <w:szCs w:val="24"/>
        </w:rPr>
        <w:t xml:space="preserve"> Programas de Pós-Graduação. Entre as quatro dissertações que compuseram a amostra do banco da Capes, uma (1) produção é da região Sudeste, uma (1) da região Sul e duas (2) da Região Nordeste. Enquanto isso, a tabela 2 apresenta os títulos, objetivos e resultados desses trabalhos.</w:t>
      </w:r>
    </w:p>
    <w:p w14:paraId="5FFE3B00" w14:textId="6F59E67F" w:rsidR="000133A6" w:rsidRPr="003B04B4" w:rsidRDefault="00451416" w:rsidP="387C6815">
      <w:pPr>
        <w:jc w:val="both"/>
      </w:pPr>
      <w:r>
        <w:rPr>
          <w:rFonts w:ascii="Times New Roman" w:eastAsia="Times New Roman" w:hAnsi="Times New Roman" w:cs="Times New Roman"/>
          <w:sz w:val="20"/>
          <w:szCs w:val="20"/>
        </w:rPr>
        <w:t xml:space="preserve">  </w:t>
      </w:r>
      <w:r w:rsidR="6A7ABBCF" w:rsidRPr="387C6815">
        <w:rPr>
          <w:rFonts w:ascii="Times New Roman" w:eastAsia="Times New Roman" w:hAnsi="Times New Roman" w:cs="Times New Roman"/>
          <w:sz w:val="20"/>
          <w:szCs w:val="20"/>
        </w:rPr>
        <w:t>Tabela 2: Objetivos e resultados das dissertações (Capes)</w:t>
      </w:r>
    </w:p>
    <w:tbl>
      <w:tblPr>
        <w:tblW w:w="0" w:type="auto"/>
        <w:tblInd w:w="105" w:type="dxa"/>
        <w:tblLayout w:type="fixed"/>
        <w:tblLook w:val="04A0" w:firstRow="1" w:lastRow="0" w:firstColumn="1" w:lastColumn="0" w:noHBand="0" w:noVBand="1"/>
      </w:tblPr>
      <w:tblGrid>
        <w:gridCol w:w="765"/>
        <w:gridCol w:w="2061"/>
        <w:gridCol w:w="3512"/>
        <w:gridCol w:w="3264"/>
      </w:tblGrid>
      <w:tr w:rsidR="387C6815" w14:paraId="0A073136" w14:textId="77777777" w:rsidTr="387C6815">
        <w:trPr>
          <w:trHeight w:val="300"/>
        </w:trPr>
        <w:tc>
          <w:tcPr>
            <w:tcW w:w="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39BAC613" w14:textId="50E2B9A4" w:rsidR="387C6815" w:rsidRDefault="387C6815" w:rsidP="387C6815">
            <w:pPr>
              <w:spacing w:before="240"/>
              <w:jc w:val="center"/>
            </w:pPr>
            <w:r w:rsidRPr="387C6815">
              <w:rPr>
                <w:rFonts w:ascii="Times New Roman" w:eastAsia="Times New Roman" w:hAnsi="Times New Roman" w:cs="Times New Roman"/>
                <w:color w:val="000000" w:themeColor="text1"/>
                <w:sz w:val="24"/>
                <w:szCs w:val="24"/>
                <w:highlight w:val="lightGray"/>
              </w:rPr>
              <w:t xml:space="preserve">Nº </w:t>
            </w:r>
          </w:p>
        </w:tc>
        <w:tc>
          <w:tcPr>
            <w:tcW w:w="20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33DCBFB8" w14:textId="2539C6AF" w:rsidR="387C6815" w:rsidRDefault="387C6815" w:rsidP="387C6815">
            <w:pPr>
              <w:spacing w:before="240"/>
              <w:jc w:val="center"/>
            </w:pPr>
            <w:r w:rsidRPr="387C6815">
              <w:rPr>
                <w:rFonts w:ascii="Times New Roman" w:eastAsia="Times New Roman" w:hAnsi="Times New Roman" w:cs="Times New Roman"/>
                <w:color w:val="000000" w:themeColor="text1"/>
                <w:sz w:val="24"/>
                <w:szCs w:val="24"/>
              </w:rPr>
              <w:t xml:space="preserve"> </w:t>
            </w:r>
          </w:p>
          <w:p w14:paraId="4066858B" w14:textId="04370566" w:rsidR="387C6815" w:rsidRDefault="387C6815" w:rsidP="387C6815">
            <w:pPr>
              <w:spacing w:before="240"/>
              <w:jc w:val="center"/>
            </w:pPr>
            <w:r w:rsidRPr="387C6815">
              <w:rPr>
                <w:rFonts w:ascii="Times New Roman" w:eastAsia="Times New Roman" w:hAnsi="Times New Roman" w:cs="Times New Roman"/>
                <w:color w:val="000000" w:themeColor="text1"/>
                <w:sz w:val="24"/>
                <w:szCs w:val="24"/>
              </w:rPr>
              <w:t>TÍTULO</w:t>
            </w:r>
          </w:p>
        </w:tc>
        <w:tc>
          <w:tcPr>
            <w:tcW w:w="351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6D4A3FF1" w14:textId="372A171A" w:rsidR="387C6815" w:rsidRDefault="387C6815" w:rsidP="387C6815">
            <w:pPr>
              <w:spacing w:before="240"/>
              <w:jc w:val="center"/>
            </w:pPr>
            <w:r w:rsidRPr="387C6815">
              <w:rPr>
                <w:rFonts w:ascii="Times New Roman" w:eastAsia="Times New Roman" w:hAnsi="Times New Roman" w:cs="Times New Roman"/>
                <w:color w:val="000000" w:themeColor="text1"/>
                <w:sz w:val="24"/>
                <w:szCs w:val="24"/>
              </w:rPr>
              <w:t xml:space="preserve"> </w:t>
            </w:r>
          </w:p>
          <w:p w14:paraId="04D56DB6" w14:textId="590925DA" w:rsidR="387C6815" w:rsidRDefault="387C6815" w:rsidP="387C6815">
            <w:pPr>
              <w:spacing w:before="240"/>
              <w:jc w:val="center"/>
            </w:pPr>
            <w:r w:rsidRPr="387C6815">
              <w:rPr>
                <w:rFonts w:ascii="Times New Roman" w:eastAsia="Times New Roman" w:hAnsi="Times New Roman" w:cs="Times New Roman"/>
                <w:color w:val="000000" w:themeColor="text1"/>
                <w:sz w:val="24"/>
                <w:szCs w:val="24"/>
              </w:rPr>
              <w:t>OBJETIVO</w:t>
            </w:r>
          </w:p>
        </w:tc>
        <w:tc>
          <w:tcPr>
            <w:tcW w:w="32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2929AA84" w14:textId="31375C29" w:rsidR="387C6815" w:rsidRDefault="387C6815" w:rsidP="387C6815">
            <w:pPr>
              <w:spacing w:before="240"/>
              <w:jc w:val="center"/>
            </w:pPr>
            <w:r w:rsidRPr="387C6815">
              <w:rPr>
                <w:rFonts w:ascii="Times New Roman" w:eastAsia="Times New Roman" w:hAnsi="Times New Roman" w:cs="Times New Roman"/>
                <w:color w:val="000000" w:themeColor="text1"/>
                <w:sz w:val="24"/>
                <w:szCs w:val="24"/>
              </w:rPr>
              <w:t xml:space="preserve"> </w:t>
            </w:r>
          </w:p>
          <w:p w14:paraId="4966FADF" w14:textId="510880AD" w:rsidR="387C6815" w:rsidRDefault="387C6815" w:rsidP="387C6815">
            <w:pPr>
              <w:spacing w:before="240"/>
              <w:jc w:val="center"/>
            </w:pPr>
            <w:r w:rsidRPr="387C6815">
              <w:rPr>
                <w:rFonts w:ascii="Times New Roman" w:eastAsia="Times New Roman" w:hAnsi="Times New Roman" w:cs="Times New Roman"/>
                <w:color w:val="000000" w:themeColor="text1"/>
                <w:sz w:val="24"/>
                <w:szCs w:val="24"/>
              </w:rPr>
              <w:t>RESULTADOS</w:t>
            </w:r>
          </w:p>
        </w:tc>
      </w:tr>
      <w:tr w:rsidR="387C6815" w14:paraId="30236E57" w14:textId="77777777" w:rsidTr="387C6815">
        <w:trPr>
          <w:trHeight w:val="300"/>
        </w:trPr>
        <w:tc>
          <w:tcPr>
            <w:tcW w:w="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44483E20" w14:textId="1DC6210A"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t>1</w:t>
            </w:r>
          </w:p>
        </w:tc>
        <w:tc>
          <w:tcPr>
            <w:tcW w:w="20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7855C119" w14:textId="05C4A458"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t xml:space="preserve">A MACROPOLÍTI-CA PÚBLICA DO PROGRAMA ESCOLA DIGNA DO GOVERNO FEDERAL NO ÂMBITO DOS MUNICÍPIOS MARANHENSES: Análise da Amplitude e a Previsão de Ações </w:t>
            </w:r>
            <w:r w:rsidRPr="387C6815">
              <w:rPr>
                <w:rFonts w:ascii="Times New Roman" w:eastAsia="Times New Roman" w:hAnsi="Times New Roman" w:cs="Times New Roman"/>
                <w:color w:val="000000" w:themeColor="text1"/>
                <w:sz w:val="24"/>
                <w:szCs w:val="24"/>
              </w:rPr>
              <w:lastRenderedPageBreak/>
              <w:t>de Caráter Socioeducacional</w:t>
            </w:r>
          </w:p>
        </w:tc>
        <w:tc>
          <w:tcPr>
            <w:tcW w:w="351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77D98F6F" w14:textId="2BB3F39C"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lastRenderedPageBreak/>
              <w:t xml:space="preserve"> Identificar a amplitude desse programa ao integrar a educação ao desenvolvimento socioeconômico, reconhecendo a escola como um centro vital não apenas de aprendizado, mas também de transformação social. Destaca-se, na pesquisa, a problemática enfrentada, no sentido de reconhecer que o Programa Escola Digna não depende apenas de sua implementação governamental, mas também da colaboração de diversos atores sociais, incluindo </w:t>
            </w:r>
            <w:r w:rsidRPr="387C6815">
              <w:rPr>
                <w:rFonts w:ascii="Times New Roman" w:eastAsia="Times New Roman" w:hAnsi="Times New Roman" w:cs="Times New Roman"/>
                <w:color w:val="000000" w:themeColor="text1"/>
                <w:sz w:val="24"/>
                <w:szCs w:val="24"/>
              </w:rPr>
              <w:lastRenderedPageBreak/>
              <w:t xml:space="preserve">governos locais, organizações da sociedade civil e a própria comunidade. </w:t>
            </w:r>
          </w:p>
        </w:tc>
        <w:tc>
          <w:tcPr>
            <w:tcW w:w="32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44D33136" w14:textId="0A7FDEEB"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lastRenderedPageBreak/>
              <w:t xml:space="preserve"> Ao final, verificou-se que somente com um esforço conjunto e contínuo será possível alcançar a meta de uma educação digna e de qualidade para todos os cidadãos maranhenses, considerando todos os desafios perenes e difíceis de serem transpostos, permeados pelas desigualdades sociais e pelo baixíssimo IDH de algumas regiões maranhenses.</w:t>
            </w:r>
          </w:p>
        </w:tc>
      </w:tr>
      <w:tr w:rsidR="387C6815" w14:paraId="02655B71" w14:textId="77777777" w:rsidTr="387C6815">
        <w:trPr>
          <w:trHeight w:val="300"/>
        </w:trPr>
        <w:tc>
          <w:tcPr>
            <w:tcW w:w="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6940324A" w14:textId="563CE446"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t xml:space="preserve"> 2</w:t>
            </w:r>
          </w:p>
        </w:tc>
        <w:tc>
          <w:tcPr>
            <w:tcW w:w="20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3DA48128" w14:textId="18EADF76"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t xml:space="preserve"> A POLÍTICA PÚBLICA EDUCACIONAL COMO ESPECTRO DA SOCIEDADE - Uma Análise Sobre a Política Estadual de Educação do Maranhão Escola Digna em Timon - MA</w:t>
            </w:r>
          </w:p>
        </w:tc>
        <w:tc>
          <w:tcPr>
            <w:tcW w:w="351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3597D6F3" w14:textId="441A11E0"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t xml:space="preserve"> Compreender como se deu o processo de implementação da Política Pública Estadual de Educação “Escola Digna” na cidade de Timon- MA. </w:t>
            </w:r>
          </w:p>
        </w:tc>
        <w:tc>
          <w:tcPr>
            <w:tcW w:w="32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52619CF2" w14:textId="0970C339"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t xml:space="preserve"> Conclui- se que a implementação do Programa Escola Digna se deu centralizadamente na SEDUC Maranhão, onde a URE Timon teve o seu trabalho pautado no repasse dos processos a serem implementados na cidade de Timon, e que teve como consequência as resistências à política, resultado da ausência de uma construção coletiva do Programa Escola Digna.</w:t>
            </w:r>
          </w:p>
        </w:tc>
      </w:tr>
      <w:tr w:rsidR="387C6815" w14:paraId="11D00948" w14:textId="77777777" w:rsidTr="387C6815">
        <w:trPr>
          <w:trHeight w:val="300"/>
        </w:trPr>
        <w:tc>
          <w:tcPr>
            <w:tcW w:w="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4D244F39" w14:textId="2478A0CA"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t xml:space="preserve"> 3</w:t>
            </w:r>
          </w:p>
        </w:tc>
        <w:tc>
          <w:tcPr>
            <w:tcW w:w="20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01DBFF8C" w14:textId="0A2CFAB6"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t xml:space="preserve"> AVALIAÇÃO DO PROCESSO DE IMPLEMENTAÇÃO DO PROGRAMA ESCOLA DIGNA: Colaboração Federativa Na Política Educacional No Maranhão</w:t>
            </w:r>
          </w:p>
        </w:tc>
        <w:tc>
          <w:tcPr>
            <w:tcW w:w="351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592C4175" w14:textId="22D19B71"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t xml:space="preserve"> O objetivo da pesquisa que deu suporte à Dissertação foi analisar o Programa e identificar os avanços, limites e desafios nas formas de organização e de gestão, considerando a estrutura hierárquica e decisória e os níveis de autonomia dos entes federativos envolvidos.</w:t>
            </w:r>
          </w:p>
        </w:tc>
        <w:tc>
          <w:tcPr>
            <w:tcW w:w="32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5AA8F068" w14:textId="6320CA48" w:rsidR="387C6815" w:rsidRDefault="387C6815" w:rsidP="387C6815">
            <w:pPr>
              <w:spacing w:before="240" w:after="240"/>
              <w:jc w:val="center"/>
            </w:pPr>
            <w:r w:rsidRPr="387C6815">
              <w:rPr>
                <w:rFonts w:ascii="Times New Roman" w:eastAsia="Times New Roman" w:hAnsi="Times New Roman" w:cs="Times New Roman"/>
                <w:color w:val="000000" w:themeColor="text1"/>
                <w:sz w:val="24"/>
                <w:szCs w:val="24"/>
              </w:rPr>
              <w:t xml:space="preserve"> Observou-se que as escolas construídas e reformadas tiveram prioridade para a rede estadual, enquanto as formações pedagógicas ficaram centradas nos municípios, tendo ainda uma Superintendência encarregada de articular as ações junto com os articuladores regionais e municipais, que, por sinal, configuram-se como sujeitos importantes para esse processo de implementação. Dessa maneira, a colaboração ficou concentrada nas ações que </w:t>
            </w:r>
            <w:r w:rsidRPr="387C6815">
              <w:rPr>
                <w:rFonts w:ascii="Times New Roman" w:eastAsia="Times New Roman" w:hAnsi="Times New Roman" w:cs="Times New Roman"/>
                <w:color w:val="000000" w:themeColor="text1"/>
                <w:sz w:val="24"/>
                <w:szCs w:val="24"/>
              </w:rPr>
              <w:lastRenderedPageBreak/>
              <w:t>envolvem a formação pedagógica.</w:t>
            </w:r>
          </w:p>
        </w:tc>
      </w:tr>
      <w:tr w:rsidR="387C6815" w14:paraId="7A12BCD3" w14:textId="77777777" w:rsidTr="387C6815">
        <w:trPr>
          <w:trHeight w:val="300"/>
        </w:trPr>
        <w:tc>
          <w:tcPr>
            <w:tcW w:w="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23AF6CB5" w14:textId="50998215" w:rsidR="387C6815" w:rsidRDefault="387C6815" w:rsidP="387C6815">
            <w:pPr>
              <w:spacing w:after="240"/>
              <w:jc w:val="center"/>
            </w:pPr>
            <w:r w:rsidRPr="387C6815">
              <w:rPr>
                <w:rFonts w:ascii="Times New Roman" w:eastAsia="Times New Roman" w:hAnsi="Times New Roman" w:cs="Times New Roman"/>
                <w:color w:val="000000" w:themeColor="text1"/>
                <w:sz w:val="24"/>
                <w:szCs w:val="24"/>
              </w:rPr>
              <w:lastRenderedPageBreak/>
              <w:t xml:space="preserve"> </w:t>
            </w:r>
          </w:p>
          <w:p w14:paraId="759709BB" w14:textId="6D0E9965" w:rsidR="387C6815" w:rsidRDefault="387C6815" w:rsidP="387C6815">
            <w:pPr>
              <w:spacing w:after="240"/>
              <w:jc w:val="center"/>
            </w:pPr>
            <w:r w:rsidRPr="387C6815">
              <w:rPr>
                <w:rFonts w:ascii="Times New Roman" w:eastAsia="Times New Roman" w:hAnsi="Times New Roman" w:cs="Times New Roman"/>
                <w:color w:val="000000" w:themeColor="text1"/>
                <w:sz w:val="24"/>
                <w:szCs w:val="24"/>
              </w:rPr>
              <w:t>4</w:t>
            </w:r>
          </w:p>
        </w:tc>
        <w:tc>
          <w:tcPr>
            <w:tcW w:w="20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394A0F9C" w14:textId="39647C66" w:rsidR="387C6815" w:rsidRDefault="387C6815" w:rsidP="387C6815">
            <w:pPr>
              <w:spacing w:after="240"/>
              <w:jc w:val="center"/>
            </w:pPr>
            <w:r w:rsidRPr="387C6815">
              <w:rPr>
                <w:rFonts w:ascii="Times New Roman" w:eastAsia="Times New Roman" w:hAnsi="Times New Roman" w:cs="Times New Roman"/>
                <w:color w:val="000000" w:themeColor="text1"/>
                <w:sz w:val="24"/>
                <w:szCs w:val="24"/>
              </w:rPr>
              <w:t xml:space="preserve"> </w:t>
            </w:r>
          </w:p>
          <w:p w14:paraId="3CE917F3" w14:textId="48623DB1" w:rsidR="387C6815" w:rsidRDefault="387C6815" w:rsidP="387C6815">
            <w:pPr>
              <w:spacing w:after="240"/>
              <w:jc w:val="center"/>
            </w:pPr>
            <w:r w:rsidRPr="387C6815">
              <w:rPr>
                <w:rFonts w:ascii="Times New Roman" w:eastAsia="Times New Roman" w:hAnsi="Times New Roman" w:cs="Times New Roman"/>
                <w:color w:val="000000" w:themeColor="text1"/>
                <w:sz w:val="24"/>
                <w:szCs w:val="24"/>
              </w:rPr>
              <w:t>A gestão escolar na perspectiva da educação inclusiva a partir do Programa Escola Digna do Maranhão</w:t>
            </w:r>
          </w:p>
        </w:tc>
        <w:tc>
          <w:tcPr>
            <w:tcW w:w="351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70962FFA" w14:textId="246A6E4A" w:rsidR="387C6815" w:rsidRDefault="387C6815" w:rsidP="387C6815">
            <w:pPr>
              <w:spacing w:after="240"/>
              <w:jc w:val="center"/>
            </w:pPr>
            <w:r w:rsidRPr="387C6815">
              <w:rPr>
                <w:rFonts w:ascii="Times New Roman" w:eastAsia="Times New Roman" w:hAnsi="Times New Roman" w:cs="Times New Roman"/>
                <w:color w:val="000000" w:themeColor="text1"/>
                <w:sz w:val="24"/>
                <w:szCs w:val="24"/>
              </w:rPr>
              <w:t xml:space="preserve"> </w:t>
            </w:r>
          </w:p>
          <w:p w14:paraId="2D1B8B1B" w14:textId="452FB61D" w:rsidR="387C6815" w:rsidRDefault="387C6815" w:rsidP="387C6815">
            <w:pPr>
              <w:spacing w:after="240"/>
              <w:jc w:val="center"/>
            </w:pPr>
            <w:r w:rsidRPr="387C6815">
              <w:rPr>
                <w:rFonts w:ascii="Times New Roman" w:eastAsia="Times New Roman" w:hAnsi="Times New Roman" w:cs="Times New Roman"/>
                <w:color w:val="000000" w:themeColor="text1"/>
                <w:sz w:val="24"/>
                <w:szCs w:val="24"/>
              </w:rPr>
              <w:t xml:space="preserve">Expor a gestão escolar diante da educação inclusiva através do Programa Escola Digna do Maranhão. Por meio disto foi realizado a busca de elementos constitutivos ligados aos conceitos da área dos Estudos Culturais, sendo eles: representações, cultura, identidade e diferença, diante da in/exclusão e </w:t>
            </w:r>
            <w:proofErr w:type="spellStart"/>
            <w:r w:rsidRPr="387C6815">
              <w:rPr>
                <w:rFonts w:ascii="Times New Roman" w:eastAsia="Times New Roman" w:hAnsi="Times New Roman" w:cs="Times New Roman"/>
                <w:color w:val="000000" w:themeColor="text1"/>
                <w:sz w:val="24"/>
                <w:szCs w:val="24"/>
              </w:rPr>
              <w:t>governamentalidade</w:t>
            </w:r>
            <w:proofErr w:type="spellEnd"/>
            <w:r w:rsidRPr="387C6815">
              <w:rPr>
                <w:rFonts w:ascii="Times New Roman" w:eastAsia="Times New Roman" w:hAnsi="Times New Roman" w:cs="Times New Roman"/>
                <w:color w:val="000000" w:themeColor="text1"/>
                <w:sz w:val="24"/>
                <w:szCs w:val="24"/>
              </w:rPr>
              <w:t>.</w:t>
            </w:r>
          </w:p>
        </w:tc>
        <w:tc>
          <w:tcPr>
            <w:tcW w:w="326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CCCC"/>
            <w:tcMar>
              <w:left w:w="108" w:type="dxa"/>
              <w:right w:w="108" w:type="dxa"/>
            </w:tcMar>
          </w:tcPr>
          <w:p w14:paraId="292CDDE2" w14:textId="1C28262F" w:rsidR="387C6815" w:rsidRDefault="387C6815" w:rsidP="387C6815">
            <w:pPr>
              <w:spacing w:after="240"/>
              <w:jc w:val="center"/>
            </w:pPr>
            <w:r w:rsidRPr="387C6815">
              <w:rPr>
                <w:rFonts w:ascii="Times New Roman" w:eastAsia="Times New Roman" w:hAnsi="Times New Roman" w:cs="Times New Roman"/>
                <w:color w:val="000000" w:themeColor="text1"/>
                <w:sz w:val="24"/>
                <w:szCs w:val="24"/>
              </w:rPr>
              <w:t xml:space="preserve"> </w:t>
            </w:r>
          </w:p>
          <w:p w14:paraId="2183644E" w14:textId="0F4707F0" w:rsidR="387C6815" w:rsidRDefault="387C6815" w:rsidP="387C6815">
            <w:pPr>
              <w:spacing w:after="240"/>
              <w:jc w:val="center"/>
            </w:pPr>
            <w:r w:rsidRPr="387C6815">
              <w:rPr>
                <w:rFonts w:ascii="Times New Roman" w:eastAsia="Times New Roman" w:hAnsi="Times New Roman" w:cs="Times New Roman"/>
                <w:color w:val="000000" w:themeColor="text1"/>
                <w:sz w:val="24"/>
                <w:szCs w:val="24"/>
              </w:rPr>
              <w:t xml:space="preserve">Os resultados demonstraram que o documento, por meio de suas narrativas, condiciona os sujeitos e principalmente os gestores escolares a forma de condução de sua gestão baseada na educação inclusiva. Dito isto, observa-se também a presença da representação, cultura, identidade e diferença (in/exclusão e </w:t>
            </w:r>
            <w:proofErr w:type="spellStart"/>
            <w:r w:rsidRPr="387C6815">
              <w:rPr>
                <w:rFonts w:ascii="Times New Roman" w:eastAsia="Times New Roman" w:hAnsi="Times New Roman" w:cs="Times New Roman"/>
                <w:color w:val="000000" w:themeColor="text1"/>
                <w:sz w:val="24"/>
                <w:szCs w:val="24"/>
              </w:rPr>
              <w:t>governamentalidade</w:t>
            </w:r>
            <w:proofErr w:type="spellEnd"/>
            <w:r w:rsidRPr="387C6815">
              <w:rPr>
                <w:rFonts w:ascii="Times New Roman" w:eastAsia="Times New Roman" w:hAnsi="Times New Roman" w:cs="Times New Roman"/>
                <w:color w:val="000000" w:themeColor="text1"/>
                <w:sz w:val="24"/>
                <w:szCs w:val="24"/>
              </w:rPr>
              <w:t>).</w:t>
            </w:r>
          </w:p>
        </w:tc>
      </w:tr>
    </w:tbl>
    <w:p w14:paraId="11B9D993" w14:textId="3C83186B" w:rsidR="000133A6" w:rsidRPr="003B04B4" w:rsidRDefault="41A9B2E1" w:rsidP="387C6815">
      <w:pPr>
        <w:spacing w:after="240"/>
        <w:jc w:val="both"/>
      </w:pPr>
      <w:r w:rsidRPr="387C6815">
        <w:rPr>
          <w:rFonts w:ascii="Times New Roman" w:eastAsia="Times New Roman" w:hAnsi="Times New Roman" w:cs="Times New Roman"/>
          <w:sz w:val="20"/>
          <w:szCs w:val="20"/>
        </w:rPr>
        <w:t xml:space="preserve"> </w:t>
      </w:r>
      <w:r w:rsidR="00451416">
        <w:rPr>
          <w:rFonts w:ascii="Times New Roman" w:eastAsia="Times New Roman" w:hAnsi="Times New Roman" w:cs="Times New Roman"/>
          <w:sz w:val="20"/>
          <w:szCs w:val="20"/>
        </w:rPr>
        <w:t xml:space="preserve"> </w:t>
      </w:r>
      <w:r w:rsidR="6A7ABBCF" w:rsidRPr="387C6815">
        <w:rPr>
          <w:rFonts w:ascii="Times New Roman" w:eastAsia="Times New Roman" w:hAnsi="Times New Roman" w:cs="Times New Roman"/>
          <w:sz w:val="20"/>
          <w:szCs w:val="20"/>
        </w:rPr>
        <w:t>Fonte: Elaborada pelo autor</w:t>
      </w:r>
    </w:p>
    <w:p w14:paraId="6AA55165" w14:textId="7564E5F1" w:rsidR="000133A6" w:rsidRPr="003B04B4" w:rsidRDefault="6A7ABBCF" w:rsidP="387C6815">
      <w:pPr>
        <w:spacing w:line="360" w:lineRule="auto"/>
        <w:ind w:firstLine="720"/>
        <w:jc w:val="both"/>
        <w:rPr>
          <w:rFonts w:ascii="Times New Roman" w:eastAsia="Times New Roman" w:hAnsi="Times New Roman" w:cs="Times New Roman"/>
          <w:color w:val="000000" w:themeColor="text1"/>
          <w:sz w:val="24"/>
          <w:szCs w:val="24"/>
        </w:rPr>
      </w:pPr>
      <w:r w:rsidRPr="387C6815">
        <w:rPr>
          <w:rFonts w:ascii="Times New Roman" w:eastAsia="Times New Roman" w:hAnsi="Times New Roman" w:cs="Times New Roman"/>
          <w:color w:val="000000" w:themeColor="text1"/>
          <w:sz w:val="24"/>
          <w:szCs w:val="24"/>
        </w:rPr>
        <w:t>Embora o trabalho de nº 1 demonstra uma intenção louvável de integrar a escola ao espaço social e utilize metodologias de pesquisa como entrevistas semiestruturadas, sua análise apresenta lacunas significativas</w:t>
      </w:r>
      <w:r w:rsidR="6909680B" w:rsidRPr="387C6815">
        <w:rPr>
          <w:rFonts w:ascii="Times New Roman" w:eastAsia="Times New Roman" w:hAnsi="Times New Roman" w:cs="Times New Roman"/>
          <w:color w:val="000000" w:themeColor="text1"/>
          <w:sz w:val="24"/>
          <w:szCs w:val="24"/>
        </w:rPr>
        <w:t>, a exemplo de adaptações</w:t>
      </w:r>
      <w:r w:rsidRPr="387C6815">
        <w:rPr>
          <w:rFonts w:ascii="Times New Roman" w:eastAsia="Times New Roman" w:hAnsi="Times New Roman" w:cs="Times New Roman"/>
          <w:color w:val="000000" w:themeColor="text1"/>
          <w:sz w:val="24"/>
          <w:szCs w:val="24"/>
        </w:rPr>
        <w:t xml:space="preserve"> curriculares que considerem as culturas e particularidades regionais do Maranhão, </w:t>
      </w:r>
      <w:r w:rsidR="16164539" w:rsidRPr="387C6815">
        <w:rPr>
          <w:rFonts w:ascii="Times New Roman" w:eastAsia="Times New Roman" w:hAnsi="Times New Roman" w:cs="Times New Roman"/>
          <w:color w:val="000000" w:themeColor="text1"/>
          <w:sz w:val="24"/>
          <w:szCs w:val="24"/>
        </w:rPr>
        <w:t>estado</w:t>
      </w:r>
      <w:r w:rsidRPr="387C6815">
        <w:rPr>
          <w:rFonts w:ascii="Times New Roman" w:eastAsia="Times New Roman" w:hAnsi="Times New Roman" w:cs="Times New Roman"/>
          <w:color w:val="000000" w:themeColor="text1"/>
          <w:sz w:val="24"/>
          <w:szCs w:val="24"/>
        </w:rPr>
        <w:t xml:space="preserve"> de grande diversidade étnica e cultural. De acordo com Arroyo (2013), a educação deve considerar o contexto social e cultural dos estudantes, o que implica a necessidade de currículos que respeitem e integrem essa pluralidade para promover um aprendizado realmente inclusivo e contextualizado.</w:t>
      </w:r>
    </w:p>
    <w:p w14:paraId="4B7E105B" w14:textId="1827CF71" w:rsidR="000133A6" w:rsidRPr="003B04B4" w:rsidRDefault="6A7ABBCF" w:rsidP="387C6815">
      <w:pPr>
        <w:spacing w:line="360" w:lineRule="auto"/>
        <w:ind w:firstLine="720"/>
        <w:jc w:val="both"/>
        <w:rPr>
          <w:rFonts w:ascii="Times New Roman" w:eastAsia="Times New Roman" w:hAnsi="Times New Roman" w:cs="Times New Roman"/>
          <w:color w:val="000000" w:themeColor="text1"/>
          <w:sz w:val="24"/>
          <w:szCs w:val="24"/>
        </w:rPr>
      </w:pPr>
      <w:r w:rsidRPr="387C6815">
        <w:rPr>
          <w:rFonts w:ascii="Times New Roman" w:eastAsia="Times New Roman" w:hAnsi="Times New Roman" w:cs="Times New Roman"/>
          <w:color w:val="000000" w:themeColor="text1"/>
          <w:sz w:val="24"/>
          <w:szCs w:val="24"/>
        </w:rPr>
        <w:t xml:space="preserve">Chama-se atenção para o trabalho de nº 2. Ao analisar a implementação da política apenas em </w:t>
      </w:r>
      <w:proofErr w:type="spellStart"/>
      <w:r w:rsidRPr="387C6815">
        <w:rPr>
          <w:rFonts w:ascii="Times New Roman" w:eastAsia="Times New Roman" w:hAnsi="Times New Roman" w:cs="Times New Roman"/>
          <w:color w:val="000000" w:themeColor="text1"/>
          <w:sz w:val="24"/>
          <w:szCs w:val="24"/>
        </w:rPr>
        <w:t>Timon-MA</w:t>
      </w:r>
      <w:proofErr w:type="spellEnd"/>
      <w:r w:rsidRPr="387C6815">
        <w:rPr>
          <w:rFonts w:ascii="Times New Roman" w:eastAsia="Times New Roman" w:hAnsi="Times New Roman" w:cs="Times New Roman"/>
          <w:color w:val="000000" w:themeColor="text1"/>
          <w:sz w:val="24"/>
          <w:szCs w:val="24"/>
        </w:rPr>
        <w:t xml:space="preserve"> limita o estudo a um contexto específico, restringindo a compreensão dos desafios e êxitos da iniciativa a uma única realidade local. Seria enriquecedor comparar os resultados de Timon com outras cidades do Maranhão, ou até mesmo com outras políticas estaduais de educação, para verificar se há uniformidade nos resultados ou se cada região enfrenta desafios específicos que demandam adaptações na execução do programa. Como afirma </w:t>
      </w:r>
      <w:proofErr w:type="spellStart"/>
      <w:r w:rsidRPr="387C6815">
        <w:rPr>
          <w:rFonts w:ascii="Times New Roman" w:eastAsia="Times New Roman" w:hAnsi="Times New Roman" w:cs="Times New Roman"/>
          <w:color w:val="000000" w:themeColor="text1"/>
          <w:sz w:val="24"/>
          <w:szCs w:val="24"/>
        </w:rPr>
        <w:t>Secchi</w:t>
      </w:r>
      <w:proofErr w:type="spellEnd"/>
      <w:r w:rsidRPr="387C6815">
        <w:rPr>
          <w:rFonts w:ascii="Times New Roman" w:eastAsia="Times New Roman" w:hAnsi="Times New Roman" w:cs="Times New Roman"/>
          <w:color w:val="000000" w:themeColor="text1"/>
          <w:sz w:val="24"/>
          <w:szCs w:val="24"/>
        </w:rPr>
        <w:t xml:space="preserve"> (2010, p. 94), "a </w:t>
      </w:r>
      <w:r w:rsidRPr="387C6815">
        <w:rPr>
          <w:rFonts w:ascii="Times New Roman" w:eastAsia="Times New Roman" w:hAnsi="Times New Roman" w:cs="Times New Roman"/>
          <w:color w:val="000000" w:themeColor="text1"/>
          <w:sz w:val="24"/>
          <w:szCs w:val="24"/>
        </w:rPr>
        <w:lastRenderedPageBreak/>
        <w:t>avaliação de políticas públicas deve considerar a diversidade de contextos e as peculiaridades regionais para alcançar uma análise abrangente e equitativa". Dessa forma, uma análise comparativa ajudaria a identificar as necessidades de adaptação da política "Escola Digna" em diferentes localidades, aumentando sua eficácia e impacto.</w:t>
      </w:r>
    </w:p>
    <w:p w14:paraId="3183D80B" w14:textId="2BA1B352" w:rsidR="000133A6" w:rsidRPr="003B04B4" w:rsidRDefault="6A7ABBCF" w:rsidP="387C6815">
      <w:pPr>
        <w:spacing w:line="360" w:lineRule="auto"/>
        <w:ind w:firstLine="720"/>
        <w:jc w:val="both"/>
        <w:rPr>
          <w:rFonts w:ascii="Times New Roman" w:eastAsia="Times New Roman" w:hAnsi="Times New Roman" w:cs="Times New Roman"/>
          <w:color w:val="000000" w:themeColor="text1"/>
          <w:sz w:val="24"/>
          <w:szCs w:val="24"/>
        </w:rPr>
      </w:pPr>
      <w:r w:rsidRPr="387C6815">
        <w:rPr>
          <w:rFonts w:ascii="Times New Roman" w:eastAsia="Times New Roman" w:hAnsi="Times New Roman" w:cs="Times New Roman"/>
          <w:color w:val="000000" w:themeColor="text1"/>
          <w:sz w:val="24"/>
          <w:szCs w:val="24"/>
        </w:rPr>
        <w:t xml:space="preserve">Sobre o 3° trabalho, embora o Programa Escola Digna proponha descentralizar a gestão educacional por meio de um regime de colaboração entre o estado e os municípios, a estrutura ainda aparenta ser hierarquizada e centralizada. Esse modelo levanta questões sobre a efetiva autonomia dos municípios para adaptar o programa às suas necessidades locais específicas. De acordo com </w:t>
      </w:r>
      <w:proofErr w:type="spellStart"/>
      <w:r w:rsidRPr="387C6815">
        <w:rPr>
          <w:rFonts w:ascii="Times New Roman" w:eastAsia="Times New Roman" w:hAnsi="Times New Roman" w:cs="Times New Roman"/>
          <w:color w:val="000000" w:themeColor="text1"/>
          <w:sz w:val="24"/>
          <w:szCs w:val="24"/>
        </w:rPr>
        <w:t>Secchi</w:t>
      </w:r>
      <w:proofErr w:type="spellEnd"/>
      <w:r w:rsidRPr="387C6815">
        <w:rPr>
          <w:rFonts w:ascii="Times New Roman" w:eastAsia="Times New Roman" w:hAnsi="Times New Roman" w:cs="Times New Roman"/>
          <w:color w:val="000000" w:themeColor="text1"/>
          <w:sz w:val="24"/>
          <w:szCs w:val="24"/>
        </w:rPr>
        <w:t xml:space="preserve"> (2010), a descentralização é eficaz apenas quando há real transferência de poder e recursos aos entes locais, permitindo que eles tomem decisões de acordo com suas particularidades. Quando a autonomia é limitada, a descentralização participativa pode ser comprometida, pois o controle decisório tende a permanecer nos níveis mais altos, dificultando o atendimento às demandas locais de maneira personalizada (Farah, 2001). Dessa forma, a centralização pode impedir que as políticas públicas atendam plenamente às diversidades e especificidades regionais, enfraquecendo a proposta de uma gestão educacional inclusiva e participativa.</w:t>
      </w:r>
    </w:p>
    <w:p w14:paraId="3A37F53B" w14:textId="432C6E5F" w:rsidR="000133A6" w:rsidRPr="003B04B4" w:rsidRDefault="6A7ABBCF" w:rsidP="387C6815">
      <w:pPr>
        <w:spacing w:line="360" w:lineRule="auto"/>
        <w:ind w:firstLine="720"/>
        <w:jc w:val="both"/>
        <w:rPr>
          <w:rFonts w:ascii="Times New Roman" w:eastAsia="Times New Roman" w:hAnsi="Times New Roman" w:cs="Times New Roman"/>
          <w:color w:val="000000" w:themeColor="text1"/>
          <w:sz w:val="24"/>
          <w:szCs w:val="24"/>
        </w:rPr>
      </w:pPr>
      <w:r w:rsidRPr="387C6815">
        <w:rPr>
          <w:rFonts w:ascii="Times New Roman" w:eastAsia="Times New Roman" w:hAnsi="Times New Roman" w:cs="Times New Roman"/>
          <w:color w:val="000000" w:themeColor="text1"/>
          <w:sz w:val="24"/>
          <w:szCs w:val="24"/>
        </w:rPr>
        <w:t>Por fim, no 4° trabalho percebe-se que por se tratar do Maranhão, um estado com desafios socioeconômicos e culturais significativos, seria relevante discutir como esses fatores influenciam a implementação de uma educação inclusiva. A inclusão exige que os gestores adaptem as orientações a contextos locais específicos, e uma análise crítica poderia explorar até que ponto o "Caderno de orientações pedagógicas" aborda ou omite essas especificidades.</w:t>
      </w:r>
    </w:p>
    <w:p w14:paraId="27804C40" w14:textId="135D0DFC" w:rsidR="000133A6" w:rsidRPr="003B04B4" w:rsidRDefault="6A7ABBCF" w:rsidP="387C6815">
      <w:pPr>
        <w:spacing w:line="360" w:lineRule="auto"/>
        <w:ind w:firstLine="720"/>
        <w:jc w:val="both"/>
        <w:rPr>
          <w:rFonts w:ascii="Times New Roman" w:eastAsia="Times New Roman" w:hAnsi="Times New Roman" w:cs="Times New Roman"/>
          <w:sz w:val="24"/>
          <w:szCs w:val="24"/>
        </w:rPr>
      </w:pPr>
      <w:r w:rsidRPr="387C6815">
        <w:rPr>
          <w:rFonts w:ascii="Times New Roman" w:eastAsia="Times New Roman" w:hAnsi="Times New Roman" w:cs="Times New Roman"/>
          <w:sz w:val="24"/>
          <w:szCs w:val="24"/>
        </w:rPr>
        <w:t>Entre os quatro trabalhos analisados, dois utilizaram o instrumento de questionário para obter dados diretos dos participantes. O questionário é um recurso valioso em pesquisas educacionais, pois possibilita a coleta de informações estruturadas e padronizadas, oferecendo uma visão aprofundada sobre percepções e experiências (Gil, 2008). Além disso, os trabalhos utilizaram a pesquisa bibliográfica para embasar teoricamente suas análises, pois essa técnica permite uma revisão detalhada do conhecimento já consolidado, contextualizando o estudo na literatura existente (Lakatos &amp; Marconi, 2003).</w:t>
      </w:r>
    </w:p>
    <w:p w14:paraId="75577B30" w14:textId="1EF28F78" w:rsidR="000133A6" w:rsidRPr="003B04B4" w:rsidRDefault="6A7ABBCF" w:rsidP="387C6815">
      <w:pPr>
        <w:spacing w:line="360" w:lineRule="auto"/>
        <w:ind w:firstLine="720"/>
        <w:jc w:val="both"/>
        <w:rPr>
          <w:rFonts w:ascii="Times New Roman" w:eastAsia="Times New Roman" w:hAnsi="Times New Roman" w:cs="Times New Roman"/>
          <w:sz w:val="24"/>
          <w:szCs w:val="24"/>
        </w:rPr>
      </w:pPr>
      <w:r w:rsidRPr="387C6815">
        <w:rPr>
          <w:rFonts w:ascii="Times New Roman" w:eastAsia="Times New Roman" w:hAnsi="Times New Roman" w:cs="Times New Roman"/>
          <w:sz w:val="24"/>
          <w:szCs w:val="24"/>
        </w:rPr>
        <w:lastRenderedPageBreak/>
        <w:t xml:space="preserve"> </w:t>
      </w:r>
    </w:p>
    <w:p w14:paraId="4A7E7988" w14:textId="7860A80B" w:rsidR="000133A6" w:rsidRPr="003B04B4" w:rsidRDefault="6A7ABBCF" w:rsidP="387C6815">
      <w:pPr>
        <w:spacing w:line="360" w:lineRule="auto"/>
        <w:jc w:val="both"/>
      </w:pPr>
      <w:r w:rsidRPr="387C6815">
        <w:rPr>
          <w:rFonts w:ascii="Times New Roman" w:eastAsia="Times New Roman" w:hAnsi="Times New Roman" w:cs="Times New Roman"/>
          <w:b/>
          <w:bCs/>
          <w:sz w:val="24"/>
          <w:szCs w:val="24"/>
        </w:rPr>
        <w:t>3 CONSIDERAÇÕES FINAIS</w:t>
      </w:r>
    </w:p>
    <w:p w14:paraId="0448DF8E" w14:textId="379EFDA8" w:rsidR="000133A6" w:rsidRPr="003B04B4" w:rsidRDefault="6A7ABBCF" w:rsidP="387C6815">
      <w:pPr>
        <w:spacing w:line="360" w:lineRule="auto"/>
        <w:ind w:firstLine="720"/>
        <w:jc w:val="both"/>
      </w:pPr>
      <w:r w:rsidRPr="387C6815">
        <w:rPr>
          <w:rFonts w:ascii="Times New Roman" w:eastAsia="Times New Roman" w:hAnsi="Times New Roman" w:cs="Times New Roman"/>
          <w:sz w:val="24"/>
          <w:szCs w:val="24"/>
        </w:rPr>
        <w:t>Este estudo revela que as pesquisas sobre o Programa Escola Digna têm priorizado sua implementação e a gestão democrática, com ênfase em uma autonomia ainda hierarquizada. Observa-se uma lacuna significativa quanto à análise da atuação dos conselhos colegiados e seus impactos na aprendizagem dos estudantes — sujeitos centrais da política educacional em questão.</w:t>
      </w:r>
    </w:p>
    <w:p w14:paraId="7A0E9447" w14:textId="3434EB80" w:rsidR="000133A6" w:rsidRPr="003B04B4" w:rsidRDefault="6A7ABBCF" w:rsidP="387C6815">
      <w:pPr>
        <w:spacing w:line="360" w:lineRule="auto"/>
        <w:ind w:firstLine="720"/>
        <w:jc w:val="both"/>
      </w:pPr>
      <w:r w:rsidRPr="387C6815">
        <w:rPr>
          <w:rFonts w:ascii="Times New Roman" w:eastAsia="Times New Roman" w:hAnsi="Times New Roman" w:cs="Times New Roman"/>
          <w:sz w:val="24"/>
          <w:szCs w:val="24"/>
        </w:rPr>
        <w:t>A gestão democrática, embora frequentemente mencionada, carece de aprofundamento quanto à participação efetiva dos seus atores, como conselhos escolares, de classe, de professores e grêmios estudantis. Esses órgãos, previstos no próprio programa, são pouco explorados pelas investigações atuais, o que evidencia a necessidade de uma abordagem mais crítica e abrangente.</w:t>
      </w:r>
    </w:p>
    <w:p w14:paraId="30AC41B9" w14:textId="66D62BF6" w:rsidR="000133A6" w:rsidRPr="003B04B4" w:rsidRDefault="6A7ABBCF" w:rsidP="387C6815">
      <w:pPr>
        <w:spacing w:line="360" w:lineRule="auto"/>
        <w:ind w:firstLine="720"/>
        <w:jc w:val="both"/>
      </w:pPr>
      <w:r w:rsidRPr="387C6815">
        <w:rPr>
          <w:rFonts w:ascii="Times New Roman" w:eastAsia="Times New Roman" w:hAnsi="Times New Roman" w:cs="Times New Roman"/>
          <w:sz w:val="24"/>
          <w:szCs w:val="24"/>
        </w:rPr>
        <w:t>Diante disso, conclui-se que é essencial ampliar as pesquisas sobre os mecanismos de gestão do Programa Escola Digna, especialmente no que diz respeito aos processos participativos e seus efeitos sobre a qualidade da educação. A adoção de eleições trienais para gestores escolares, implementada desde 2015, reforça a urgência de se compreender se essa proposta tem, de fato, promovido avanços na gestão e nos indicadores educacionais do Maranhão.</w:t>
      </w:r>
    </w:p>
    <w:p w14:paraId="6A464DCA" w14:textId="604B6EDF" w:rsidR="000133A6" w:rsidRPr="003B04B4" w:rsidRDefault="000133A6" w:rsidP="387C6815">
      <w:pPr>
        <w:spacing w:line="360" w:lineRule="auto"/>
        <w:ind w:firstLine="720"/>
        <w:jc w:val="both"/>
        <w:rPr>
          <w:rFonts w:ascii="Times New Roman" w:eastAsia="Times New Roman" w:hAnsi="Times New Roman" w:cs="Times New Roman"/>
          <w:sz w:val="24"/>
          <w:szCs w:val="24"/>
        </w:rPr>
      </w:pPr>
    </w:p>
    <w:p w14:paraId="1ABF1FB3" w14:textId="4B7D3AE2" w:rsidR="000133A6" w:rsidRPr="003B04B4" w:rsidRDefault="6A7ABBCF" w:rsidP="387C6815">
      <w:pPr>
        <w:spacing w:line="360" w:lineRule="auto"/>
        <w:jc w:val="both"/>
      </w:pPr>
      <w:r w:rsidRPr="387C6815">
        <w:rPr>
          <w:rFonts w:ascii="Times New Roman" w:eastAsia="Times New Roman" w:hAnsi="Times New Roman" w:cs="Times New Roman"/>
          <w:b/>
          <w:bCs/>
          <w:sz w:val="24"/>
          <w:szCs w:val="24"/>
        </w:rPr>
        <w:t>REFERÊNCIAS</w:t>
      </w:r>
    </w:p>
    <w:p w14:paraId="6318AAE0" w14:textId="23C822AE" w:rsidR="000133A6" w:rsidRPr="003B04B4" w:rsidRDefault="6A7ABBCF" w:rsidP="387C6815">
      <w:pPr>
        <w:spacing w:line="240" w:lineRule="auto"/>
        <w:jc w:val="both"/>
      </w:pPr>
      <w:r w:rsidRPr="387C6815">
        <w:rPr>
          <w:rFonts w:ascii="Times New Roman" w:eastAsia="Times New Roman" w:hAnsi="Times New Roman" w:cs="Times New Roman"/>
          <w:b/>
          <w:bCs/>
          <w:sz w:val="24"/>
          <w:szCs w:val="24"/>
        </w:rPr>
        <w:t xml:space="preserve"> </w:t>
      </w:r>
    </w:p>
    <w:p w14:paraId="6498DC8D" w14:textId="6825B648" w:rsidR="000133A6" w:rsidRPr="00451416" w:rsidRDefault="6A7ABBCF" w:rsidP="387C6815">
      <w:pPr>
        <w:spacing w:line="240" w:lineRule="auto"/>
        <w:ind w:right="-40"/>
        <w:jc w:val="both"/>
      </w:pPr>
      <w:r w:rsidRPr="387C6815">
        <w:rPr>
          <w:rFonts w:ascii="Times New Roman" w:eastAsia="Times New Roman" w:hAnsi="Times New Roman" w:cs="Times New Roman"/>
          <w:sz w:val="24"/>
          <w:szCs w:val="24"/>
        </w:rPr>
        <w:t xml:space="preserve">ARROYO, M. G. (2013). </w:t>
      </w:r>
      <w:r w:rsidRPr="387C6815">
        <w:rPr>
          <w:rFonts w:ascii="Times New Roman" w:eastAsia="Times New Roman" w:hAnsi="Times New Roman" w:cs="Times New Roman"/>
          <w:b/>
          <w:bCs/>
          <w:sz w:val="24"/>
          <w:szCs w:val="24"/>
        </w:rPr>
        <w:t>Educação e diversidade: A importância da contextualização curricular.</w:t>
      </w:r>
      <w:r w:rsidRPr="387C6815">
        <w:rPr>
          <w:rFonts w:ascii="Times New Roman" w:eastAsia="Times New Roman" w:hAnsi="Times New Roman" w:cs="Times New Roman"/>
          <w:sz w:val="24"/>
          <w:szCs w:val="24"/>
        </w:rPr>
        <w:t xml:space="preserve"> São Paulo: Cortez.</w:t>
      </w:r>
    </w:p>
    <w:p w14:paraId="6D67D4E2" w14:textId="09CEDFD2" w:rsidR="000133A6" w:rsidRPr="00451416" w:rsidRDefault="6A7ABBCF" w:rsidP="387C6815">
      <w:pPr>
        <w:spacing w:line="240" w:lineRule="auto"/>
        <w:ind w:right="-40"/>
        <w:jc w:val="both"/>
      </w:pPr>
      <w:r w:rsidRPr="387C6815">
        <w:rPr>
          <w:rFonts w:ascii="Times New Roman" w:eastAsia="Times New Roman" w:hAnsi="Times New Roman" w:cs="Times New Roman"/>
          <w:sz w:val="24"/>
          <w:szCs w:val="24"/>
        </w:rPr>
        <w:t xml:space="preserve">BARROSO, João. </w:t>
      </w:r>
      <w:r w:rsidRPr="387C6815">
        <w:rPr>
          <w:rFonts w:ascii="Times New Roman" w:eastAsia="Times New Roman" w:hAnsi="Times New Roman" w:cs="Times New Roman"/>
          <w:b/>
          <w:bCs/>
          <w:sz w:val="24"/>
          <w:szCs w:val="24"/>
        </w:rPr>
        <w:t xml:space="preserve">O reforço da autonomia das escolas e a flexibilização da gestão escolar em Portugal. </w:t>
      </w:r>
      <w:r w:rsidRPr="387C6815">
        <w:rPr>
          <w:rFonts w:ascii="Times New Roman" w:eastAsia="Times New Roman" w:hAnsi="Times New Roman" w:cs="Times New Roman"/>
          <w:sz w:val="24"/>
          <w:szCs w:val="24"/>
        </w:rPr>
        <w:t xml:space="preserve">In: FERREIRA, </w:t>
      </w:r>
      <w:proofErr w:type="spellStart"/>
      <w:r w:rsidRPr="387C6815">
        <w:rPr>
          <w:rFonts w:ascii="Times New Roman" w:eastAsia="Times New Roman" w:hAnsi="Times New Roman" w:cs="Times New Roman"/>
          <w:sz w:val="24"/>
          <w:szCs w:val="24"/>
        </w:rPr>
        <w:t>Naura</w:t>
      </w:r>
      <w:proofErr w:type="spellEnd"/>
      <w:r w:rsidRPr="387C6815">
        <w:rPr>
          <w:rFonts w:ascii="Times New Roman" w:eastAsia="Times New Roman" w:hAnsi="Times New Roman" w:cs="Times New Roman"/>
          <w:sz w:val="24"/>
          <w:szCs w:val="24"/>
        </w:rPr>
        <w:t xml:space="preserve"> C. (Org.). Gestão democrática da educação: atuais tendências, novos desafios. São Paulo: Cortez, 2013. </w:t>
      </w:r>
    </w:p>
    <w:p w14:paraId="3729E7D4" w14:textId="606D31D6" w:rsidR="000133A6" w:rsidRPr="00451416" w:rsidRDefault="6A7ABBCF" w:rsidP="387C6815">
      <w:pPr>
        <w:spacing w:line="240" w:lineRule="auto"/>
        <w:ind w:right="-40"/>
        <w:jc w:val="both"/>
      </w:pPr>
      <w:r w:rsidRPr="387C6815">
        <w:rPr>
          <w:rFonts w:ascii="Times New Roman" w:eastAsia="Times New Roman" w:hAnsi="Times New Roman" w:cs="Times New Roman"/>
          <w:sz w:val="24"/>
          <w:szCs w:val="24"/>
        </w:rPr>
        <w:t xml:space="preserve">BRASIL. Constituição (1988): </w:t>
      </w:r>
      <w:r w:rsidRPr="387C6815">
        <w:rPr>
          <w:rFonts w:ascii="Times New Roman" w:eastAsia="Times New Roman" w:hAnsi="Times New Roman" w:cs="Times New Roman"/>
          <w:b/>
          <w:bCs/>
          <w:sz w:val="24"/>
          <w:szCs w:val="24"/>
        </w:rPr>
        <w:t>Constituição da República Federativa do Brasil.</w:t>
      </w:r>
      <w:r w:rsidRPr="387C6815">
        <w:rPr>
          <w:rFonts w:ascii="Times New Roman" w:eastAsia="Times New Roman" w:hAnsi="Times New Roman" w:cs="Times New Roman"/>
          <w:sz w:val="24"/>
          <w:szCs w:val="24"/>
        </w:rPr>
        <w:t xml:space="preserve"> Brasília, DF: Senado Federal, 1988.</w:t>
      </w:r>
    </w:p>
    <w:p w14:paraId="00B5E3E9" w14:textId="3E08F3BB" w:rsidR="000133A6" w:rsidRPr="003B04B4" w:rsidRDefault="6A7ABBCF" w:rsidP="387C6815">
      <w:pPr>
        <w:spacing w:line="240" w:lineRule="auto"/>
        <w:ind w:right="-40"/>
        <w:jc w:val="both"/>
      </w:pPr>
      <w:r w:rsidRPr="387C6815">
        <w:rPr>
          <w:rFonts w:ascii="Times New Roman" w:eastAsia="Times New Roman" w:hAnsi="Times New Roman" w:cs="Times New Roman"/>
          <w:sz w:val="24"/>
          <w:szCs w:val="24"/>
        </w:rPr>
        <w:t>________. Decreto – Lei nº 13.005, de 25 de junho de 2014. Aprova o Plano Nacional de Educação – PNE. Brasília, DF: 25 de junho de 2014. Disponível em: &lt;</w:t>
      </w:r>
      <w:hyperlink r:id="rId6">
        <w:r w:rsidRPr="387C6815">
          <w:rPr>
            <w:rStyle w:val="Hyperlink"/>
            <w:rFonts w:ascii="Times New Roman" w:eastAsia="Times New Roman" w:hAnsi="Times New Roman" w:cs="Times New Roman"/>
            <w:sz w:val="24"/>
            <w:szCs w:val="24"/>
          </w:rPr>
          <w:t>http://www.planalto.gov.br/ccivil_03/_ato2011-2014/2014/lei/l13005.htm</w:t>
        </w:r>
      </w:hyperlink>
      <w:r w:rsidRPr="387C6815">
        <w:rPr>
          <w:rFonts w:ascii="Times New Roman" w:eastAsia="Times New Roman" w:hAnsi="Times New Roman" w:cs="Times New Roman"/>
          <w:sz w:val="24"/>
          <w:szCs w:val="24"/>
        </w:rPr>
        <w:t>&gt;. Acesso em: 10 nov. 2017.</w:t>
      </w:r>
    </w:p>
    <w:p w14:paraId="27692759" w14:textId="726A3B03" w:rsidR="000133A6" w:rsidRPr="003B04B4" w:rsidRDefault="6A7ABBCF" w:rsidP="387C6815">
      <w:pPr>
        <w:spacing w:line="240" w:lineRule="auto"/>
        <w:ind w:right="-40"/>
        <w:jc w:val="both"/>
      </w:pPr>
      <w:r w:rsidRPr="387C6815">
        <w:rPr>
          <w:rFonts w:ascii="Times New Roman" w:eastAsia="Times New Roman" w:hAnsi="Times New Roman" w:cs="Times New Roman"/>
          <w:sz w:val="24"/>
          <w:szCs w:val="24"/>
        </w:rPr>
        <w:t xml:space="preserve">_______. Lei 9.394, de 20 de </w:t>
      </w:r>
      <w:proofErr w:type="gramStart"/>
      <w:r w:rsidRPr="387C6815">
        <w:rPr>
          <w:rFonts w:ascii="Times New Roman" w:eastAsia="Times New Roman" w:hAnsi="Times New Roman" w:cs="Times New Roman"/>
          <w:sz w:val="24"/>
          <w:szCs w:val="24"/>
        </w:rPr>
        <w:t>Dezembro</w:t>
      </w:r>
      <w:proofErr w:type="gramEnd"/>
      <w:r w:rsidRPr="387C6815">
        <w:rPr>
          <w:rFonts w:ascii="Times New Roman" w:eastAsia="Times New Roman" w:hAnsi="Times New Roman" w:cs="Times New Roman"/>
          <w:sz w:val="24"/>
          <w:szCs w:val="24"/>
        </w:rPr>
        <w:t xml:space="preserve"> de 1996. Estabelece as Diretrizes e Bases da Educação Nacional. Presidência da República, Poder executivo, Brasília, DF, 1996. Disponível em: &lt;</w:t>
      </w:r>
      <w:hyperlink r:id="rId7">
        <w:r w:rsidRPr="387C6815">
          <w:rPr>
            <w:rStyle w:val="Hyperlink"/>
            <w:rFonts w:ascii="Times New Roman" w:eastAsia="Times New Roman" w:hAnsi="Times New Roman" w:cs="Times New Roman"/>
            <w:sz w:val="24"/>
            <w:szCs w:val="24"/>
          </w:rPr>
          <w:t>http://www.planalto.gov.br/ccivil_03/leis/L9394.htm</w:t>
        </w:r>
      </w:hyperlink>
      <w:r w:rsidRPr="387C6815">
        <w:rPr>
          <w:rFonts w:ascii="Times New Roman" w:eastAsia="Times New Roman" w:hAnsi="Times New Roman" w:cs="Times New Roman"/>
          <w:sz w:val="24"/>
          <w:szCs w:val="24"/>
        </w:rPr>
        <w:t xml:space="preserve">&gt;. Acesso em: 10 jun. 2017. </w:t>
      </w:r>
    </w:p>
    <w:p w14:paraId="1151D696" w14:textId="10F595E9" w:rsidR="000133A6" w:rsidRPr="003B04B4" w:rsidRDefault="000133A6" w:rsidP="387C6815">
      <w:pPr>
        <w:spacing w:line="240" w:lineRule="auto"/>
        <w:ind w:right="-40"/>
        <w:jc w:val="both"/>
        <w:rPr>
          <w:rFonts w:ascii="Times New Roman" w:eastAsia="Times New Roman" w:hAnsi="Times New Roman" w:cs="Times New Roman"/>
          <w:sz w:val="24"/>
          <w:szCs w:val="24"/>
        </w:rPr>
      </w:pPr>
    </w:p>
    <w:p w14:paraId="3FF12A21" w14:textId="479D1DBE" w:rsidR="000133A6" w:rsidRPr="00451416" w:rsidRDefault="6A7ABBCF" w:rsidP="387C6815">
      <w:pPr>
        <w:spacing w:line="240" w:lineRule="auto"/>
        <w:ind w:right="-40"/>
        <w:jc w:val="both"/>
      </w:pPr>
      <w:r w:rsidRPr="387C6815">
        <w:rPr>
          <w:rFonts w:ascii="Times New Roman" w:eastAsia="Times New Roman" w:hAnsi="Times New Roman" w:cs="Times New Roman"/>
          <w:sz w:val="24"/>
          <w:szCs w:val="24"/>
        </w:rPr>
        <w:lastRenderedPageBreak/>
        <w:t xml:space="preserve">CALADO, S. dos S; FERREIRA, S. C dos R. </w:t>
      </w:r>
      <w:r w:rsidRPr="387C6815">
        <w:rPr>
          <w:rFonts w:ascii="Times New Roman" w:eastAsia="Times New Roman" w:hAnsi="Times New Roman" w:cs="Times New Roman"/>
          <w:b/>
          <w:bCs/>
          <w:sz w:val="24"/>
          <w:szCs w:val="24"/>
        </w:rPr>
        <w:t>Análise de documentos: método de recolha e análise de dados, 2004.</w:t>
      </w:r>
      <w:r w:rsidR="00451416">
        <w:rPr>
          <w:rFonts w:ascii="Times New Roman" w:eastAsia="Times New Roman" w:hAnsi="Times New Roman" w:cs="Times New Roman"/>
          <w:sz w:val="24"/>
          <w:szCs w:val="24"/>
        </w:rPr>
        <w:t xml:space="preserve"> </w:t>
      </w:r>
      <w:r w:rsidRPr="387C6815">
        <w:rPr>
          <w:rFonts w:ascii="Times New Roman" w:eastAsia="Times New Roman" w:hAnsi="Times New Roman" w:cs="Times New Roman"/>
          <w:sz w:val="24"/>
          <w:szCs w:val="24"/>
        </w:rPr>
        <w:t>Disponível em: &lt;</w:t>
      </w:r>
      <w:hyperlink r:id="rId8">
        <w:r w:rsidRPr="387C6815">
          <w:rPr>
            <w:rStyle w:val="Hyperlink"/>
            <w:rFonts w:ascii="Times New Roman" w:eastAsia="Times New Roman" w:hAnsi="Times New Roman" w:cs="Times New Roman"/>
            <w:sz w:val="24"/>
            <w:szCs w:val="24"/>
          </w:rPr>
          <w:t>http://www.educ.fc.ul.pt/docentes/ichagas/mi1/analisedocumentos.pdf</w:t>
        </w:r>
      </w:hyperlink>
      <w:r w:rsidRPr="387C6815">
        <w:rPr>
          <w:rFonts w:ascii="Times New Roman" w:eastAsia="Times New Roman" w:hAnsi="Times New Roman" w:cs="Times New Roman"/>
          <w:sz w:val="24"/>
          <w:szCs w:val="24"/>
        </w:rPr>
        <w:t>&gt;. Acesso em: 18 fev. 2018.</w:t>
      </w:r>
    </w:p>
    <w:p w14:paraId="511F4BA1" w14:textId="718AD6D7" w:rsidR="000133A6" w:rsidRPr="00451416" w:rsidRDefault="6A7ABBCF" w:rsidP="387C6815">
      <w:pPr>
        <w:spacing w:line="240" w:lineRule="auto"/>
        <w:ind w:right="-40"/>
        <w:jc w:val="both"/>
      </w:pPr>
      <w:r w:rsidRPr="387C6815">
        <w:rPr>
          <w:rFonts w:ascii="Times New Roman" w:eastAsia="Times New Roman" w:hAnsi="Times New Roman" w:cs="Times New Roman"/>
          <w:sz w:val="24"/>
          <w:szCs w:val="24"/>
        </w:rPr>
        <w:t xml:space="preserve">DOURADO, Luiz F. </w:t>
      </w:r>
      <w:r w:rsidRPr="387C6815">
        <w:rPr>
          <w:rFonts w:ascii="Times New Roman" w:eastAsia="Times New Roman" w:hAnsi="Times New Roman" w:cs="Times New Roman"/>
          <w:b/>
          <w:bCs/>
          <w:sz w:val="24"/>
          <w:szCs w:val="24"/>
        </w:rPr>
        <w:t>A escolha de dirigentes escolares: políticas e gestão da educação no Brasil.</w:t>
      </w:r>
      <w:r w:rsidRPr="387C6815">
        <w:rPr>
          <w:rFonts w:ascii="Times New Roman" w:eastAsia="Times New Roman" w:hAnsi="Times New Roman" w:cs="Times New Roman"/>
          <w:sz w:val="24"/>
          <w:szCs w:val="24"/>
        </w:rPr>
        <w:t xml:space="preserve"> In: FERREIRA, </w:t>
      </w:r>
      <w:proofErr w:type="spellStart"/>
      <w:r w:rsidRPr="387C6815">
        <w:rPr>
          <w:rFonts w:ascii="Times New Roman" w:eastAsia="Times New Roman" w:hAnsi="Times New Roman" w:cs="Times New Roman"/>
          <w:sz w:val="24"/>
          <w:szCs w:val="24"/>
        </w:rPr>
        <w:t>Naura</w:t>
      </w:r>
      <w:proofErr w:type="spellEnd"/>
      <w:r w:rsidRPr="387C6815">
        <w:rPr>
          <w:rFonts w:ascii="Times New Roman" w:eastAsia="Times New Roman" w:hAnsi="Times New Roman" w:cs="Times New Roman"/>
          <w:sz w:val="24"/>
          <w:szCs w:val="24"/>
        </w:rPr>
        <w:t xml:space="preserve"> C. Gestão democrática da educação: atuais tendências, novos desafios. São Paulo: Cortez, 2013.</w:t>
      </w:r>
    </w:p>
    <w:p w14:paraId="274B138E" w14:textId="7660E79E" w:rsidR="000133A6" w:rsidRPr="00451416" w:rsidRDefault="6A7ABBCF" w:rsidP="387C6815">
      <w:pPr>
        <w:spacing w:line="240" w:lineRule="auto"/>
        <w:ind w:right="-40"/>
        <w:jc w:val="both"/>
      </w:pPr>
      <w:r w:rsidRPr="387C6815">
        <w:rPr>
          <w:rFonts w:ascii="Times New Roman" w:eastAsia="Times New Roman" w:hAnsi="Times New Roman" w:cs="Times New Roman"/>
          <w:sz w:val="24"/>
          <w:szCs w:val="24"/>
        </w:rPr>
        <w:t>DRAIBE, S. M. Avaliação de implementação: esboço de uma metodologia de trabalho em políticas públicas. In: BARREIRA, M. C. R. N.; CARVALHO, M. C. B. (Org.). Tendências e perspectivas na avaliação de políticas e programas sociais. São Paulo: EE/PUC-SP, 2001. p. 13-42.</w:t>
      </w:r>
    </w:p>
    <w:p w14:paraId="6C4F8022" w14:textId="7EA29FCA" w:rsidR="000133A6" w:rsidRPr="00451416" w:rsidRDefault="6A7ABBCF" w:rsidP="387C6815">
      <w:pPr>
        <w:spacing w:line="240" w:lineRule="auto"/>
        <w:ind w:right="-40"/>
        <w:jc w:val="both"/>
      </w:pPr>
      <w:r w:rsidRPr="387C6815">
        <w:rPr>
          <w:rFonts w:ascii="Times New Roman" w:eastAsia="Times New Roman" w:hAnsi="Times New Roman" w:cs="Times New Roman"/>
          <w:sz w:val="24"/>
          <w:szCs w:val="24"/>
        </w:rPr>
        <w:t xml:space="preserve">FARAH, M. F. S. (2001). </w:t>
      </w:r>
      <w:r w:rsidRPr="387C6815">
        <w:rPr>
          <w:rFonts w:ascii="Times New Roman" w:eastAsia="Times New Roman" w:hAnsi="Times New Roman" w:cs="Times New Roman"/>
          <w:b/>
          <w:bCs/>
          <w:sz w:val="24"/>
          <w:szCs w:val="24"/>
        </w:rPr>
        <w:t>Descentralização e Gestão Pública Municipal: Desafios e Perspectivas.</w:t>
      </w:r>
      <w:r w:rsidRPr="387C6815">
        <w:rPr>
          <w:rFonts w:ascii="Times New Roman" w:eastAsia="Times New Roman" w:hAnsi="Times New Roman" w:cs="Times New Roman"/>
          <w:sz w:val="24"/>
          <w:szCs w:val="24"/>
        </w:rPr>
        <w:t xml:space="preserve"> Revista de Administração Pública, 35(1), 7-27.</w:t>
      </w:r>
    </w:p>
    <w:p w14:paraId="14B0E221" w14:textId="3FD91147" w:rsidR="000133A6" w:rsidRPr="00451416" w:rsidRDefault="6A7ABBCF" w:rsidP="387C6815">
      <w:pPr>
        <w:spacing w:line="240" w:lineRule="auto"/>
        <w:ind w:right="-40"/>
        <w:jc w:val="both"/>
      </w:pPr>
      <w:r w:rsidRPr="387C6815">
        <w:rPr>
          <w:rFonts w:ascii="Times New Roman" w:eastAsia="Times New Roman" w:hAnsi="Times New Roman" w:cs="Times New Roman"/>
          <w:sz w:val="24"/>
          <w:szCs w:val="24"/>
        </w:rPr>
        <w:t xml:space="preserve">FREIRE, Paulo. </w:t>
      </w:r>
      <w:r w:rsidRPr="387C6815">
        <w:rPr>
          <w:rFonts w:ascii="Times New Roman" w:eastAsia="Times New Roman" w:hAnsi="Times New Roman" w:cs="Times New Roman"/>
          <w:b/>
          <w:bCs/>
          <w:sz w:val="24"/>
          <w:szCs w:val="24"/>
        </w:rPr>
        <w:t>Pedagogia do Oprimido</w:t>
      </w:r>
      <w:r w:rsidRPr="387C6815">
        <w:rPr>
          <w:rFonts w:ascii="Times New Roman" w:eastAsia="Times New Roman" w:hAnsi="Times New Roman" w:cs="Times New Roman"/>
          <w:sz w:val="24"/>
          <w:szCs w:val="24"/>
        </w:rPr>
        <w:t>. 34. ed. Rio de Janeiro: Ed Paz e Terra, 2002.</w:t>
      </w:r>
    </w:p>
    <w:p w14:paraId="002A8394" w14:textId="0578A53E" w:rsidR="000133A6" w:rsidRPr="003B04B4" w:rsidRDefault="6A7ABBCF" w:rsidP="387C6815">
      <w:pPr>
        <w:spacing w:line="240" w:lineRule="auto"/>
        <w:ind w:right="-40"/>
        <w:jc w:val="both"/>
        <w:rPr>
          <w:rFonts w:ascii="Times New Roman" w:eastAsia="Times New Roman" w:hAnsi="Times New Roman" w:cs="Times New Roman"/>
          <w:sz w:val="24"/>
          <w:szCs w:val="24"/>
        </w:rPr>
      </w:pPr>
      <w:r w:rsidRPr="387C6815">
        <w:rPr>
          <w:rFonts w:ascii="Times New Roman" w:eastAsia="Times New Roman" w:hAnsi="Times New Roman" w:cs="Times New Roman"/>
          <w:sz w:val="24"/>
          <w:szCs w:val="24"/>
        </w:rPr>
        <w:t xml:space="preserve">GIL, A. C. (2008). </w:t>
      </w:r>
      <w:r w:rsidRPr="387C6815">
        <w:rPr>
          <w:rFonts w:ascii="Times New Roman" w:eastAsia="Times New Roman" w:hAnsi="Times New Roman" w:cs="Times New Roman"/>
          <w:b/>
          <w:bCs/>
          <w:sz w:val="24"/>
          <w:szCs w:val="24"/>
        </w:rPr>
        <w:t>Métodos e técnicas de pesquisa social.</w:t>
      </w:r>
      <w:r w:rsidRPr="387C6815">
        <w:rPr>
          <w:rFonts w:ascii="Times New Roman" w:eastAsia="Times New Roman" w:hAnsi="Times New Roman" w:cs="Times New Roman"/>
          <w:sz w:val="24"/>
          <w:szCs w:val="24"/>
        </w:rPr>
        <w:t xml:space="preserve"> São Paulo: Atlas.</w:t>
      </w:r>
      <w:r w:rsidR="1F37EBEB" w:rsidRPr="387C6815">
        <w:rPr>
          <w:rFonts w:ascii="Times New Roman" w:eastAsia="Times New Roman" w:hAnsi="Times New Roman" w:cs="Times New Roman"/>
          <w:sz w:val="24"/>
          <w:szCs w:val="24"/>
        </w:rPr>
        <w:t xml:space="preserve"> </w:t>
      </w:r>
    </w:p>
    <w:p w14:paraId="002E31CF" w14:textId="0067E3D7" w:rsidR="000133A6" w:rsidRPr="003B04B4" w:rsidRDefault="6A7ABBCF" w:rsidP="387C6815">
      <w:pPr>
        <w:spacing w:line="240" w:lineRule="auto"/>
        <w:ind w:right="-40"/>
        <w:jc w:val="both"/>
        <w:rPr>
          <w:rFonts w:ascii="Times New Roman" w:eastAsia="Times New Roman" w:hAnsi="Times New Roman" w:cs="Times New Roman"/>
          <w:sz w:val="24"/>
          <w:szCs w:val="24"/>
        </w:rPr>
      </w:pPr>
      <w:r w:rsidRPr="387C6815">
        <w:rPr>
          <w:rFonts w:ascii="Times New Roman" w:eastAsia="Times New Roman" w:hAnsi="Times New Roman" w:cs="Times New Roman"/>
          <w:sz w:val="24"/>
          <w:szCs w:val="24"/>
        </w:rPr>
        <w:t xml:space="preserve">LAKATOS, E. M.; MARCONI, M. A. </w:t>
      </w:r>
      <w:r w:rsidRPr="387C6815">
        <w:rPr>
          <w:rFonts w:ascii="Times New Roman" w:eastAsia="Times New Roman" w:hAnsi="Times New Roman" w:cs="Times New Roman"/>
          <w:b/>
          <w:bCs/>
          <w:sz w:val="24"/>
          <w:szCs w:val="24"/>
        </w:rPr>
        <w:t>Metodologia do trabalho científico.</w:t>
      </w:r>
      <w:r w:rsidRPr="387C6815">
        <w:rPr>
          <w:rFonts w:ascii="Times New Roman" w:eastAsia="Times New Roman" w:hAnsi="Times New Roman" w:cs="Times New Roman"/>
          <w:sz w:val="24"/>
          <w:szCs w:val="24"/>
        </w:rPr>
        <w:t xml:space="preserve"> 7. ed. São</w:t>
      </w:r>
      <w:r w:rsidR="0F84F68E" w:rsidRPr="387C6815">
        <w:rPr>
          <w:rFonts w:ascii="Times New Roman" w:eastAsia="Times New Roman" w:hAnsi="Times New Roman" w:cs="Times New Roman"/>
          <w:sz w:val="24"/>
          <w:szCs w:val="24"/>
        </w:rPr>
        <w:t xml:space="preserve"> Paulo: </w:t>
      </w:r>
      <w:r w:rsidR="240CDEB2" w:rsidRPr="387C6815">
        <w:rPr>
          <w:rFonts w:ascii="Times New Roman" w:eastAsia="Times New Roman" w:hAnsi="Times New Roman" w:cs="Times New Roman"/>
          <w:sz w:val="24"/>
          <w:szCs w:val="24"/>
        </w:rPr>
        <w:t xml:space="preserve"> </w:t>
      </w:r>
      <w:r w:rsidRPr="387C6815">
        <w:rPr>
          <w:rFonts w:ascii="Times New Roman" w:eastAsia="Times New Roman" w:hAnsi="Times New Roman" w:cs="Times New Roman"/>
          <w:sz w:val="24"/>
          <w:szCs w:val="24"/>
        </w:rPr>
        <w:t>Atlas, 2007.</w:t>
      </w:r>
      <w:r w:rsidR="5693F116" w:rsidRPr="387C6815">
        <w:rPr>
          <w:rFonts w:ascii="Times New Roman" w:eastAsia="Times New Roman" w:hAnsi="Times New Roman" w:cs="Times New Roman"/>
          <w:sz w:val="24"/>
          <w:szCs w:val="24"/>
        </w:rPr>
        <w:t xml:space="preserve"> </w:t>
      </w:r>
    </w:p>
    <w:p w14:paraId="2AF1F08C" w14:textId="2C9C57F1" w:rsidR="000133A6" w:rsidRPr="003B04B4" w:rsidRDefault="6A7ABBCF" w:rsidP="387C6815">
      <w:pPr>
        <w:spacing w:line="240" w:lineRule="auto"/>
        <w:ind w:right="-40"/>
        <w:jc w:val="both"/>
        <w:rPr>
          <w:rFonts w:ascii="Times New Roman" w:eastAsia="Times New Roman" w:hAnsi="Times New Roman" w:cs="Times New Roman"/>
          <w:sz w:val="24"/>
          <w:szCs w:val="24"/>
        </w:rPr>
      </w:pPr>
      <w:r w:rsidRPr="387C6815">
        <w:rPr>
          <w:rFonts w:ascii="Times New Roman" w:eastAsia="Times New Roman" w:hAnsi="Times New Roman" w:cs="Times New Roman"/>
          <w:sz w:val="24"/>
          <w:szCs w:val="24"/>
        </w:rPr>
        <w:t xml:space="preserve">LÜDKE, Menga. ANDRÉ, Marli. </w:t>
      </w:r>
      <w:r w:rsidRPr="387C6815">
        <w:rPr>
          <w:rFonts w:ascii="Times New Roman" w:eastAsia="Times New Roman" w:hAnsi="Times New Roman" w:cs="Times New Roman"/>
          <w:b/>
          <w:bCs/>
          <w:sz w:val="24"/>
          <w:szCs w:val="24"/>
        </w:rPr>
        <w:t>Pesquisa em educação: abordagens qualitativas.</w:t>
      </w:r>
      <w:r w:rsidRPr="387C6815">
        <w:rPr>
          <w:rFonts w:ascii="Times New Roman" w:eastAsia="Times New Roman" w:hAnsi="Times New Roman" w:cs="Times New Roman"/>
          <w:sz w:val="24"/>
          <w:szCs w:val="24"/>
        </w:rPr>
        <w:t xml:space="preserve"> –– São Paulo: E.P.U., 2013</w:t>
      </w:r>
      <w:r w:rsidR="1FADDC36" w:rsidRPr="387C6815">
        <w:rPr>
          <w:rFonts w:ascii="Times New Roman" w:eastAsia="Times New Roman" w:hAnsi="Times New Roman" w:cs="Times New Roman"/>
          <w:sz w:val="24"/>
          <w:szCs w:val="24"/>
        </w:rPr>
        <w:t>.</w:t>
      </w:r>
    </w:p>
    <w:p w14:paraId="0AE54FAD" w14:textId="04E6922C" w:rsidR="000133A6" w:rsidRPr="00451416" w:rsidRDefault="6A7ABBCF" w:rsidP="387C6815">
      <w:pPr>
        <w:spacing w:line="240" w:lineRule="auto"/>
        <w:ind w:right="-40"/>
        <w:jc w:val="both"/>
      </w:pPr>
      <w:r w:rsidRPr="387C6815">
        <w:rPr>
          <w:rFonts w:ascii="Times New Roman" w:eastAsia="Times New Roman" w:hAnsi="Times New Roman" w:cs="Times New Roman"/>
          <w:sz w:val="24"/>
          <w:szCs w:val="24"/>
        </w:rPr>
        <w:t xml:space="preserve">MARANHÃO. </w:t>
      </w:r>
      <w:r w:rsidRPr="387C6815">
        <w:rPr>
          <w:rFonts w:ascii="Times New Roman" w:eastAsia="Times New Roman" w:hAnsi="Times New Roman" w:cs="Times New Roman"/>
          <w:b/>
          <w:bCs/>
          <w:sz w:val="24"/>
          <w:szCs w:val="24"/>
        </w:rPr>
        <w:t>Decreto-lei n° 10. 099</w:t>
      </w:r>
      <w:r w:rsidRPr="387C6815">
        <w:rPr>
          <w:rFonts w:ascii="Times New Roman" w:eastAsia="Times New Roman" w:hAnsi="Times New Roman" w:cs="Times New Roman"/>
          <w:sz w:val="24"/>
          <w:szCs w:val="24"/>
        </w:rPr>
        <w:t>, de 11 de junho de 2014. Aprova o Plano Estadual de Educação do Estado do Maranhão e dá outras providências. Diário Oficial do Maranhão, 2014.</w:t>
      </w:r>
    </w:p>
    <w:p w14:paraId="3BA4A5EB" w14:textId="1C8246C7" w:rsidR="000133A6" w:rsidRPr="00451416" w:rsidRDefault="6A7ABBCF" w:rsidP="387C6815">
      <w:pPr>
        <w:spacing w:line="240" w:lineRule="auto"/>
        <w:ind w:right="-40"/>
        <w:jc w:val="both"/>
      </w:pPr>
      <w:r w:rsidRPr="387C6815">
        <w:rPr>
          <w:rFonts w:ascii="Times New Roman" w:eastAsia="Times New Roman" w:hAnsi="Times New Roman" w:cs="Times New Roman"/>
          <w:sz w:val="24"/>
          <w:szCs w:val="24"/>
        </w:rPr>
        <w:t xml:space="preserve">MARANHÃO. </w:t>
      </w:r>
      <w:r w:rsidRPr="387C6815">
        <w:rPr>
          <w:rFonts w:ascii="Times New Roman" w:eastAsia="Times New Roman" w:hAnsi="Times New Roman" w:cs="Times New Roman"/>
          <w:b/>
          <w:bCs/>
          <w:sz w:val="24"/>
          <w:szCs w:val="24"/>
        </w:rPr>
        <w:t>Decreto nº 30.620, de 02 de janeiro de 2015</w:t>
      </w:r>
      <w:r w:rsidRPr="387C6815">
        <w:rPr>
          <w:rFonts w:ascii="Times New Roman" w:eastAsia="Times New Roman" w:hAnsi="Times New Roman" w:cs="Times New Roman"/>
          <w:sz w:val="24"/>
          <w:szCs w:val="24"/>
        </w:rPr>
        <w:t>. Institui o Programa Escola Digna, e dá outras providências. Diário Oficial da União, São Luís, 2015.</w:t>
      </w:r>
    </w:p>
    <w:p w14:paraId="3C53E6BF" w14:textId="4CE1FAE3" w:rsidR="000133A6" w:rsidRPr="00451416" w:rsidRDefault="6A7ABBCF" w:rsidP="387C6815">
      <w:pPr>
        <w:spacing w:line="240" w:lineRule="auto"/>
        <w:ind w:right="-40"/>
        <w:jc w:val="both"/>
      </w:pPr>
      <w:r w:rsidRPr="387C6815">
        <w:rPr>
          <w:rFonts w:ascii="Times New Roman" w:eastAsia="Times New Roman" w:hAnsi="Times New Roman" w:cs="Times New Roman"/>
          <w:sz w:val="24"/>
          <w:szCs w:val="24"/>
        </w:rPr>
        <w:t xml:space="preserve">OLIVEIRA, Ivana Campos; VASQUES-MENEZES, Ione. </w:t>
      </w:r>
      <w:r w:rsidRPr="387C6815">
        <w:rPr>
          <w:rFonts w:ascii="Times New Roman" w:eastAsia="Times New Roman" w:hAnsi="Times New Roman" w:cs="Times New Roman"/>
          <w:b/>
          <w:bCs/>
          <w:sz w:val="24"/>
          <w:szCs w:val="24"/>
        </w:rPr>
        <w:t>Revisão de literatura: o conceito de gestão escolar</w:t>
      </w:r>
      <w:r w:rsidRPr="387C6815">
        <w:rPr>
          <w:rFonts w:ascii="Times New Roman" w:eastAsia="Times New Roman" w:hAnsi="Times New Roman" w:cs="Times New Roman"/>
          <w:sz w:val="24"/>
          <w:szCs w:val="24"/>
        </w:rPr>
        <w:t xml:space="preserve">. Cadernos de Pesquisa, v. 48, n°169, p.876-900 jul./set. </w:t>
      </w:r>
    </w:p>
    <w:p w14:paraId="12563885" w14:textId="1462B1F5" w:rsidR="000133A6" w:rsidRPr="003B04B4" w:rsidRDefault="6A7ABBCF" w:rsidP="387C6815">
      <w:pPr>
        <w:spacing w:line="240" w:lineRule="auto"/>
        <w:ind w:right="-40"/>
        <w:jc w:val="both"/>
        <w:rPr>
          <w:rFonts w:ascii="Times New Roman" w:eastAsia="Times New Roman" w:hAnsi="Times New Roman" w:cs="Times New Roman"/>
          <w:sz w:val="24"/>
          <w:szCs w:val="24"/>
        </w:rPr>
      </w:pPr>
      <w:r w:rsidRPr="387C6815">
        <w:rPr>
          <w:rFonts w:ascii="Times New Roman" w:eastAsia="Times New Roman" w:hAnsi="Times New Roman" w:cs="Times New Roman"/>
          <w:sz w:val="24"/>
          <w:szCs w:val="24"/>
        </w:rPr>
        <w:t xml:space="preserve">________. </w:t>
      </w:r>
      <w:r w:rsidRPr="387C6815">
        <w:rPr>
          <w:rFonts w:ascii="Times New Roman" w:eastAsia="Times New Roman" w:hAnsi="Times New Roman" w:cs="Times New Roman"/>
          <w:b/>
          <w:bCs/>
          <w:sz w:val="24"/>
          <w:szCs w:val="24"/>
        </w:rPr>
        <w:t>Plano Estadual de Educação</w:t>
      </w:r>
      <w:r w:rsidRPr="387C6815">
        <w:rPr>
          <w:rFonts w:ascii="Times New Roman" w:eastAsia="Times New Roman" w:hAnsi="Times New Roman" w:cs="Times New Roman"/>
          <w:sz w:val="24"/>
          <w:szCs w:val="24"/>
        </w:rPr>
        <w:t xml:space="preserve"> – PEE no Maranhão sancionado pelo Projeto de Lei nº 104/2014. Disponível em: &lt;</w:t>
      </w:r>
      <w:hyperlink r:id="rId9">
        <w:r w:rsidRPr="387C6815">
          <w:rPr>
            <w:rStyle w:val="Hyperlink"/>
            <w:rFonts w:ascii="Times New Roman" w:eastAsia="Times New Roman" w:hAnsi="Times New Roman" w:cs="Times New Roman"/>
            <w:sz w:val="24"/>
            <w:szCs w:val="24"/>
          </w:rPr>
          <w:t>http://www.educacao.ma.gov.br/files/2016/05/suplemento_lei-10099-11-06-2014-PEE.pdf</w:t>
        </w:r>
      </w:hyperlink>
      <w:r w:rsidRPr="387C6815">
        <w:rPr>
          <w:rFonts w:ascii="Times New Roman" w:eastAsia="Times New Roman" w:hAnsi="Times New Roman" w:cs="Times New Roman"/>
          <w:sz w:val="24"/>
          <w:szCs w:val="24"/>
        </w:rPr>
        <w:t>&gt;. Acesso em: 18 fev. 2018.</w:t>
      </w:r>
    </w:p>
    <w:p w14:paraId="629DAFD9" w14:textId="2951AF2A" w:rsidR="000133A6" w:rsidRPr="00451416" w:rsidRDefault="6A7ABBCF" w:rsidP="387C6815">
      <w:pPr>
        <w:spacing w:line="240" w:lineRule="auto"/>
        <w:ind w:right="-40"/>
        <w:jc w:val="both"/>
      </w:pPr>
      <w:r w:rsidRPr="387C6815">
        <w:rPr>
          <w:rFonts w:ascii="Times New Roman" w:eastAsia="Times New Roman" w:hAnsi="Times New Roman" w:cs="Times New Roman"/>
          <w:sz w:val="24"/>
          <w:szCs w:val="24"/>
        </w:rPr>
        <w:t xml:space="preserve">PARO, Vitor Henrique. </w:t>
      </w:r>
      <w:r w:rsidRPr="387C6815">
        <w:rPr>
          <w:rFonts w:ascii="Times New Roman" w:eastAsia="Times New Roman" w:hAnsi="Times New Roman" w:cs="Times New Roman"/>
          <w:b/>
          <w:bCs/>
          <w:sz w:val="24"/>
          <w:szCs w:val="24"/>
        </w:rPr>
        <w:t>Escritos sobre educação</w:t>
      </w:r>
      <w:r w:rsidRPr="387C6815">
        <w:rPr>
          <w:rFonts w:ascii="Times New Roman" w:eastAsia="Times New Roman" w:hAnsi="Times New Roman" w:cs="Times New Roman"/>
          <w:sz w:val="24"/>
          <w:szCs w:val="24"/>
        </w:rPr>
        <w:t>. São Paulo: Xamã, 2001.</w:t>
      </w:r>
    </w:p>
    <w:p w14:paraId="2909EA1F" w14:textId="3DB9A9B6" w:rsidR="000133A6" w:rsidRPr="00451416" w:rsidRDefault="29285F34" w:rsidP="387C6815">
      <w:pPr>
        <w:spacing w:line="240" w:lineRule="auto"/>
        <w:ind w:right="-40"/>
        <w:jc w:val="both"/>
      </w:pPr>
      <w:r w:rsidRPr="387C6815">
        <w:rPr>
          <w:rFonts w:ascii="Times New Roman" w:eastAsia="Times New Roman" w:hAnsi="Times New Roman" w:cs="Times New Roman"/>
          <w:sz w:val="24"/>
          <w:szCs w:val="24"/>
        </w:rPr>
        <w:t>PERUZZO, Cicília M. K.</w:t>
      </w:r>
      <w:r w:rsidRPr="387C6815">
        <w:rPr>
          <w:rFonts w:ascii="Times New Roman" w:eastAsia="Times New Roman" w:hAnsi="Times New Roman" w:cs="Times New Roman"/>
          <w:b/>
          <w:bCs/>
          <w:sz w:val="24"/>
          <w:szCs w:val="24"/>
        </w:rPr>
        <w:t xml:space="preserve"> Comunicação comunitária e educação para a cidadania</w:t>
      </w:r>
      <w:r w:rsidRPr="387C6815">
        <w:rPr>
          <w:rFonts w:ascii="Times New Roman" w:eastAsia="Times New Roman" w:hAnsi="Times New Roman" w:cs="Times New Roman"/>
          <w:sz w:val="24"/>
          <w:szCs w:val="24"/>
        </w:rPr>
        <w:t xml:space="preserve">. PCLA: Revista Digital do Pensamento Comunicacional Latino-americano, São Paulo, v. 4, n. 1, out./nov. 2002. </w:t>
      </w:r>
    </w:p>
    <w:p w14:paraId="4F3D009F" w14:textId="16B08196" w:rsidR="000133A6" w:rsidRPr="00451416" w:rsidRDefault="29285F34" w:rsidP="387C6815">
      <w:pPr>
        <w:spacing w:line="240" w:lineRule="auto"/>
        <w:ind w:right="-40"/>
        <w:jc w:val="both"/>
      </w:pPr>
      <w:r w:rsidRPr="387C6815">
        <w:rPr>
          <w:rFonts w:ascii="Times New Roman" w:eastAsia="Times New Roman" w:hAnsi="Times New Roman" w:cs="Times New Roman"/>
          <w:sz w:val="24"/>
          <w:szCs w:val="24"/>
        </w:rPr>
        <w:t xml:space="preserve">ROMANOWSKI, J. P., &amp; </w:t>
      </w:r>
      <w:proofErr w:type="spellStart"/>
      <w:r w:rsidRPr="387C6815">
        <w:rPr>
          <w:rFonts w:ascii="Times New Roman" w:eastAsia="Times New Roman" w:hAnsi="Times New Roman" w:cs="Times New Roman"/>
          <w:sz w:val="24"/>
          <w:szCs w:val="24"/>
        </w:rPr>
        <w:t>Ens</w:t>
      </w:r>
      <w:proofErr w:type="spellEnd"/>
      <w:r w:rsidRPr="387C6815">
        <w:rPr>
          <w:rFonts w:ascii="Times New Roman" w:eastAsia="Times New Roman" w:hAnsi="Times New Roman" w:cs="Times New Roman"/>
          <w:sz w:val="24"/>
          <w:szCs w:val="24"/>
        </w:rPr>
        <w:t xml:space="preserve">, R. T. (2006). </w:t>
      </w:r>
      <w:r w:rsidRPr="387C6815">
        <w:rPr>
          <w:rFonts w:ascii="Times New Roman" w:eastAsia="Times New Roman" w:hAnsi="Times New Roman" w:cs="Times New Roman"/>
          <w:b/>
          <w:bCs/>
          <w:sz w:val="24"/>
          <w:szCs w:val="24"/>
        </w:rPr>
        <w:t>As pesquisas denominadas “estado da arte” em educação</w:t>
      </w:r>
      <w:r w:rsidRPr="387C6815">
        <w:rPr>
          <w:rFonts w:ascii="Times New Roman" w:eastAsia="Times New Roman" w:hAnsi="Times New Roman" w:cs="Times New Roman"/>
          <w:sz w:val="24"/>
          <w:szCs w:val="24"/>
        </w:rPr>
        <w:t>. Revista Diálogo Educacional, 6(19), 37-50.</w:t>
      </w:r>
    </w:p>
    <w:p w14:paraId="5FE93545" w14:textId="2D042343" w:rsidR="000133A6" w:rsidRPr="00451416" w:rsidRDefault="29285F34" w:rsidP="387C6815">
      <w:pPr>
        <w:spacing w:line="240" w:lineRule="auto"/>
        <w:ind w:right="-40"/>
        <w:jc w:val="both"/>
      </w:pPr>
      <w:r w:rsidRPr="387C6815">
        <w:rPr>
          <w:rFonts w:ascii="Times New Roman" w:eastAsia="Times New Roman" w:hAnsi="Times New Roman" w:cs="Times New Roman"/>
          <w:sz w:val="24"/>
          <w:szCs w:val="24"/>
        </w:rPr>
        <w:t xml:space="preserve">SAVIANI, Dermeval. </w:t>
      </w:r>
      <w:r w:rsidRPr="387C6815">
        <w:rPr>
          <w:rFonts w:ascii="Times New Roman" w:eastAsia="Times New Roman" w:hAnsi="Times New Roman" w:cs="Times New Roman"/>
          <w:b/>
          <w:bCs/>
          <w:sz w:val="24"/>
          <w:szCs w:val="24"/>
        </w:rPr>
        <w:t>História das ideias pedagógicas no Brasil</w:t>
      </w:r>
      <w:r w:rsidRPr="387C6815">
        <w:rPr>
          <w:rFonts w:ascii="Times New Roman" w:eastAsia="Times New Roman" w:hAnsi="Times New Roman" w:cs="Times New Roman"/>
          <w:sz w:val="24"/>
          <w:szCs w:val="24"/>
        </w:rPr>
        <w:t>. 3. ed. Campinas: Autores Associados, 2010</w:t>
      </w:r>
      <w:r w:rsidR="00451416">
        <w:rPr>
          <w:rFonts w:ascii="Times New Roman" w:eastAsia="Times New Roman" w:hAnsi="Times New Roman" w:cs="Times New Roman"/>
          <w:sz w:val="24"/>
          <w:szCs w:val="24"/>
        </w:rPr>
        <w:t>.</w:t>
      </w:r>
    </w:p>
    <w:p w14:paraId="7912EBE5" w14:textId="12C9921E" w:rsidR="000133A6" w:rsidRPr="003B04B4" w:rsidRDefault="29285F34" w:rsidP="387C6815">
      <w:pPr>
        <w:spacing w:line="240" w:lineRule="auto"/>
        <w:ind w:right="-40"/>
        <w:jc w:val="both"/>
        <w:rPr>
          <w:rFonts w:ascii="Times New Roman" w:eastAsia="Times New Roman" w:hAnsi="Times New Roman" w:cs="Times New Roman"/>
          <w:sz w:val="24"/>
          <w:szCs w:val="24"/>
        </w:rPr>
      </w:pPr>
      <w:r w:rsidRPr="387C6815">
        <w:rPr>
          <w:rFonts w:ascii="Times New Roman" w:eastAsia="Times New Roman" w:hAnsi="Times New Roman" w:cs="Times New Roman"/>
          <w:sz w:val="24"/>
          <w:szCs w:val="24"/>
        </w:rPr>
        <w:t xml:space="preserve">SECCCHI, L. (2010). </w:t>
      </w:r>
      <w:r w:rsidRPr="387C6815">
        <w:rPr>
          <w:rFonts w:ascii="Times New Roman" w:eastAsia="Times New Roman" w:hAnsi="Times New Roman" w:cs="Times New Roman"/>
          <w:b/>
          <w:bCs/>
          <w:sz w:val="24"/>
          <w:szCs w:val="24"/>
        </w:rPr>
        <w:t>Políticas Públicas: Conceitos, Esquemas de Análise, Casos Práticos</w:t>
      </w:r>
      <w:r w:rsidRPr="387C6815">
        <w:rPr>
          <w:rFonts w:ascii="Times New Roman" w:eastAsia="Times New Roman" w:hAnsi="Times New Roman" w:cs="Times New Roman"/>
          <w:sz w:val="24"/>
          <w:szCs w:val="24"/>
        </w:rPr>
        <w:t xml:space="preserve">. São Paulo: </w:t>
      </w:r>
      <w:proofErr w:type="spellStart"/>
      <w:r w:rsidRPr="387C6815">
        <w:rPr>
          <w:rFonts w:ascii="Times New Roman" w:eastAsia="Times New Roman" w:hAnsi="Times New Roman" w:cs="Times New Roman"/>
          <w:sz w:val="24"/>
          <w:szCs w:val="24"/>
        </w:rPr>
        <w:t>Cengage</w:t>
      </w:r>
      <w:proofErr w:type="spellEnd"/>
      <w:r w:rsidRPr="387C6815">
        <w:rPr>
          <w:rFonts w:ascii="Times New Roman" w:eastAsia="Times New Roman" w:hAnsi="Times New Roman" w:cs="Times New Roman"/>
          <w:sz w:val="24"/>
          <w:szCs w:val="24"/>
        </w:rPr>
        <w:t xml:space="preserve"> Learning.</w:t>
      </w:r>
    </w:p>
    <w:p w14:paraId="5488FD84" w14:textId="78DFEAEC" w:rsidR="000133A6" w:rsidRPr="003B04B4" w:rsidRDefault="29285F34" w:rsidP="387C6815">
      <w:pPr>
        <w:spacing w:line="240" w:lineRule="auto"/>
        <w:ind w:right="-40"/>
        <w:jc w:val="both"/>
      </w:pPr>
      <w:r w:rsidRPr="387C6815">
        <w:rPr>
          <w:rFonts w:ascii="Times New Roman" w:eastAsia="Times New Roman" w:hAnsi="Times New Roman" w:cs="Times New Roman"/>
          <w:sz w:val="24"/>
          <w:szCs w:val="24"/>
        </w:rPr>
        <w:t xml:space="preserve">SOUZA, L. M. (2011). </w:t>
      </w:r>
      <w:r w:rsidRPr="387C6815">
        <w:rPr>
          <w:rFonts w:ascii="Times New Roman" w:eastAsia="Times New Roman" w:hAnsi="Times New Roman" w:cs="Times New Roman"/>
          <w:b/>
          <w:bCs/>
          <w:sz w:val="24"/>
          <w:szCs w:val="24"/>
        </w:rPr>
        <w:t>Clima escolar e suas influências no desempenho acadêmico</w:t>
      </w:r>
      <w:r w:rsidRPr="387C6815">
        <w:rPr>
          <w:rFonts w:ascii="Times New Roman" w:eastAsia="Times New Roman" w:hAnsi="Times New Roman" w:cs="Times New Roman"/>
          <w:sz w:val="24"/>
          <w:szCs w:val="24"/>
        </w:rPr>
        <w:t>. Campinas: Papirus.</w:t>
      </w:r>
      <w:r w:rsidR="2A435BEC" w:rsidRPr="387C6815">
        <w:rPr>
          <w:rFonts w:ascii="Times New Roman" w:eastAsia="Times New Roman" w:hAnsi="Times New Roman" w:cs="Times New Roman"/>
          <w:sz w:val="24"/>
          <w:szCs w:val="24"/>
        </w:rPr>
        <w:t xml:space="preserve">    </w:t>
      </w:r>
      <w:r w:rsidRPr="387C6815">
        <w:rPr>
          <w:rFonts w:ascii="Times New Roman" w:eastAsia="Times New Roman" w:hAnsi="Times New Roman" w:cs="Times New Roman"/>
          <w:sz w:val="24"/>
          <w:szCs w:val="24"/>
        </w:rPr>
        <w:t xml:space="preserve">     </w:t>
      </w:r>
    </w:p>
    <w:p w14:paraId="6D8C1673" w14:textId="5A54AF8C" w:rsidR="000133A6" w:rsidRPr="003B04B4" w:rsidRDefault="29285F34" w:rsidP="387C6815">
      <w:pPr>
        <w:spacing w:line="240" w:lineRule="auto"/>
        <w:ind w:right="-40"/>
        <w:jc w:val="both"/>
      </w:pPr>
      <w:r w:rsidRPr="387C6815">
        <w:rPr>
          <w:rFonts w:ascii="Times New Roman" w:eastAsia="Times New Roman" w:hAnsi="Times New Roman" w:cs="Times New Roman"/>
          <w:sz w:val="24"/>
          <w:szCs w:val="24"/>
        </w:rPr>
        <w:t xml:space="preserve">                                                                      </w:t>
      </w:r>
    </w:p>
    <w:p w14:paraId="5D205F6B" w14:textId="59F73508" w:rsidR="000133A6" w:rsidRPr="00451416" w:rsidRDefault="29285F34" w:rsidP="387C6815">
      <w:pPr>
        <w:spacing w:line="240" w:lineRule="auto"/>
        <w:ind w:right="-40"/>
        <w:jc w:val="both"/>
      </w:pPr>
      <w:r w:rsidRPr="387C6815">
        <w:rPr>
          <w:rFonts w:ascii="Times New Roman" w:eastAsia="Times New Roman" w:hAnsi="Times New Roman" w:cs="Times New Roman"/>
          <w:sz w:val="24"/>
          <w:szCs w:val="24"/>
        </w:rPr>
        <w:lastRenderedPageBreak/>
        <w:t xml:space="preserve">TEIXEIRA, Anísio Spinola. </w:t>
      </w:r>
      <w:r w:rsidRPr="387C6815">
        <w:rPr>
          <w:rFonts w:ascii="Times New Roman" w:eastAsia="Times New Roman" w:hAnsi="Times New Roman" w:cs="Times New Roman"/>
          <w:b/>
          <w:bCs/>
          <w:sz w:val="24"/>
          <w:szCs w:val="24"/>
        </w:rPr>
        <w:t>Autonomia para a educação.</w:t>
      </w:r>
      <w:r w:rsidRPr="387C6815">
        <w:rPr>
          <w:rFonts w:ascii="Times New Roman" w:eastAsia="Times New Roman" w:hAnsi="Times New Roman" w:cs="Times New Roman"/>
          <w:sz w:val="24"/>
          <w:szCs w:val="24"/>
        </w:rPr>
        <w:t xml:space="preserve"> In: ROCHA, A.L. (Org.). Anísio em movimento. Brasília: Senado Federal, Conselho Editorial, 2002.</w:t>
      </w:r>
    </w:p>
    <w:p w14:paraId="6586FAC9" w14:textId="45389759" w:rsidR="000133A6" w:rsidRPr="003B04B4" w:rsidRDefault="29285F34" w:rsidP="387C6815">
      <w:pPr>
        <w:spacing w:line="240" w:lineRule="auto"/>
        <w:ind w:right="-40"/>
        <w:jc w:val="both"/>
      </w:pPr>
      <w:r w:rsidRPr="387C6815">
        <w:rPr>
          <w:rFonts w:ascii="Times New Roman" w:eastAsia="Times New Roman" w:hAnsi="Times New Roman" w:cs="Times New Roman"/>
          <w:sz w:val="24"/>
          <w:szCs w:val="24"/>
        </w:rPr>
        <w:t xml:space="preserve">WERLE, Flávia Obino Corrêa. </w:t>
      </w:r>
      <w:r w:rsidRPr="387C6815">
        <w:rPr>
          <w:rFonts w:ascii="Times New Roman" w:eastAsia="Times New Roman" w:hAnsi="Times New Roman" w:cs="Times New Roman"/>
          <w:b/>
          <w:bCs/>
          <w:sz w:val="24"/>
          <w:szCs w:val="24"/>
        </w:rPr>
        <w:t>Conselhos Escolares: implicações na gestão da escola básica</w:t>
      </w:r>
      <w:r w:rsidRPr="387C6815">
        <w:rPr>
          <w:rFonts w:ascii="Times New Roman" w:eastAsia="Times New Roman" w:hAnsi="Times New Roman" w:cs="Times New Roman"/>
          <w:sz w:val="24"/>
          <w:szCs w:val="24"/>
        </w:rPr>
        <w:t xml:space="preserve">. Rio de Janeiro: DP&amp;A, 2003. 2018. Disponível em: </w:t>
      </w:r>
      <w:hyperlink r:id="rId10">
        <w:r w:rsidRPr="387C6815">
          <w:rPr>
            <w:rStyle w:val="Hyperlink"/>
            <w:rFonts w:ascii="Times New Roman" w:eastAsia="Times New Roman" w:hAnsi="Times New Roman" w:cs="Times New Roman"/>
            <w:sz w:val="24"/>
            <w:szCs w:val="24"/>
          </w:rPr>
          <w:t>https://www.scielo.br/j/cp/a/h8K6zLFps4LjXwjkqnBGPyD/?format=pdf</w:t>
        </w:r>
      </w:hyperlink>
      <w:r w:rsidRPr="387C6815">
        <w:rPr>
          <w:rFonts w:ascii="Times New Roman" w:eastAsia="Times New Roman" w:hAnsi="Times New Roman" w:cs="Times New Roman"/>
          <w:color w:val="0000FF"/>
          <w:sz w:val="24"/>
          <w:szCs w:val="24"/>
        </w:rPr>
        <w:t xml:space="preserve">. </w:t>
      </w:r>
      <w:r w:rsidRPr="387C6815">
        <w:rPr>
          <w:rFonts w:ascii="Times New Roman" w:eastAsia="Times New Roman" w:hAnsi="Times New Roman" w:cs="Times New Roman"/>
          <w:sz w:val="24"/>
          <w:szCs w:val="24"/>
        </w:rPr>
        <w:t>Acesso em: 2 maio 2024.</w:t>
      </w:r>
    </w:p>
    <w:p w14:paraId="79871EF5" w14:textId="1B883EAF" w:rsidR="000133A6" w:rsidRPr="003B04B4" w:rsidRDefault="000133A6" w:rsidP="387C6815">
      <w:pPr>
        <w:spacing w:line="240" w:lineRule="auto"/>
        <w:ind w:right="-40"/>
        <w:jc w:val="both"/>
        <w:rPr>
          <w:rFonts w:ascii="Times New Roman" w:eastAsia="Times New Roman" w:hAnsi="Times New Roman" w:cs="Times New Roman"/>
          <w:sz w:val="24"/>
          <w:szCs w:val="24"/>
        </w:rPr>
      </w:pPr>
    </w:p>
    <w:p w14:paraId="1B32765D" w14:textId="3175AC95" w:rsidR="000133A6" w:rsidRPr="003B04B4" w:rsidRDefault="6A7ABBCF" w:rsidP="387C6815">
      <w:pPr>
        <w:spacing w:line="240" w:lineRule="auto"/>
        <w:rPr>
          <w:rFonts w:ascii="Times New Roman" w:eastAsia="Times New Roman" w:hAnsi="Times New Roman" w:cs="Times New Roman"/>
          <w:sz w:val="24"/>
          <w:szCs w:val="24"/>
        </w:rPr>
      </w:pPr>
      <w:r w:rsidRPr="387C6815">
        <w:rPr>
          <w:rFonts w:ascii="Times New Roman" w:eastAsia="Times New Roman" w:hAnsi="Times New Roman" w:cs="Times New Roman"/>
          <w:sz w:val="24"/>
          <w:szCs w:val="24"/>
        </w:rPr>
        <w:t>TRABALHOS ANALISADOS:</w:t>
      </w:r>
      <w:r w:rsidR="0B28C3F7" w:rsidRPr="387C6815">
        <w:rPr>
          <w:rFonts w:ascii="Times New Roman" w:eastAsia="Times New Roman" w:hAnsi="Times New Roman" w:cs="Times New Roman"/>
          <w:sz w:val="24"/>
          <w:szCs w:val="24"/>
        </w:rPr>
        <w:t xml:space="preserve">     </w:t>
      </w:r>
    </w:p>
    <w:p w14:paraId="50FA5368" w14:textId="60CA958B" w:rsidR="000133A6" w:rsidRPr="003B04B4" w:rsidRDefault="0B28C3F7" w:rsidP="387C6815">
      <w:pPr>
        <w:spacing w:line="240" w:lineRule="auto"/>
        <w:rPr>
          <w:rFonts w:ascii="Times New Roman" w:eastAsia="Times New Roman" w:hAnsi="Times New Roman" w:cs="Times New Roman"/>
          <w:sz w:val="24"/>
          <w:szCs w:val="24"/>
        </w:rPr>
      </w:pPr>
      <w:r w:rsidRPr="387C6815">
        <w:rPr>
          <w:rFonts w:ascii="Times New Roman" w:eastAsia="Times New Roman" w:hAnsi="Times New Roman" w:cs="Times New Roman"/>
          <w:sz w:val="24"/>
          <w:szCs w:val="24"/>
        </w:rPr>
        <w:t xml:space="preserve">                                                             </w:t>
      </w:r>
    </w:p>
    <w:p w14:paraId="22AA2468" w14:textId="4EF7492C" w:rsidR="000133A6" w:rsidRDefault="6A7ABBCF" w:rsidP="387C6815">
      <w:pPr>
        <w:spacing w:line="240" w:lineRule="auto"/>
        <w:ind w:right="-40"/>
        <w:jc w:val="both"/>
        <w:rPr>
          <w:rFonts w:ascii="Times New Roman" w:eastAsia="Times New Roman" w:hAnsi="Times New Roman" w:cs="Times New Roman"/>
          <w:sz w:val="24"/>
          <w:szCs w:val="24"/>
        </w:rPr>
      </w:pPr>
      <w:r w:rsidRPr="387C6815">
        <w:rPr>
          <w:rFonts w:ascii="Times New Roman" w:eastAsia="Times New Roman" w:hAnsi="Times New Roman" w:cs="Times New Roman"/>
          <w:sz w:val="24"/>
          <w:szCs w:val="24"/>
        </w:rPr>
        <w:t xml:space="preserve">JUNIOR, ABDORAL CARDOSO SANTOS. A gestão escolar na perspectiva da educação inclusiva a partir do Programa Escola Digna do Maranhão' 04/04/2022 111 f. Mestrado em Educação Instituição de Ensino: UNIVERSIDADE LUTERANA DO BRASIL, Canoas Biblioteca Depositária: </w:t>
      </w:r>
      <w:proofErr w:type="spellStart"/>
      <w:r w:rsidRPr="387C6815">
        <w:rPr>
          <w:rFonts w:ascii="Times New Roman" w:eastAsia="Times New Roman" w:hAnsi="Times New Roman" w:cs="Times New Roman"/>
          <w:sz w:val="24"/>
          <w:szCs w:val="24"/>
        </w:rPr>
        <w:t>undefined</w:t>
      </w:r>
      <w:proofErr w:type="spellEnd"/>
      <w:r w:rsidRPr="387C6815">
        <w:rPr>
          <w:rFonts w:ascii="Times New Roman" w:eastAsia="Times New Roman" w:hAnsi="Times New Roman" w:cs="Times New Roman"/>
          <w:sz w:val="24"/>
          <w:szCs w:val="24"/>
        </w:rPr>
        <w:t>.</w:t>
      </w:r>
    </w:p>
    <w:p w14:paraId="35314AF7" w14:textId="77777777" w:rsidR="00451416" w:rsidRPr="003B04B4" w:rsidRDefault="00451416" w:rsidP="387C6815">
      <w:pPr>
        <w:spacing w:line="240" w:lineRule="auto"/>
        <w:ind w:right="-40"/>
        <w:jc w:val="both"/>
        <w:rPr>
          <w:rFonts w:ascii="Times New Roman" w:eastAsia="Times New Roman" w:hAnsi="Times New Roman" w:cs="Times New Roman"/>
          <w:sz w:val="24"/>
          <w:szCs w:val="24"/>
        </w:rPr>
      </w:pPr>
    </w:p>
    <w:p w14:paraId="7E9156C4" w14:textId="43D1B3F7" w:rsidR="000133A6" w:rsidRDefault="6A7ABBCF" w:rsidP="387C6815">
      <w:pPr>
        <w:spacing w:line="240" w:lineRule="auto"/>
        <w:jc w:val="both"/>
        <w:rPr>
          <w:rFonts w:ascii="Times New Roman" w:eastAsia="Times New Roman" w:hAnsi="Times New Roman" w:cs="Times New Roman"/>
          <w:sz w:val="24"/>
          <w:szCs w:val="24"/>
        </w:rPr>
      </w:pPr>
      <w:r w:rsidRPr="387C6815">
        <w:rPr>
          <w:rFonts w:ascii="Times New Roman" w:eastAsia="Times New Roman" w:hAnsi="Times New Roman" w:cs="Times New Roman"/>
          <w:sz w:val="24"/>
          <w:szCs w:val="24"/>
        </w:rPr>
        <w:t>LUSTOSA, LUCAS GUIMARÃES. “AVALIAÇÃO DO PROCESSO DE IMPLEMENTAÇÃO DO PROGRAMA ESCOLA DIGNA: COLABORAÇÃO FEDERATIVA NA POLÍTICA EDUCACIONAL NO MARANHÃO”.' 27/09/2022 115 f. Mestrado em POLÍTICAS PÚBLICAS Instituição de Ensino: UNIVERSIDADE FEDERAL DO MARANHÃO, São Luís Biblioteca Depositária: Biblioteca Central</w:t>
      </w:r>
      <w:r w:rsidR="47FBD2E9" w:rsidRPr="387C6815">
        <w:rPr>
          <w:rFonts w:ascii="Times New Roman" w:eastAsia="Times New Roman" w:hAnsi="Times New Roman" w:cs="Times New Roman"/>
          <w:sz w:val="24"/>
          <w:szCs w:val="24"/>
        </w:rPr>
        <w:t>.</w:t>
      </w:r>
    </w:p>
    <w:p w14:paraId="3EE7A6C8" w14:textId="77777777" w:rsidR="00451416" w:rsidRPr="003B04B4" w:rsidRDefault="00451416" w:rsidP="387C6815">
      <w:pPr>
        <w:spacing w:line="240" w:lineRule="auto"/>
        <w:jc w:val="both"/>
      </w:pPr>
    </w:p>
    <w:p w14:paraId="305DA658" w14:textId="44F1A5C5" w:rsidR="000133A6" w:rsidRDefault="6A7ABBCF" w:rsidP="387C6815">
      <w:pPr>
        <w:spacing w:line="240" w:lineRule="auto"/>
        <w:jc w:val="both"/>
        <w:rPr>
          <w:rFonts w:ascii="Times New Roman" w:eastAsia="Times New Roman" w:hAnsi="Times New Roman" w:cs="Times New Roman"/>
          <w:sz w:val="24"/>
          <w:szCs w:val="24"/>
        </w:rPr>
      </w:pPr>
      <w:r w:rsidRPr="387C6815">
        <w:rPr>
          <w:rFonts w:ascii="Times New Roman" w:eastAsia="Times New Roman" w:hAnsi="Times New Roman" w:cs="Times New Roman"/>
          <w:sz w:val="24"/>
          <w:szCs w:val="24"/>
        </w:rPr>
        <w:t>PEREIRA, PATRÍCIA PIRES. A Macropolítica Pública do Programa Escola Digna do Governo Federal no Âmbito dos Municípios Maranhenses: Análise da Amplitude e a Previsão de Ações de Caráter Socioeducacional' 24/04/2024 115 f. Mestrado em DIREITO Instituição de Ensino: UNIVERSIDADE DE MARÍLIA, Marília Biblioteca Depositária: Biblioteca Central “Zilma Parente de Barros” da UNIMAR</w:t>
      </w:r>
    </w:p>
    <w:p w14:paraId="1940AEB0" w14:textId="77777777" w:rsidR="00451416" w:rsidRPr="003B04B4" w:rsidRDefault="00451416" w:rsidP="387C6815">
      <w:pPr>
        <w:spacing w:line="240" w:lineRule="auto"/>
        <w:jc w:val="both"/>
      </w:pPr>
    </w:p>
    <w:p w14:paraId="28AED50F" w14:textId="319F3EE3" w:rsidR="000133A6" w:rsidRPr="003B04B4" w:rsidRDefault="6A7ABBCF" w:rsidP="387C6815">
      <w:pPr>
        <w:spacing w:line="240" w:lineRule="auto"/>
        <w:jc w:val="both"/>
      </w:pPr>
      <w:r w:rsidRPr="387C6815">
        <w:rPr>
          <w:rFonts w:ascii="Times New Roman" w:eastAsia="Times New Roman" w:hAnsi="Times New Roman" w:cs="Times New Roman"/>
          <w:sz w:val="24"/>
          <w:szCs w:val="24"/>
        </w:rPr>
        <w:t>SILVA, RAIANNY DO NASCIMENTO. A POLÍTICA PÚBLICA EDUCACIONAL COMO ESPECTRO DA SOCIEDADE - Uma Análise Sobre a Política Estadual de Educação do Maranhão Escola Digna em Timon - MA 24/11/2022 203 f. Mestrado em Sociologia Instituição de Ensino: UNIVERSIDADE FEDERAL DO PIAUÍ, Teresina Biblioteca Depositária: Biblioteca Comunitária Jornalista Carlos Castello Branco.</w:t>
      </w:r>
    </w:p>
    <w:p w14:paraId="143E3D38" w14:textId="700F11CA" w:rsidR="000133A6" w:rsidRPr="003B04B4" w:rsidRDefault="6A7ABBCF" w:rsidP="387C6815">
      <w:pPr>
        <w:spacing w:line="240" w:lineRule="auto"/>
        <w:jc w:val="both"/>
      </w:pPr>
      <w:r w:rsidRPr="387C6815">
        <w:rPr>
          <w:rFonts w:ascii="Times New Roman" w:eastAsia="Times New Roman" w:hAnsi="Times New Roman" w:cs="Times New Roman"/>
          <w:sz w:val="24"/>
          <w:szCs w:val="24"/>
        </w:rPr>
        <w:t xml:space="preserve"> </w:t>
      </w:r>
    </w:p>
    <w:p w14:paraId="27E136F2" w14:textId="66D2A3D2" w:rsidR="000133A6" w:rsidRPr="003B04B4" w:rsidRDefault="000133A6" w:rsidP="387C6815">
      <w:pPr>
        <w:jc w:val="center"/>
      </w:pPr>
    </w:p>
    <w:p w14:paraId="7831633E" w14:textId="03ECF7AE" w:rsidR="000133A6" w:rsidRPr="003B04B4" w:rsidRDefault="000133A6" w:rsidP="387C6815">
      <w:pPr>
        <w:spacing w:line="360" w:lineRule="auto"/>
        <w:jc w:val="center"/>
        <w:rPr>
          <w:rFonts w:ascii="Times New Roman" w:hAnsi="Times New Roman" w:cs="Times New Roman"/>
          <w:b/>
          <w:bCs/>
          <w:sz w:val="24"/>
          <w:szCs w:val="24"/>
        </w:rPr>
      </w:pPr>
    </w:p>
    <w:sectPr w:rsidR="000133A6" w:rsidRPr="003B04B4">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9EA21" w14:textId="77777777" w:rsidR="000157D9" w:rsidRDefault="000157D9">
      <w:pPr>
        <w:spacing w:line="240" w:lineRule="auto"/>
      </w:pPr>
      <w:r>
        <w:separator/>
      </w:r>
    </w:p>
  </w:endnote>
  <w:endnote w:type="continuationSeparator" w:id="0">
    <w:p w14:paraId="4F6CA909" w14:textId="77777777" w:rsidR="000157D9" w:rsidRDefault="000157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A8937" w14:textId="77777777" w:rsidR="000157D9" w:rsidRDefault="000157D9">
      <w:pPr>
        <w:spacing w:line="240" w:lineRule="auto"/>
      </w:pPr>
      <w:r>
        <w:separator/>
      </w:r>
    </w:p>
  </w:footnote>
  <w:footnote w:type="continuationSeparator" w:id="0">
    <w:p w14:paraId="40C5CA53" w14:textId="77777777" w:rsidR="000157D9" w:rsidRDefault="000157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FD6EA" w14:textId="77777777" w:rsidR="004440F7" w:rsidRDefault="00000000">
    <w:r>
      <w:rPr>
        <w:noProof/>
      </w:rPr>
      <w:drawing>
        <wp:anchor distT="114300" distB="114300" distL="114300" distR="114300" simplePos="0" relativeHeight="251658240" behindDoc="0" locked="0" layoutInCell="1" hidden="0" allowOverlap="1" wp14:anchorId="66B07E2F" wp14:editId="1BE5AE96">
          <wp:simplePos x="0" y="0"/>
          <wp:positionH relativeFrom="page">
            <wp:posOffset>57150</wp:posOffset>
          </wp:positionH>
          <wp:positionV relativeFrom="page">
            <wp:posOffset>114300</wp:posOffset>
          </wp:positionV>
          <wp:extent cx="7653338" cy="1409700"/>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53338" cy="1409700"/>
                  </a:xfrm>
                  <a:prstGeom prst="rect">
                    <a:avLst/>
                  </a:prstGeom>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fIEu9vVhQq4m1Z" int2:id="2COwwAB5">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0F7"/>
    <w:rsid w:val="000133A6"/>
    <w:rsid w:val="000157D9"/>
    <w:rsid w:val="000DAC01"/>
    <w:rsid w:val="00133160"/>
    <w:rsid w:val="003109EA"/>
    <w:rsid w:val="003B499C"/>
    <w:rsid w:val="004440F7"/>
    <w:rsid w:val="00451416"/>
    <w:rsid w:val="007E0286"/>
    <w:rsid w:val="008EC5BD"/>
    <w:rsid w:val="00A86838"/>
    <w:rsid w:val="00B44B7D"/>
    <w:rsid w:val="00D45615"/>
    <w:rsid w:val="043B32B6"/>
    <w:rsid w:val="06AFB537"/>
    <w:rsid w:val="06C6463C"/>
    <w:rsid w:val="07BC1951"/>
    <w:rsid w:val="07BDA418"/>
    <w:rsid w:val="08EB523A"/>
    <w:rsid w:val="090F641A"/>
    <w:rsid w:val="0951B927"/>
    <w:rsid w:val="09821F05"/>
    <w:rsid w:val="0AD7918A"/>
    <w:rsid w:val="0B28C3F7"/>
    <w:rsid w:val="0B57EDD9"/>
    <w:rsid w:val="0C76F090"/>
    <w:rsid w:val="0CE292C3"/>
    <w:rsid w:val="0E6FE09A"/>
    <w:rsid w:val="0F3F44DE"/>
    <w:rsid w:val="0F5B756C"/>
    <w:rsid w:val="0F84F68E"/>
    <w:rsid w:val="11505F1C"/>
    <w:rsid w:val="130A71C0"/>
    <w:rsid w:val="147652D8"/>
    <w:rsid w:val="15206802"/>
    <w:rsid w:val="16164539"/>
    <w:rsid w:val="17397B2A"/>
    <w:rsid w:val="18546500"/>
    <w:rsid w:val="1864A571"/>
    <w:rsid w:val="19BF7AF7"/>
    <w:rsid w:val="1ACC28E6"/>
    <w:rsid w:val="1AE20C87"/>
    <w:rsid w:val="1E33159B"/>
    <w:rsid w:val="1EF874CD"/>
    <w:rsid w:val="1F06A1FB"/>
    <w:rsid w:val="1F37EBEB"/>
    <w:rsid w:val="1FADDC36"/>
    <w:rsid w:val="209CC752"/>
    <w:rsid w:val="215856AE"/>
    <w:rsid w:val="22531F72"/>
    <w:rsid w:val="22C3F7E3"/>
    <w:rsid w:val="236B4661"/>
    <w:rsid w:val="23A6EECA"/>
    <w:rsid w:val="240CDEB2"/>
    <w:rsid w:val="24523304"/>
    <w:rsid w:val="255DA514"/>
    <w:rsid w:val="258DBAEC"/>
    <w:rsid w:val="25F670B1"/>
    <w:rsid w:val="2724F888"/>
    <w:rsid w:val="29285F34"/>
    <w:rsid w:val="29F7741D"/>
    <w:rsid w:val="2A435BEC"/>
    <w:rsid w:val="2B66231A"/>
    <w:rsid w:val="33C791FA"/>
    <w:rsid w:val="344B57A4"/>
    <w:rsid w:val="37C5D577"/>
    <w:rsid w:val="387C6815"/>
    <w:rsid w:val="3A48DD9A"/>
    <w:rsid w:val="3D288B12"/>
    <w:rsid w:val="3E31B84F"/>
    <w:rsid w:val="3F5DB2F2"/>
    <w:rsid w:val="3FE41620"/>
    <w:rsid w:val="40769F8F"/>
    <w:rsid w:val="4100D546"/>
    <w:rsid w:val="416535BF"/>
    <w:rsid w:val="41A9B2E1"/>
    <w:rsid w:val="4259A958"/>
    <w:rsid w:val="4662DA1C"/>
    <w:rsid w:val="474EA0A0"/>
    <w:rsid w:val="47FBD2E9"/>
    <w:rsid w:val="4B4CA55A"/>
    <w:rsid w:val="4DD79C24"/>
    <w:rsid w:val="51ECA2A5"/>
    <w:rsid w:val="5214740D"/>
    <w:rsid w:val="53832862"/>
    <w:rsid w:val="543EA7A2"/>
    <w:rsid w:val="54BABEA8"/>
    <w:rsid w:val="55CE53C7"/>
    <w:rsid w:val="56300852"/>
    <w:rsid w:val="5693F116"/>
    <w:rsid w:val="58700030"/>
    <w:rsid w:val="59A086D9"/>
    <w:rsid w:val="5B9B62E9"/>
    <w:rsid w:val="608D8BFB"/>
    <w:rsid w:val="64350100"/>
    <w:rsid w:val="64F98617"/>
    <w:rsid w:val="66D27273"/>
    <w:rsid w:val="673B724E"/>
    <w:rsid w:val="68D7CAF3"/>
    <w:rsid w:val="68E139A4"/>
    <w:rsid w:val="6909680B"/>
    <w:rsid w:val="69DFFF77"/>
    <w:rsid w:val="6A08C50C"/>
    <w:rsid w:val="6A7ABBCF"/>
    <w:rsid w:val="6B6ECEF7"/>
    <w:rsid w:val="6BF2BF3B"/>
    <w:rsid w:val="6E96B1AC"/>
    <w:rsid w:val="6EBA0032"/>
    <w:rsid w:val="7141FCFF"/>
    <w:rsid w:val="7253A334"/>
    <w:rsid w:val="7531F914"/>
    <w:rsid w:val="76315786"/>
    <w:rsid w:val="78FF4EF8"/>
    <w:rsid w:val="7A8C8774"/>
    <w:rsid w:val="7AD1D8AB"/>
    <w:rsid w:val="7ADE7308"/>
    <w:rsid w:val="7B6CBDD4"/>
    <w:rsid w:val="7D604171"/>
    <w:rsid w:val="7D7EE2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6C53D"/>
  <w15:docId w15:val="{5558F58F-0C6B-443E-8060-6E03E803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Hyperlink">
    <w:name w:val="Hyperlink"/>
    <w:basedOn w:val="Fontepargpadro"/>
    <w:uiPriority w:val="99"/>
    <w:unhideWhenUsed/>
    <w:rsid w:val="387C6815"/>
    <w:rPr>
      <w:color w:val="0000FF"/>
      <w:u w:val="single"/>
    </w:rPr>
  </w:style>
  <w:style w:type="paragraph" w:styleId="Cabealho">
    <w:name w:val="header"/>
    <w:basedOn w:val="Normal"/>
    <w:uiPriority w:val="99"/>
    <w:unhideWhenUsed/>
    <w:rsid w:val="387C6815"/>
    <w:pPr>
      <w:tabs>
        <w:tab w:val="center" w:pos="4680"/>
        <w:tab w:val="right" w:pos="9360"/>
      </w:tabs>
      <w:spacing w:line="240" w:lineRule="auto"/>
    </w:pPr>
  </w:style>
  <w:style w:type="paragraph" w:styleId="Rodap">
    <w:name w:val="footer"/>
    <w:basedOn w:val="Normal"/>
    <w:uiPriority w:val="99"/>
    <w:unhideWhenUsed/>
    <w:rsid w:val="387C6815"/>
    <w:pPr>
      <w:tabs>
        <w:tab w:val="center" w:pos="4680"/>
        <w:tab w:val="right" w:pos="9360"/>
      </w:tabs>
      <w:spacing w:line="240" w:lineRule="auto"/>
    </w:pPr>
  </w:style>
  <w:style w:type="paragraph" w:styleId="SemEspaamento">
    <w:name w:val="No Spacing"/>
    <w:uiPriority w:val="1"/>
    <w:qFormat/>
    <w:rsid w:val="387C6815"/>
  </w:style>
  <w:style w:type="table" w:styleId="Tabelacomgrade">
    <w:name w:val="Table Grid"/>
    <w:basedOn w:val="Tabe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30771">
      <w:bodyDiv w:val="1"/>
      <w:marLeft w:val="0"/>
      <w:marRight w:val="0"/>
      <w:marTop w:val="0"/>
      <w:marBottom w:val="0"/>
      <w:divBdr>
        <w:top w:val="none" w:sz="0" w:space="0" w:color="auto"/>
        <w:left w:val="none" w:sz="0" w:space="0" w:color="auto"/>
        <w:bottom w:val="none" w:sz="0" w:space="0" w:color="auto"/>
        <w:right w:val="none" w:sz="0" w:space="0" w:color="auto"/>
      </w:divBdr>
    </w:div>
    <w:div w:id="1262105851">
      <w:bodyDiv w:val="1"/>
      <w:marLeft w:val="0"/>
      <w:marRight w:val="0"/>
      <w:marTop w:val="0"/>
      <w:marBottom w:val="0"/>
      <w:divBdr>
        <w:top w:val="none" w:sz="0" w:space="0" w:color="auto"/>
        <w:left w:val="none" w:sz="0" w:space="0" w:color="auto"/>
        <w:bottom w:val="none" w:sz="0" w:space="0" w:color="auto"/>
        <w:right w:val="none" w:sz="0" w:space="0" w:color="auto"/>
      </w:divBdr>
    </w:div>
    <w:div w:id="1977953436">
      <w:bodyDiv w:val="1"/>
      <w:marLeft w:val="0"/>
      <w:marRight w:val="0"/>
      <w:marTop w:val="0"/>
      <w:marBottom w:val="0"/>
      <w:divBdr>
        <w:top w:val="none" w:sz="0" w:space="0" w:color="auto"/>
        <w:left w:val="none" w:sz="0" w:space="0" w:color="auto"/>
        <w:bottom w:val="none" w:sz="0" w:space="0" w:color="auto"/>
        <w:right w:val="none" w:sz="0" w:space="0" w:color="auto"/>
      </w:divBdr>
    </w:div>
    <w:div w:id="2002343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duc.fc.ul.pt/docentes/ichagas/mi1/analisedocumentos.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lanalto.gov.br/ccivil_03/leis/L9394.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alto.gov.br/ccivil_03/_ato2011-2014/2014/lei/l13005.ht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scielo.br/j/cp/a/h8K6zLFps4LjXwjkqnBGPyD/?format=pdf" TargetMode="External"/><Relationship Id="rId4" Type="http://schemas.openxmlformats.org/officeDocument/2006/relationships/footnotes" Target="footnotes.xml"/><Relationship Id="rId9" Type="http://schemas.openxmlformats.org/officeDocument/2006/relationships/hyperlink" Target="http://www.educacao.ma.gov.br/files/2016/05/suplemento_lei-10099-11-06-2014-PEE.pdf" TargetMode="Externa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4719</Words>
  <Characters>25487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GEPPE UFMA</dc:creator>
  <cp:lastModifiedBy>juniornilton887@gmail.com</cp:lastModifiedBy>
  <cp:revision>3</cp:revision>
  <dcterms:created xsi:type="dcterms:W3CDTF">2025-04-19T02:34:00Z</dcterms:created>
  <dcterms:modified xsi:type="dcterms:W3CDTF">2025-04-19T02:44:00Z</dcterms:modified>
</cp:coreProperties>
</file>