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D1975" w14:textId="165EBACC" w:rsidR="003C563B" w:rsidRPr="0018293E" w:rsidRDefault="009A30EC">
      <w:pPr>
        <w:pStyle w:val="Titel"/>
        <w:rPr>
          <w:rFonts w:ascii="Avenir Book" w:hAnsi="Avenir Book"/>
        </w:rPr>
      </w:pPr>
      <w:r w:rsidRPr="0018293E">
        <w:rPr>
          <w:rFonts w:ascii="Avenir Book" w:hAnsi="Avenir Book"/>
          <w:noProof/>
        </w:rPr>
        <w:drawing>
          <wp:anchor distT="0" distB="0" distL="0" distR="0" simplePos="0" relativeHeight="251658240" behindDoc="0" locked="0" layoutInCell="1" hidden="0" allowOverlap="1" wp14:anchorId="77EF44D3" wp14:editId="51228C17">
            <wp:simplePos x="0" y="0"/>
            <wp:positionH relativeFrom="page">
              <wp:posOffset>7620</wp:posOffset>
            </wp:positionH>
            <wp:positionV relativeFrom="page">
              <wp:posOffset>7620</wp:posOffset>
            </wp:positionV>
            <wp:extent cx="7562850" cy="2085975"/>
            <wp:effectExtent l="0" t="0" r="6350" b="0"/>
            <wp:wrapNone/>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8" cstate="print">
                      <a:extLst>
                        <a:ext uri="{28A0092B-C50C-407E-A947-70E740481C1C}">
                          <a14:useLocalDpi xmlns:a14="http://schemas.microsoft.com/office/drawing/2010/main" val="0"/>
                        </a:ext>
                      </a:extLst>
                    </a:blip>
                    <a:srcRect l="866" r="866"/>
                    <a:stretch>
                      <a:fillRect/>
                    </a:stretch>
                  </pic:blipFill>
                  <pic:spPr>
                    <a:xfrm>
                      <a:off x="0" y="0"/>
                      <a:ext cx="7562850" cy="2085975"/>
                    </a:xfrm>
                    <a:prstGeom prst="rect">
                      <a:avLst/>
                    </a:prstGeom>
                    <a:ln/>
                  </pic:spPr>
                </pic:pic>
              </a:graphicData>
            </a:graphic>
          </wp:anchor>
        </w:drawing>
      </w:r>
    </w:p>
    <w:p w14:paraId="5FC672FF" w14:textId="77777777" w:rsidR="003C563B" w:rsidRPr="0018293E" w:rsidRDefault="003C563B">
      <w:pPr>
        <w:pStyle w:val="Titel"/>
        <w:rPr>
          <w:rFonts w:ascii="Avenir Book" w:hAnsi="Avenir Book"/>
        </w:rPr>
      </w:pPr>
    </w:p>
    <w:p w14:paraId="5B368424" w14:textId="77777777" w:rsidR="003C563B" w:rsidRPr="0018293E" w:rsidRDefault="003C563B">
      <w:pPr>
        <w:pStyle w:val="Titel"/>
        <w:rPr>
          <w:rFonts w:ascii="Avenir Book" w:hAnsi="Avenir Book"/>
        </w:rPr>
      </w:pPr>
    </w:p>
    <w:p w14:paraId="55783B4F" w14:textId="77777777" w:rsidR="003C563B" w:rsidRPr="0018293E" w:rsidRDefault="003C563B">
      <w:pPr>
        <w:pStyle w:val="Titel"/>
        <w:rPr>
          <w:rFonts w:ascii="Avenir Book" w:hAnsi="Avenir Book"/>
        </w:rPr>
      </w:pPr>
    </w:p>
    <w:p w14:paraId="00882490" w14:textId="77777777" w:rsidR="003C563B" w:rsidRPr="0018293E" w:rsidRDefault="003C563B">
      <w:pPr>
        <w:pStyle w:val="Titel"/>
        <w:rPr>
          <w:rFonts w:ascii="Avenir Book" w:hAnsi="Avenir Book"/>
        </w:rPr>
      </w:pPr>
    </w:p>
    <w:p w14:paraId="01EF5A25" w14:textId="29CF7240" w:rsidR="003C563B" w:rsidRPr="0018293E" w:rsidRDefault="003C563B">
      <w:pPr>
        <w:pStyle w:val="Titel"/>
        <w:rPr>
          <w:rFonts w:ascii="Avenir Book" w:hAnsi="Avenir Book"/>
        </w:rPr>
      </w:pPr>
    </w:p>
    <w:p w14:paraId="5661E8E6" w14:textId="77777777" w:rsidR="003C563B" w:rsidRPr="0018293E" w:rsidRDefault="003C563B">
      <w:pPr>
        <w:pStyle w:val="Titel"/>
        <w:rPr>
          <w:rFonts w:ascii="Avenir Book" w:hAnsi="Avenir Book"/>
        </w:rPr>
      </w:pPr>
    </w:p>
    <w:p w14:paraId="0530B262" w14:textId="77777777" w:rsidR="003C563B" w:rsidRPr="0018293E" w:rsidRDefault="003C563B">
      <w:pPr>
        <w:pStyle w:val="Titel"/>
        <w:rPr>
          <w:rFonts w:ascii="Avenir Book" w:hAnsi="Avenir Book"/>
          <w:sz w:val="20"/>
          <w:szCs w:val="20"/>
        </w:rPr>
      </w:pPr>
    </w:p>
    <w:p w14:paraId="38381745" w14:textId="77777777" w:rsidR="007F198C" w:rsidRPr="0018293E" w:rsidRDefault="007F198C" w:rsidP="00796D6E">
      <w:pPr>
        <w:jc w:val="center"/>
        <w:rPr>
          <w:rFonts w:ascii="Avenir Book" w:eastAsia="Arial" w:hAnsi="Avenir Book"/>
          <w:b/>
          <w:bCs/>
          <w:sz w:val="24"/>
          <w:szCs w:val="24"/>
        </w:rPr>
      </w:pPr>
      <w:bookmarkStart w:id="0" w:name="_heading=h.gjdgxs" w:colFirst="0" w:colLast="0"/>
      <w:bookmarkEnd w:id="0"/>
    </w:p>
    <w:p w14:paraId="4A7EE0DF" w14:textId="4830E84A" w:rsidR="00002734" w:rsidRPr="00002734" w:rsidRDefault="00002734" w:rsidP="00002734">
      <w:pPr>
        <w:pBdr>
          <w:top w:val="nil"/>
          <w:left w:val="nil"/>
          <w:bottom w:val="nil"/>
          <w:right w:val="nil"/>
          <w:between w:val="nil"/>
        </w:pBdr>
        <w:spacing w:line="360" w:lineRule="auto"/>
        <w:jc w:val="center"/>
        <w:rPr>
          <w:rFonts w:ascii="Avenir Book" w:eastAsia="Arial" w:hAnsi="Avenir Book"/>
          <w:b/>
          <w:bCs/>
          <w:sz w:val="24"/>
          <w:szCs w:val="24"/>
        </w:rPr>
      </w:pPr>
      <w:r w:rsidRPr="00002734">
        <w:rPr>
          <w:rFonts w:ascii="Avenir Book" w:eastAsia="Arial" w:hAnsi="Avenir Book"/>
          <w:b/>
          <w:bCs/>
          <w:sz w:val="24"/>
          <w:szCs w:val="24"/>
        </w:rPr>
        <w:t>O AGRONEGÓCIO</w:t>
      </w:r>
      <w:r w:rsidR="00A903F1">
        <w:rPr>
          <w:rFonts w:ascii="Avenir Book" w:eastAsia="Arial" w:hAnsi="Avenir Book"/>
          <w:b/>
          <w:bCs/>
          <w:sz w:val="24"/>
          <w:szCs w:val="24"/>
        </w:rPr>
        <w:t>, A</w:t>
      </w:r>
      <w:r w:rsidRPr="00002734">
        <w:rPr>
          <w:rFonts w:ascii="Avenir Book" w:eastAsia="Arial" w:hAnsi="Avenir Book"/>
          <w:b/>
          <w:bCs/>
          <w:sz w:val="24"/>
          <w:szCs w:val="24"/>
        </w:rPr>
        <w:t xml:space="preserve"> MIGRAÇÃO DOS TRABALHADORES</w:t>
      </w:r>
      <w:r w:rsidR="00A903F1">
        <w:rPr>
          <w:rFonts w:ascii="Avenir Book" w:eastAsia="Arial" w:hAnsi="Avenir Book"/>
          <w:b/>
          <w:bCs/>
          <w:sz w:val="24"/>
          <w:szCs w:val="24"/>
        </w:rPr>
        <w:t xml:space="preserve"> E A EDUCAÇÃO DOS JOVENS </w:t>
      </w:r>
      <w:r w:rsidR="00A903F1" w:rsidRPr="00002734">
        <w:rPr>
          <w:rFonts w:ascii="Avenir Book" w:eastAsia="Arial" w:hAnsi="Avenir Book"/>
          <w:b/>
          <w:bCs/>
          <w:sz w:val="24"/>
          <w:szCs w:val="24"/>
        </w:rPr>
        <w:t>NO VALE DO PAMPLONA</w:t>
      </w:r>
      <w:r w:rsidR="00A903F1">
        <w:rPr>
          <w:rFonts w:ascii="Avenir Book" w:eastAsia="Arial" w:hAnsi="Avenir Book"/>
          <w:b/>
          <w:bCs/>
          <w:sz w:val="24"/>
          <w:szCs w:val="24"/>
        </w:rPr>
        <w:t>, EM GOIÁS</w:t>
      </w:r>
    </w:p>
    <w:p w14:paraId="00C64BCD" w14:textId="77777777" w:rsidR="007F198C" w:rsidRPr="0018293E" w:rsidRDefault="007F198C" w:rsidP="00796D6E">
      <w:pPr>
        <w:jc w:val="center"/>
        <w:rPr>
          <w:rFonts w:ascii="Avenir Book" w:eastAsia="Arial" w:hAnsi="Avenir Book"/>
          <w:sz w:val="24"/>
          <w:szCs w:val="24"/>
        </w:rPr>
      </w:pPr>
    </w:p>
    <w:p w14:paraId="5256A434" w14:textId="77777777" w:rsidR="007F198C" w:rsidRPr="0018293E" w:rsidRDefault="007F198C" w:rsidP="00BE6DF4">
      <w:pPr>
        <w:ind w:hanging="2"/>
        <w:jc w:val="center"/>
        <w:rPr>
          <w:rFonts w:ascii="Avenir Book" w:eastAsia="Arial" w:hAnsi="Avenir Book" w:cs="Arial"/>
          <w:sz w:val="24"/>
          <w:szCs w:val="24"/>
        </w:rPr>
      </w:pPr>
    </w:p>
    <w:p w14:paraId="114B6843" w14:textId="2B5A0A2B" w:rsidR="003435DF" w:rsidRPr="0018293E" w:rsidRDefault="007F198C" w:rsidP="0057471D">
      <w:pPr>
        <w:ind w:hanging="2"/>
        <w:jc w:val="center"/>
        <w:rPr>
          <w:rFonts w:ascii="Avenir Book" w:eastAsia="Arial" w:hAnsi="Avenir Book" w:cs="Arial"/>
          <w:sz w:val="24"/>
          <w:szCs w:val="24"/>
          <w:vertAlign w:val="superscript"/>
        </w:rPr>
      </w:pPr>
      <w:proofErr w:type="spellStart"/>
      <w:r w:rsidRPr="0018293E">
        <w:rPr>
          <w:rFonts w:ascii="Avenir Book" w:eastAsia="Arial" w:hAnsi="Avenir Book" w:cs="Arial"/>
          <w:sz w:val="24"/>
          <w:szCs w:val="24"/>
        </w:rPr>
        <w:t>A</w:t>
      </w:r>
      <w:r w:rsidR="00002734">
        <w:rPr>
          <w:rFonts w:ascii="Avenir Book" w:eastAsia="Arial" w:hAnsi="Avenir Book" w:cs="Arial"/>
          <w:sz w:val="24"/>
          <w:szCs w:val="24"/>
        </w:rPr>
        <w:t>ntonio</w:t>
      </w:r>
      <w:proofErr w:type="spellEnd"/>
      <w:r w:rsidR="00002734">
        <w:rPr>
          <w:rFonts w:ascii="Avenir Book" w:eastAsia="Arial" w:hAnsi="Avenir Book" w:cs="Arial"/>
          <w:sz w:val="24"/>
          <w:szCs w:val="24"/>
        </w:rPr>
        <w:t xml:space="preserve"> Marcos </w:t>
      </w:r>
      <w:proofErr w:type="spellStart"/>
      <w:r w:rsidR="00002734">
        <w:rPr>
          <w:rFonts w:ascii="Avenir Book" w:eastAsia="Arial" w:hAnsi="Avenir Book" w:cs="Arial"/>
          <w:sz w:val="24"/>
          <w:szCs w:val="24"/>
        </w:rPr>
        <w:t>Pantoja</w:t>
      </w:r>
      <w:proofErr w:type="spellEnd"/>
      <w:r w:rsidR="00002734">
        <w:rPr>
          <w:rFonts w:ascii="Avenir Book" w:eastAsia="Arial" w:hAnsi="Avenir Book" w:cs="Arial"/>
          <w:sz w:val="24"/>
          <w:szCs w:val="24"/>
        </w:rPr>
        <w:t xml:space="preserve"> dos Santos</w:t>
      </w:r>
      <w:r w:rsidR="003435DF" w:rsidRPr="0018293E">
        <w:rPr>
          <w:rStyle w:val="Funotenzeichen"/>
          <w:rFonts w:ascii="Avenir Book" w:eastAsia="Arial" w:hAnsi="Avenir Book" w:cs="Arial"/>
          <w:sz w:val="24"/>
          <w:szCs w:val="24"/>
        </w:rPr>
        <w:footnoteReference w:id="1"/>
      </w:r>
    </w:p>
    <w:p w14:paraId="60E64997" w14:textId="72E4086F" w:rsidR="007F198C" w:rsidRPr="0018293E" w:rsidRDefault="00002734" w:rsidP="0057471D">
      <w:pPr>
        <w:ind w:hanging="2"/>
        <w:jc w:val="center"/>
        <w:rPr>
          <w:rFonts w:ascii="Avenir Book" w:eastAsia="Arial" w:hAnsi="Avenir Book" w:cs="Arial"/>
          <w:sz w:val="24"/>
          <w:szCs w:val="24"/>
        </w:rPr>
      </w:pPr>
      <w:proofErr w:type="spellStart"/>
      <w:r>
        <w:rPr>
          <w:rFonts w:ascii="Avenir Book" w:eastAsia="Arial" w:hAnsi="Avenir Book" w:cs="Arial"/>
          <w:sz w:val="24"/>
          <w:szCs w:val="24"/>
        </w:rPr>
        <w:t>Jörg</w:t>
      </w:r>
      <w:proofErr w:type="spellEnd"/>
      <w:r>
        <w:rPr>
          <w:rFonts w:ascii="Avenir Book" w:eastAsia="Arial" w:hAnsi="Avenir Book" w:cs="Arial"/>
          <w:sz w:val="24"/>
          <w:szCs w:val="24"/>
        </w:rPr>
        <w:t xml:space="preserve"> Nowak</w:t>
      </w:r>
      <w:r w:rsidR="003435DF" w:rsidRPr="0018293E">
        <w:rPr>
          <w:rStyle w:val="Funotenzeichen"/>
          <w:rFonts w:ascii="Avenir Book" w:eastAsia="Arial" w:hAnsi="Avenir Book" w:cs="Arial"/>
          <w:sz w:val="24"/>
          <w:szCs w:val="24"/>
        </w:rPr>
        <w:footnoteReference w:id="2"/>
      </w:r>
    </w:p>
    <w:p w14:paraId="11DBF4FB" w14:textId="77777777" w:rsidR="00BE6DF4" w:rsidRPr="0018293E" w:rsidRDefault="00BE6DF4" w:rsidP="00BE6DF4">
      <w:pPr>
        <w:ind w:hanging="2"/>
        <w:rPr>
          <w:rFonts w:ascii="Avenir Book" w:eastAsia="Arial" w:hAnsi="Avenir Book" w:cs="Arial"/>
          <w:color w:val="FF0000"/>
          <w:sz w:val="24"/>
          <w:szCs w:val="24"/>
        </w:rPr>
      </w:pPr>
    </w:p>
    <w:p w14:paraId="6F4C28FE" w14:textId="77777777" w:rsidR="00BE6DF4" w:rsidRPr="0018293E" w:rsidRDefault="00BE6DF4" w:rsidP="00BE6DF4">
      <w:pPr>
        <w:ind w:hanging="2"/>
        <w:rPr>
          <w:rFonts w:ascii="Avenir Book" w:eastAsia="Arial" w:hAnsi="Avenir Book" w:cs="Arial"/>
          <w:color w:val="FF0000"/>
          <w:sz w:val="24"/>
          <w:szCs w:val="24"/>
        </w:rPr>
      </w:pPr>
    </w:p>
    <w:p w14:paraId="6B473638" w14:textId="2FF51B22" w:rsidR="007F198C" w:rsidRPr="0018293E" w:rsidRDefault="007F198C" w:rsidP="007F198C">
      <w:pPr>
        <w:ind w:hanging="2"/>
        <w:rPr>
          <w:rFonts w:ascii="Avenir Book" w:eastAsia="Arial" w:hAnsi="Avenir Book" w:cs="Arial"/>
          <w:sz w:val="24"/>
          <w:szCs w:val="24"/>
        </w:rPr>
      </w:pPr>
      <w:r w:rsidRPr="0018293E">
        <w:rPr>
          <w:rFonts w:ascii="Avenir Book" w:eastAsia="Arial" w:hAnsi="Avenir Book" w:cs="Arial"/>
          <w:b/>
          <w:sz w:val="24"/>
          <w:szCs w:val="24"/>
        </w:rPr>
        <w:t>GT</w:t>
      </w:r>
      <w:r w:rsidR="00EF416F">
        <w:rPr>
          <w:rFonts w:ascii="Avenir Book" w:eastAsia="Arial" w:hAnsi="Avenir Book" w:cs="Arial"/>
          <w:b/>
          <w:sz w:val="24"/>
          <w:szCs w:val="24"/>
        </w:rPr>
        <w:t>: Trabalho rural no Brasil contemporâneo</w:t>
      </w:r>
    </w:p>
    <w:p w14:paraId="25F7F549" w14:textId="77777777" w:rsidR="007F198C" w:rsidRPr="0018293E" w:rsidRDefault="007F198C" w:rsidP="007F198C">
      <w:pPr>
        <w:tabs>
          <w:tab w:val="left" w:pos="3544"/>
        </w:tabs>
        <w:spacing w:line="360" w:lineRule="auto"/>
        <w:ind w:hanging="2"/>
        <w:jc w:val="center"/>
        <w:rPr>
          <w:rFonts w:ascii="Avenir Book" w:eastAsia="Arial" w:hAnsi="Avenir Book" w:cs="Arial"/>
          <w:color w:val="FF0000"/>
          <w:sz w:val="24"/>
          <w:szCs w:val="24"/>
        </w:rPr>
      </w:pPr>
    </w:p>
    <w:p w14:paraId="3489BD93" w14:textId="77777777" w:rsidR="007F198C" w:rsidRPr="0018293E" w:rsidRDefault="007F198C" w:rsidP="007F198C">
      <w:pPr>
        <w:tabs>
          <w:tab w:val="left" w:pos="3544"/>
        </w:tabs>
        <w:spacing w:line="360" w:lineRule="auto"/>
        <w:ind w:hanging="2"/>
        <w:jc w:val="center"/>
        <w:rPr>
          <w:rFonts w:ascii="Avenir Book" w:eastAsia="Arial" w:hAnsi="Avenir Book" w:cs="Arial"/>
          <w:color w:val="FF0000"/>
          <w:sz w:val="24"/>
          <w:szCs w:val="24"/>
        </w:rPr>
      </w:pPr>
    </w:p>
    <w:p w14:paraId="233A71E4" w14:textId="77777777" w:rsidR="007F198C" w:rsidRPr="0018293E" w:rsidRDefault="007F198C" w:rsidP="007F198C">
      <w:pPr>
        <w:ind w:hanging="2"/>
        <w:jc w:val="center"/>
        <w:rPr>
          <w:rFonts w:ascii="Avenir Book" w:eastAsia="Arial" w:hAnsi="Avenir Book" w:cs="Arial"/>
          <w:b/>
          <w:sz w:val="24"/>
          <w:szCs w:val="24"/>
        </w:rPr>
      </w:pPr>
      <w:r w:rsidRPr="0018293E">
        <w:rPr>
          <w:rFonts w:ascii="Avenir Book" w:eastAsia="Arial" w:hAnsi="Avenir Book" w:cs="Arial"/>
          <w:b/>
          <w:sz w:val="24"/>
          <w:szCs w:val="24"/>
        </w:rPr>
        <w:t xml:space="preserve">RESUMO </w:t>
      </w:r>
    </w:p>
    <w:p w14:paraId="588437AF" w14:textId="025CA7C2" w:rsidR="006012FD" w:rsidRPr="00D96FC8" w:rsidRDefault="00EF416F" w:rsidP="006012FD">
      <w:pPr>
        <w:jc w:val="both"/>
        <w:rPr>
          <w:color w:val="000000"/>
          <w:sz w:val="24"/>
          <w:szCs w:val="24"/>
        </w:rPr>
      </w:pPr>
      <w:r>
        <w:rPr>
          <w:rFonts w:ascii="Avenir Book" w:eastAsia="Arial" w:hAnsi="Avenir Book" w:cs="Arial"/>
          <w:sz w:val="24"/>
          <w:szCs w:val="24"/>
        </w:rPr>
        <w:t xml:space="preserve">O presente trabalho traz uma reflexão sobre a </w:t>
      </w:r>
      <w:r w:rsidRPr="00EF416F">
        <w:rPr>
          <w:rFonts w:ascii="Avenir Book" w:eastAsia="Arial" w:hAnsi="Avenir Book" w:cs="Arial"/>
          <w:sz w:val="24"/>
          <w:szCs w:val="24"/>
        </w:rPr>
        <w:t>migração de trabalhadores rurais para o Vale do Pamplona</w:t>
      </w:r>
      <w:r w:rsidR="003B032F">
        <w:rPr>
          <w:rFonts w:ascii="Avenir Book" w:eastAsia="Arial" w:hAnsi="Avenir Book" w:cs="Arial"/>
          <w:sz w:val="24"/>
          <w:szCs w:val="24"/>
        </w:rPr>
        <w:t>, no estado de Goiás</w:t>
      </w:r>
      <w:r>
        <w:rPr>
          <w:rFonts w:ascii="Avenir Book" w:eastAsia="Arial" w:hAnsi="Avenir Book" w:cs="Arial"/>
          <w:sz w:val="24"/>
          <w:szCs w:val="24"/>
        </w:rPr>
        <w:t>. Essa mobili</w:t>
      </w:r>
      <w:r w:rsidR="00912302">
        <w:rPr>
          <w:rFonts w:ascii="Avenir Book" w:eastAsia="Arial" w:hAnsi="Avenir Book" w:cs="Arial"/>
          <w:sz w:val="24"/>
          <w:szCs w:val="24"/>
        </w:rPr>
        <w:t>d</w:t>
      </w:r>
      <w:r>
        <w:rPr>
          <w:rFonts w:ascii="Avenir Book" w:eastAsia="Arial" w:hAnsi="Avenir Book" w:cs="Arial"/>
          <w:sz w:val="24"/>
          <w:szCs w:val="24"/>
        </w:rPr>
        <w:t>ade</w:t>
      </w:r>
      <w:r w:rsidRPr="00EF416F">
        <w:rPr>
          <w:rFonts w:ascii="Avenir Book" w:eastAsia="Arial" w:hAnsi="Avenir Book" w:cs="Arial"/>
          <w:sz w:val="24"/>
          <w:szCs w:val="24"/>
        </w:rPr>
        <w:t xml:space="preserve"> faz parte de um fluxo migratório mais amplo, no qual as populações rurais buscam melhores oportunidades de trabalho, educação e qualidade de vida. </w:t>
      </w:r>
      <w:r w:rsidR="003B032F">
        <w:rPr>
          <w:rFonts w:ascii="Avenir Book" w:eastAsia="Arial" w:hAnsi="Avenir Book" w:cs="Arial"/>
          <w:sz w:val="24"/>
          <w:szCs w:val="24"/>
        </w:rPr>
        <w:t>A</w:t>
      </w:r>
      <w:r w:rsidRPr="00EF416F">
        <w:rPr>
          <w:rFonts w:ascii="Avenir Book" w:eastAsia="Arial" w:hAnsi="Avenir Book" w:cs="Arial"/>
          <w:sz w:val="24"/>
          <w:szCs w:val="24"/>
        </w:rPr>
        <w:t xml:space="preserve"> migração é especialmente </w:t>
      </w:r>
      <w:r w:rsidR="003B032F">
        <w:rPr>
          <w:rFonts w:ascii="Avenir Book" w:eastAsia="Arial" w:hAnsi="Avenir Book" w:cs="Arial"/>
          <w:sz w:val="24"/>
          <w:szCs w:val="24"/>
        </w:rPr>
        <w:t xml:space="preserve">impactante </w:t>
      </w:r>
      <w:r w:rsidRPr="00EF416F">
        <w:rPr>
          <w:rFonts w:ascii="Avenir Book" w:eastAsia="Arial" w:hAnsi="Avenir Book" w:cs="Arial"/>
          <w:sz w:val="24"/>
          <w:szCs w:val="24"/>
        </w:rPr>
        <w:t xml:space="preserve">para a juventude do campo, que frequentemente enfrenta estereótipos de desinteresse pelo meio rural. </w:t>
      </w:r>
      <w:r>
        <w:rPr>
          <w:rFonts w:ascii="Avenir Book" w:eastAsia="Arial" w:hAnsi="Avenir Book" w:cs="Arial"/>
          <w:sz w:val="24"/>
          <w:szCs w:val="24"/>
        </w:rPr>
        <w:t>O trabalho te</w:t>
      </w:r>
      <w:r w:rsidR="006012FD">
        <w:rPr>
          <w:rFonts w:ascii="Avenir Book" w:eastAsia="Arial" w:hAnsi="Avenir Book" w:cs="Arial"/>
          <w:sz w:val="24"/>
          <w:szCs w:val="24"/>
        </w:rPr>
        <w:t>ve</w:t>
      </w:r>
      <w:r>
        <w:rPr>
          <w:rFonts w:ascii="Avenir Book" w:eastAsia="Arial" w:hAnsi="Avenir Book" w:cs="Arial"/>
          <w:sz w:val="24"/>
          <w:szCs w:val="24"/>
        </w:rPr>
        <w:t xml:space="preserve"> como metodologia a pesquisa bibliográfica </w:t>
      </w:r>
      <w:r w:rsidR="006012FD">
        <w:rPr>
          <w:rFonts w:ascii="Avenir Book" w:eastAsia="Arial" w:hAnsi="Avenir Book" w:cs="Arial"/>
          <w:sz w:val="24"/>
          <w:szCs w:val="24"/>
        </w:rPr>
        <w:t>exploratória</w:t>
      </w:r>
      <w:r w:rsidR="00912302">
        <w:rPr>
          <w:rFonts w:ascii="Avenir Book" w:eastAsia="Arial" w:hAnsi="Avenir Book" w:cs="Arial"/>
          <w:sz w:val="24"/>
          <w:szCs w:val="24"/>
        </w:rPr>
        <w:t xml:space="preserve"> e entrevistas conduzidas entre trabalhadores jovens da região</w:t>
      </w:r>
      <w:r>
        <w:rPr>
          <w:rFonts w:ascii="Avenir Book" w:eastAsia="Arial" w:hAnsi="Avenir Book" w:cs="Arial"/>
          <w:sz w:val="24"/>
          <w:szCs w:val="24"/>
        </w:rPr>
        <w:t xml:space="preserve">, que buscou referências </w:t>
      </w:r>
      <w:r w:rsidR="006012FD">
        <w:rPr>
          <w:rFonts w:ascii="Avenir Book" w:eastAsia="Arial" w:hAnsi="Avenir Book" w:cs="Arial"/>
          <w:sz w:val="24"/>
          <w:szCs w:val="24"/>
        </w:rPr>
        <w:t>para tratar sobre a</w:t>
      </w:r>
      <w:r w:rsidRPr="00EF416F">
        <w:rPr>
          <w:rFonts w:ascii="Avenir Book" w:eastAsia="Arial" w:hAnsi="Avenir Book" w:cs="Arial"/>
          <w:sz w:val="24"/>
          <w:szCs w:val="24"/>
        </w:rPr>
        <w:t xml:space="preserve"> história da mobilidade dos trabalhadores rurais </w:t>
      </w:r>
      <w:r w:rsidR="006012FD">
        <w:rPr>
          <w:rFonts w:ascii="Avenir Book" w:eastAsia="Arial" w:hAnsi="Avenir Book" w:cs="Arial"/>
          <w:sz w:val="24"/>
          <w:szCs w:val="24"/>
        </w:rPr>
        <w:t>no mundo e abord</w:t>
      </w:r>
      <w:r w:rsidR="00912302">
        <w:rPr>
          <w:rFonts w:ascii="Avenir Book" w:eastAsia="Arial" w:hAnsi="Avenir Book" w:cs="Arial"/>
          <w:sz w:val="24"/>
          <w:szCs w:val="24"/>
        </w:rPr>
        <w:t>a</w:t>
      </w:r>
      <w:r w:rsidR="003B032F">
        <w:rPr>
          <w:rFonts w:ascii="Avenir Book" w:eastAsia="Arial" w:hAnsi="Avenir Book" w:cs="Arial"/>
          <w:sz w:val="24"/>
          <w:szCs w:val="24"/>
        </w:rPr>
        <w:t xml:space="preserve">, </w:t>
      </w:r>
      <w:r w:rsidR="006012FD">
        <w:rPr>
          <w:rFonts w:ascii="Avenir Book" w:eastAsia="Arial" w:hAnsi="Avenir Book" w:cs="Arial"/>
          <w:sz w:val="24"/>
          <w:szCs w:val="24"/>
        </w:rPr>
        <w:t xml:space="preserve">também, a migração de trabalhadores rurais de </w:t>
      </w:r>
      <w:r w:rsidRPr="00EF416F">
        <w:rPr>
          <w:rFonts w:ascii="Avenir Book" w:eastAsia="Arial" w:hAnsi="Avenir Book" w:cs="Arial"/>
          <w:sz w:val="24"/>
          <w:szCs w:val="24"/>
        </w:rPr>
        <w:t xml:space="preserve">diversas regiões </w:t>
      </w:r>
      <w:r w:rsidR="006012FD">
        <w:rPr>
          <w:rFonts w:ascii="Avenir Book" w:eastAsia="Arial" w:hAnsi="Avenir Book" w:cs="Arial"/>
          <w:sz w:val="24"/>
          <w:szCs w:val="24"/>
        </w:rPr>
        <w:t>brasileiras para o Vale do Pamplona,</w:t>
      </w:r>
      <w:r w:rsidR="003B032F">
        <w:rPr>
          <w:rFonts w:ascii="Avenir Book" w:eastAsia="Arial" w:hAnsi="Avenir Book" w:cs="Arial"/>
          <w:sz w:val="24"/>
          <w:szCs w:val="24"/>
        </w:rPr>
        <w:t xml:space="preserve"> os quais foram submetidos </w:t>
      </w:r>
      <w:r w:rsidR="006012FD">
        <w:rPr>
          <w:rFonts w:ascii="Avenir Book" w:eastAsia="Arial" w:hAnsi="Avenir Book" w:cs="Arial"/>
          <w:sz w:val="24"/>
          <w:szCs w:val="24"/>
        </w:rPr>
        <w:t>à condiç</w:t>
      </w:r>
      <w:r w:rsidR="003B032F">
        <w:rPr>
          <w:rFonts w:ascii="Avenir Book" w:eastAsia="Arial" w:hAnsi="Avenir Book" w:cs="Arial"/>
          <w:sz w:val="24"/>
          <w:szCs w:val="24"/>
        </w:rPr>
        <w:t xml:space="preserve">ão </w:t>
      </w:r>
      <w:r w:rsidR="006012FD">
        <w:rPr>
          <w:rFonts w:ascii="Avenir Book" w:eastAsia="Arial" w:hAnsi="Avenir Book" w:cs="Arial"/>
          <w:sz w:val="24"/>
          <w:szCs w:val="24"/>
        </w:rPr>
        <w:t>de v</w:t>
      </w:r>
      <w:r w:rsidR="006012FD" w:rsidRPr="006012FD">
        <w:rPr>
          <w:rFonts w:ascii="Avenir Book" w:eastAsia="Arial" w:hAnsi="Avenir Book" w:cs="Arial"/>
          <w:sz w:val="24"/>
          <w:szCs w:val="24"/>
        </w:rPr>
        <w:t xml:space="preserve">ulnerabilidade </w:t>
      </w:r>
      <w:proofErr w:type="spellStart"/>
      <w:r w:rsidR="006012FD" w:rsidRPr="006012FD">
        <w:rPr>
          <w:rFonts w:ascii="Avenir Book" w:eastAsia="Arial" w:hAnsi="Avenir Book" w:cs="Arial"/>
          <w:sz w:val="24"/>
          <w:szCs w:val="24"/>
        </w:rPr>
        <w:t>socioeducacional</w:t>
      </w:r>
      <w:proofErr w:type="spellEnd"/>
      <w:r w:rsidR="006012FD">
        <w:rPr>
          <w:rFonts w:ascii="Avenir Book" w:eastAsia="Arial" w:hAnsi="Avenir Book" w:cs="Arial"/>
          <w:sz w:val="24"/>
          <w:szCs w:val="24"/>
        </w:rPr>
        <w:t>, especialmente os</w:t>
      </w:r>
      <w:r w:rsidR="006012FD" w:rsidRPr="006012FD">
        <w:rPr>
          <w:rFonts w:ascii="Avenir Book" w:eastAsia="Arial" w:hAnsi="Avenir Book" w:cs="Arial"/>
          <w:sz w:val="24"/>
          <w:szCs w:val="24"/>
        </w:rPr>
        <w:t xml:space="preserve"> jovens</w:t>
      </w:r>
      <w:r w:rsidR="006012FD">
        <w:rPr>
          <w:rFonts w:ascii="Avenir Book" w:eastAsia="Arial" w:hAnsi="Avenir Book" w:cs="Arial"/>
          <w:sz w:val="24"/>
          <w:szCs w:val="24"/>
        </w:rPr>
        <w:t xml:space="preserve"> que cursam o Ensino Médio, </w:t>
      </w:r>
      <w:r w:rsidR="003B032F">
        <w:rPr>
          <w:rFonts w:ascii="Avenir Book" w:eastAsia="Arial" w:hAnsi="Avenir Book" w:cs="Arial"/>
          <w:sz w:val="24"/>
          <w:szCs w:val="24"/>
        </w:rPr>
        <w:t>cuja forma</w:t>
      </w:r>
      <w:r w:rsidR="006012FD">
        <w:rPr>
          <w:rFonts w:ascii="Avenir Book" w:eastAsia="Arial" w:hAnsi="Avenir Book" w:cs="Arial"/>
          <w:sz w:val="24"/>
          <w:szCs w:val="24"/>
        </w:rPr>
        <w:t xml:space="preserve">ção </w:t>
      </w:r>
      <w:r w:rsidR="003B032F">
        <w:rPr>
          <w:rFonts w:ascii="Avenir Book" w:eastAsia="Arial" w:hAnsi="Avenir Book" w:cs="Arial"/>
          <w:sz w:val="24"/>
          <w:szCs w:val="24"/>
        </w:rPr>
        <w:t xml:space="preserve">está </w:t>
      </w:r>
      <w:r w:rsidR="006012FD">
        <w:rPr>
          <w:rFonts w:ascii="Avenir Book" w:eastAsia="Arial" w:hAnsi="Avenir Book" w:cs="Arial"/>
          <w:sz w:val="24"/>
          <w:szCs w:val="24"/>
        </w:rPr>
        <w:t>voltada para a qualificação da mão-de-obra para atender as demandas do agronegócio na região</w:t>
      </w:r>
      <w:r w:rsidR="003B032F">
        <w:rPr>
          <w:rFonts w:ascii="Avenir Book" w:eastAsia="Arial" w:hAnsi="Avenir Book" w:cs="Arial"/>
          <w:sz w:val="24"/>
          <w:szCs w:val="24"/>
        </w:rPr>
        <w:t>.</w:t>
      </w:r>
    </w:p>
    <w:p w14:paraId="1430083B" w14:textId="63592B42" w:rsidR="007F198C" w:rsidRPr="0018293E" w:rsidRDefault="007F198C" w:rsidP="006012FD">
      <w:pPr>
        <w:ind w:hanging="2"/>
        <w:jc w:val="both"/>
        <w:rPr>
          <w:rFonts w:ascii="Avenir Book" w:eastAsia="Arial" w:hAnsi="Avenir Book" w:cs="Arial"/>
          <w:sz w:val="24"/>
          <w:szCs w:val="24"/>
        </w:rPr>
      </w:pPr>
    </w:p>
    <w:p w14:paraId="11B86F17" w14:textId="77777777" w:rsidR="007F198C" w:rsidRPr="0018293E" w:rsidRDefault="007F198C" w:rsidP="00EF416F">
      <w:pPr>
        <w:ind w:hanging="2"/>
        <w:jc w:val="both"/>
        <w:rPr>
          <w:rFonts w:ascii="Avenir Book" w:eastAsia="Arial" w:hAnsi="Avenir Book" w:cs="Arial"/>
          <w:sz w:val="24"/>
          <w:szCs w:val="24"/>
        </w:rPr>
      </w:pPr>
    </w:p>
    <w:p w14:paraId="3D4CB264" w14:textId="785B6227" w:rsidR="007F198C" w:rsidRPr="0018293E" w:rsidRDefault="007F198C" w:rsidP="007F198C">
      <w:pPr>
        <w:ind w:hanging="2"/>
        <w:jc w:val="both"/>
        <w:rPr>
          <w:rFonts w:ascii="Avenir Book" w:eastAsia="Arial" w:hAnsi="Avenir Book" w:cs="Arial"/>
          <w:sz w:val="24"/>
          <w:szCs w:val="24"/>
        </w:rPr>
      </w:pPr>
      <w:r w:rsidRPr="00F52B06">
        <w:rPr>
          <w:rFonts w:ascii="Avenir Book" w:eastAsia="Arial" w:hAnsi="Avenir Book" w:cs="Arial"/>
          <w:b/>
          <w:bCs/>
          <w:sz w:val="24"/>
          <w:szCs w:val="24"/>
        </w:rPr>
        <w:t>Palavras-chave:</w:t>
      </w:r>
      <w:r w:rsidR="003B032F">
        <w:rPr>
          <w:rFonts w:ascii="Avenir Book" w:eastAsia="Arial" w:hAnsi="Avenir Book" w:cs="Arial"/>
          <w:sz w:val="24"/>
          <w:szCs w:val="24"/>
        </w:rPr>
        <w:t xml:space="preserve"> Migração. Trabalhadores rurais. Agronegócio. Estudantes rurais.</w:t>
      </w:r>
    </w:p>
    <w:p w14:paraId="2A8B8C83" w14:textId="77777777" w:rsidR="007F198C" w:rsidRPr="0018293E" w:rsidRDefault="007F198C" w:rsidP="007F198C">
      <w:pPr>
        <w:spacing w:line="360" w:lineRule="auto"/>
        <w:ind w:hanging="2"/>
        <w:jc w:val="both"/>
        <w:rPr>
          <w:rFonts w:ascii="Avenir Book" w:eastAsia="Arial" w:hAnsi="Avenir Book" w:cs="Arial"/>
          <w:color w:val="000000"/>
          <w:sz w:val="24"/>
          <w:szCs w:val="24"/>
        </w:rPr>
      </w:pPr>
    </w:p>
    <w:p w14:paraId="469A35F0" w14:textId="77777777" w:rsidR="007F198C" w:rsidRPr="00F52B06" w:rsidRDefault="007F198C" w:rsidP="007F198C">
      <w:pPr>
        <w:spacing w:line="360" w:lineRule="auto"/>
        <w:jc w:val="both"/>
        <w:rPr>
          <w:rFonts w:ascii="Avenir Book" w:eastAsia="Arial" w:hAnsi="Avenir Book" w:cs="Arial"/>
          <w:bCs/>
          <w:sz w:val="24"/>
          <w:szCs w:val="24"/>
        </w:rPr>
      </w:pPr>
      <w:r w:rsidRPr="00F52B06">
        <w:rPr>
          <w:rFonts w:ascii="Avenir Book" w:eastAsia="Arial" w:hAnsi="Avenir Book" w:cs="Arial"/>
          <w:bCs/>
          <w:sz w:val="24"/>
          <w:szCs w:val="24"/>
        </w:rPr>
        <w:t>INTRODUÇÃO</w:t>
      </w:r>
    </w:p>
    <w:p w14:paraId="1487516D" w14:textId="77777777" w:rsidR="003B032F" w:rsidRPr="003B032F" w:rsidRDefault="003B032F" w:rsidP="003B032F">
      <w:pPr>
        <w:spacing w:line="360" w:lineRule="auto"/>
        <w:ind w:firstLine="709"/>
        <w:jc w:val="both"/>
        <w:rPr>
          <w:rFonts w:ascii="Avenir Book" w:eastAsia="Arial" w:hAnsi="Avenir Book" w:cs="Arial"/>
          <w:sz w:val="24"/>
          <w:szCs w:val="24"/>
        </w:rPr>
      </w:pPr>
      <w:r w:rsidRPr="003B032F">
        <w:rPr>
          <w:rFonts w:ascii="Avenir Book" w:eastAsia="Arial" w:hAnsi="Avenir Book" w:cs="Arial"/>
          <w:sz w:val="24"/>
          <w:szCs w:val="24"/>
        </w:rPr>
        <w:t>A migração de trabalhadores rurais para o Vale do Pamplona faz parte de um fluxo migratório mais amplo, no qual as populações rurais buscam melhores oportunidades de trabalho, educação e qualidade de vida. Essa migração é especialmente relevante para a juventude do campo, que frequentemente enfrenta estereótipos de desinteresse pelo meio rural. Essa dinâmica nos leva a refletir sobre a mobilidade humana ao longo dos anos.</w:t>
      </w:r>
    </w:p>
    <w:p w14:paraId="3814878A" w14:textId="77777777" w:rsidR="003B032F" w:rsidRPr="003B032F" w:rsidRDefault="003B032F" w:rsidP="003B032F">
      <w:pPr>
        <w:spacing w:line="360" w:lineRule="auto"/>
        <w:ind w:firstLine="709"/>
        <w:jc w:val="both"/>
        <w:rPr>
          <w:rFonts w:ascii="Avenir Book" w:eastAsia="Arial" w:hAnsi="Avenir Book" w:cs="Arial"/>
          <w:sz w:val="24"/>
          <w:szCs w:val="24"/>
        </w:rPr>
      </w:pPr>
      <w:r w:rsidRPr="003B032F">
        <w:rPr>
          <w:rFonts w:ascii="Avenir Book" w:eastAsia="Arial" w:hAnsi="Avenir Book" w:cs="Arial"/>
          <w:sz w:val="24"/>
          <w:szCs w:val="24"/>
        </w:rPr>
        <w:t>A história da mobilidade dos trabalhadores rurais é um relato que abrange séculos e diversas regiões do mundo. Quando os seres humanos deixaram suas cavernas e começaram a explorar o mundo, eles buscaram maneiras de sobreviver construindo comunidades, evoluindo e adaptando-se às várias formas de convivência. Nas sociedades agrícolas antigas, a agricultura desempenhou um papel crucial, com os trabalhadores rurais cultivando terras, plantando sementes, colhendo culturas e criando animais.</w:t>
      </w:r>
    </w:p>
    <w:p w14:paraId="0BAE831E" w14:textId="59F0E398" w:rsidR="007F198C" w:rsidRDefault="003B032F" w:rsidP="003B032F">
      <w:pPr>
        <w:spacing w:line="360" w:lineRule="auto"/>
        <w:ind w:firstLine="709"/>
        <w:jc w:val="both"/>
        <w:rPr>
          <w:rFonts w:ascii="Avenir Book" w:eastAsia="Arial" w:hAnsi="Avenir Book" w:cs="Arial"/>
          <w:sz w:val="24"/>
          <w:szCs w:val="24"/>
        </w:rPr>
      </w:pPr>
      <w:r w:rsidRPr="003B032F">
        <w:rPr>
          <w:rFonts w:ascii="Avenir Book" w:eastAsia="Arial" w:hAnsi="Avenir Book" w:cs="Arial"/>
          <w:sz w:val="24"/>
          <w:szCs w:val="24"/>
        </w:rPr>
        <w:t>A chegada do sistema capitalista causou mudanças profundas no mundo do trabalho, reestruturando-o em uma dinâmica complexa. Nessa nova configuração, o capital passou a adquirir a força de trabalho dos trabalhadores e promoveu a transição desses indivíduos de uma condição de trabalho coletivo e social para uma condição de expropriação. Isso implica em uma transformação na forma como esses sujeitos estão inseridos na produção e no sistema econômico, resultando em um processo de destruição das forças produtivas inerentes ao metabolismo do capital.</w:t>
      </w:r>
    </w:p>
    <w:p w14:paraId="130A4FD9" w14:textId="77777777" w:rsidR="003B032F" w:rsidRPr="0018293E" w:rsidRDefault="003B032F" w:rsidP="003B032F">
      <w:pPr>
        <w:spacing w:line="360" w:lineRule="auto"/>
        <w:jc w:val="both"/>
        <w:rPr>
          <w:rFonts w:ascii="Avenir Book" w:eastAsia="Arial" w:hAnsi="Avenir Book" w:cs="Arial"/>
          <w:sz w:val="24"/>
          <w:szCs w:val="24"/>
        </w:rPr>
      </w:pPr>
    </w:p>
    <w:p w14:paraId="4F803191" w14:textId="756E8B47" w:rsidR="00F52B06" w:rsidRPr="00F52B06" w:rsidRDefault="00F52B06" w:rsidP="00F52B06">
      <w:pPr>
        <w:pBdr>
          <w:top w:val="nil"/>
          <w:left w:val="nil"/>
          <w:bottom w:val="nil"/>
          <w:right w:val="nil"/>
          <w:between w:val="nil"/>
        </w:pBdr>
        <w:spacing w:line="360" w:lineRule="auto"/>
        <w:jc w:val="both"/>
        <w:rPr>
          <w:rFonts w:ascii="Avenir Book" w:eastAsia="Arial" w:hAnsi="Avenir Book" w:cs="Arial"/>
          <w:bCs/>
          <w:sz w:val="24"/>
          <w:szCs w:val="24"/>
        </w:rPr>
      </w:pPr>
      <w:r w:rsidRPr="00F52B06">
        <w:rPr>
          <w:rFonts w:ascii="Avenir Book" w:eastAsia="Arial" w:hAnsi="Avenir Book" w:cs="Arial"/>
          <w:bCs/>
          <w:sz w:val="24"/>
          <w:szCs w:val="24"/>
        </w:rPr>
        <w:t>O AGRONEGÓCIO NO VALE DO PAMPLONA E A MIGRAÇÃO DOS TRABALHADORES</w:t>
      </w:r>
    </w:p>
    <w:p w14:paraId="50353D38" w14:textId="77777777" w:rsidR="003B032F" w:rsidRPr="00F52B06" w:rsidRDefault="003B032F" w:rsidP="003B032F">
      <w:pPr>
        <w:spacing w:line="360" w:lineRule="auto"/>
        <w:ind w:firstLine="720"/>
        <w:jc w:val="both"/>
        <w:rPr>
          <w:rFonts w:ascii="Avenir Book" w:eastAsia="Arial" w:hAnsi="Avenir Book" w:cs="Arial"/>
          <w:sz w:val="24"/>
          <w:szCs w:val="24"/>
        </w:rPr>
      </w:pPr>
      <w:r w:rsidRPr="00F52B06">
        <w:rPr>
          <w:rFonts w:ascii="Avenir Book" w:eastAsia="Arial" w:hAnsi="Avenir Book" w:cs="Arial"/>
          <w:sz w:val="24"/>
          <w:szCs w:val="24"/>
        </w:rPr>
        <w:t xml:space="preserve">Desde que o ser humano passou a explorar e poluir o meio ambiente, urge a necessidade de criação e implementação de políticas públicas ambientais. Assim sendo, é necessário também que a sociedade atente para os problemas ambientais </w:t>
      </w:r>
      <w:r w:rsidRPr="00F52B06">
        <w:rPr>
          <w:rFonts w:ascii="Avenir Book" w:eastAsia="Arial" w:hAnsi="Avenir Book" w:cs="Arial"/>
          <w:sz w:val="24"/>
          <w:szCs w:val="24"/>
        </w:rPr>
        <w:lastRenderedPageBreak/>
        <w:t xml:space="preserve">que o mundo todo vem enfrentado como resultados de combinações catastróficas da expansão capitalista, de forma agressiva e violenta, que se materializa pela exploração, contaminação e destruição que levam a transformações deploráveis no meio </w:t>
      </w:r>
      <w:bookmarkStart w:id="1" w:name="_Hlk138114084"/>
      <w:r w:rsidRPr="00F52B06">
        <w:rPr>
          <w:rFonts w:ascii="Avenir Book" w:eastAsia="Arial" w:hAnsi="Avenir Book" w:cs="Arial"/>
          <w:sz w:val="24"/>
          <w:szCs w:val="24"/>
        </w:rPr>
        <w:t>ambiente (NEVES; PIGNATI, 2021).</w:t>
      </w:r>
    </w:p>
    <w:bookmarkEnd w:id="1"/>
    <w:p w14:paraId="257A7040" w14:textId="77777777" w:rsidR="003B032F" w:rsidRPr="00F52B06" w:rsidRDefault="003B032F" w:rsidP="003B032F">
      <w:pPr>
        <w:spacing w:line="360" w:lineRule="auto"/>
        <w:ind w:firstLine="720"/>
        <w:jc w:val="both"/>
        <w:rPr>
          <w:rFonts w:ascii="Avenir Book" w:eastAsia="Arial" w:hAnsi="Avenir Book" w:cs="Arial"/>
          <w:sz w:val="24"/>
          <w:szCs w:val="24"/>
        </w:rPr>
      </w:pPr>
      <w:r w:rsidRPr="00F52B06">
        <w:rPr>
          <w:rFonts w:ascii="Avenir Book" w:eastAsia="Arial" w:hAnsi="Avenir Book" w:cs="Arial"/>
          <w:sz w:val="24"/>
          <w:szCs w:val="24"/>
        </w:rPr>
        <w:t xml:space="preserve">A temática ambiental passou a ter evidências a partir de eventos como a intensificação do processo de industrialização e mineração, ainda na década de 1930, com o crescimento desordenado dos centros urbanos e, posteriormente, com a aceleração da produção agropecuária no campo, conhecida como Revolução Verde e considerada como o advento da modernidade científica e tecnológica no campo (CABRAL, 2021), tornando-se, portanto, as duas principais cadeias produtivas responsáveis diversos danos no meio ambiente. Esses distúrbios ambientais tem sido motivo de realização de amplos debates a nível global e local, despertando o interesse de criação de políticas públicas que possam mitigar os impactos maléficos na ecologia </w:t>
      </w:r>
      <w:bookmarkStart w:id="2" w:name="_Hlk138114110"/>
      <w:r w:rsidRPr="00F52B06">
        <w:rPr>
          <w:rFonts w:ascii="Avenir Book" w:eastAsia="Arial" w:hAnsi="Avenir Book" w:cs="Arial"/>
          <w:sz w:val="24"/>
          <w:szCs w:val="24"/>
        </w:rPr>
        <w:t>(PIGNATI; SOARES; LEÃO, 2021).</w:t>
      </w:r>
    </w:p>
    <w:p w14:paraId="5A0399D7" w14:textId="77777777" w:rsidR="00F52B06" w:rsidRPr="00F52B06" w:rsidRDefault="00F52B06" w:rsidP="00F52B06">
      <w:pPr>
        <w:spacing w:line="360" w:lineRule="auto"/>
        <w:ind w:firstLine="708"/>
        <w:jc w:val="both"/>
        <w:rPr>
          <w:rFonts w:ascii="Avenir Book" w:eastAsia="Arial" w:hAnsi="Avenir Book" w:cs="Arial"/>
          <w:sz w:val="24"/>
          <w:szCs w:val="24"/>
        </w:rPr>
      </w:pPr>
      <w:bookmarkStart w:id="3" w:name="_Hlk137714743"/>
      <w:bookmarkEnd w:id="2"/>
      <w:r w:rsidRPr="00F52B06">
        <w:rPr>
          <w:rFonts w:ascii="Avenir Book" w:eastAsia="Arial" w:hAnsi="Avenir Book" w:cs="Arial"/>
          <w:sz w:val="24"/>
          <w:szCs w:val="24"/>
        </w:rPr>
        <w:t>De acordo com Alentejano (2020), o movimento ruralismo contribuiu significativamente para o surgimento do agronegócio e detalha a origem e a evolução do termo "agronegócio" no Brasil na década de 1990, destacando sua tradução do termo "</w:t>
      </w:r>
      <w:proofErr w:type="spellStart"/>
      <w:r w:rsidRPr="00F52B06">
        <w:rPr>
          <w:rFonts w:ascii="Avenir Book" w:eastAsia="Arial" w:hAnsi="Avenir Book" w:cs="Arial"/>
          <w:sz w:val="24"/>
          <w:szCs w:val="24"/>
        </w:rPr>
        <w:t>agribusiness</w:t>
      </w:r>
      <w:proofErr w:type="spellEnd"/>
      <w:r w:rsidRPr="00F52B06">
        <w:rPr>
          <w:rFonts w:ascii="Avenir Book" w:eastAsia="Arial" w:hAnsi="Avenir Book" w:cs="Arial"/>
          <w:sz w:val="24"/>
          <w:szCs w:val="24"/>
        </w:rPr>
        <w:t xml:space="preserve">". É interessante observar que a própria Associação Brasileira do Agronegócio (ABAG) passou por uma mudança de nome, antes sendo chamada de Associação Brasileira do </w:t>
      </w:r>
      <w:proofErr w:type="spellStart"/>
      <w:r w:rsidRPr="00F52B06">
        <w:rPr>
          <w:rFonts w:ascii="Avenir Book" w:eastAsia="Arial" w:hAnsi="Avenir Book" w:cs="Arial"/>
          <w:sz w:val="24"/>
          <w:szCs w:val="24"/>
        </w:rPr>
        <w:t>Agribusiness</w:t>
      </w:r>
      <w:proofErr w:type="spellEnd"/>
      <w:r w:rsidRPr="00F52B06">
        <w:rPr>
          <w:rFonts w:ascii="Avenir Book" w:eastAsia="Arial" w:hAnsi="Avenir Book" w:cs="Arial"/>
          <w:sz w:val="24"/>
          <w:szCs w:val="24"/>
        </w:rPr>
        <w:t xml:space="preserve"> até os anos 2000. Essa mudança foi parte de uma estratégia de marketing para popularizar a noção de agronegócio. Esse fato reflete o reconhecimento crescente da importância e complexidade da atividade agrícola e suas relações com o mercado e o setor empresarial. Ao adotar o termo "agronegócio", há uma clara intenção de enaltecer o caráter empresarial e econômico da agricultura, afastando-se da noção tradicional de apenas produção e cultivo, tal como vinha fazendo o ruralismo.</w:t>
      </w:r>
      <w:bookmarkEnd w:id="3"/>
    </w:p>
    <w:p w14:paraId="5731A25F" w14:textId="77777777" w:rsidR="00F52B06" w:rsidRPr="00F52B06" w:rsidRDefault="00F52B06" w:rsidP="00F52B06">
      <w:pPr>
        <w:spacing w:line="360" w:lineRule="auto"/>
        <w:ind w:firstLine="708"/>
        <w:jc w:val="both"/>
        <w:rPr>
          <w:rFonts w:ascii="Avenir Book" w:eastAsia="Arial" w:hAnsi="Avenir Book" w:cs="Arial"/>
          <w:sz w:val="24"/>
          <w:szCs w:val="24"/>
        </w:rPr>
      </w:pPr>
      <w:r w:rsidRPr="00F52B06">
        <w:rPr>
          <w:rFonts w:ascii="Avenir Book" w:eastAsia="Arial" w:hAnsi="Avenir Book" w:cs="Arial"/>
          <w:sz w:val="24"/>
          <w:szCs w:val="24"/>
        </w:rPr>
        <w:t xml:space="preserve">Na década de 1990 houve uma crise severa na agricultura brasileira, resultando na falência generalizada de agricultores e agroindústrias. Isso foi causado pelas </w:t>
      </w:r>
      <w:r w:rsidRPr="00F52B06">
        <w:rPr>
          <w:rFonts w:ascii="Avenir Book" w:eastAsia="Arial" w:hAnsi="Avenir Book" w:cs="Arial"/>
          <w:sz w:val="24"/>
          <w:szCs w:val="24"/>
        </w:rPr>
        <w:lastRenderedPageBreak/>
        <w:t xml:space="preserve">medidas neoliberais que retiraram subsídios, reduziram créditos e expuseram a agricultura à competição de outros países devido à redução de taxas alfandegárias. A partir desse cenário, surgiram esforços para elevar o agronegócio como um dos principais pilares da economia brasileira. Ao mesmo tempo, a reforma agrária foi considerada obsoleta, e os movimentos sociais do campo foram retratados como violentos e atrasados, tal como </w:t>
      </w:r>
      <w:proofErr w:type="gramStart"/>
      <w:r w:rsidRPr="00F52B06">
        <w:rPr>
          <w:rFonts w:ascii="Avenir Book" w:eastAsia="Arial" w:hAnsi="Avenir Book" w:cs="Arial"/>
          <w:sz w:val="24"/>
          <w:szCs w:val="24"/>
        </w:rPr>
        <w:t xml:space="preserve">descreve </w:t>
      </w:r>
      <w:bookmarkStart w:id="4" w:name="_Hlk138114130"/>
      <w:r w:rsidRPr="00F52B06">
        <w:rPr>
          <w:rFonts w:ascii="Avenir Book" w:eastAsia="Arial" w:hAnsi="Avenir Book" w:cs="Arial"/>
          <w:sz w:val="24"/>
          <w:szCs w:val="24"/>
        </w:rPr>
        <w:t>Alentejano</w:t>
      </w:r>
      <w:proofErr w:type="gramEnd"/>
      <w:r w:rsidRPr="00F52B06">
        <w:rPr>
          <w:rFonts w:ascii="Avenir Book" w:eastAsia="Arial" w:hAnsi="Avenir Book" w:cs="Arial"/>
          <w:sz w:val="24"/>
          <w:szCs w:val="24"/>
        </w:rPr>
        <w:t xml:space="preserve"> (2020) </w:t>
      </w:r>
      <w:bookmarkEnd w:id="4"/>
      <w:r w:rsidRPr="00F52B06">
        <w:rPr>
          <w:rFonts w:ascii="Avenir Book" w:eastAsia="Arial" w:hAnsi="Avenir Book" w:cs="Arial"/>
          <w:sz w:val="24"/>
          <w:szCs w:val="24"/>
        </w:rPr>
        <w:t>ao falar sobre a processo de construção da hegemonia do agronegócio:</w:t>
      </w:r>
    </w:p>
    <w:p w14:paraId="262F0B7A" w14:textId="77777777" w:rsidR="00F52B06" w:rsidRPr="00F52B06" w:rsidRDefault="00F52B06" w:rsidP="00F52B06">
      <w:pPr>
        <w:spacing w:line="360" w:lineRule="auto"/>
        <w:jc w:val="both"/>
        <w:rPr>
          <w:rFonts w:ascii="Avenir Book" w:eastAsia="Arial" w:hAnsi="Avenir Book" w:cs="Arial"/>
          <w:sz w:val="24"/>
          <w:szCs w:val="24"/>
        </w:rPr>
      </w:pPr>
    </w:p>
    <w:p w14:paraId="75D80F8C" w14:textId="77777777" w:rsidR="00F52B06" w:rsidRPr="00F52B06" w:rsidRDefault="00F52B06" w:rsidP="00F52B06">
      <w:pPr>
        <w:ind w:left="2268"/>
        <w:jc w:val="both"/>
        <w:rPr>
          <w:rFonts w:ascii="Avenir Book" w:eastAsia="Arial" w:hAnsi="Avenir Book" w:cs="Arial"/>
          <w:sz w:val="20"/>
          <w:szCs w:val="20"/>
        </w:rPr>
      </w:pPr>
      <w:r w:rsidRPr="00F52B06">
        <w:rPr>
          <w:rFonts w:ascii="Avenir Book" w:eastAsia="Arial" w:hAnsi="Avenir Book" w:cs="Arial"/>
          <w:sz w:val="20"/>
          <w:szCs w:val="20"/>
        </w:rPr>
        <w:t xml:space="preserve">Essa década é marcada por uma forte crise da agricultura brasileira, com a falência generalizada de agricultores e agroindústrias, no rastro das medidas neoliberais que retiraram subsídios, reduziram créditos e expuseram a agricultura à competição de outros países com a redução de taxas alfandegárias (p. 253). </w:t>
      </w:r>
    </w:p>
    <w:p w14:paraId="7CD971F4" w14:textId="77777777" w:rsidR="00F52B06" w:rsidRPr="00F52B06" w:rsidRDefault="00F52B06" w:rsidP="00F52B06">
      <w:pPr>
        <w:ind w:left="2268"/>
        <w:jc w:val="both"/>
        <w:rPr>
          <w:rFonts w:ascii="Avenir Book" w:eastAsia="Arial" w:hAnsi="Avenir Book" w:cs="Arial"/>
          <w:sz w:val="20"/>
          <w:szCs w:val="20"/>
        </w:rPr>
      </w:pPr>
      <w:r w:rsidRPr="00F52B06">
        <w:rPr>
          <w:rFonts w:ascii="Avenir Book" w:eastAsia="Arial" w:hAnsi="Avenir Book" w:cs="Arial"/>
          <w:sz w:val="20"/>
          <w:szCs w:val="20"/>
        </w:rPr>
        <w:t xml:space="preserve">Configura-se a partir de então um movimento para elevar o agronegócio à condição de um dos pilares da economia brasileira, ao mesmo tempo em que a reforma agrária é apresentada como anacrônica e os movimentos sociais do campo como violentos e atrasados (p. 254). </w:t>
      </w:r>
    </w:p>
    <w:p w14:paraId="3CF5A6D6" w14:textId="77777777" w:rsidR="00F52B06" w:rsidRPr="00F52B06" w:rsidRDefault="00F52B06" w:rsidP="00F52B06">
      <w:pPr>
        <w:spacing w:line="360" w:lineRule="auto"/>
        <w:ind w:firstLine="708"/>
        <w:jc w:val="both"/>
        <w:rPr>
          <w:rFonts w:ascii="Avenir Book" w:eastAsia="Arial" w:hAnsi="Avenir Book" w:cs="Arial"/>
          <w:sz w:val="24"/>
          <w:szCs w:val="24"/>
        </w:rPr>
      </w:pPr>
    </w:p>
    <w:p w14:paraId="370E29B3" w14:textId="77777777" w:rsidR="00F52B06" w:rsidRPr="00F52B06" w:rsidRDefault="00F52B06" w:rsidP="00F52B06">
      <w:pPr>
        <w:spacing w:line="360" w:lineRule="auto"/>
        <w:ind w:firstLine="708"/>
        <w:jc w:val="both"/>
        <w:rPr>
          <w:rFonts w:ascii="Avenir Book" w:eastAsia="Arial" w:hAnsi="Avenir Book" w:cs="Arial"/>
          <w:sz w:val="24"/>
          <w:szCs w:val="24"/>
        </w:rPr>
      </w:pPr>
      <w:r w:rsidRPr="00F52B06">
        <w:rPr>
          <w:rFonts w:ascii="Avenir Book" w:eastAsia="Arial" w:hAnsi="Avenir Book" w:cs="Arial"/>
          <w:sz w:val="24"/>
          <w:szCs w:val="24"/>
        </w:rPr>
        <w:t xml:space="preserve">Na verdade, esse movimento visava apenas o avanço do capitalismo sobre o campo. Apontamos esse fato em um trabalho que escrevemos acerca dessa temática, no qual destacamos que a premissa de que a problemática agrária no território brasileiro se fundamenta na expansão do poderio econômico no âmbito rural. Seu início se concretizou na segunda metade do século XX e estabeleceu um conflito antagônico entre os que se dedicam à exploração e aqueles submetidos à condição de explorados </w:t>
      </w:r>
      <w:bookmarkStart w:id="5" w:name="_Hlk138114144"/>
      <w:r w:rsidRPr="00F52B06">
        <w:rPr>
          <w:rFonts w:ascii="Avenir Book" w:eastAsia="Arial" w:hAnsi="Avenir Book" w:cs="Arial"/>
          <w:sz w:val="24"/>
          <w:szCs w:val="24"/>
        </w:rPr>
        <w:t>(LIMA, SANTOS, 2022).</w:t>
      </w:r>
    </w:p>
    <w:bookmarkEnd w:id="5"/>
    <w:p w14:paraId="35627638" w14:textId="77777777" w:rsidR="00F52B06" w:rsidRPr="00F52B06" w:rsidRDefault="00F52B06" w:rsidP="00F52B06">
      <w:pPr>
        <w:spacing w:line="360" w:lineRule="auto"/>
        <w:ind w:firstLine="708"/>
        <w:jc w:val="both"/>
        <w:rPr>
          <w:rFonts w:ascii="Avenir Book" w:eastAsia="Arial" w:hAnsi="Avenir Book" w:cs="Arial"/>
          <w:sz w:val="24"/>
          <w:szCs w:val="24"/>
        </w:rPr>
      </w:pPr>
      <w:r w:rsidRPr="00F52B06">
        <w:rPr>
          <w:rFonts w:ascii="Avenir Book" w:eastAsia="Arial" w:hAnsi="Avenir Book" w:cs="Arial"/>
          <w:sz w:val="24"/>
          <w:szCs w:val="24"/>
        </w:rPr>
        <w:t xml:space="preserve">Atualmente, para continuar com seu projeto de expansão e domínio hegemônico no campo brasileiro, o agronegócio busca intensificar sua influência sobre as políticas públicas brasileiras por meio de seus representantes nas esferas políticas e institucionais. No Congresso Nacional, está presente com a Bancada Ruralista, que vem crescendo a cada legislatura, elaborando e apresentando projetos de criação de Políticas Públicas que visam o favorecimento da produção e comercialização dos produtos do agronegócio, bem como trabalha intensamente </w:t>
      </w:r>
      <w:r w:rsidRPr="00F52B06">
        <w:rPr>
          <w:rFonts w:ascii="Avenir Book" w:eastAsia="Arial" w:hAnsi="Avenir Book" w:cs="Arial"/>
          <w:sz w:val="24"/>
          <w:szCs w:val="24"/>
        </w:rPr>
        <w:lastRenderedPageBreak/>
        <w:t xml:space="preserve">para o enfraquecimento dos movimentos sociais do campo, desmonte da Reforma Agrária e flexibilização das leis que garantem direitos para os trabalhadores rurais (ALENTEJANO, 2020). </w:t>
      </w:r>
    </w:p>
    <w:p w14:paraId="1D5E130B" w14:textId="77777777" w:rsidR="00F52B06" w:rsidRPr="00F52B06" w:rsidRDefault="00F52B06" w:rsidP="00F52B06">
      <w:pPr>
        <w:spacing w:line="360" w:lineRule="auto"/>
        <w:ind w:firstLine="708"/>
        <w:jc w:val="both"/>
        <w:rPr>
          <w:rFonts w:ascii="Avenir Book" w:eastAsia="Arial" w:hAnsi="Avenir Book" w:cs="Arial"/>
          <w:sz w:val="24"/>
          <w:szCs w:val="24"/>
        </w:rPr>
      </w:pPr>
      <w:r w:rsidRPr="00F52B06">
        <w:rPr>
          <w:rFonts w:ascii="Avenir Book" w:eastAsia="Arial" w:hAnsi="Avenir Book" w:cs="Arial"/>
          <w:sz w:val="24"/>
          <w:szCs w:val="24"/>
        </w:rPr>
        <w:t xml:space="preserve">Segundo </w:t>
      </w:r>
      <w:bookmarkStart w:id="6" w:name="_Hlk138114157"/>
      <w:r w:rsidRPr="00F52B06">
        <w:rPr>
          <w:rFonts w:ascii="Avenir Book" w:eastAsia="Arial" w:hAnsi="Avenir Book" w:cs="Arial"/>
          <w:sz w:val="24"/>
          <w:szCs w:val="24"/>
        </w:rPr>
        <w:t xml:space="preserve">Carneiro (2012), </w:t>
      </w:r>
    </w:p>
    <w:bookmarkEnd w:id="6"/>
    <w:p w14:paraId="3D0D5886" w14:textId="77777777" w:rsidR="00F52B06" w:rsidRPr="00F52B06" w:rsidRDefault="00F52B06" w:rsidP="00F52B06">
      <w:pPr>
        <w:spacing w:line="360" w:lineRule="auto"/>
        <w:ind w:firstLine="708"/>
        <w:jc w:val="both"/>
        <w:rPr>
          <w:rFonts w:ascii="Avenir Book" w:eastAsia="Arial" w:hAnsi="Avenir Book" w:cs="Arial"/>
          <w:sz w:val="24"/>
          <w:szCs w:val="24"/>
        </w:rPr>
      </w:pPr>
    </w:p>
    <w:p w14:paraId="4409EA1E" w14:textId="77777777" w:rsidR="00F52B06" w:rsidRPr="00F52B06" w:rsidRDefault="00F52B06" w:rsidP="00F52B06">
      <w:pPr>
        <w:widowControl/>
        <w:shd w:val="clear" w:color="auto" w:fill="FFFFFF"/>
        <w:ind w:left="2268"/>
        <w:jc w:val="both"/>
        <w:rPr>
          <w:rFonts w:ascii="Avenir Book" w:eastAsia="Arial" w:hAnsi="Avenir Book" w:cs="Arial"/>
          <w:sz w:val="20"/>
          <w:szCs w:val="20"/>
        </w:rPr>
      </w:pPr>
      <w:r w:rsidRPr="00F52B06">
        <w:rPr>
          <w:rFonts w:ascii="Avenir Book" w:eastAsia="Arial" w:hAnsi="Avenir Book" w:cs="Arial"/>
          <w:sz w:val="20"/>
          <w:szCs w:val="20"/>
        </w:rPr>
        <w:t>Para que esse modelo econômico e tecnológico fosse adotado pelas grandes empresas capitalistas no campo foi necessário um conjunto articulado de medidas governamentais e legislativas que facilitassem a sua adoção, em particular o crédito rural subsidiado pelos governos (CARNEIRO, 2015. p. 26).</w:t>
      </w:r>
    </w:p>
    <w:p w14:paraId="4B6747C8" w14:textId="77777777" w:rsidR="00F52B06" w:rsidRPr="00F52B06" w:rsidRDefault="00F52B06" w:rsidP="00F52B06">
      <w:pPr>
        <w:spacing w:line="360" w:lineRule="auto"/>
        <w:ind w:firstLine="708"/>
        <w:jc w:val="both"/>
        <w:rPr>
          <w:rFonts w:ascii="Avenir Book" w:eastAsia="Arial" w:hAnsi="Avenir Book" w:cs="Arial"/>
          <w:sz w:val="24"/>
          <w:szCs w:val="24"/>
        </w:rPr>
      </w:pPr>
    </w:p>
    <w:p w14:paraId="5439970D" w14:textId="77777777" w:rsidR="00F52B06" w:rsidRPr="00F52B06" w:rsidRDefault="00F52B06" w:rsidP="00F52B06">
      <w:pPr>
        <w:spacing w:line="360" w:lineRule="auto"/>
        <w:ind w:firstLine="708"/>
        <w:jc w:val="both"/>
        <w:rPr>
          <w:rFonts w:ascii="Avenir Book" w:eastAsia="Arial" w:hAnsi="Avenir Book" w:cs="Arial"/>
          <w:sz w:val="24"/>
          <w:szCs w:val="24"/>
        </w:rPr>
      </w:pPr>
    </w:p>
    <w:p w14:paraId="4064ADEE" w14:textId="77777777" w:rsidR="00F52B06" w:rsidRPr="00F52B06" w:rsidRDefault="00F52B06" w:rsidP="00F52B06">
      <w:pPr>
        <w:spacing w:line="360" w:lineRule="auto"/>
        <w:ind w:firstLine="708"/>
        <w:jc w:val="both"/>
        <w:rPr>
          <w:rFonts w:ascii="Avenir Book" w:eastAsia="Arial" w:hAnsi="Avenir Book" w:cs="Arial"/>
          <w:sz w:val="24"/>
          <w:szCs w:val="24"/>
        </w:rPr>
      </w:pPr>
      <w:r w:rsidRPr="00F52B06">
        <w:rPr>
          <w:rFonts w:ascii="Avenir Book" w:eastAsia="Arial" w:hAnsi="Avenir Book" w:cs="Arial"/>
          <w:sz w:val="24"/>
          <w:szCs w:val="24"/>
        </w:rPr>
        <w:t>Entretanto, as atividades agrícolas do “agronegócio” tendem a gerar controvérsias e debates sobre a sua abrangência e implicações sociais e ambientais. Enquanto alguns argumentam que o agronegócio impulsiona o desenvolvimento econômico e a segurança alimentar, outros levantam preocupações sobre os impactos ambientais, a concentração de poder e a exploração de mão de obra (PIGNATI; SOARES; LEÃO, 2021).</w:t>
      </w:r>
    </w:p>
    <w:p w14:paraId="717165FD" w14:textId="77777777" w:rsidR="00F52B06" w:rsidRPr="00F52B06" w:rsidRDefault="00F52B06" w:rsidP="00F52B06">
      <w:pPr>
        <w:spacing w:line="360" w:lineRule="auto"/>
        <w:ind w:firstLine="708"/>
        <w:jc w:val="both"/>
        <w:rPr>
          <w:rFonts w:ascii="Avenir Book" w:eastAsia="Arial" w:hAnsi="Avenir Book" w:cs="Arial"/>
          <w:sz w:val="24"/>
          <w:szCs w:val="24"/>
        </w:rPr>
      </w:pPr>
      <w:r w:rsidRPr="00F52B06">
        <w:rPr>
          <w:rFonts w:ascii="Avenir Book" w:eastAsia="Arial" w:hAnsi="Avenir Book" w:cs="Arial"/>
          <w:sz w:val="24"/>
          <w:szCs w:val="24"/>
        </w:rPr>
        <w:t>Sendo assim, emerge como indispensável a análise das manifestações de disparidades sociais que permeiam o sistema agrário, a fim de depreender os mecanismos pelos quais a força laboral camponesa é despojada, ensejando, por conseguinte, a origem do antagonismo de classes (LIMA, SANTOS, 2022).</w:t>
      </w:r>
    </w:p>
    <w:p w14:paraId="266295A5" w14:textId="77777777" w:rsidR="00F52B06" w:rsidRPr="00F52B06" w:rsidRDefault="00F52B06" w:rsidP="00F52B06">
      <w:pPr>
        <w:spacing w:line="360" w:lineRule="auto"/>
        <w:jc w:val="both"/>
        <w:rPr>
          <w:rFonts w:ascii="Avenir Book" w:eastAsia="Arial" w:hAnsi="Avenir Book" w:cs="Arial"/>
          <w:sz w:val="24"/>
          <w:szCs w:val="24"/>
        </w:rPr>
      </w:pPr>
    </w:p>
    <w:p w14:paraId="2F13A2CD" w14:textId="77777777" w:rsidR="00F52B06" w:rsidRPr="00F52B06" w:rsidRDefault="00F52B06" w:rsidP="00F52B06">
      <w:pPr>
        <w:spacing w:line="360" w:lineRule="auto"/>
        <w:jc w:val="both"/>
        <w:rPr>
          <w:rFonts w:ascii="Avenir Book" w:eastAsia="Arial" w:hAnsi="Avenir Book" w:cs="Arial"/>
          <w:sz w:val="24"/>
          <w:szCs w:val="24"/>
        </w:rPr>
      </w:pPr>
      <w:r w:rsidRPr="00F52B06">
        <w:rPr>
          <w:rFonts w:ascii="Avenir Book" w:eastAsia="Arial" w:hAnsi="Avenir Book" w:cs="Arial"/>
          <w:sz w:val="24"/>
          <w:szCs w:val="24"/>
        </w:rPr>
        <w:t xml:space="preserve">2..1 – O Vale do Pamplona: </w:t>
      </w:r>
      <w:proofErr w:type="spellStart"/>
      <w:r w:rsidRPr="00F52B06">
        <w:rPr>
          <w:rFonts w:ascii="Avenir Book" w:eastAsia="Arial" w:hAnsi="Avenir Book" w:cs="Arial"/>
          <w:sz w:val="24"/>
          <w:szCs w:val="24"/>
        </w:rPr>
        <w:t>commodities</w:t>
      </w:r>
      <w:proofErr w:type="spellEnd"/>
      <w:r w:rsidRPr="00F52B06">
        <w:rPr>
          <w:rFonts w:ascii="Avenir Book" w:eastAsia="Arial" w:hAnsi="Avenir Book" w:cs="Arial"/>
          <w:sz w:val="24"/>
          <w:szCs w:val="24"/>
        </w:rPr>
        <w:t xml:space="preserve"> e monoculturas</w:t>
      </w:r>
    </w:p>
    <w:p w14:paraId="1F594D5E" w14:textId="77777777" w:rsidR="00F52B06" w:rsidRPr="00F52B06" w:rsidRDefault="00F52B06" w:rsidP="00F52B06">
      <w:pPr>
        <w:widowControl/>
        <w:shd w:val="clear" w:color="auto" w:fill="FFFFFF"/>
        <w:spacing w:line="360" w:lineRule="auto"/>
        <w:ind w:firstLine="708"/>
        <w:jc w:val="both"/>
        <w:rPr>
          <w:rFonts w:ascii="Avenir Book" w:eastAsia="Arial" w:hAnsi="Avenir Book" w:cs="Arial"/>
          <w:sz w:val="24"/>
          <w:szCs w:val="24"/>
        </w:rPr>
      </w:pPr>
      <w:r w:rsidRPr="00F52B06">
        <w:rPr>
          <w:rFonts w:ascii="Avenir Book" w:eastAsia="Arial" w:hAnsi="Avenir Book" w:cs="Arial"/>
          <w:sz w:val="24"/>
          <w:szCs w:val="24"/>
        </w:rPr>
        <w:t xml:space="preserve">Os </w:t>
      </w:r>
      <w:proofErr w:type="gramStart"/>
      <w:r w:rsidRPr="00F52B06">
        <w:rPr>
          <w:rFonts w:ascii="Avenir Book" w:eastAsia="Arial" w:hAnsi="Avenir Book" w:cs="Arial"/>
          <w:sz w:val="24"/>
          <w:szCs w:val="24"/>
        </w:rPr>
        <w:t>registros</w:t>
      </w:r>
      <w:proofErr w:type="gramEnd"/>
      <w:r w:rsidRPr="00F52B06">
        <w:rPr>
          <w:rFonts w:ascii="Avenir Book" w:eastAsia="Arial" w:hAnsi="Avenir Book" w:cs="Arial"/>
          <w:sz w:val="24"/>
          <w:szCs w:val="24"/>
        </w:rPr>
        <w:t xml:space="preserve"> sobre a produção agrícola de </w:t>
      </w:r>
      <w:proofErr w:type="spellStart"/>
      <w:r w:rsidRPr="00F52B06">
        <w:rPr>
          <w:rFonts w:ascii="Avenir Book" w:eastAsia="Arial" w:hAnsi="Avenir Book" w:cs="Arial"/>
          <w:sz w:val="24"/>
          <w:szCs w:val="24"/>
        </w:rPr>
        <w:t>commodities</w:t>
      </w:r>
      <w:proofErr w:type="spellEnd"/>
      <w:r w:rsidRPr="00F52B06">
        <w:rPr>
          <w:rFonts w:ascii="Avenir Book" w:eastAsia="Arial" w:hAnsi="Avenir Book" w:cs="Arial"/>
          <w:sz w:val="24"/>
          <w:szCs w:val="24"/>
        </w:rPr>
        <w:t xml:space="preserve"> no Vale do Pamplona ainda são bastante incipientes e escassos. Não há trabalhos publicados de forma física ou virtual que tratem especificamente da dinâmica produtiva do agronegócio nessa região. Algumas informações são repassadas de forma separadamente pelos municípios de Luziânia e Cristalina, pelo estado de Goiás ou por órgãos do governo federal que possuem relação com os setores produtivos do campo.</w:t>
      </w:r>
    </w:p>
    <w:p w14:paraId="3FF9E025" w14:textId="77777777" w:rsidR="00F52B06" w:rsidRPr="00F52B06" w:rsidRDefault="00F52B06" w:rsidP="00F52B06">
      <w:pPr>
        <w:widowControl/>
        <w:shd w:val="clear" w:color="auto" w:fill="FFFFFF"/>
        <w:spacing w:line="360" w:lineRule="auto"/>
        <w:ind w:firstLine="708"/>
        <w:jc w:val="both"/>
        <w:rPr>
          <w:rFonts w:ascii="Avenir Book" w:eastAsia="Arial" w:hAnsi="Avenir Book" w:cs="Arial"/>
          <w:sz w:val="24"/>
          <w:szCs w:val="24"/>
        </w:rPr>
      </w:pPr>
      <w:proofErr w:type="spellStart"/>
      <w:r w:rsidRPr="00F52B06">
        <w:rPr>
          <w:rFonts w:ascii="Avenir Book" w:eastAsia="Arial" w:hAnsi="Avenir Book" w:cs="Arial"/>
          <w:sz w:val="24"/>
          <w:szCs w:val="24"/>
        </w:rPr>
        <w:lastRenderedPageBreak/>
        <w:t>Commodities</w:t>
      </w:r>
      <w:proofErr w:type="spellEnd"/>
      <w:r w:rsidRPr="00F52B06">
        <w:rPr>
          <w:rFonts w:ascii="Avenir Book" w:eastAsia="Arial" w:hAnsi="Avenir Book" w:cs="Arial"/>
          <w:sz w:val="24"/>
          <w:szCs w:val="24"/>
        </w:rPr>
        <w:t xml:space="preserve"> são produtos básicos ou matérias-primas que são comercializados em grandes quantidades e geralmente são produzidos em diferentes regiões do mundo. A negociação de </w:t>
      </w:r>
      <w:proofErr w:type="spellStart"/>
      <w:r w:rsidRPr="00F52B06">
        <w:rPr>
          <w:rFonts w:ascii="Avenir Book" w:eastAsia="Arial" w:hAnsi="Avenir Book" w:cs="Arial"/>
          <w:sz w:val="24"/>
          <w:szCs w:val="24"/>
        </w:rPr>
        <w:t>commodities</w:t>
      </w:r>
      <w:proofErr w:type="spellEnd"/>
      <w:r w:rsidRPr="00F52B06">
        <w:rPr>
          <w:rFonts w:ascii="Avenir Book" w:eastAsia="Arial" w:hAnsi="Avenir Book" w:cs="Arial"/>
          <w:sz w:val="24"/>
          <w:szCs w:val="24"/>
        </w:rPr>
        <w:t xml:space="preserve"> ocorre em mercados especializados, como bolsas de valores de </w:t>
      </w:r>
      <w:proofErr w:type="spellStart"/>
      <w:r w:rsidRPr="00F52B06">
        <w:rPr>
          <w:rFonts w:ascii="Avenir Book" w:eastAsia="Arial" w:hAnsi="Avenir Book" w:cs="Arial"/>
          <w:sz w:val="24"/>
          <w:szCs w:val="24"/>
        </w:rPr>
        <w:t>commodities</w:t>
      </w:r>
      <w:proofErr w:type="spellEnd"/>
      <w:r w:rsidRPr="00F52B06">
        <w:rPr>
          <w:rFonts w:ascii="Avenir Book" w:eastAsia="Arial" w:hAnsi="Avenir Book" w:cs="Arial"/>
          <w:sz w:val="24"/>
          <w:szCs w:val="24"/>
        </w:rPr>
        <w:t xml:space="preserve">, onde são estabelecidos preços com base na oferta e demanda global. Esses preços podem ser influenciados por fatores como condições climáticas, políticas governamentais, instabilidade geopolítica e flutuações cambiais. Segundo Alentejano (2020) “os ideólogos do agronegócio usam a expressão “produção de </w:t>
      </w:r>
      <w:proofErr w:type="spellStart"/>
      <w:r w:rsidRPr="00F52B06">
        <w:rPr>
          <w:rFonts w:ascii="Avenir Book" w:eastAsia="Arial" w:hAnsi="Avenir Book" w:cs="Arial"/>
          <w:sz w:val="24"/>
          <w:szCs w:val="24"/>
        </w:rPr>
        <w:t>commodities</w:t>
      </w:r>
      <w:proofErr w:type="spellEnd"/>
      <w:r w:rsidRPr="00F52B06">
        <w:rPr>
          <w:rFonts w:ascii="Avenir Book" w:eastAsia="Arial" w:hAnsi="Avenir Book" w:cs="Arial"/>
          <w:sz w:val="24"/>
          <w:szCs w:val="24"/>
        </w:rPr>
        <w:t xml:space="preserve">” para designar a produção em larga escala e de forma especializada de cana, milho, soja, outrora denominada simplesmente monocultura” (p. 267). </w:t>
      </w:r>
    </w:p>
    <w:p w14:paraId="7018D2D7" w14:textId="77777777" w:rsidR="00F52B06" w:rsidRPr="00F52B06" w:rsidRDefault="00F52B06" w:rsidP="00F52B06">
      <w:pPr>
        <w:widowControl/>
        <w:shd w:val="clear" w:color="auto" w:fill="FFFFFF"/>
        <w:spacing w:line="360" w:lineRule="auto"/>
        <w:ind w:firstLine="708"/>
        <w:jc w:val="both"/>
        <w:rPr>
          <w:rFonts w:ascii="Avenir Book" w:eastAsia="Arial" w:hAnsi="Avenir Book" w:cs="Arial"/>
          <w:sz w:val="24"/>
          <w:szCs w:val="24"/>
        </w:rPr>
      </w:pPr>
      <w:r w:rsidRPr="00F52B06">
        <w:rPr>
          <w:rFonts w:ascii="Avenir Book" w:eastAsia="Arial" w:hAnsi="Avenir Book" w:cs="Arial"/>
          <w:sz w:val="24"/>
          <w:szCs w:val="24"/>
        </w:rPr>
        <w:t xml:space="preserve">O comércio internacional de produtos agrícolas é um dos braços da economia global. Os produtos agrícolas incluem uma ampla variedade de bens, como grãos, frutas, legumes, carnes, laticínios e outros alimentos de origem vegetal ou animal. O comércio desses produtos ocorre entre diferentes países e regiões, impulsionado pela demanda global por alimentos e pelas vantagens comparativas dos países na produção de determinados produtos agrícolas, sendo que aqueles de origem primária são considerados </w:t>
      </w:r>
      <w:bookmarkStart w:id="7" w:name="_Hlk138114198"/>
      <w:proofErr w:type="spellStart"/>
      <w:r w:rsidRPr="00F52B06">
        <w:rPr>
          <w:rFonts w:ascii="Avenir Book" w:eastAsia="Arial" w:hAnsi="Avenir Book" w:cs="Arial"/>
          <w:sz w:val="24"/>
          <w:szCs w:val="24"/>
        </w:rPr>
        <w:t>commodities</w:t>
      </w:r>
      <w:proofErr w:type="spellEnd"/>
      <w:r w:rsidRPr="00F52B06">
        <w:rPr>
          <w:rFonts w:ascii="Avenir Book" w:eastAsia="Arial" w:hAnsi="Avenir Book" w:cs="Arial"/>
          <w:sz w:val="24"/>
          <w:szCs w:val="24"/>
        </w:rPr>
        <w:t xml:space="preserve"> (PORTILHO; FERREIRA, 2019). </w:t>
      </w:r>
    </w:p>
    <w:p w14:paraId="035D756D" w14:textId="77777777" w:rsidR="00F52B06" w:rsidRPr="00F52B06" w:rsidRDefault="00F52B06" w:rsidP="00F52B06">
      <w:pPr>
        <w:widowControl/>
        <w:shd w:val="clear" w:color="auto" w:fill="FFFFFF"/>
        <w:spacing w:line="360" w:lineRule="auto"/>
        <w:ind w:firstLine="708"/>
        <w:jc w:val="both"/>
        <w:rPr>
          <w:rFonts w:ascii="Avenir Book" w:eastAsia="Arial" w:hAnsi="Avenir Book" w:cs="Arial"/>
          <w:sz w:val="24"/>
          <w:szCs w:val="24"/>
        </w:rPr>
      </w:pPr>
      <w:r w:rsidRPr="00F52B06">
        <w:rPr>
          <w:rFonts w:ascii="Avenir Book" w:eastAsia="Arial" w:hAnsi="Avenir Book" w:cs="Arial"/>
          <w:sz w:val="24"/>
          <w:szCs w:val="24"/>
        </w:rPr>
        <w:t xml:space="preserve">A demanda global por alimentos se configura como a mola propulsora </w:t>
      </w:r>
      <w:bookmarkEnd w:id="7"/>
      <w:r w:rsidRPr="00F52B06">
        <w:rPr>
          <w:rFonts w:ascii="Avenir Book" w:eastAsia="Arial" w:hAnsi="Avenir Book" w:cs="Arial"/>
          <w:sz w:val="24"/>
          <w:szCs w:val="24"/>
        </w:rPr>
        <w:t xml:space="preserve">do agronegócio para alcançar destaques na economia brasileira, fortalecendo o poder do latifúndio e impedindo a implementação da reforma agrária. Esse processo coloca os movimentos sociais e os povos do campo em uma posição defensiva. Infelizmente, essa dinâmica tem contribuído para um aumento na expropriação de terras e na violência contra camponeses, indígenas, quilombolas e outras comunidades tradicionais, que a expansão da produção agropecuária está cada vez mais concentrada nas grandes propriedades, que se articulam com o grande capital transnacional. Além disso, o Estado brasileiro tem desempenhado um papel político e econômico de sustentação para o agronegócio, enquanto a </w:t>
      </w:r>
      <w:proofErr w:type="spellStart"/>
      <w:r w:rsidRPr="00F52B06">
        <w:rPr>
          <w:rFonts w:ascii="Avenir Book" w:eastAsia="Arial" w:hAnsi="Avenir Book" w:cs="Arial"/>
          <w:sz w:val="24"/>
          <w:szCs w:val="24"/>
        </w:rPr>
        <w:t>mídia</w:t>
      </w:r>
      <w:proofErr w:type="spellEnd"/>
      <w:r w:rsidRPr="00F52B06">
        <w:rPr>
          <w:rFonts w:ascii="Avenir Book" w:eastAsia="Arial" w:hAnsi="Avenir Book" w:cs="Arial"/>
          <w:sz w:val="24"/>
          <w:szCs w:val="24"/>
        </w:rPr>
        <w:t xml:space="preserve"> empresarial </w:t>
      </w:r>
      <w:r w:rsidRPr="00F52B06">
        <w:rPr>
          <w:rFonts w:ascii="Avenir Book" w:eastAsia="Arial" w:hAnsi="Avenir Book" w:cs="Arial"/>
          <w:sz w:val="24"/>
          <w:szCs w:val="24"/>
        </w:rPr>
        <w:lastRenderedPageBreak/>
        <w:t>desempenha um papel ideológico ao endossar e promover essa narrativa, tal qual destacado por Carneiro (2012).</w:t>
      </w:r>
    </w:p>
    <w:p w14:paraId="336E78B1" w14:textId="77777777" w:rsidR="00F52B06" w:rsidRPr="00F52B06" w:rsidRDefault="00F52B06" w:rsidP="00F52B06">
      <w:pPr>
        <w:widowControl/>
        <w:shd w:val="clear" w:color="auto" w:fill="FFFFFF"/>
        <w:spacing w:line="360" w:lineRule="auto"/>
        <w:ind w:firstLine="708"/>
        <w:jc w:val="both"/>
        <w:rPr>
          <w:rFonts w:ascii="Avenir Book" w:eastAsia="Arial" w:hAnsi="Avenir Book" w:cs="Arial"/>
          <w:sz w:val="24"/>
          <w:szCs w:val="24"/>
        </w:rPr>
      </w:pPr>
    </w:p>
    <w:p w14:paraId="3018EA94" w14:textId="77777777" w:rsidR="00F52B06" w:rsidRPr="00F52B06" w:rsidRDefault="00F52B06" w:rsidP="00F52B06">
      <w:pPr>
        <w:widowControl/>
        <w:shd w:val="clear" w:color="auto" w:fill="FFFFFF"/>
        <w:ind w:left="2268"/>
        <w:jc w:val="both"/>
        <w:rPr>
          <w:rFonts w:ascii="Avenir Book" w:eastAsia="Arial" w:hAnsi="Avenir Book" w:cs="Arial"/>
          <w:sz w:val="20"/>
          <w:szCs w:val="20"/>
        </w:rPr>
      </w:pPr>
      <w:r w:rsidRPr="00F52B06">
        <w:rPr>
          <w:rFonts w:ascii="Avenir Book" w:eastAsia="Arial" w:hAnsi="Avenir Book" w:cs="Arial"/>
          <w:sz w:val="20"/>
          <w:szCs w:val="20"/>
        </w:rPr>
        <w:t>Para que esse modelo econômico e tecnológico fosse adotado pelas grandes empresas capitalistas no campo foi necessário um conjunto articulado de medidas governamentais e legislativas que facilitassem a sua adoção, em particular o crédito rural subsidiado pelos governos (CARNEIRO, 2015. p. 26).</w:t>
      </w:r>
    </w:p>
    <w:p w14:paraId="46EC0628" w14:textId="77777777" w:rsidR="00F52B06" w:rsidRPr="00F52B06" w:rsidRDefault="00F52B06" w:rsidP="00F52B06">
      <w:pPr>
        <w:widowControl/>
        <w:shd w:val="clear" w:color="auto" w:fill="FFFFFF"/>
        <w:spacing w:line="360" w:lineRule="auto"/>
        <w:ind w:firstLine="708"/>
        <w:jc w:val="both"/>
        <w:rPr>
          <w:rFonts w:ascii="Avenir Book" w:eastAsia="Arial" w:hAnsi="Avenir Book" w:cs="Arial"/>
          <w:sz w:val="24"/>
          <w:szCs w:val="24"/>
        </w:rPr>
      </w:pPr>
    </w:p>
    <w:p w14:paraId="67B516ED" w14:textId="77777777" w:rsidR="00F52B06" w:rsidRPr="00F52B06" w:rsidRDefault="00F52B06" w:rsidP="00F52B06">
      <w:pPr>
        <w:jc w:val="both"/>
        <w:rPr>
          <w:rFonts w:ascii="Avenir Book" w:eastAsia="Arial" w:hAnsi="Avenir Book" w:cs="Arial"/>
          <w:sz w:val="24"/>
          <w:szCs w:val="24"/>
        </w:rPr>
      </w:pPr>
    </w:p>
    <w:p w14:paraId="293D7F9B" w14:textId="77777777" w:rsidR="00F52B06" w:rsidRPr="00F52B06" w:rsidRDefault="00F52B06" w:rsidP="00F52B06">
      <w:pPr>
        <w:spacing w:line="360" w:lineRule="auto"/>
        <w:ind w:firstLine="709"/>
        <w:jc w:val="both"/>
        <w:rPr>
          <w:rFonts w:ascii="Avenir Book" w:eastAsia="Arial" w:hAnsi="Avenir Book" w:cs="Arial"/>
          <w:sz w:val="24"/>
          <w:szCs w:val="24"/>
        </w:rPr>
      </w:pPr>
      <w:r w:rsidRPr="00F52B06">
        <w:rPr>
          <w:rFonts w:ascii="Avenir Book" w:eastAsia="Arial" w:hAnsi="Avenir Book" w:cs="Arial"/>
          <w:sz w:val="24"/>
          <w:szCs w:val="24"/>
        </w:rPr>
        <w:t>Essa estrutura consolidada de poder do agronegócio tem impactos socioeconômicos e ambientais significativos. A concentração de terras e recursos nas mãos de poucos restringe o acesso e a distribuição justa de recursos para comunidades rurais e tradicionais. Além disso, a intensificação da produção agropecuária em larga escala muitas vezes é acompanhada de práticas que causam danos ao meio ambiente, como o desmatamento e a contaminação do solo e da água (CARNEIRO, 2012; PIGNATI; SOARES; LEÃO, 2021).</w:t>
      </w:r>
    </w:p>
    <w:p w14:paraId="37551A4D" w14:textId="77777777" w:rsidR="00F52B06" w:rsidRPr="00F52B06" w:rsidRDefault="00F52B06" w:rsidP="00F52B06">
      <w:pPr>
        <w:widowControl/>
        <w:shd w:val="clear" w:color="auto" w:fill="FFFFFF"/>
        <w:spacing w:line="360" w:lineRule="auto"/>
        <w:ind w:firstLine="708"/>
        <w:jc w:val="both"/>
        <w:rPr>
          <w:rFonts w:ascii="Avenir Book" w:eastAsia="Arial" w:hAnsi="Avenir Book" w:cs="Arial"/>
          <w:sz w:val="24"/>
          <w:szCs w:val="24"/>
        </w:rPr>
      </w:pPr>
      <w:r w:rsidRPr="00F52B06">
        <w:rPr>
          <w:rFonts w:ascii="Avenir Book" w:eastAsia="Arial" w:hAnsi="Avenir Book" w:cs="Arial"/>
          <w:sz w:val="24"/>
          <w:szCs w:val="24"/>
        </w:rPr>
        <w:t xml:space="preserve">Diante das circunstâncias mencionadas, há uma reconfiguração da luta pela terra. Por um lado, ocorre a resistência por parte dos camponeses, indígenas e quilombolas contra a apropriação das terras que ocupam pelas forças do latifúndio/agronegócio. Por outro lado, os movimentos sociais do campo lutam contra um modelo agrário que concentra riqueza, causa devastação ambiental (através do desmatamento e contaminação de águas, solos, alimentos e trabalhadores por agrotóxicos) e se sustenta por meio da violência e exploração do trabalho (ALENTEJANO, 2020). </w:t>
      </w:r>
    </w:p>
    <w:p w14:paraId="56DED044" w14:textId="77777777" w:rsidR="00F52B06" w:rsidRPr="00F52B06" w:rsidRDefault="00F52B06" w:rsidP="00F52B06">
      <w:pPr>
        <w:widowControl/>
        <w:shd w:val="clear" w:color="auto" w:fill="FFFFFF"/>
        <w:spacing w:line="360" w:lineRule="auto"/>
        <w:ind w:firstLine="708"/>
        <w:jc w:val="both"/>
        <w:rPr>
          <w:rFonts w:ascii="Avenir Book" w:eastAsia="Arial" w:hAnsi="Avenir Book" w:cs="Arial"/>
          <w:sz w:val="24"/>
          <w:szCs w:val="24"/>
        </w:rPr>
      </w:pPr>
      <w:r w:rsidRPr="00F52B06">
        <w:rPr>
          <w:rFonts w:ascii="Avenir Book" w:eastAsia="Arial" w:hAnsi="Avenir Book" w:cs="Arial"/>
          <w:sz w:val="24"/>
          <w:szCs w:val="24"/>
        </w:rPr>
        <w:t xml:space="preserve">Nesse sentido, </w:t>
      </w:r>
      <w:bookmarkStart w:id="8" w:name="_Hlk138114226"/>
      <w:r w:rsidRPr="00F52B06">
        <w:rPr>
          <w:rFonts w:ascii="Avenir Book" w:eastAsia="Arial" w:hAnsi="Avenir Book" w:cs="Arial"/>
          <w:sz w:val="24"/>
          <w:szCs w:val="24"/>
        </w:rPr>
        <w:t xml:space="preserve">Escher e Schneider (2019) </w:t>
      </w:r>
      <w:bookmarkEnd w:id="8"/>
      <w:r w:rsidRPr="00F52B06">
        <w:rPr>
          <w:rFonts w:ascii="Avenir Book" w:eastAsia="Arial" w:hAnsi="Avenir Book" w:cs="Arial"/>
          <w:sz w:val="24"/>
          <w:szCs w:val="24"/>
        </w:rPr>
        <w:t xml:space="preserve">discutem sobre o comércio internacional de produtos agrícolas e mostram quem são os principais parceiros do Brasil nessas relações comerciais e quais os principais produtos comercializados. </w:t>
      </w:r>
    </w:p>
    <w:p w14:paraId="3CE8A7CE" w14:textId="77777777" w:rsidR="00F52B06" w:rsidRPr="00F52B06" w:rsidRDefault="00F52B06" w:rsidP="00F52B06">
      <w:pPr>
        <w:widowControl/>
        <w:shd w:val="clear" w:color="auto" w:fill="FFFFFF"/>
        <w:spacing w:line="360" w:lineRule="auto"/>
        <w:ind w:firstLine="708"/>
        <w:jc w:val="both"/>
        <w:rPr>
          <w:rFonts w:ascii="Avenir Book" w:eastAsia="Arial" w:hAnsi="Avenir Book" w:cs="Arial"/>
          <w:sz w:val="24"/>
          <w:szCs w:val="24"/>
        </w:rPr>
      </w:pPr>
    </w:p>
    <w:p w14:paraId="447A6147" w14:textId="77777777" w:rsidR="00F52B06" w:rsidRPr="00F52B06" w:rsidRDefault="00F52B06" w:rsidP="00F52B06">
      <w:pPr>
        <w:widowControl/>
        <w:shd w:val="clear" w:color="auto" w:fill="FFFFFF"/>
        <w:spacing w:before="200" w:after="200"/>
        <w:ind w:left="2267"/>
        <w:jc w:val="both"/>
        <w:rPr>
          <w:rFonts w:ascii="Avenir Book" w:eastAsia="Arial" w:hAnsi="Avenir Book" w:cs="Arial"/>
          <w:sz w:val="20"/>
          <w:szCs w:val="20"/>
        </w:rPr>
      </w:pPr>
      <w:r w:rsidRPr="00F52B06">
        <w:rPr>
          <w:rFonts w:ascii="Avenir Book" w:eastAsia="Arial" w:hAnsi="Avenir Book" w:cs="Arial"/>
          <w:sz w:val="20"/>
          <w:szCs w:val="20"/>
        </w:rPr>
        <w:t xml:space="preserve">O Brasil é o primeiro no ranking de exportação (ainda que não necessariamente de produção) de um conjunto de </w:t>
      </w:r>
      <w:proofErr w:type="spellStart"/>
      <w:r w:rsidRPr="00F52B06">
        <w:rPr>
          <w:rFonts w:ascii="Avenir Book" w:eastAsia="Arial" w:hAnsi="Avenir Book" w:cs="Arial"/>
          <w:sz w:val="20"/>
          <w:szCs w:val="20"/>
        </w:rPr>
        <w:t>commodities</w:t>
      </w:r>
      <w:proofErr w:type="spellEnd"/>
      <w:r w:rsidRPr="00F52B06">
        <w:rPr>
          <w:rFonts w:ascii="Avenir Book" w:eastAsia="Arial" w:hAnsi="Avenir Book" w:cs="Arial"/>
          <w:sz w:val="20"/>
          <w:szCs w:val="20"/>
        </w:rPr>
        <w:t xml:space="preserve"> como soja, café, açúcar, suco de laranja, carne de bovina e de frango, além de estar </w:t>
      </w:r>
      <w:r w:rsidRPr="00F52B06">
        <w:rPr>
          <w:rFonts w:ascii="Avenir Book" w:eastAsia="Arial" w:hAnsi="Avenir Book" w:cs="Arial"/>
          <w:sz w:val="20"/>
          <w:szCs w:val="20"/>
        </w:rPr>
        <w:lastRenderedPageBreak/>
        <w:t>entre os maiores em milho, algodão, carne suína e derivados de soja. A China é o maior mercado importador de produtos agrícolas do Brasil com 23% do total, seguido pela União Europeia com 20% e os Estados Unidos com 5%. São apontados quatro fatores que explicam a taxa de crescimento de 15% das exportações do agronegócio entre 1999 e 2013: o crescimento das exportações mundiais (46,15%), a competitividade (30,45%), o destino das exportações (16,35%) e a composição da pauta (6, 95%) (ESCHER; SCHNEIDER, 2019, p. 80).</w:t>
      </w:r>
    </w:p>
    <w:p w14:paraId="25F2B9A9" w14:textId="77777777" w:rsidR="00F52B06" w:rsidRPr="00F52B06" w:rsidRDefault="00F52B06" w:rsidP="00F52B06">
      <w:pPr>
        <w:widowControl/>
        <w:shd w:val="clear" w:color="auto" w:fill="FFFFFF"/>
        <w:spacing w:line="360" w:lineRule="auto"/>
        <w:jc w:val="both"/>
        <w:rPr>
          <w:rFonts w:ascii="Avenir Book" w:eastAsia="Arial" w:hAnsi="Avenir Book" w:cs="Arial"/>
          <w:sz w:val="24"/>
          <w:szCs w:val="24"/>
        </w:rPr>
      </w:pPr>
    </w:p>
    <w:p w14:paraId="6BC94C34" w14:textId="77777777" w:rsidR="00F52B06" w:rsidRPr="00F52B06" w:rsidRDefault="00F52B06" w:rsidP="00F52B06">
      <w:pPr>
        <w:widowControl/>
        <w:shd w:val="clear" w:color="auto" w:fill="FFFFFF"/>
        <w:spacing w:line="360" w:lineRule="auto"/>
        <w:ind w:firstLine="708"/>
        <w:jc w:val="both"/>
        <w:rPr>
          <w:rFonts w:ascii="Avenir Book" w:eastAsia="Arial" w:hAnsi="Avenir Book" w:cs="Arial"/>
          <w:sz w:val="24"/>
          <w:szCs w:val="24"/>
        </w:rPr>
      </w:pPr>
      <w:r w:rsidRPr="00F52B06">
        <w:rPr>
          <w:rFonts w:ascii="Avenir Book" w:eastAsia="Arial" w:hAnsi="Avenir Book" w:cs="Arial"/>
          <w:sz w:val="24"/>
          <w:szCs w:val="24"/>
        </w:rPr>
        <w:t xml:space="preserve">A leitura dos dados relacionados à exportação de produtos agropecuários demonstra que a demanda internacional pelas </w:t>
      </w:r>
      <w:proofErr w:type="spellStart"/>
      <w:r w:rsidRPr="00F52B06">
        <w:rPr>
          <w:rFonts w:ascii="Avenir Book" w:eastAsia="Arial" w:hAnsi="Avenir Book" w:cs="Arial"/>
          <w:sz w:val="24"/>
          <w:szCs w:val="24"/>
        </w:rPr>
        <w:t>commodities</w:t>
      </w:r>
      <w:proofErr w:type="spellEnd"/>
      <w:r w:rsidRPr="00F52B06">
        <w:rPr>
          <w:rFonts w:ascii="Avenir Book" w:eastAsia="Arial" w:hAnsi="Avenir Book" w:cs="Arial"/>
          <w:sz w:val="24"/>
          <w:szCs w:val="24"/>
        </w:rPr>
        <w:t xml:space="preserve"> agropecuárias brasileiras é pujante. Os autores destacam que as negociações com a China cresceram. O país importa grandes quantidades de soja brasileira para alimentar seu rebanho de suínos e aves, além de importar outros produtos agrícolas brasileiros, o que indica o resultado da globalização dos sistemas agroalimentares (ESCHER; SCHNEIDER, 2019).</w:t>
      </w:r>
    </w:p>
    <w:p w14:paraId="247D4F7E" w14:textId="77777777" w:rsidR="00F52B06" w:rsidRPr="00F52B06" w:rsidRDefault="00F52B06" w:rsidP="00F52B06">
      <w:pPr>
        <w:widowControl/>
        <w:shd w:val="clear" w:color="auto" w:fill="FFFFFF"/>
        <w:spacing w:line="360" w:lineRule="auto"/>
        <w:ind w:firstLine="708"/>
        <w:jc w:val="both"/>
        <w:rPr>
          <w:rFonts w:ascii="Avenir Book" w:eastAsia="Arial" w:hAnsi="Avenir Book" w:cs="Arial"/>
          <w:sz w:val="24"/>
          <w:szCs w:val="24"/>
        </w:rPr>
      </w:pPr>
      <w:r w:rsidRPr="00F52B06">
        <w:rPr>
          <w:rFonts w:ascii="Avenir Book" w:eastAsia="Arial" w:hAnsi="Avenir Book" w:cs="Arial"/>
          <w:sz w:val="24"/>
          <w:szCs w:val="24"/>
        </w:rPr>
        <w:t xml:space="preserve">Para dar conta da demanda internacional pelos produtos agropecuários, o agronegócio brasileiro segue na expansão de suas fronteiras agrícolas por todas as regiões e biomas. O Cerrado tem sido alvo dessas incursões por ser considerado por ser considerado de território de amplas extensões de terras e estratégico para a logística de produção e escoamento de sua produção de </w:t>
      </w:r>
      <w:proofErr w:type="spellStart"/>
      <w:r w:rsidRPr="00F52B06">
        <w:rPr>
          <w:rFonts w:ascii="Avenir Book" w:eastAsia="Arial" w:hAnsi="Avenir Book" w:cs="Arial"/>
          <w:sz w:val="24"/>
          <w:szCs w:val="24"/>
        </w:rPr>
        <w:t>commodities</w:t>
      </w:r>
      <w:proofErr w:type="spellEnd"/>
      <w:r w:rsidRPr="00F52B06">
        <w:rPr>
          <w:rFonts w:ascii="Avenir Book" w:eastAsia="Arial" w:hAnsi="Avenir Book" w:cs="Arial"/>
          <w:sz w:val="24"/>
          <w:szCs w:val="24"/>
        </w:rPr>
        <w:t>, como a soja, por exemplo, como destacam Aguiar e Porto (2019), a partir de dados coletados junto à Companhia Nacional de Abastecimento (CONAB):</w:t>
      </w:r>
    </w:p>
    <w:p w14:paraId="765F5E20" w14:textId="77777777" w:rsidR="00F52B06" w:rsidRPr="00F52B06" w:rsidRDefault="00F52B06" w:rsidP="00F52B06">
      <w:pPr>
        <w:widowControl/>
        <w:shd w:val="clear" w:color="auto" w:fill="FFFFFF"/>
        <w:spacing w:line="360" w:lineRule="auto"/>
        <w:ind w:firstLine="708"/>
        <w:jc w:val="both"/>
        <w:rPr>
          <w:rFonts w:ascii="Avenir Book" w:eastAsia="Arial" w:hAnsi="Avenir Book" w:cs="Arial"/>
          <w:sz w:val="24"/>
          <w:szCs w:val="24"/>
        </w:rPr>
      </w:pPr>
    </w:p>
    <w:p w14:paraId="43AAEB29" w14:textId="77777777" w:rsidR="00F52B06" w:rsidRPr="00F52B06" w:rsidRDefault="00F52B06" w:rsidP="00F52B06">
      <w:pPr>
        <w:widowControl/>
        <w:shd w:val="clear" w:color="auto" w:fill="FFFFFF"/>
        <w:ind w:left="2268" w:hanging="1"/>
        <w:jc w:val="both"/>
        <w:rPr>
          <w:rFonts w:ascii="Avenir Book" w:eastAsia="Arial" w:hAnsi="Avenir Book" w:cs="Arial"/>
          <w:sz w:val="20"/>
          <w:szCs w:val="20"/>
        </w:rPr>
      </w:pPr>
      <w:r w:rsidRPr="00F52B06">
        <w:rPr>
          <w:rFonts w:ascii="Avenir Book" w:eastAsia="Arial" w:hAnsi="Avenir Book" w:cs="Arial"/>
          <w:sz w:val="20"/>
          <w:szCs w:val="20"/>
        </w:rPr>
        <w:t xml:space="preserve">O Brasil, em especial o Cerrado, se constituiu na principal fronteira agrícola desta expansão de produção da soja no mundo. Em 20 anos, a produção brasileira saltou de 26 milhões de toneladas na safra 1996/1997, para 114 milhões, na safra 2016/2017, um aumento de cerca de 436%. Considerando o período de 40 anos entre a safra de 1976/1997, a produção de 12 toneladas, e a safra de 2016/2017, a produção cresceu 939% </w:t>
      </w:r>
      <w:bookmarkStart w:id="9" w:name="_Hlk138114252"/>
      <w:r w:rsidRPr="00F52B06">
        <w:rPr>
          <w:rFonts w:ascii="Avenir Book" w:eastAsia="Arial" w:hAnsi="Avenir Book" w:cs="Arial"/>
          <w:sz w:val="20"/>
          <w:szCs w:val="20"/>
        </w:rPr>
        <w:t>(AGUIAR; PORTO, 2019, p. 116).</w:t>
      </w:r>
    </w:p>
    <w:bookmarkEnd w:id="9"/>
    <w:p w14:paraId="0F0C4F5A" w14:textId="77777777" w:rsidR="00F52B06" w:rsidRPr="00F52B06" w:rsidRDefault="00F52B06" w:rsidP="00F52B06">
      <w:pPr>
        <w:widowControl/>
        <w:shd w:val="clear" w:color="auto" w:fill="FFFFFF"/>
        <w:spacing w:line="360" w:lineRule="auto"/>
        <w:ind w:firstLine="708"/>
        <w:jc w:val="both"/>
        <w:rPr>
          <w:rFonts w:ascii="Avenir Book" w:eastAsia="Arial" w:hAnsi="Avenir Book" w:cs="Arial"/>
          <w:sz w:val="24"/>
          <w:szCs w:val="24"/>
        </w:rPr>
      </w:pPr>
    </w:p>
    <w:p w14:paraId="664CDFCC" w14:textId="77777777" w:rsidR="00F52B06" w:rsidRPr="00F52B06" w:rsidRDefault="00F52B06" w:rsidP="00F52B06">
      <w:pPr>
        <w:widowControl/>
        <w:shd w:val="clear" w:color="auto" w:fill="FFFFFF"/>
        <w:spacing w:line="360" w:lineRule="auto"/>
        <w:ind w:firstLine="708"/>
        <w:jc w:val="both"/>
        <w:rPr>
          <w:rFonts w:ascii="Avenir Book" w:eastAsia="Arial" w:hAnsi="Avenir Book" w:cs="Arial"/>
          <w:sz w:val="24"/>
          <w:szCs w:val="24"/>
        </w:rPr>
      </w:pPr>
    </w:p>
    <w:p w14:paraId="2E32867A" w14:textId="77777777" w:rsidR="00F52B06" w:rsidRPr="00F52B06" w:rsidRDefault="00F52B06" w:rsidP="00F52B06">
      <w:pPr>
        <w:widowControl/>
        <w:shd w:val="clear" w:color="auto" w:fill="FFFFFF"/>
        <w:spacing w:line="360" w:lineRule="auto"/>
        <w:ind w:firstLine="708"/>
        <w:jc w:val="both"/>
        <w:rPr>
          <w:rFonts w:ascii="Avenir Book" w:eastAsia="Arial" w:hAnsi="Avenir Book" w:cs="Arial"/>
          <w:sz w:val="24"/>
          <w:szCs w:val="24"/>
        </w:rPr>
      </w:pPr>
      <w:r w:rsidRPr="00F52B06">
        <w:rPr>
          <w:rFonts w:ascii="Avenir Book" w:eastAsia="Arial" w:hAnsi="Avenir Book" w:cs="Arial"/>
          <w:sz w:val="24"/>
          <w:szCs w:val="24"/>
        </w:rPr>
        <w:t xml:space="preserve">Pode-se afirmar que a produção agrícola no Vale do Pamplona tem contribuído consideravelmente para o crescimento da produção de </w:t>
      </w:r>
      <w:proofErr w:type="spellStart"/>
      <w:r w:rsidRPr="00F52B06">
        <w:rPr>
          <w:rFonts w:ascii="Avenir Book" w:eastAsia="Arial" w:hAnsi="Avenir Book" w:cs="Arial"/>
          <w:sz w:val="24"/>
          <w:szCs w:val="24"/>
        </w:rPr>
        <w:t>commodities</w:t>
      </w:r>
      <w:proofErr w:type="spellEnd"/>
      <w:r w:rsidRPr="00F52B06">
        <w:rPr>
          <w:rFonts w:ascii="Avenir Book" w:eastAsia="Arial" w:hAnsi="Avenir Book" w:cs="Arial"/>
          <w:sz w:val="24"/>
          <w:szCs w:val="24"/>
        </w:rPr>
        <w:t xml:space="preserve"> do tipo </w:t>
      </w:r>
      <w:r w:rsidRPr="00F52B06">
        <w:rPr>
          <w:rFonts w:ascii="Avenir Book" w:eastAsia="Arial" w:hAnsi="Avenir Book" w:cs="Arial"/>
          <w:sz w:val="24"/>
          <w:szCs w:val="24"/>
        </w:rPr>
        <w:lastRenderedPageBreak/>
        <w:t>exportação, destacando-se com os recordes de produção de grãos previstos para os próximos anos. Elas também são utilizadas como instrumentos de investimento, permitindo que investidores comprem contratos futuros desses produtos visando lucrar com as variações de preço.</w:t>
      </w:r>
    </w:p>
    <w:p w14:paraId="635DC957" w14:textId="77777777" w:rsidR="00F52B06" w:rsidRPr="00F52B06" w:rsidRDefault="00F52B06" w:rsidP="00F52B06">
      <w:pPr>
        <w:widowControl/>
        <w:shd w:val="clear" w:color="auto" w:fill="FFFFFF"/>
        <w:spacing w:line="360" w:lineRule="auto"/>
        <w:ind w:firstLine="708"/>
        <w:jc w:val="both"/>
        <w:rPr>
          <w:rFonts w:ascii="Avenir Book" w:eastAsia="Arial" w:hAnsi="Avenir Book" w:cs="Arial"/>
          <w:sz w:val="24"/>
          <w:szCs w:val="24"/>
        </w:rPr>
      </w:pPr>
      <w:r w:rsidRPr="00F52B06">
        <w:rPr>
          <w:rFonts w:ascii="Avenir Book" w:eastAsia="Arial" w:hAnsi="Avenir Book" w:cs="Arial"/>
          <w:sz w:val="24"/>
          <w:szCs w:val="24"/>
        </w:rPr>
        <w:t xml:space="preserve">Os municípios de Luziânia e Cristalina possuem características produtivas semelhantes e se destacam, principalmente, na produção soja, que é um dos produtos mais cultivados e comercializados nas grandes áreas das fazendas e de grandes empreendimentos agroindustriais nos municípios. A comercialização da soja e de outras </w:t>
      </w:r>
      <w:proofErr w:type="spellStart"/>
      <w:r w:rsidRPr="00F52B06">
        <w:rPr>
          <w:rFonts w:ascii="Avenir Book" w:eastAsia="Arial" w:hAnsi="Avenir Book" w:cs="Arial"/>
          <w:sz w:val="24"/>
          <w:szCs w:val="24"/>
        </w:rPr>
        <w:t>commodities</w:t>
      </w:r>
      <w:proofErr w:type="spellEnd"/>
      <w:r w:rsidRPr="00F52B06">
        <w:rPr>
          <w:rFonts w:ascii="Avenir Book" w:eastAsia="Arial" w:hAnsi="Avenir Book" w:cs="Arial"/>
          <w:sz w:val="24"/>
          <w:szCs w:val="24"/>
        </w:rPr>
        <w:t xml:space="preserve"> é gerada pelas exportações, tendo como principal destino a China, principalmente por meio de empresas multinacionais que atuam nos municípios e no Distrito Federal. Devido à proximidade com o centro da capital federal, a extensão de terras produtivas e facilidades de escoamento da produção para todas as regiões brasileiras, o agronegócio encontra terreno fértil para se expandir no Vale do Pamplona </w:t>
      </w:r>
      <w:bookmarkStart w:id="10" w:name="_Hlk138114298"/>
      <w:r w:rsidRPr="00F52B06">
        <w:rPr>
          <w:rFonts w:ascii="Avenir Book" w:eastAsia="Arial" w:hAnsi="Avenir Book" w:cs="Arial"/>
          <w:sz w:val="24"/>
          <w:szCs w:val="24"/>
        </w:rPr>
        <w:t>(CRUVINEL; MARINHO; SATEL, 2021; DISTRITO FEDERAL, 2020a, 2020b).</w:t>
      </w:r>
    </w:p>
    <w:bookmarkEnd w:id="10"/>
    <w:p w14:paraId="2001F256" w14:textId="77777777" w:rsidR="00F52B06" w:rsidRPr="00F52B06" w:rsidRDefault="00F52B06" w:rsidP="00F52B06">
      <w:pPr>
        <w:widowControl/>
        <w:shd w:val="clear" w:color="auto" w:fill="FFFFFF"/>
        <w:spacing w:line="360" w:lineRule="auto"/>
        <w:ind w:firstLine="708"/>
        <w:jc w:val="both"/>
        <w:rPr>
          <w:rFonts w:ascii="Avenir Book" w:eastAsia="Arial" w:hAnsi="Avenir Book" w:cs="Arial"/>
          <w:sz w:val="24"/>
          <w:szCs w:val="24"/>
        </w:rPr>
      </w:pPr>
      <w:r w:rsidRPr="00F52B06">
        <w:rPr>
          <w:rFonts w:ascii="Avenir Book" w:eastAsia="Arial" w:hAnsi="Avenir Book" w:cs="Arial"/>
          <w:sz w:val="24"/>
          <w:szCs w:val="24"/>
        </w:rPr>
        <w:t>Segundo a Lei</w:t>
      </w:r>
      <w:hyperlink r:id="rId9">
        <w:r w:rsidRPr="00F52B06">
          <w:rPr>
            <w:rFonts w:ascii="Avenir Book" w:eastAsia="Arial" w:hAnsi="Avenir Book" w:cs="Arial"/>
            <w:sz w:val="24"/>
            <w:szCs w:val="24"/>
          </w:rPr>
          <w:t xml:space="preserve"> Complementar nº 163, de 14 de junho de 2018</w:t>
        </w:r>
      </w:hyperlink>
      <w:r w:rsidRPr="00F52B06">
        <w:rPr>
          <w:rFonts w:ascii="Avenir Book" w:eastAsia="Arial" w:hAnsi="Avenir Book" w:cs="Arial"/>
          <w:sz w:val="24"/>
          <w:szCs w:val="24"/>
        </w:rPr>
        <w:t xml:space="preserve">, esses municípios fazem parte da Região Integrada de Desenvolvimento do Distrito Federal - RIDE </w:t>
      </w:r>
      <w:bookmarkStart w:id="11" w:name="_Hlk138114326"/>
      <w:r w:rsidRPr="00F52B06">
        <w:rPr>
          <w:rFonts w:ascii="Avenir Book" w:eastAsia="Arial" w:hAnsi="Avenir Book" w:cs="Arial"/>
          <w:sz w:val="24"/>
          <w:szCs w:val="24"/>
        </w:rPr>
        <w:t xml:space="preserve">(BRASIL, 2018, </w:t>
      </w:r>
      <w:bookmarkEnd w:id="11"/>
      <w:r w:rsidRPr="00F52B06">
        <w:rPr>
          <w:rFonts w:ascii="Avenir Book" w:eastAsia="Arial" w:hAnsi="Avenir Book" w:cs="Arial"/>
          <w:sz w:val="24"/>
          <w:szCs w:val="24"/>
        </w:rPr>
        <w:t>DISTRITO FEDERAL, 2020a; 2020b) (Mapa 1). Essa Lei elenca os municípios que estão conglomerados no entorno do Distrito Federal e descreve as diretrizes para o desenvolvimento econômico e social na região</w:t>
      </w:r>
    </w:p>
    <w:p w14:paraId="1DC2ECD0" w14:textId="77777777" w:rsidR="00F52B06" w:rsidRPr="00F52B06" w:rsidRDefault="00F52B06" w:rsidP="003B032F">
      <w:pPr>
        <w:spacing w:line="360" w:lineRule="auto"/>
        <w:ind w:firstLine="720"/>
        <w:jc w:val="both"/>
        <w:rPr>
          <w:rFonts w:ascii="Avenir Book" w:eastAsia="Arial" w:hAnsi="Avenir Book" w:cs="Arial"/>
          <w:sz w:val="24"/>
          <w:szCs w:val="24"/>
        </w:rPr>
      </w:pPr>
    </w:p>
    <w:p w14:paraId="2486F984" w14:textId="77777777" w:rsidR="00F52B06" w:rsidRPr="00F52B06" w:rsidRDefault="00F52B06" w:rsidP="00F52B06">
      <w:pPr>
        <w:spacing w:line="360" w:lineRule="auto"/>
        <w:jc w:val="both"/>
        <w:rPr>
          <w:rFonts w:ascii="Avenir Book" w:eastAsia="Arial" w:hAnsi="Avenir Book" w:cs="Arial"/>
          <w:sz w:val="24"/>
          <w:szCs w:val="24"/>
        </w:rPr>
      </w:pPr>
      <w:r w:rsidRPr="00F52B06">
        <w:rPr>
          <w:rFonts w:ascii="Avenir Book" w:eastAsia="Arial" w:hAnsi="Avenir Book" w:cs="Arial"/>
          <w:sz w:val="24"/>
          <w:szCs w:val="24"/>
        </w:rPr>
        <w:t xml:space="preserve">O processo migratório de trabalhadores </w:t>
      </w:r>
    </w:p>
    <w:p w14:paraId="691EFAC4" w14:textId="77777777" w:rsidR="00F52B06" w:rsidRPr="00F52B06" w:rsidRDefault="00F52B06" w:rsidP="00F52B06">
      <w:pPr>
        <w:spacing w:line="360" w:lineRule="auto"/>
        <w:ind w:left="112" w:right="113" w:firstLine="708"/>
        <w:jc w:val="both"/>
        <w:rPr>
          <w:rFonts w:ascii="Avenir Book" w:eastAsia="Arial" w:hAnsi="Avenir Book" w:cs="Arial"/>
          <w:sz w:val="24"/>
          <w:szCs w:val="24"/>
        </w:rPr>
      </w:pPr>
      <w:r w:rsidRPr="00F52B06">
        <w:rPr>
          <w:rFonts w:ascii="Avenir Book" w:eastAsia="Arial" w:hAnsi="Avenir Book" w:cs="Arial"/>
          <w:sz w:val="24"/>
          <w:szCs w:val="24"/>
        </w:rPr>
        <w:t xml:space="preserve">Desde os tempos remotos, o trabalho tem se entrelaçado com as atividades humanas, permeando os anais da história. As famílias, outrora, congregavam-se em torno da produção de seus próprios alimentos, com o intuito de garantir sua própria subsistência. O conhecimento sobre as artes do plantio e colheita era transmitido de uma geração a outra, prescindindo de uma formação escolar formal. Entretanto, o advento do sistema capitalista desvirtuou a natureza educativa familiar e </w:t>
      </w:r>
      <w:r w:rsidRPr="00F52B06">
        <w:rPr>
          <w:rFonts w:ascii="Avenir Book" w:eastAsia="Arial" w:hAnsi="Avenir Book" w:cs="Arial"/>
          <w:sz w:val="24"/>
          <w:szCs w:val="24"/>
        </w:rPr>
        <w:lastRenderedPageBreak/>
        <w:t>comunitária, cooptando-a para o propósito de forjar mão-de-obra adequada ao mercado laboral. Nesse contexto, a educação, antes uma ferramenta emancipatória, passou a se tornar um instrumento subserviente à própria exploração dos indivíduos pelo labor (</w:t>
      </w:r>
      <w:bookmarkStart w:id="12" w:name="_Hlk138114347"/>
      <w:r w:rsidRPr="00F52B06">
        <w:rPr>
          <w:rFonts w:ascii="Avenir Book" w:eastAsia="Arial" w:hAnsi="Avenir Book" w:cs="Arial"/>
          <w:sz w:val="24"/>
          <w:szCs w:val="24"/>
        </w:rPr>
        <w:t>CATINI, 2016).</w:t>
      </w:r>
    </w:p>
    <w:bookmarkEnd w:id="12"/>
    <w:p w14:paraId="64872BC9" w14:textId="77777777" w:rsidR="00F52B06" w:rsidRPr="00F52B06" w:rsidRDefault="00F52B06" w:rsidP="00F52B06">
      <w:pPr>
        <w:spacing w:line="360" w:lineRule="auto"/>
        <w:ind w:firstLine="708"/>
        <w:jc w:val="both"/>
        <w:rPr>
          <w:rFonts w:ascii="Avenir Book" w:eastAsia="Arial" w:hAnsi="Avenir Book" w:cs="Arial"/>
          <w:sz w:val="24"/>
          <w:szCs w:val="24"/>
        </w:rPr>
      </w:pPr>
      <w:r w:rsidRPr="00F52B06">
        <w:rPr>
          <w:rFonts w:ascii="Avenir Book" w:eastAsia="Arial" w:hAnsi="Avenir Book" w:cs="Arial"/>
          <w:sz w:val="24"/>
          <w:szCs w:val="24"/>
        </w:rPr>
        <w:t>Durante muitos períodos da história, os trabalhadores rurais foram submetidos à escravidão ou servidão, onde eram forçados a trabalhar nas terras de senhores feudais ou proprietários de terras em condições de opressão. Eles eram frequentemente considerados propriedade e sofriam exploração, pobreza e abusos. Com o advento da Revolução Industrial, começando no século XVIII, ocorreram mudanças significativas na agricultura e na vida dos trabalhadores rurais. Com a mecanização da agricultura, a introdução de máquinas e a concentração de terras em grandes propriedades, muitos trabalhadores rurais perderam suas terras e foram forçados a migrar para as cidades em busca de emprego nas indústrias em rápida expansão. Essa transição resultou em mudanças sociais e econômicas profundas nas comunidades rurais (</w:t>
      </w:r>
      <w:bookmarkStart w:id="13" w:name="_Hlk138114371"/>
      <w:r w:rsidRPr="00F52B06">
        <w:rPr>
          <w:rFonts w:ascii="Avenir Book" w:eastAsia="Arial" w:hAnsi="Avenir Book" w:cs="Arial"/>
          <w:sz w:val="24"/>
          <w:szCs w:val="24"/>
        </w:rPr>
        <w:t>CASTRO, 2012).</w:t>
      </w:r>
    </w:p>
    <w:bookmarkEnd w:id="13"/>
    <w:p w14:paraId="30A79E27" w14:textId="77777777" w:rsidR="00F52B06" w:rsidRPr="00F52B06" w:rsidRDefault="00F52B06" w:rsidP="00F52B06">
      <w:pPr>
        <w:spacing w:line="360" w:lineRule="auto"/>
        <w:ind w:firstLine="708"/>
        <w:jc w:val="both"/>
        <w:rPr>
          <w:rFonts w:ascii="Avenir Book" w:eastAsia="Arial" w:hAnsi="Avenir Book" w:cs="Arial"/>
          <w:sz w:val="24"/>
          <w:szCs w:val="24"/>
        </w:rPr>
      </w:pPr>
      <w:r w:rsidRPr="00F52B06">
        <w:rPr>
          <w:rFonts w:ascii="Avenir Book" w:eastAsia="Arial" w:hAnsi="Avenir Book" w:cs="Arial"/>
          <w:sz w:val="24"/>
          <w:szCs w:val="24"/>
        </w:rPr>
        <w:t xml:space="preserve">O movimento ruralista que se intensificou nas décadas 1950 e 1960 seguiu avançando para a exploração do latifúndio brasileiro, envolto a conflitos e contradições internas, especialmente em relação a questões como a expansão do agronegócio, a utilização de transgênicos e a defesa de interesses específicos de grandes produtores rurais em detrimento dos pequenos agricultores e comunidades tradicionais </w:t>
      </w:r>
      <w:bookmarkStart w:id="14" w:name="_Hlk138114388"/>
      <w:r w:rsidRPr="00F52B06">
        <w:rPr>
          <w:rFonts w:ascii="Avenir Book" w:eastAsia="Arial" w:hAnsi="Avenir Book" w:cs="Arial"/>
          <w:sz w:val="24"/>
          <w:szCs w:val="24"/>
        </w:rPr>
        <w:t>(MENDONÇA, 2005).</w:t>
      </w:r>
    </w:p>
    <w:bookmarkEnd w:id="14"/>
    <w:p w14:paraId="296B19BB" w14:textId="77777777" w:rsidR="00F52B06" w:rsidRPr="00F52B06" w:rsidRDefault="00F52B06" w:rsidP="00F52B06">
      <w:pPr>
        <w:spacing w:line="360" w:lineRule="auto"/>
        <w:ind w:firstLine="708"/>
        <w:jc w:val="both"/>
        <w:rPr>
          <w:rFonts w:ascii="Avenir Book" w:eastAsia="Arial" w:hAnsi="Avenir Book" w:cs="Arial"/>
          <w:sz w:val="24"/>
          <w:szCs w:val="24"/>
        </w:rPr>
      </w:pPr>
      <w:r w:rsidRPr="00F52B06">
        <w:rPr>
          <w:rFonts w:ascii="Avenir Book" w:eastAsia="Arial" w:hAnsi="Avenir Book" w:cs="Arial"/>
          <w:sz w:val="24"/>
          <w:szCs w:val="24"/>
        </w:rPr>
        <w:t>Todavia, não se deteve apenas com os meios ambientais ou questões produtivas, passou também a arregimentar mão-de-obra barata e sem formação para dar sustentação ao seu projeto de ascensão</w:t>
      </w:r>
      <w:bookmarkStart w:id="15" w:name="_Hlk138114406"/>
      <w:r w:rsidRPr="00F52B06">
        <w:rPr>
          <w:rFonts w:ascii="Avenir Book" w:eastAsia="Arial" w:hAnsi="Avenir Book" w:cs="Arial"/>
          <w:sz w:val="24"/>
          <w:szCs w:val="24"/>
        </w:rPr>
        <w:t xml:space="preserve">. Santos (2007) </w:t>
      </w:r>
      <w:bookmarkEnd w:id="15"/>
      <w:r w:rsidRPr="00F52B06">
        <w:rPr>
          <w:rFonts w:ascii="Avenir Book" w:eastAsia="Arial" w:hAnsi="Avenir Book" w:cs="Arial"/>
          <w:sz w:val="24"/>
          <w:szCs w:val="24"/>
        </w:rPr>
        <w:t xml:space="preserve">chama essa dinâmica de </w:t>
      </w:r>
      <w:proofErr w:type="spellStart"/>
      <w:r w:rsidRPr="00F52B06">
        <w:rPr>
          <w:rFonts w:ascii="Avenir Book" w:eastAsia="Arial" w:hAnsi="Avenir Book" w:cs="Arial"/>
          <w:sz w:val="24"/>
          <w:szCs w:val="24"/>
        </w:rPr>
        <w:t>facismo</w:t>
      </w:r>
      <w:proofErr w:type="spellEnd"/>
      <w:r w:rsidRPr="00F52B06">
        <w:rPr>
          <w:rFonts w:ascii="Avenir Book" w:eastAsia="Arial" w:hAnsi="Avenir Book" w:cs="Arial"/>
          <w:sz w:val="24"/>
          <w:szCs w:val="24"/>
        </w:rPr>
        <w:t xml:space="preserve"> social, caracterizado </w:t>
      </w:r>
      <w:proofErr w:type="gramStart"/>
      <w:r w:rsidRPr="00F52B06">
        <w:rPr>
          <w:rFonts w:ascii="Avenir Book" w:eastAsia="Arial" w:hAnsi="Avenir Book" w:cs="Arial"/>
          <w:sz w:val="24"/>
          <w:szCs w:val="24"/>
        </w:rPr>
        <w:t>pelo por</w:t>
      </w:r>
      <w:proofErr w:type="gramEnd"/>
      <w:r w:rsidRPr="00F52B06">
        <w:rPr>
          <w:rFonts w:ascii="Avenir Book" w:eastAsia="Arial" w:hAnsi="Avenir Book" w:cs="Arial"/>
          <w:sz w:val="24"/>
          <w:szCs w:val="24"/>
        </w:rPr>
        <w:t xml:space="preserve"> se basear em uma dinâmica </w:t>
      </w:r>
      <w:proofErr w:type="spellStart"/>
      <w:r w:rsidRPr="00F52B06">
        <w:rPr>
          <w:rFonts w:ascii="Avenir Book" w:eastAsia="Arial" w:hAnsi="Avenir Book" w:cs="Arial"/>
          <w:sz w:val="24"/>
          <w:szCs w:val="24"/>
        </w:rPr>
        <w:t>sócio-econômica</w:t>
      </w:r>
      <w:proofErr w:type="spellEnd"/>
      <w:r w:rsidRPr="00F52B06">
        <w:rPr>
          <w:rFonts w:ascii="Avenir Book" w:eastAsia="Arial" w:hAnsi="Avenir Book" w:cs="Arial"/>
          <w:sz w:val="24"/>
          <w:szCs w:val="24"/>
        </w:rPr>
        <w:t xml:space="preserve"> perversa e opressiva, no qual determinados grupos ou indivíduos se apropriam dos recursos e meios de produção, explorando aqueles que estão submetidos a condições de trabalho precárias e desfavoráveis. </w:t>
      </w:r>
    </w:p>
    <w:p w14:paraId="0CC6F36D" w14:textId="77777777" w:rsidR="00F52B06" w:rsidRPr="00F52B06" w:rsidRDefault="00F52B06" w:rsidP="00F52B06">
      <w:pPr>
        <w:spacing w:line="360" w:lineRule="auto"/>
        <w:ind w:firstLine="708"/>
        <w:jc w:val="both"/>
        <w:rPr>
          <w:rFonts w:ascii="Avenir Book" w:eastAsia="Arial" w:hAnsi="Avenir Book" w:cs="Arial"/>
          <w:sz w:val="24"/>
          <w:szCs w:val="24"/>
        </w:rPr>
      </w:pPr>
      <w:r w:rsidRPr="00F52B06">
        <w:rPr>
          <w:rFonts w:ascii="Avenir Book" w:eastAsia="Arial" w:hAnsi="Avenir Book" w:cs="Arial"/>
          <w:sz w:val="24"/>
          <w:szCs w:val="24"/>
        </w:rPr>
        <w:lastRenderedPageBreak/>
        <w:t xml:space="preserve">Essa forma de exploração é frequentemente caracterizada por relações assimétricas de poder, em que os trabalhadores rurais são subjugados e submetidos a condições desumanas, tal como afirma Santos (2007): Tenho descrito esta situação como a ascensão do </w:t>
      </w:r>
      <w:proofErr w:type="spellStart"/>
      <w:r w:rsidRPr="00F52B06">
        <w:rPr>
          <w:rFonts w:ascii="Avenir Book" w:eastAsia="Arial" w:hAnsi="Avenir Book" w:cs="Arial"/>
          <w:sz w:val="24"/>
          <w:szCs w:val="24"/>
        </w:rPr>
        <w:t>facismo</w:t>
      </w:r>
      <w:proofErr w:type="spellEnd"/>
      <w:r w:rsidRPr="00F52B06">
        <w:rPr>
          <w:rFonts w:ascii="Avenir Book" w:eastAsia="Arial" w:hAnsi="Avenir Book" w:cs="Arial"/>
          <w:sz w:val="24"/>
          <w:szCs w:val="24"/>
        </w:rPr>
        <w:t xml:space="preserve"> social, um social de relações de poder extremamente desiguais que concebem à parte mais forte o poder de veto sobre a vida e o modo de vida da parte mais fraca" (p. 45).</w:t>
      </w:r>
    </w:p>
    <w:p w14:paraId="477563EE" w14:textId="77777777" w:rsidR="00F52B06" w:rsidRPr="00F52B06" w:rsidRDefault="00F52B06" w:rsidP="00F52B06">
      <w:pPr>
        <w:spacing w:line="360" w:lineRule="auto"/>
        <w:ind w:left="112" w:right="113" w:firstLine="708"/>
        <w:jc w:val="both"/>
        <w:rPr>
          <w:rFonts w:ascii="Avenir Book" w:eastAsia="Arial" w:hAnsi="Avenir Book" w:cs="Arial"/>
          <w:sz w:val="24"/>
          <w:szCs w:val="24"/>
        </w:rPr>
      </w:pPr>
      <w:r w:rsidRPr="00F52B06">
        <w:rPr>
          <w:rFonts w:ascii="Avenir Book" w:eastAsia="Arial" w:hAnsi="Avenir Book" w:cs="Arial"/>
          <w:sz w:val="24"/>
          <w:szCs w:val="24"/>
        </w:rPr>
        <w:t>Nesse contexto, as populações do campo que eram expropriadas de suas terras, passaram a vender a sua força de trabalho para os grandes fazendeiros. Por muito tempo essa prática se configurou como a transformação da educação escolar em mercadoria, onde os sujeitos que procuravam se apresentar “educados” para trabalhar tinham a liberdade de vender a sua força de trabalho para os detentores dos meios de produção (CATINI, 2016).</w:t>
      </w:r>
    </w:p>
    <w:p w14:paraId="7D87784D" w14:textId="77777777" w:rsidR="00F52B06" w:rsidRPr="00F52B06" w:rsidRDefault="00F52B06" w:rsidP="00F52B06">
      <w:pPr>
        <w:spacing w:line="360" w:lineRule="auto"/>
        <w:ind w:left="112" w:right="113" w:firstLine="708"/>
        <w:jc w:val="both"/>
        <w:rPr>
          <w:rFonts w:ascii="Avenir Book" w:eastAsia="Arial" w:hAnsi="Avenir Book" w:cs="Arial"/>
          <w:sz w:val="24"/>
          <w:szCs w:val="24"/>
        </w:rPr>
      </w:pPr>
      <w:r w:rsidRPr="00F52B06">
        <w:rPr>
          <w:rFonts w:ascii="Avenir Book" w:eastAsia="Arial" w:hAnsi="Avenir Book" w:cs="Arial"/>
          <w:sz w:val="24"/>
          <w:szCs w:val="24"/>
        </w:rPr>
        <w:t xml:space="preserve">A condição (individual) de sem (a) terra, ou seja, a de trabalhador ou trabalhadora do campo do campo que não possui a terra sua terra de trabalho, é tão antiga quanto a existência da apropriação privada deste bem natural </w:t>
      </w:r>
      <w:bookmarkStart w:id="16" w:name="_Hlk138114443"/>
      <w:r w:rsidRPr="00F52B06">
        <w:rPr>
          <w:rFonts w:ascii="Avenir Book" w:eastAsia="Arial" w:hAnsi="Avenir Book" w:cs="Arial"/>
          <w:sz w:val="24"/>
          <w:szCs w:val="24"/>
        </w:rPr>
        <w:t>(CALDART, 2004, p. 19)</w:t>
      </w:r>
    </w:p>
    <w:bookmarkEnd w:id="16"/>
    <w:p w14:paraId="2FAEA9DB" w14:textId="77777777" w:rsidR="00F52B06" w:rsidRPr="00F52B06" w:rsidRDefault="00F52B06" w:rsidP="00F52B06">
      <w:pPr>
        <w:spacing w:line="360" w:lineRule="auto"/>
        <w:ind w:firstLine="708"/>
        <w:jc w:val="both"/>
        <w:rPr>
          <w:rFonts w:ascii="Avenir Book" w:eastAsia="Arial" w:hAnsi="Avenir Book" w:cs="Arial"/>
          <w:sz w:val="24"/>
          <w:szCs w:val="24"/>
        </w:rPr>
      </w:pPr>
      <w:r w:rsidRPr="00F52B06">
        <w:rPr>
          <w:rFonts w:ascii="Avenir Book" w:eastAsia="Arial" w:hAnsi="Avenir Book" w:cs="Arial"/>
          <w:sz w:val="24"/>
          <w:szCs w:val="24"/>
        </w:rPr>
        <w:t xml:space="preserve">Os trabalhadores têm desempenhado um papel vital na agricultura e na produção de alimentos, contribuindo para o desenvolvimento econômico e social de muitas sociedades ao longo do tempo. No Brasil, por conseguinte, esse deslocamento revelou uma dimensão crítica em relação ao desenvolvimento capitalista, conforme preconiza Santos (2007): “Em nenhum outro país foram assim contemporâneos e concomitantes processos como a </w:t>
      </w:r>
      <w:proofErr w:type="spellStart"/>
      <w:r w:rsidRPr="00F52B06">
        <w:rPr>
          <w:rFonts w:ascii="Avenir Book" w:eastAsia="Arial" w:hAnsi="Avenir Book" w:cs="Arial"/>
          <w:sz w:val="24"/>
          <w:szCs w:val="24"/>
        </w:rPr>
        <w:t>desruralização</w:t>
      </w:r>
      <w:proofErr w:type="spellEnd"/>
      <w:r w:rsidRPr="00F52B06">
        <w:rPr>
          <w:rFonts w:ascii="Avenir Book" w:eastAsia="Arial" w:hAnsi="Avenir Book" w:cs="Arial"/>
          <w:sz w:val="24"/>
          <w:szCs w:val="24"/>
        </w:rPr>
        <w:t xml:space="preserve">, as migrações brutais </w:t>
      </w:r>
      <w:proofErr w:type="spellStart"/>
      <w:r w:rsidRPr="00F52B06">
        <w:rPr>
          <w:rFonts w:ascii="Avenir Book" w:eastAsia="Arial" w:hAnsi="Avenir Book" w:cs="Arial"/>
          <w:sz w:val="24"/>
          <w:szCs w:val="24"/>
        </w:rPr>
        <w:t>desenraizadoras</w:t>
      </w:r>
      <w:proofErr w:type="spellEnd"/>
      <w:r w:rsidRPr="00F52B06">
        <w:rPr>
          <w:rFonts w:ascii="Avenir Book" w:eastAsia="Arial" w:hAnsi="Avenir Book" w:cs="Arial"/>
          <w:sz w:val="24"/>
          <w:szCs w:val="24"/>
        </w:rPr>
        <w:t>, a urbanização galopante e concentradora, a expansão do consumo de massa, o crescimento econômico delirante…” (p. 25).</w:t>
      </w:r>
    </w:p>
    <w:p w14:paraId="5AB703BC" w14:textId="77777777" w:rsidR="00F52B06" w:rsidRPr="00F52B06" w:rsidRDefault="00F52B06" w:rsidP="00F52B06">
      <w:pPr>
        <w:spacing w:line="360" w:lineRule="auto"/>
        <w:ind w:firstLine="708"/>
        <w:jc w:val="both"/>
        <w:rPr>
          <w:rFonts w:ascii="Avenir Book" w:eastAsia="Arial" w:hAnsi="Avenir Book" w:cs="Arial"/>
          <w:sz w:val="24"/>
          <w:szCs w:val="24"/>
        </w:rPr>
      </w:pPr>
      <w:r w:rsidRPr="00F52B06">
        <w:rPr>
          <w:rFonts w:ascii="Avenir Book" w:eastAsia="Arial" w:hAnsi="Avenir Book" w:cs="Arial"/>
          <w:sz w:val="24"/>
          <w:szCs w:val="24"/>
        </w:rPr>
        <w:t xml:space="preserve">A urbanização crescente no século XX resultou em uma migração em massa de trabalhadores rurais para as cidades em muitos países. A modernização da agricultura e a mecanização reduziram a demanda por trabalho agrícola, levando muitos trabalhadores rurais a buscar emprego em setores urbanos, como a indústria e os </w:t>
      </w:r>
      <w:r w:rsidRPr="00F52B06">
        <w:rPr>
          <w:rFonts w:ascii="Avenir Book" w:eastAsia="Arial" w:hAnsi="Avenir Book" w:cs="Arial"/>
          <w:sz w:val="24"/>
          <w:szCs w:val="24"/>
        </w:rPr>
        <w:lastRenderedPageBreak/>
        <w:t>serviços. Isso resultou em uma transformação significativa nas comunidades rurais e na dinâmica do trabalho agrícola.</w:t>
      </w:r>
    </w:p>
    <w:p w14:paraId="3A172095" w14:textId="77777777" w:rsidR="00F52B06" w:rsidRPr="00F52B06" w:rsidRDefault="00F52B06" w:rsidP="00F52B06">
      <w:pPr>
        <w:spacing w:line="360" w:lineRule="auto"/>
        <w:ind w:firstLine="708"/>
        <w:jc w:val="both"/>
        <w:rPr>
          <w:rFonts w:ascii="Avenir Book" w:eastAsia="Arial" w:hAnsi="Avenir Book" w:cs="Arial"/>
          <w:sz w:val="24"/>
          <w:szCs w:val="24"/>
        </w:rPr>
      </w:pPr>
      <w:r w:rsidRPr="00F52B06">
        <w:rPr>
          <w:rFonts w:ascii="Avenir Book" w:eastAsia="Arial" w:hAnsi="Avenir Book" w:cs="Arial"/>
          <w:sz w:val="24"/>
          <w:szCs w:val="24"/>
        </w:rPr>
        <w:t>Ao longo do século XIX e XX, movimentos de reforma agrária e sindicalismo rural ganharam força em várias partes do mundo. Lutas por melhores condições de trabalho, salários justos, direitos de propriedade e acesso à terra ocorreram em muitos países. Organizações sindicais e cooperativas rurais foram estabelecidas para defender os interesses dos trabalhadores rurais e promover a justiça social no campo (MENDONÇA, 2005).</w:t>
      </w:r>
    </w:p>
    <w:p w14:paraId="2449D371" w14:textId="77777777" w:rsidR="00F52B06" w:rsidRPr="00F52B06" w:rsidRDefault="00F52B06" w:rsidP="00F52B06">
      <w:pPr>
        <w:spacing w:line="360" w:lineRule="auto"/>
        <w:ind w:firstLine="708"/>
        <w:jc w:val="both"/>
        <w:rPr>
          <w:rFonts w:ascii="Avenir Book" w:eastAsia="Arial" w:hAnsi="Avenir Book" w:cs="Arial"/>
          <w:sz w:val="24"/>
          <w:szCs w:val="24"/>
        </w:rPr>
      </w:pPr>
      <w:proofErr w:type="gramStart"/>
      <w:r w:rsidRPr="00F52B06">
        <w:rPr>
          <w:rFonts w:ascii="Avenir Book" w:eastAsia="Arial" w:hAnsi="Avenir Book" w:cs="Arial"/>
          <w:sz w:val="24"/>
          <w:szCs w:val="24"/>
        </w:rPr>
        <w:t>Hoje em dia</w:t>
      </w:r>
      <w:proofErr w:type="gramEnd"/>
      <w:r w:rsidRPr="00F52B06">
        <w:rPr>
          <w:rFonts w:ascii="Avenir Book" w:eastAsia="Arial" w:hAnsi="Avenir Book" w:cs="Arial"/>
          <w:sz w:val="24"/>
          <w:szCs w:val="24"/>
        </w:rPr>
        <w:t>, os trabalhadores rurais continuam a enfrentar desafios, como a exploração, a falta de acesso à terra, a baixa remuneração, a falta de proteção social e a degradação ambiental. No entanto, também existem muitos movimentos e organizações que lutam pelos direitos dos trabalhadores rurais (ALENTEJANO, 2020).</w:t>
      </w:r>
    </w:p>
    <w:p w14:paraId="3F414B53" w14:textId="77777777" w:rsidR="00F52B06" w:rsidRPr="00F52B06" w:rsidRDefault="00F52B06" w:rsidP="00F52B06">
      <w:pPr>
        <w:spacing w:line="360" w:lineRule="auto"/>
        <w:ind w:firstLine="708"/>
        <w:jc w:val="both"/>
        <w:rPr>
          <w:rFonts w:ascii="Avenir Book" w:eastAsia="Arial" w:hAnsi="Avenir Book" w:cs="Arial"/>
          <w:sz w:val="24"/>
          <w:szCs w:val="24"/>
        </w:rPr>
      </w:pPr>
      <w:r w:rsidRPr="00F52B06">
        <w:rPr>
          <w:rFonts w:ascii="Avenir Book" w:eastAsia="Arial" w:hAnsi="Avenir Book" w:cs="Arial"/>
          <w:sz w:val="24"/>
          <w:szCs w:val="24"/>
        </w:rPr>
        <w:t xml:space="preserve">Os principais objetivos do movimento de trabalhadores rurais incluem a defesa dos direitos dos agricultores, a promoção da agricultura familiar e sustentável, a luta pela reforma agrária, cuja situação de expropriados já vem de décadas, conforme enfatiza </w:t>
      </w:r>
      <w:proofErr w:type="spellStart"/>
      <w:r w:rsidRPr="00F52B06">
        <w:rPr>
          <w:rFonts w:ascii="Avenir Book" w:eastAsia="Arial" w:hAnsi="Avenir Book" w:cs="Arial"/>
          <w:sz w:val="24"/>
          <w:szCs w:val="24"/>
        </w:rPr>
        <w:t>Caldart</w:t>
      </w:r>
      <w:proofErr w:type="spellEnd"/>
      <w:r w:rsidRPr="00F52B06">
        <w:rPr>
          <w:rFonts w:ascii="Avenir Book" w:eastAsia="Arial" w:hAnsi="Avenir Book" w:cs="Arial"/>
          <w:sz w:val="24"/>
          <w:szCs w:val="24"/>
        </w:rPr>
        <w:t xml:space="preserve"> (2004): “A condição (individual) de sem (a) terra, ou seja, a de trabalhador ou trabalhadora do campo do campo que não possui a terra sua terra de trabalho, é tão antiga quanto a existência da apropriação privada deste bem natural (p. 19). </w:t>
      </w:r>
    </w:p>
    <w:p w14:paraId="46F38E9C" w14:textId="77777777" w:rsidR="00F52B06" w:rsidRPr="00F52B06" w:rsidRDefault="00F52B06" w:rsidP="00F52B06">
      <w:pPr>
        <w:spacing w:line="360" w:lineRule="auto"/>
        <w:ind w:firstLine="708"/>
        <w:jc w:val="both"/>
        <w:rPr>
          <w:rFonts w:ascii="Avenir Book" w:eastAsia="Arial" w:hAnsi="Avenir Book" w:cs="Arial"/>
          <w:sz w:val="24"/>
          <w:szCs w:val="24"/>
        </w:rPr>
      </w:pPr>
      <w:r w:rsidRPr="00F52B06">
        <w:rPr>
          <w:rFonts w:ascii="Avenir Book" w:eastAsia="Arial" w:hAnsi="Avenir Book" w:cs="Arial"/>
          <w:sz w:val="24"/>
          <w:szCs w:val="24"/>
        </w:rPr>
        <w:t>Os trabalhadores aspiram por políticas públicas que incentivem o desenvolvimento do meio rural. O movimento de trabalhadores procura rever a condição de vulnerabilidade, além de ser um importante ator político em debates sobre questões ambientais, como o uso de agrotóxicos e a conservação dos recursos naturais (CALDART, 2004).</w:t>
      </w:r>
    </w:p>
    <w:p w14:paraId="08B2E040" w14:textId="77777777" w:rsidR="00F52B06" w:rsidRPr="00F52B06" w:rsidRDefault="00F52B06" w:rsidP="00F52B06">
      <w:pPr>
        <w:spacing w:line="360" w:lineRule="auto"/>
        <w:ind w:firstLine="708"/>
        <w:jc w:val="both"/>
        <w:rPr>
          <w:rFonts w:ascii="Avenir Book" w:eastAsia="Arial" w:hAnsi="Avenir Book" w:cs="Arial"/>
          <w:sz w:val="24"/>
          <w:szCs w:val="24"/>
        </w:rPr>
      </w:pPr>
      <w:r w:rsidRPr="00F52B06">
        <w:rPr>
          <w:rFonts w:ascii="Avenir Book" w:eastAsia="Arial" w:hAnsi="Avenir Book" w:cs="Arial"/>
          <w:sz w:val="24"/>
          <w:szCs w:val="24"/>
        </w:rPr>
        <w:t xml:space="preserve">Os trabalhadores têm desempenhado um papel vital na agricultura e na produção de alimentos, contribuindo para o desenvolvimento econômico e social de muitas sociedades ao longo do tempo, porém são desvalorizados e desqualificados em suas condições de trabalho e </w:t>
      </w:r>
      <w:proofErr w:type="gramStart"/>
      <w:r w:rsidRPr="00F52B06">
        <w:rPr>
          <w:rFonts w:ascii="Avenir Book" w:eastAsia="Arial" w:hAnsi="Avenir Book" w:cs="Arial"/>
          <w:sz w:val="24"/>
          <w:szCs w:val="24"/>
        </w:rPr>
        <w:t>bem estar</w:t>
      </w:r>
      <w:proofErr w:type="gramEnd"/>
      <w:r w:rsidRPr="00F52B06">
        <w:rPr>
          <w:rFonts w:ascii="Avenir Book" w:eastAsia="Arial" w:hAnsi="Avenir Book" w:cs="Arial"/>
          <w:sz w:val="24"/>
          <w:szCs w:val="24"/>
        </w:rPr>
        <w:t xml:space="preserve"> social para a sua sobrevivência. No Brasil, </w:t>
      </w:r>
      <w:r w:rsidRPr="00F52B06">
        <w:rPr>
          <w:rFonts w:ascii="Avenir Book" w:eastAsia="Arial" w:hAnsi="Avenir Book" w:cs="Arial"/>
          <w:sz w:val="24"/>
          <w:szCs w:val="24"/>
        </w:rPr>
        <w:lastRenderedPageBreak/>
        <w:t xml:space="preserve">por conseguinte, esse deslocamento revelou uma dimensão crítica em relação ao desenvolvimento capitalista, conforme preconiza Santos (2007): “Em nenhum outro país foram assim contemporâneos e concomitantes processos como a </w:t>
      </w:r>
      <w:proofErr w:type="spellStart"/>
      <w:r w:rsidRPr="00F52B06">
        <w:rPr>
          <w:rFonts w:ascii="Avenir Book" w:eastAsia="Arial" w:hAnsi="Avenir Book" w:cs="Arial"/>
          <w:sz w:val="24"/>
          <w:szCs w:val="24"/>
        </w:rPr>
        <w:t>desruralização</w:t>
      </w:r>
      <w:proofErr w:type="spellEnd"/>
      <w:r w:rsidRPr="00F52B06">
        <w:rPr>
          <w:rFonts w:ascii="Avenir Book" w:eastAsia="Arial" w:hAnsi="Avenir Book" w:cs="Arial"/>
          <w:sz w:val="24"/>
          <w:szCs w:val="24"/>
        </w:rPr>
        <w:t xml:space="preserve">, as migrações brutais </w:t>
      </w:r>
      <w:proofErr w:type="spellStart"/>
      <w:r w:rsidRPr="00F52B06">
        <w:rPr>
          <w:rFonts w:ascii="Avenir Book" w:eastAsia="Arial" w:hAnsi="Avenir Book" w:cs="Arial"/>
          <w:sz w:val="24"/>
          <w:szCs w:val="24"/>
        </w:rPr>
        <w:t>desenraizadoras</w:t>
      </w:r>
      <w:proofErr w:type="spellEnd"/>
      <w:r w:rsidRPr="00F52B06">
        <w:rPr>
          <w:rFonts w:ascii="Avenir Book" w:eastAsia="Arial" w:hAnsi="Avenir Book" w:cs="Arial"/>
          <w:sz w:val="24"/>
          <w:szCs w:val="24"/>
        </w:rPr>
        <w:t>, a urbanização galopante e concentradora, a expansão do consumo de massa, o crescimento econômico delirante…” (p. 25).</w:t>
      </w:r>
    </w:p>
    <w:p w14:paraId="5151A81A" w14:textId="77777777" w:rsidR="00F52B06" w:rsidRPr="00F52B06" w:rsidRDefault="00F52B06" w:rsidP="00F52B06">
      <w:pPr>
        <w:spacing w:line="360" w:lineRule="auto"/>
        <w:ind w:firstLine="708"/>
        <w:jc w:val="both"/>
        <w:rPr>
          <w:rFonts w:ascii="Avenir Book" w:eastAsia="Arial" w:hAnsi="Avenir Book" w:cs="Arial"/>
          <w:sz w:val="24"/>
          <w:szCs w:val="24"/>
        </w:rPr>
      </w:pPr>
      <w:r w:rsidRPr="00F52B06">
        <w:rPr>
          <w:rFonts w:ascii="Avenir Book" w:eastAsia="Arial" w:hAnsi="Avenir Book" w:cs="Arial"/>
          <w:sz w:val="24"/>
          <w:szCs w:val="24"/>
        </w:rPr>
        <w:t xml:space="preserve">Os trabalhadores rurais também passam pela mobilidade rural-urbana. A urbanização crescente no século XX resultou em uma migração em massa de trabalhadores rurais para as cidades em muitos países. A modernização da agricultura e a mecanização reduziram a demanda por trabalho agrícola, levando muitos trabalhadores rurais a buscar emprego em setores urbanos, como a indústria e os serviços. Isso resultou em uma transformação significativa nas comunidades rurais e na dinâmica do trabalho agrícola e dos trabalhadores, conforme reverbera </w:t>
      </w:r>
      <w:proofErr w:type="spellStart"/>
      <w:r w:rsidRPr="00F52B06">
        <w:rPr>
          <w:rFonts w:ascii="Avenir Book" w:eastAsia="Arial" w:hAnsi="Avenir Book" w:cs="Arial"/>
          <w:sz w:val="24"/>
          <w:szCs w:val="24"/>
        </w:rPr>
        <w:t>Caldart</w:t>
      </w:r>
      <w:proofErr w:type="spellEnd"/>
      <w:r w:rsidRPr="00F52B06">
        <w:rPr>
          <w:rFonts w:ascii="Avenir Book" w:eastAsia="Arial" w:hAnsi="Avenir Book" w:cs="Arial"/>
          <w:sz w:val="24"/>
          <w:szCs w:val="24"/>
        </w:rPr>
        <w:t xml:space="preserve"> (2004): “A condição (individual) de sem (a) terra, ou seja, a de trabalhador ou trabalhadora do campo do campo que não possui a terra sua terra de trabalho, é tão antiga quanto a existência da apropriação privada deste bem natural (CALDART, 2004, p. 19).</w:t>
      </w:r>
    </w:p>
    <w:p w14:paraId="44AAD7C5" w14:textId="77777777" w:rsidR="00F52B06" w:rsidRPr="00F52B06" w:rsidRDefault="00F52B06" w:rsidP="00F52B06">
      <w:pPr>
        <w:spacing w:line="360" w:lineRule="auto"/>
        <w:ind w:firstLine="708"/>
        <w:jc w:val="both"/>
        <w:rPr>
          <w:rFonts w:ascii="Avenir Book" w:eastAsia="Arial" w:hAnsi="Avenir Book" w:cs="Arial"/>
          <w:sz w:val="24"/>
          <w:szCs w:val="24"/>
        </w:rPr>
      </w:pPr>
      <w:proofErr w:type="gramStart"/>
      <w:r w:rsidRPr="00F52B06">
        <w:rPr>
          <w:rFonts w:ascii="Avenir Book" w:eastAsia="Arial" w:hAnsi="Avenir Book" w:cs="Arial"/>
          <w:sz w:val="24"/>
          <w:szCs w:val="24"/>
        </w:rPr>
        <w:t>Hoje em dia</w:t>
      </w:r>
      <w:proofErr w:type="gramEnd"/>
      <w:r w:rsidRPr="00F52B06">
        <w:rPr>
          <w:rFonts w:ascii="Avenir Book" w:eastAsia="Arial" w:hAnsi="Avenir Book" w:cs="Arial"/>
          <w:sz w:val="24"/>
          <w:szCs w:val="24"/>
        </w:rPr>
        <w:t>, os trabalhadores rurais continuam a enfrentar desafios, como a exploração, a falta de acesso à terra, a baixa remuneração, a falta de proteção social e a degradação ambiental. No entanto, também existem muitos movimentos e organizações que lutam pelos direitos dos trabalhadores rurais.</w:t>
      </w:r>
    </w:p>
    <w:p w14:paraId="5D9BF56B" w14:textId="3789F7BB" w:rsidR="00A903F1" w:rsidRPr="00A903F1" w:rsidRDefault="00A903F1" w:rsidP="00A903F1">
      <w:pPr>
        <w:spacing w:before="200" w:line="276" w:lineRule="auto"/>
        <w:jc w:val="both"/>
        <w:rPr>
          <w:rFonts w:ascii="Avenir Book" w:eastAsia="Arial" w:hAnsi="Avenir Book" w:cs="Arial"/>
          <w:sz w:val="24"/>
          <w:szCs w:val="24"/>
        </w:rPr>
      </w:pPr>
      <w:r w:rsidRPr="00A903F1">
        <w:rPr>
          <w:rFonts w:ascii="Avenir Book" w:eastAsia="Arial" w:hAnsi="Avenir Book" w:cs="Arial"/>
          <w:sz w:val="24"/>
          <w:szCs w:val="24"/>
        </w:rPr>
        <w:t xml:space="preserve">A formação </w:t>
      </w:r>
      <w:r>
        <w:rPr>
          <w:rFonts w:ascii="Avenir Book" w:eastAsia="Arial" w:hAnsi="Avenir Book" w:cs="Arial"/>
          <w:sz w:val="24"/>
          <w:szCs w:val="24"/>
        </w:rPr>
        <w:t xml:space="preserve">educacional </w:t>
      </w:r>
      <w:r w:rsidRPr="00A903F1">
        <w:rPr>
          <w:rFonts w:ascii="Avenir Book" w:eastAsia="Arial" w:hAnsi="Avenir Book" w:cs="Arial"/>
          <w:sz w:val="24"/>
          <w:szCs w:val="24"/>
        </w:rPr>
        <w:t xml:space="preserve">dos jovens </w:t>
      </w:r>
      <w:r>
        <w:rPr>
          <w:rFonts w:ascii="Avenir Book" w:eastAsia="Arial" w:hAnsi="Avenir Book" w:cs="Arial"/>
          <w:sz w:val="24"/>
          <w:szCs w:val="24"/>
        </w:rPr>
        <w:t>no Vale do Pamplona</w:t>
      </w:r>
    </w:p>
    <w:p w14:paraId="4322E403" w14:textId="77777777" w:rsidR="00A903F1" w:rsidRPr="00A903F1" w:rsidRDefault="00A903F1" w:rsidP="00A903F1">
      <w:pPr>
        <w:spacing w:before="194" w:line="360" w:lineRule="auto"/>
        <w:ind w:left="112" w:right="113" w:firstLine="708"/>
        <w:jc w:val="both"/>
        <w:rPr>
          <w:rFonts w:ascii="Avenir Book" w:eastAsia="Arial" w:hAnsi="Avenir Book" w:cs="Arial"/>
          <w:sz w:val="24"/>
          <w:szCs w:val="24"/>
        </w:rPr>
      </w:pPr>
      <w:r w:rsidRPr="00A903F1">
        <w:rPr>
          <w:rFonts w:ascii="Avenir Book" w:eastAsia="Arial" w:hAnsi="Avenir Book" w:cs="Arial"/>
          <w:sz w:val="24"/>
          <w:szCs w:val="24"/>
        </w:rPr>
        <w:t xml:space="preserve">A formação dos jovens na educação rural é um </w:t>
      </w:r>
      <w:proofErr w:type="spellStart"/>
      <w:r w:rsidRPr="00A903F1">
        <w:rPr>
          <w:rFonts w:ascii="Avenir Book" w:eastAsia="Arial" w:hAnsi="Avenir Book" w:cs="Arial"/>
          <w:sz w:val="24"/>
          <w:szCs w:val="24"/>
        </w:rPr>
        <w:t>aspecto</w:t>
      </w:r>
      <w:proofErr w:type="spellEnd"/>
      <w:r w:rsidRPr="00A903F1">
        <w:rPr>
          <w:rFonts w:ascii="Avenir Book" w:eastAsia="Arial" w:hAnsi="Avenir Book" w:cs="Arial"/>
          <w:sz w:val="24"/>
          <w:szCs w:val="24"/>
        </w:rPr>
        <w:t xml:space="preserve"> considerado importante para a hegemonia do agronegócio brasileiro. A educação rural visa fornecer aos jovens as habilidades e conhecimentos necessários para prosperar esse projeto capitalista. Existem várias abordagens e estratégias utilizadas na formação dos jovens na educação rural.</w:t>
      </w:r>
    </w:p>
    <w:p w14:paraId="2C920E46" w14:textId="77777777" w:rsidR="00A903F1" w:rsidRPr="00A903F1" w:rsidRDefault="00A903F1" w:rsidP="00A903F1">
      <w:pPr>
        <w:spacing w:line="360" w:lineRule="auto"/>
        <w:ind w:left="112" w:right="113" w:firstLine="708"/>
        <w:jc w:val="both"/>
        <w:rPr>
          <w:rFonts w:ascii="Avenir Book" w:eastAsia="Arial" w:hAnsi="Avenir Book" w:cs="Arial"/>
          <w:sz w:val="24"/>
          <w:szCs w:val="24"/>
        </w:rPr>
      </w:pPr>
      <w:r w:rsidRPr="00A903F1">
        <w:rPr>
          <w:rFonts w:ascii="Avenir Book" w:eastAsia="Arial" w:hAnsi="Avenir Book" w:cs="Arial"/>
          <w:sz w:val="24"/>
          <w:szCs w:val="24"/>
        </w:rPr>
        <w:t xml:space="preserve">A Educação Rural visa a formação dos jovens nas práticas agrícolas, técnicas de cultivo, manejo de recursos e equipamentos para o manejo integrado de pragas. </w:t>
      </w:r>
      <w:r w:rsidRPr="00A903F1">
        <w:rPr>
          <w:rFonts w:ascii="Avenir Book" w:eastAsia="Arial" w:hAnsi="Avenir Book" w:cs="Arial"/>
          <w:sz w:val="24"/>
          <w:szCs w:val="24"/>
        </w:rPr>
        <w:lastRenderedPageBreak/>
        <w:t>Além disso, os jovens podem aprender sobre novas tecnologias agrícolas e inovações que podem ajudar a melhorar a produtividade e a rentabilidade do agronegócio.</w:t>
      </w:r>
    </w:p>
    <w:p w14:paraId="7A3A5C55" w14:textId="77777777" w:rsidR="00A903F1" w:rsidRPr="00A903F1" w:rsidRDefault="00A903F1" w:rsidP="00A903F1">
      <w:pPr>
        <w:spacing w:line="360" w:lineRule="auto"/>
        <w:ind w:left="112" w:right="113" w:firstLine="708"/>
        <w:jc w:val="both"/>
        <w:rPr>
          <w:rFonts w:ascii="Avenir Book" w:eastAsia="Arial" w:hAnsi="Avenir Book" w:cs="Arial"/>
          <w:sz w:val="24"/>
          <w:szCs w:val="24"/>
        </w:rPr>
      </w:pPr>
      <w:r w:rsidRPr="00A903F1">
        <w:rPr>
          <w:rFonts w:ascii="Avenir Book" w:eastAsia="Arial" w:hAnsi="Avenir Book" w:cs="Arial"/>
          <w:sz w:val="24"/>
          <w:szCs w:val="24"/>
        </w:rPr>
        <w:t>Para o capitalismo agrário, a formação dos jovens na educação rural deve estar enraizada na realidade e nas necessidades da comunidade local, estabelecendo uma conexão forte entre a escola e a comunidade, promovendo a participação dos jovens em atividades práticas, projetos comunitários e intercâmbios de conhecimento com agricultores experientes. Isso permite que os jovens entendam as necessidades da comunidade e contribuam para o desenvolvimento sustentável da região.</w:t>
      </w:r>
    </w:p>
    <w:p w14:paraId="2BF51EF8" w14:textId="77777777" w:rsidR="00A903F1" w:rsidRPr="00A903F1" w:rsidRDefault="00A903F1" w:rsidP="00A903F1">
      <w:pPr>
        <w:spacing w:line="360" w:lineRule="auto"/>
        <w:ind w:left="112" w:right="113" w:firstLine="708"/>
        <w:jc w:val="both"/>
        <w:rPr>
          <w:rFonts w:ascii="Avenir Book" w:eastAsia="Arial" w:hAnsi="Avenir Book" w:cs="Arial"/>
          <w:sz w:val="24"/>
          <w:szCs w:val="24"/>
        </w:rPr>
      </w:pPr>
    </w:p>
    <w:p w14:paraId="75B1CDC2" w14:textId="77777777" w:rsidR="00A903F1" w:rsidRPr="00C3332F" w:rsidRDefault="00A903F1" w:rsidP="00A903F1">
      <w:pPr>
        <w:spacing w:before="194"/>
        <w:ind w:left="2268" w:right="113"/>
        <w:jc w:val="both"/>
        <w:rPr>
          <w:rFonts w:ascii="Avenir Book" w:eastAsia="Arial" w:hAnsi="Avenir Book" w:cs="Arial"/>
          <w:sz w:val="20"/>
          <w:szCs w:val="20"/>
        </w:rPr>
      </w:pPr>
      <w:r w:rsidRPr="00C3332F">
        <w:rPr>
          <w:rFonts w:ascii="Avenir Book" w:eastAsia="Arial" w:hAnsi="Avenir Book" w:cs="Arial"/>
          <w:sz w:val="20"/>
          <w:szCs w:val="20"/>
        </w:rPr>
        <w:t xml:space="preserve">Aqueles que propunham uma pedagogia diferenciada para as populações rurais, identificados com o “ruralismo pedagógico”, defendiam a existência de uma escola que preparasse os filhos dos agricultores para se manterem na terra e que, por isso mesmo, estivesse associada ao trabalho agrícola e adaptada às demandas das populações rurais. Porém, essa </w:t>
      </w:r>
      <w:proofErr w:type="spellStart"/>
      <w:r w:rsidRPr="00C3332F">
        <w:rPr>
          <w:rFonts w:ascii="Avenir Book" w:eastAsia="Arial" w:hAnsi="Avenir Book" w:cs="Arial"/>
          <w:sz w:val="20"/>
          <w:szCs w:val="20"/>
        </w:rPr>
        <w:t>concepção</w:t>
      </w:r>
      <w:proofErr w:type="spellEnd"/>
      <w:r w:rsidRPr="00C3332F">
        <w:rPr>
          <w:rFonts w:ascii="Avenir Book" w:eastAsia="Arial" w:hAnsi="Avenir Book" w:cs="Arial"/>
          <w:sz w:val="20"/>
          <w:szCs w:val="20"/>
        </w:rPr>
        <w:t xml:space="preserve">, como outras carregadas de “boas intenções”, permaneceu apenas no discurso </w:t>
      </w:r>
      <w:bookmarkStart w:id="17" w:name="_Hlk138114492"/>
      <w:r w:rsidRPr="00C3332F">
        <w:rPr>
          <w:rFonts w:ascii="Avenir Book" w:eastAsia="Arial" w:hAnsi="Avenir Book" w:cs="Arial"/>
          <w:sz w:val="20"/>
          <w:szCs w:val="20"/>
        </w:rPr>
        <w:t>(RIBEIRO, 2012, p. 295).</w:t>
      </w:r>
      <w:bookmarkEnd w:id="17"/>
    </w:p>
    <w:p w14:paraId="412F781F" w14:textId="77777777" w:rsidR="00A903F1" w:rsidRPr="00A903F1" w:rsidRDefault="00A903F1" w:rsidP="00A903F1">
      <w:pPr>
        <w:spacing w:before="194" w:line="360" w:lineRule="auto"/>
        <w:ind w:left="112" w:right="113" w:firstLine="708"/>
        <w:jc w:val="both"/>
        <w:rPr>
          <w:rFonts w:ascii="Avenir Book" w:eastAsia="Arial" w:hAnsi="Avenir Book" w:cs="Arial"/>
          <w:sz w:val="24"/>
          <w:szCs w:val="24"/>
        </w:rPr>
      </w:pPr>
    </w:p>
    <w:p w14:paraId="552025C9" w14:textId="77777777" w:rsidR="00A903F1" w:rsidRPr="00A903F1" w:rsidRDefault="00A903F1" w:rsidP="00A903F1">
      <w:pPr>
        <w:spacing w:before="194" w:line="360" w:lineRule="auto"/>
        <w:ind w:left="112" w:right="113" w:firstLine="708"/>
        <w:jc w:val="both"/>
        <w:rPr>
          <w:rFonts w:ascii="Avenir Book" w:eastAsia="Arial" w:hAnsi="Avenir Book" w:cs="Arial"/>
          <w:sz w:val="24"/>
          <w:szCs w:val="24"/>
        </w:rPr>
      </w:pPr>
      <w:r w:rsidRPr="00A903F1">
        <w:rPr>
          <w:rFonts w:ascii="Avenir Book" w:eastAsia="Arial" w:hAnsi="Avenir Book" w:cs="Arial"/>
          <w:sz w:val="24"/>
          <w:szCs w:val="24"/>
        </w:rPr>
        <w:t>A Educação Básica do Campo tem sido alvo de inúmeros debates e reflexões teóricas no Brasil e no mundo. Essas discussões estão relacionadas à visão mecanicista e reducionista presente no mundo moderno que tem dado origem a diversas formas de crise, seja nas questões éticas, sociais, culturais, políticas, econômicas e ambientais.</w:t>
      </w:r>
    </w:p>
    <w:p w14:paraId="4D5678C5" w14:textId="77777777" w:rsidR="00A903F1" w:rsidRPr="00A903F1" w:rsidRDefault="00A903F1" w:rsidP="00A903F1">
      <w:pPr>
        <w:widowControl/>
        <w:shd w:val="clear" w:color="auto" w:fill="FFFFFF"/>
        <w:spacing w:line="360" w:lineRule="auto"/>
        <w:ind w:firstLine="709"/>
        <w:jc w:val="both"/>
        <w:rPr>
          <w:rFonts w:ascii="Avenir Book" w:eastAsia="Arial" w:hAnsi="Avenir Book" w:cs="Arial"/>
          <w:sz w:val="24"/>
          <w:szCs w:val="24"/>
        </w:rPr>
      </w:pPr>
      <w:r w:rsidRPr="00A903F1">
        <w:rPr>
          <w:rFonts w:ascii="Avenir Book" w:eastAsia="Arial" w:hAnsi="Avenir Book" w:cs="Arial"/>
          <w:sz w:val="24"/>
          <w:szCs w:val="24"/>
        </w:rPr>
        <w:t xml:space="preserve">De acordo com </w:t>
      </w:r>
      <w:bookmarkStart w:id="18" w:name="_Hlk138114511"/>
      <w:r w:rsidRPr="00A903F1">
        <w:rPr>
          <w:rFonts w:ascii="Avenir Book" w:eastAsia="Arial" w:hAnsi="Avenir Book" w:cs="Arial"/>
          <w:sz w:val="24"/>
          <w:szCs w:val="24"/>
        </w:rPr>
        <w:t>Antunes (2011</w:t>
      </w:r>
      <w:bookmarkEnd w:id="18"/>
      <w:r w:rsidRPr="00A903F1">
        <w:rPr>
          <w:rFonts w:ascii="Avenir Book" w:eastAsia="Arial" w:hAnsi="Avenir Book" w:cs="Arial"/>
          <w:sz w:val="24"/>
          <w:szCs w:val="24"/>
        </w:rPr>
        <w:t xml:space="preserve">), desde a Revolução Industrial no final do século XVIII e durante o século XIX, os camponeses que tinham mais terras conseguiram uma independência financeira e se tornaram patrões com a mecanização da produção agrícola. Por outro lado, aqueles que não tinham tantas extensões de terra, tiveram </w:t>
      </w:r>
      <w:proofErr w:type="gramStart"/>
      <w:r w:rsidRPr="00A903F1">
        <w:rPr>
          <w:rFonts w:ascii="Avenir Book" w:eastAsia="Arial" w:hAnsi="Avenir Book" w:cs="Arial"/>
          <w:sz w:val="24"/>
          <w:szCs w:val="24"/>
        </w:rPr>
        <w:t>que</w:t>
      </w:r>
      <w:proofErr w:type="gramEnd"/>
      <w:r w:rsidRPr="00A903F1">
        <w:rPr>
          <w:rFonts w:ascii="Avenir Book" w:eastAsia="Arial" w:hAnsi="Avenir Book" w:cs="Arial"/>
          <w:sz w:val="24"/>
          <w:szCs w:val="24"/>
        </w:rPr>
        <w:t xml:space="preserve"> vender o pouco que tinham e passaram a vender a sua mão-de-obra como trabalhadores.</w:t>
      </w:r>
    </w:p>
    <w:p w14:paraId="0963F4DD" w14:textId="77777777" w:rsidR="00A903F1" w:rsidRPr="00A903F1" w:rsidRDefault="00A903F1" w:rsidP="00A903F1">
      <w:pPr>
        <w:widowControl/>
        <w:shd w:val="clear" w:color="auto" w:fill="FFFFFF"/>
        <w:spacing w:line="360" w:lineRule="auto"/>
        <w:ind w:firstLine="709"/>
        <w:jc w:val="both"/>
        <w:rPr>
          <w:rFonts w:ascii="Avenir Book" w:eastAsia="Arial" w:hAnsi="Avenir Book" w:cs="Arial"/>
          <w:sz w:val="24"/>
          <w:szCs w:val="24"/>
        </w:rPr>
      </w:pPr>
      <w:r w:rsidRPr="00A903F1">
        <w:rPr>
          <w:rFonts w:ascii="Avenir Book" w:eastAsia="Arial" w:hAnsi="Avenir Book" w:cs="Arial"/>
          <w:sz w:val="24"/>
          <w:szCs w:val="24"/>
        </w:rPr>
        <w:lastRenderedPageBreak/>
        <w:t xml:space="preserve">Ainda conforme o autor, esse processo trouxe grande impacto para a força de trabalho de forma geral, pois quem mais sofre com toda essa transformação no mundo do trabalho foram as mulheres e jovens, que tiveram </w:t>
      </w:r>
      <w:proofErr w:type="gramStart"/>
      <w:r w:rsidRPr="00A903F1">
        <w:rPr>
          <w:rFonts w:ascii="Avenir Book" w:eastAsia="Arial" w:hAnsi="Avenir Book" w:cs="Arial"/>
          <w:sz w:val="24"/>
          <w:szCs w:val="24"/>
        </w:rPr>
        <w:t>que</w:t>
      </w:r>
      <w:proofErr w:type="gramEnd"/>
      <w:r w:rsidRPr="00A903F1">
        <w:rPr>
          <w:rFonts w:ascii="Avenir Book" w:eastAsia="Arial" w:hAnsi="Avenir Book" w:cs="Arial"/>
          <w:sz w:val="24"/>
          <w:szCs w:val="24"/>
        </w:rPr>
        <w:t xml:space="preserve"> sair de suas casas e optar pelo êxodo rural, buscando trabalhos nos centros urbanos e tendo que disputar os postos de trabalhos com os homens, os quais antes eram somente ocupados por eles. Como a demanda de trabalho nos centros urbanos não era grande, surgiu um grande número de pessoas que não tinham onde trabalhar, morar e sobreviver. </w:t>
      </w:r>
    </w:p>
    <w:p w14:paraId="5AB566D9" w14:textId="77777777" w:rsidR="00A903F1" w:rsidRPr="00A903F1" w:rsidRDefault="00A903F1" w:rsidP="00A903F1">
      <w:pPr>
        <w:widowControl/>
        <w:shd w:val="clear" w:color="auto" w:fill="FFFFFF"/>
        <w:spacing w:line="360" w:lineRule="auto"/>
        <w:ind w:firstLine="709"/>
        <w:jc w:val="both"/>
        <w:rPr>
          <w:rFonts w:ascii="Avenir Book" w:eastAsia="Arial" w:hAnsi="Avenir Book" w:cs="Arial"/>
          <w:sz w:val="24"/>
          <w:szCs w:val="24"/>
        </w:rPr>
      </w:pPr>
      <w:r w:rsidRPr="00A903F1">
        <w:rPr>
          <w:rFonts w:ascii="Avenir Book" w:eastAsia="Arial" w:hAnsi="Avenir Book" w:cs="Arial"/>
          <w:sz w:val="24"/>
          <w:szCs w:val="24"/>
        </w:rPr>
        <w:t>Os principais objetivos do movimento de Educação do Campo incluem a defesa dos direitos dos agricultores, a promoção da agricultura familiar e sustentável, a luta pela reforma agrária e a busca por políticas públicas que incentivem o desenvolvimento do meio rural. O movimento Por Uma Educação do Campo também tem sido um importante ator político em debates sobre questões ambientais, como o uso de agrotóxicos e a conservação dos recursos naturais (CALDART, 2012).</w:t>
      </w:r>
    </w:p>
    <w:p w14:paraId="7C37853F" w14:textId="77777777" w:rsidR="00A903F1" w:rsidRPr="00A903F1" w:rsidRDefault="00A903F1" w:rsidP="00A903F1">
      <w:pPr>
        <w:spacing w:line="360" w:lineRule="auto"/>
        <w:ind w:left="112" w:right="113" w:firstLine="708"/>
        <w:jc w:val="both"/>
        <w:rPr>
          <w:rFonts w:ascii="Avenir Book" w:eastAsia="Arial" w:hAnsi="Avenir Book" w:cs="Arial"/>
          <w:sz w:val="24"/>
          <w:szCs w:val="24"/>
        </w:rPr>
      </w:pPr>
      <w:r w:rsidRPr="00A903F1">
        <w:rPr>
          <w:rFonts w:ascii="Avenir Book" w:eastAsia="Arial" w:hAnsi="Avenir Book" w:cs="Arial"/>
          <w:sz w:val="24"/>
          <w:szCs w:val="24"/>
        </w:rPr>
        <w:t>A educação ambiental no campo desempenha um papel crucial na formação dos jovens na educação rural. Os jovens precisam compreender a importância da conservação do meio ambiente, da biodiversidade e do uso sustentável dos recursos naturais. Através da educação ambiental, os jovens podem aprender sobre práticas de conservação, reciclagem, energia renovável e mitigação das mudanças climáticas. Esses conhecimentos são essenciais para promover a sustentabilidade nas áreas rurais.</w:t>
      </w:r>
    </w:p>
    <w:p w14:paraId="78FFA9BC" w14:textId="77777777" w:rsidR="00A903F1" w:rsidRPr="00A903F1" w:rsidRDefault="00A903F1" w:rsidP="00A903F1">
      <w:pPr>
        <w:spacing w:line="360" w:lineRule="auto"/>
        <w:ind w:left="112" w:right="113" w:firstLine="708"/>
        <w:jc w:val="both"/>
        <w:rPr>
          <w:rFonts w:ascii="Avenir Book" w:eastAsia="Arial" w:hAnsi="Avenir Book" w:cs="Arial"/>
          <w:sz w:val="24"/>
          <w:szCs w:val="24"/>
        </w:rPr>
      </w:pPr>
      <w:r w:rsidRPr="00A903F1">
        <w:rPr>
          <w:rFonts w:ascii="Avenir Book" w:eastAsia="Arial" w:hAnsi="Avenir Book" w:cs="Arial"/>
          <w:sz w:val="24"/>
          <w:szCs w:val="24"/>
        </w:rPr>
        <w:t>A Educação do Campo propõe que o acesso à tecnologia e recursos educacionais possam desempenhar um papel com a finalidade de garantir o acesso dos jovens a recursos educacionais digitais, como acesso à Internet, computadores e dispositivos móveis, pode ajudar a melhorar sua aprendizagem e ampliar suas oportunidades de conhecimento. Além disso, programas de capacitação em tecnologia podem preparar os jovens para utilizar as ferramentas digitais de maneira eficaz em suas atividades agrícolas e empreendimentos rurais.</w:t>
      </w:r>
    </w:p>
    <w:p w14:paraId="3F6AE390" w14:textId="57AFB7FB" w:rsidR="007F198C" w:rsidRPr="0018293E" w:rsidRDefault="007F198C" w:rsidP="007F198C">
      <w:pPr>
        <w:spacing w:line="360" w:lineRule="auto"/>
        <w:jc w:val="both"/>
        <w:rPr>
          <w:rFonts w:ascii="Avenir Book" w:eastAsia="Arial" w:hAnsi="Avenir Book" w:cs="Arial"/>
          <w:sz w:val="24"/>
          <w:szCs w:val="24"/>
        </w:rPr>
      </w:pPr>
    </w:p>
    <w:p w14:paraId="0446C52E" w14:textId="2FC34E3A" w:rsidR="007F198C" w:rsidRPr="00A903F1" w:rsidRDefault="007F198C" w:rsidP="007F198C">
      <w:pPr>
        <w:spacing w:line="360" w:lineRule="auto"/>
        <w:jc w:val="both"/>
        <w:rPr>
          <w:rFonts w:ascii="Avenir Book" w:eastAsia="Arial" w:hAnsi="Avenir Book" w:cs="Arial"/>
          <w:bCs/>
          <w:sz w:val="24"/>
          <w:szCs w:val="24"/>
        </w:rPr>
      </w:pPr>
      <w:r w:rsidRPr="00A903F1">
        <w:rPr>
          <w:rFonts w:ascii="Avenir Book" w:eastAsia="Arial" w:hAnsi="Avenir Book" w:cs="Arial"/>
          <w:bCs/>
          <w:sz w:val="24"/>
          <w:szCs w:val="24"/>
        </w:rPr>
        <w:lastRenderedPageBreak/>
        <w:t>CONSIDERAÇÕES FINAI</w:t>
      </w:r>
      <w:r w:rsidR="00A903F1" w:rsidRPr="00A903F1">
        <w:rPr>
          <w:rFonts w:ascii="Avenir Book" w:eastAsia="Arial" w:hAnsi="Avenir Book" w:cs="Arial"/>
          <w:bCs/>
          <w:sz w:val="24"/>
          <w:szCs w:val="24"/>
        </w:rPr>
        <w:t>S</w:t>
      </w:r>
    </w:p>
    <w:p w14:paraId="4E143BED" w14:textId="299F8E70" w:rsidR="00A903F1" w:rsidRPr="00A903F1" w:rsidRDefault="00A903F1" w:rsidP="00A903F1">
      <w:pPr>
        <w:spacing w:line="360" w:lineRule="auto"/>
        <w:ind w:firstLine="709"/>
        <w:jc w:val="both"/>
        <w:rPr>
          <w:rFonts w:ascii="Avenir Book" w:eastAsia="Arial" w:hAnsi="Avenir Book" w:cs="Arial"/>
          <w:sz w:val="24"/>
          <w:szCs w:val="24"/>
        </w:rPr>
      </w:pPr>
      <w:r>
        <w:rPr>
          <w:rFonts w:ascii="Avenir Book" w:eastAsia="Arial" w:hAnsi="Avenir Book" w:cs="Arial"/>
          <w:sz w:val="24"/>
          <w:szCs w:val="24"/>
        </w:rPr>
        <w:t xml:space="preserve">Nossa pesquisa </w:t>
      </w:r>
      <w:r w:rsidRPr="00A903F1">
        <w:rPr>
          <w:rFonts w:ascii="Avenir Book" w:eastAsia="Arial" w:hAnsi="Avenir Book" w:cs="Arial"/>
          <w:sz w:val="24"/>
          <w:szCs w:val="24"/>
        </w:rPr>
        <w:t>abord</w:t>
      </w:r>
      <w:r>
        <w:rPr>
          <w:rFonts w:ascii="Avenir Book" w:eastAsia="Arial" w:hAnsi="Avenir Book" w:cs="Arial"/>
          <w:sz w:val="24"/>
          <w:szCs w:val="24"/>
        </w:rPr>
        <w:t>ou</w:t>
      </w:r>
      <w:r w:rsidRPr="00A903F1">
        <w:rPr>
          <w:rFonts w:ascii="Avenir Book" w:eastAsia="Arial" w:hAnsi="Avenir Book" w:cs="Arial"/>
          <w:sz w:val="24"/>
          <w:szCs w:val="24"/>
        </w:rPr>
        <w:t xml:space="preserve"> </w:t>
      </w:r>
      <w:r w:rsidR="00914D5A">
        <w:rPr>
          <w:rFonts w:ascii="Avenir Book" w:eastAsia="Arial" w:hAnsi="Avenir Book" w:cs="Arial"/>
          <w:sz w:val="24"/>
          <w:szCs w:val="24"/>
        </w:rPr>
        <w:t xml:space="preserve">a questão da migração dos trabalhadores rurais e </w:t>
      </w:r>
      <w:r w:rsidRPr="00A903F1">
        <w:rPr>
          <w:rFonts w:ascii="Avenir Book" w:eastAsia="Arial" w:hAnsi="Avenir Book" w:cs="Arial"/>
          <w:sz w:val="24"/>
          <w:szCs w:val="24"/>
        </w:rPr>
        <w:t xml:space="preserve">a formação dos jovens na educação rural para </w:t>
      </w:r>
      <w:r w:rsidR="00914D5A">
        <w:rPr>
          <w:rFonts w:ascii="Avenir Book" w:eastAsia="Arial" w:hAnsi="Avenir Book" w:cs="Arial"/>
          <w:sz w:val="24"/>
          <w:szCs w:val="24"/>
        </w:rPr>
        <w:t>a manutenção da hegemonia</w:t>
      </w:r>
      <w:r w:rsidRPr="00A903F1">
        <w:rPr>
          <w:rFonts w:ascii="Avenir Book" w:eastAsia="Arial" w:hAnsi="Avenir Book" w:cs="Arial"/>
          <w:sz w:val="24"/>
          <w:szCs w:val="24"/>
        </w:rPr>
        <w:t xml:space="preserve"> do agronegócio no Bra</w:t>
      </w:r>
      <w:r w:rsidR="00914D5A">
        <w:rPr>
          <w:rFonts w:ascii="Avenir Book" w:eastAsia="Arial" w:hAnsi="Avenir Book" w:cs="Arial"/>
          <w:sz w:val="24"/>
          <w:szCs w:val="24"/>
        </w:rPr>
        <w:t>si</w:t>
      </w:r>
      <w:r w:rsidRPr="00A903F1">
        <w:rPr>
          <w:rFonts w:ascii="Avenir Book" w:eastAsia="Arial" w:hAnsi="Avenir Book" w:cs="Arial"/>
          <w:sz w:val="24"/>
          <w:szCs w:val="24"/>
        </w:rPr>
        <w:t>l. A educação rural visa for</w:t>
      </w:r>
      <w:r w:rsidR="00914D5A">
        <w:rPr>
          <w:rFonts w:ascii="Avenir Book" w:eastAsia="Arial" w:hAnsi="Avenir Book" w:cs="Arial"/>
          <w:sz w:val="24"/>
          <w:szCs w:val="24"/>
        </w:rPr>
        <w:t>mar</w:t>
      </w:r>
      <w:r w:rsidRPr="00A903F1">
        <w:rPr>
          <w:rFonts w:ascii="Avenir Book" w:eastAsia="Arial" w:hAnsi="Avenir Book" w:cs="Arial"/>
          <w:sz w:val="24"/>
          <w:szCs w:val="24"/>
        </w:rPr>
        <w:t xml:space="preserve"> aos jovens habilidades e conhecimentos necessários para impulsionar o projeto capitalista agrícola. Diversas abordagens e estratégias são utilizadas nesse processo.</w:t>
      </w:r>
    </w:p>
    <w:p w14:paraId="6A94D548" w14:textId="25EA53DA" w:rsidR="00A903F1" w:rsidRPr="00A903F1" w:rsidRDefault="00A903F1" w:rsidP="00A903F1">
      <w:pPr>
        <w:spacing w:line="360" w:lineRule="auto"/>
        <w:ind w:firstLine="709"/>
        <w:jc w:val="both"/>
        <w:rPr>
          <w:rFonts w:ascii="Avenir Book" w:eastAsia="Arial" w:hAnsi="Avenir Book" w:cs="Arial"/>
          <w:sz w:val="24"/>
          <w:szCs w:val="24"/>
        </w:rPr>
      </w:pPr>
      <w:r w:rsidRPr="00A903F1">
        <w:rPr>
          <w:rFonts w:ascii="Avenir Book" w:eastAsia="Arial" w:hAnsi="Avenir Book" w:cs="Arial"/>
          <w:sz w:val="24"/>
          <w:szCs w:val="24"/>
        </w:rPr>
        <w:t xml:space="preserve">A formação dos jovens na educação rural </w:t>
      </w:r>
      <w:r w:rsidR="00914D5A">
        <w:rPr>
          <w:rFonts w:ascii="Avenir Book" w:eastAsia="Arial" w:hAnsi="Avenir Book" w:cs="Arial"/>
          <w:sz w:val="24"/>
          <w:szCs w:val="24"/>
        </w:rPr>
        <w:t xml:space="preserve">se limite a </w:t>
      </w:r>
      <w:r w:rsidRPr="00A903F1">
        <w:rPr>
          <w:rFonts w:ascii="Avenir Book" w:eastAsia="Arial" w:hAnsi="Avenir Book" w:cs="Arial"/>
          <w:sz w:val="24"/>
          <w:szCs w:val="24"/>
        </w:rPr>
        <w:t>abrange</w:t>
      </w:r>
      <w:r w:rsidR="00914D5A">
        <w:rPr>
          <w:rFonts w:ascii="Avenir Book" w:eastAsia="Arial" w:hAnsi="Avenir Book" w:cs="Arial"/>
          <w:sz w:val="24"/>
          <w:szCs w:val="24"/>
        </w:rPr>
        <w:t>r</w:t>
      </w:r>
      <w:r w:rsidRPr="00A903F1">
        <w:rPr>
          <w:rFonts w:ascii="Avenir Book" w:eastAsia="Arial" w:hAnsi="Avenir Book" w:cs="Arial"/>
          <w:sz w:val="24"/>
          <w:szCs w:val="24"/>
        </w:rPr>
        <w:t xml:space="preserve"> o ensino de práticas agrícolas, técnicas de cultivo, manejo de recursos e equipamentos para o controle integrado de pragas. Além disso, os jovens têm a oportunidade de aprender sobre novas tecnologias agrícolas e inovações que podem melhorar a produtividade e a rentabilidade do agronegócio.</w:t>
      </w:r>
    </w:p>
    <w:p w14:paraId="73BAD267" w14:textId="77777777" w:rsidR="00A903F1" w:rsidRPr="00A903F1" w:rsidRDefault="00A903F1" w:rsidP="00A903F1">
      <w:pPr>
        <w:spacing w:line="360" w:lineRule="auto"/>
        <w:ind w:firstLine="709"/>
        <w:jc w:val="both"/>
        <w:rPr>
          <w:rFonts w:ascii="Avenir Book" w:eastAsia="Arial" w:hAnsi="Avenir Book" w:cs="Arial"/>
          <w:sz w:val="24"/>
          <w:szCs w:val="24"/>
        </w:rPr>
      </w:pPr>
      <w:r w:rsidRPr="00A903F1">
        <w:rPr>
          <w:rFonts w:ascii="Avenir Book" w:eastAsia="Arial" w:hAnsi="Avenir Book" w:cs="Arial"/>
          <w:sz w:val="24"/>
          <w:szCs w:val="24"/>
        </w:rPr>
        <w:t>Para o capitalismo agrário, a formação dos jovens na educação rural deve ser enraizada na realidade e nas necessidades da comunidade local. Isso implica em estabelecer uma conexão forte entre a escola e a comunidade, envolvendo os jovens em atividades práticas, projetos comunitários e intercâmbios de conhecimento com agricultores experientes. Essa abordagem permite que os jovens compreendam as necessidades da comunidade e contribuam para o desenvolvimento sustentável da região.</w:t>
      </w:r>
    </w:p>
    <w:p w14:paraId="19E49111" w14:textId="7FFD3E96" w:rsidR="00A903F1" w:rsidRPr="00A903F1" w:rsidRDefault="00A903F1" w:rsidP="00A903F1">
      <w:pPr>
        <w:spacing w:line="360" w:lineRule="auto"/>
        <w:ind w:firstLine="709"/>
        <w:jc w:val="both"/>
        <w:rPr>
          <w:rFonts w:ascii="Avenir Book" w:eastAsia="Arial" w:hAnsi="Avenir Book" w:cs="Arial"/>
          <w:sz w:val="24"/>
          <w:szCs w:val="24"/>
        </w:rPr>
      </w:pPr>
      <w:r w:rsidRPr="00A903F1">
        <w:rPr>
          <w:rFonts w:ascii="Avenir Book" w:eastAsia="Arial" w:hAnsi="Avenir Book" w:cs="Arial"/>
          <w:sz w:val="24"/>
          <w:szCs w:val="24"/>
        </w:rPr>
        <w:t xml:space="preserve">Embora existam propostas de uma pedagogia diferenciada para as populações rurais, conhecida como "ruralismo pedagógico", que defendem uma escola adaptada às demandas das populações rurais, essa </w:t>
      </w:r>
      <w:proofErr w:type="spellStart"/>
      <w:r w:rsidRPr="00A903F1">
        <w:rPr>
          <w:rFonts w:ascii="Avenir Book" w:eastAsia="Arial" w:hAnsi="Avenir Book" w:cs="Arial"/>
          <w:sz w:val="24"/>
          <w:szCs w:val="24"/>
        </w:rPr>
        <w:t>concepção</w:t>
      </w:r>
      <w:proofErr w:type="spellEnd"/>
      <w:r w:rsidRPr="00A903F1">
        <w:rPr>
          <w:rFonts w:ascii="Avenir Book" w:eastAsia="Arial" w:hAnsi="Avenir Book" w:cs="Arial"/>
          <w:sz w:val="24"/>
          <w:szCs w:val="24"/>
        </w:rPr>
        <w:t xml:space="preserve"> muitas vezes não é efetivamente colocada em prática.</w:t>
      </w:r>
      <w:r w:rsidR="00914D5A">
        <w:rPr>
          <w:rFonts w:ascii="Avenir Book" w:eastAsia="Arial" w:hAnsi="Avenir Book" w:cs="Arial"/>
          <w:sz w:val="24"/>
          <w:szCs w:val="24"/>
        </w:rPr>
        <w:t xml:space="preserve"> Por isso, propõe-se a Educação do Campo, que</w:t>
      </w:r>
      <w:r w:rsidRPr="00A903F1">
        <w:rPr>
          <w:rFonts w:ascii="Avenir Book" w:eastAsia="Arial" w:hAnsi="Avenir Book" w:cs="Arial"/>
          <w:sz w:val="24"/>
          <w:szCs w:val="24"/>
        </w:rPr>
        <w:t xml:space="preserve"> tem sido objeto de debates e reflexões teóricas no Brasil e no mundo, </w:t>
      </w:r>
      <w:r w:rsidR="00914D5A">
        <w:rPr>
          <w:rFonts w:ascii="Avenir Book" w:eastAsia="Arial" w:hAnsi="Avenir Book" w:cs="Arial"/>
          <w:sz w:val="24"/>
          <w:szCs w:val="24"/>
        </w:rPr>
        <w:t>contrapondo-se à vis</w:t>
      </w:r>
      <w:r w:rsidRPr="00A903F1">
        <w:rPr>
          <w:rFonts w:ascii="Avenir Book" w:eastAsia="Arial" w:hAnsi="Avenir Book" w:cs="Arial"/>
          <w:sz w:val="24"/>
          <w:szCs w:val="24"/>
        </w:rPr>
        <w:t>ão mecanicista e reducionista presente na sociedade contemporânea, que contribui para diversas crises nas esferas éticas, sociais, culturais, políticas, econômicas e ambientais.</w:t>
      </w:r>
    </w:p>
    <w:p w14:paraId="2CDDF12B" w14:textId="77777777" w:rsidR="00A903F1" w:rsidRPr="00A903F1" w:rsidRDefault="00A903F1" w:rsidP="00A903F1">
      <w:pPr>
        <w:spacing w:line="360" w:lineRule="auto"/>
        <w:ind w:firstLine="709"/>
        <w:jc w:val="both"/>
        <w:rPr>
          <w:rFonts w:ascii="Avenir Book" w:eastAsia="Arial" w:hAnsi="Avenir Book" w:cs="Arial"/>
          <w:sz w:val="24"/>
          <w:szCs w:val="24"/>
        </w:rPr>
      </w:pPr>
      <w:r w:rsidRPr="00A903F1">
        <w:rPr>
          <w:rFonts w:ascii="Avenir Book" w:eastAsia="Arial" w:hAnsi="Avenir Book" w:cs="Arial"/>
          <w:sz w:val="24"/>
          <w:szCs w:val="24"/>
        </w:rPr>
        <w:t xml:space="preserve">O movimento de Educação do Campo tem como principais objetivos a defesa dos direitos dos agricultores, a promoção da agricultura familiar e sustentável, a luta pela reforma agrária e a busca por políticas públicas que incentivem o </w:t>
      </w:r>
      <w:r w:rsidRPr="00A903F1">
        <w:rPr>
          <w:rFonts w:ascii="Avenir Book" w:eastAsia="Arial" w:hAnsi="Avenir Book" w:cs="Arial"/>
          <w:sz w:val="24"/>
          <w:szCs w:val="24"/>
        </w:rPr>
        <w:lastRenderedPageBreak/>
        <w:t>desenvolvimento rural. Esse movimento também desempenha um papel importante nos debates sobre questões ambientais, como o uso de agrotóxicos e a conservação dos recursos naturais.</w:t>
      </w:r>
    </w:p>
    <w:p w14:paraId="6EEF31AD" w14:textId="6A18C4D5" w:rsidR="007F198C" w:rsidRDefault="00A903F1" w:rsidP="00A903F1">
      <w:pPr>
        <w:spacing w:line="360" w:lineRule="auto"/>
        <w:ind w:firstLine="709"/>
        <w:jc w:val="both"/>
        <w:rPr>
          <w:rFonts w:ascii="Avenir Book" w:eastAsia="Arial" w:hAnsi="Avenir Book" w:cs="Arial"/>
          <w:sz w:val="24"/>
          <w:szCs w:val="24"/>
        </w:rPr>
      </w:pPr>
      <w:r w:rsidRPr="00A903F1">
        <w:rPr>
          <w:rFonts w:ascii="Avenir Book" w:eastAsia="Arial" w:hAnsi="Avenir Book" w:cs="Arial"/>
          <w:sz w:val="24"/>
          <w:szCs w:val="24"/>
        </w:rPr>
        <w:t xml:space="preserve">A </w:t>
      </w:r>
      <w:r w:rsidR="00914D5A">
        <w:rPr>
          <w:rFonts w:ascii="Avenir Book" w:eastAsia="Arial" w:hAnsi="Avenir Book" w:cs="Arial"/>
          <w:sz w:val="24"/>
          <w:szCs w:val="24"/>
        </w:rPr>
        <w:t>E</w:t>
      </w:r>
      <w:r w:rsidRPr="00A903F1">
        <w:rPr>
          <w:rFonts w:ascii="Avenir Book" w:eastAsia="Arial" w:hAnsi="Avenir Book" w:cs="Arial"/>
          <w:sz w:val="24"/>
          <w:szCs w:val="24"/>
        </w:rPr>
        <w:t xml:space="preserve">ducação </w:t>
      </w:r>
      <w:r w:rsidR="00914D5A">
        <w:rPr>
          <w:rFonts w:ascii="Avenir Book" w:eastAsia="Arial" w:hAnsi="Avenir Book" w:cs="Arial"/>
          <w:sz w:val="24"/>
          <w:szCs w:val="24"/>
        </w:rPr>
        <w:t>do Campo, portanto,</w:t>
      </w:r>
      <w:r w:rsidRPr="00A903F1">
        <w:rPr>
          <w:rFonts w:ascii="Avenir Book" w:eastAsia="Arial" w:hAnsi="Avenir Book" w:cs="Arial"/>
          <w:sz w:val="24"/>
          <w:szCs w:val="24"/>
        </w:rPr>
        <w:t xml:space="preserve"> desempenha um papel crucial na formação dos jovens, </w:t>
      </w:r>
      <w:r w:rsidR="00914D5A">
        <w:rPr>
          <w:rFonts w:ascii="Avenir Book" w:eastAsia="Arial" w:hAnsi="Avenir Book" w:cs="Arial"/>
          <w:sz w:val="24"/>
          <w:szCs w:val="24"/>
        </w:rPr>
        <w:t>propo</w:t>
      </w:r>
      <w:r w:rsidRPr="00A903F1">
        <w:rPr>
          <w:rFonts w:ascii="Avenir Book" w:eastAsia="Arial" w:hAnsi="Avenir Book" w:cs="Arial"/>
          <w:sz w:val="24"/>
          <w:szCs w:val="24"/>
        </w:rPr>
        <w:t>ndo-</w:t>
      </w:r>
      <w:r w:rsidR="00914D5A">
        <w:rPr>
          <w:rFonts w:ascii="Avenir Book" w:eastAsia="Arial" w:hAnsi="Avenir Book" w:cs="Arial"/>
          <w:sz w:val="24"/>
          <w:szCs w:val="24"/>
        </w:rPr>
        <w:t>lhe</w:t>
      </w:r>
      <w:r w:rsidRPr="00A903F1">
        <w:rPr>
          <w:rFonts w:ascii="Avenir Book" w:eastAsia="Arial" w:hAnsi="Avenir Book" w:cs="Arial"/>
          <w:sz w:val="24"/>
          <w:szCs w:val="24"/>
        </w:rPr>
        <w:t xml:space="preserve">s </w:t>
      </w:r>
      <w:r w:rsidR="00914D5A">
        <w:rPr>
          <w:rFonts w:ascii="Avenir Book" w:eastAsia="Arial" w:hAnsi="Avenir Book" w:cs="Arial"/>
          <w:sz w:val="24"/>
          <w:szCs w:val="24"/>
        </w:rPr>
        <w:t xml:space="preserve">práticas emancipadoras e tratando </w:t>
      </w:r>
      <w:r w:rsidRPr="00A903F1">
        <w:rPr>
          <w:rFonts w:ascii="Avenir Book" w:eastAsia="Arial" w:hAnsi="Avenir Book" w:cs="Arial"/>
          <w:sz w:val="24"/>
          <w:szCs w:val="24"/>
        </w:rPr>
        <w:t xml:space="preserve">sobre a importância da conservação do meio ambiente, da biodiversidade e do uso sustentável dos recursos naturais. </w:t>
      </w:r>
    </w:p>
    <w:p w14:paraId="21CC5BCA" w14:textId="77777777" w:rsidR="00A903F1" w:rsidRPr="0018293E" w:rsidRDefault="00A903F1" w:rsidP="00A903F1">
      <w:pPr>
        <w:spacing w:line="360" w:lineRule="auto"/>
        <w:ind w:firstLine="709"/>
        <w:jc w:val="both"/>
        <w:rPr>
          <w:rFonts w:ascii="Avenir Book" w:eastAsia="Arial" w:hAnsi="Avenir Book" w:cs="Arial"/>
          <w:sz w:val="24"/>
          <w:szCs w:val="24"/>
        </w:rPr>
      </w:pPr>
    </w:p>
    <w:p w14:paraId="6951B7A6" w14:textId="6225425A" w:rsidR="007F198C" w:rsidRPr="00A903F1" w:rsidRDefault="007F198C" w:rsidP="007F198C">
      <w:pPr>
        <w:spacing w:line="360" w:lineRule="auto"/>
        <w:ind w:hanging="2"/>
        <w:jc w:val="both"/>
        <w:rPr>
          <w:rFonts w:ascii="Avenir Book" w:eastAsia="Arial" w:hAnsi="Avenir Book" w:cs="Arial"/>
          <w:bCs/>
          <w:color w:val="000000"/>
          <w:sz w:val="24"/>
          <w:szCs w:val="24"/>
        </w:rPr>
      </w:pPr>
      <w:r w:rsidRPr="00A903F1">
        <w:rPr>
          <w:rFonts w:ascii="Avenir Book" w:eastAsia="Arial" w:hAnsi="Avenir Book" w:cs="Arial"/>
          <w:bCs/>
          <w:color w:val="000000"/>
          <w:sz w:val="24"/>
          <w:szCs w:val="24"/>
          <w:highlight w:val="white"/>
        </w:rPr>
        <w:t>REFERÊNCIAS</w:t>
      </w:r>
      <w:r w:rsidR="00E4184C">
        <w:rPr>
          <w:rFonts w:ascii="Avenir Book" w:eastAsia="Arial" w:hAnsi="Avenir Book" w:cs="Arial"/>
          <w:bCs/>
          <w:color w:val="000000"/>
          <w:sz w:val="24"/>
          <w:szCs w:val="24"/>
        </w:rPr>
        <w:t>:</w:t>
      </w:r>
    </w:p>
    <w:p w14:paraId="18FDFD8E" w14:textId="77777777" w:rsidR="00C3332F" w:rsidRPr="003833CE" w:rsidRDefault="00C3332F" w:rsidP="00E4184C">
      <w:pPr>
        <w:shd w:val="clear" w:color="auto" w:fill="FFFFFF"/>
        <w:rPr>
          <w:rFonts w:ascii="Avenir Book" w:eastAsia="Arial" w:hAnsi="Avenir Book" w:cs="Arial"/>
          <w:sz w:val="24"/>
          <w:szCs w:val="24"/>
        </w:rPr>
      </w:pPr>
      <w:r w:rsidRPr="003833CE">
        <w:rPr>
          <w:rFonts w:ascii="Avenir Book" w:eastAsia="Arial" w:hAnsi="Avenir Book" w:cs="Arial"/>
          <w:sz w:val="24"/>
          <w:szCs w:val="24"/>
        </w:rPr>
        <w:t xml:space="preserve">ALENTEJANO, Paulo. A hegemonia do agronegócio e a reconfiguração da luta pela terra e reforma agrária no Brasil. </w:t>
      </w:r>
      <w:r w:rsidRPr="003833CE">
        <w:rPr>
          <w:rFonts w:ascii="Avenir Book" w:eastAsia="Arial" w:hAnsi="Avenir Book" w:cs="Arial"/>
          <w:b/>
          <w:bCs/>
          <w:sz w:val="24"/>
          <w:szCs w:val="24"/>
        </w:rPr>
        <w:t>Caderno Prudentino de Geografia</w:t>
      </w:r>
      <w:r w:rsidRPr="003833CE">
        <w:rPr>
          <w:rFonts w:ascii="Avenir Book" w:eastAsia="Arial" w:hAnsi="Avenir Book" w:cs="Arial"/>
          <w:sz w:val="24"/>
          <w:szCs w:val="24"/>
        </w:rPr>
        <w:t>, Presidente Prudente, Dossiê “Conjuntura no Brasil: retrocessos sociais e ações de resistência, n. 42, v. 4, p. 251-285, mês dez, 2020.</w:t>
      </w:r>
    </w:p>
    <w:p w14:paraId="39DC3667" w14:textId="77777777" w:rsidR="00C3332F" w:rsidRPr="003833CE" w:rsidRDefault="00C3332F" w:rsidP="00C3332F">
      <w:pPr>
        <w:spacing w:before="240" w:after="240"/>
        <w:rPr>
          <w:rFonts w:ascii="Avenir Book" w:eastAsia="Arial" w:hAnsi="Avenir Book" w:cs="Arial"/>
          <w:sz w:val="24"/>
          <w:szCs w:val="24"/>
        </w:rPr>
      </w:pPr>
      <w:r w:rsidRPr="003833CE">
        <w:rPr>
          <w:rFonts w:ascii="Avenir Book" w:eastAsia="Arial" w:hAnsi="Avenir Book" w:cs="Arial"/>
          <w:sz w:val="24"/>
          <w:szCs w:val="24"/>
        </w:rPr>
        <w:t xml:space="preserve">ANTUNES, Davi José </w:t>
      </w:r>
      <w:proofErr w:type="spellStart"/>
      <w:r w:rsidRPr="003833CE">
        <w:rPr>
          <w:rFonts w:ascii="Avenir Book" w:eastAsia="Arial" w:hAnsi="Avenir Book" w:cs="Arial"/>
          <w:sz w:val="24"/>
          <w:szCs w:val="24"/>
        </w:rPr>
        <w:t>Nardy</w:t>
      </w:r>
      <w:proofErr w:type="spellEnd"/>
      <w:r w:rsidRPr="003833CE">
        <w:rPr>
          <w:rFonts w:ascii="Avenir Book" w:eastAsia="Arial" w:hAnsi="Avenir Book" w:cs="Arial"/>
          <w:sz w:val="24"/>
          <w:szCs w:val="24"/>
        </w:rPr>
        <w:t xml:space="preserve">. </w:t>
      </w:r>
      <w:r w:rsidRPr="003833CE">
        <w:rPr>
          <w:rFonts w:ascii="Avenir Book" w:eastAsia="Arial" w:hAnsi="Avenir Book" w:cs="Arial"/>
          <w:b/>
          <w:bCs/>
          <w:sz w:val="24"/>
          <w:szCs w:val="24"/>
        </w:rPr>
        <w:t>Capitalismo e desigualdade</w:t>
      </w:r>
      <w:r w:rsidRPr="003833CE">
        <w:rPr>
          <w:rFonts w:ascii="Avenir Book" w:eastAsia="Arial" w:hAnsi="Avenir Book" w:cs="Arial"/>
          <w:sz w:val="24"/>
          <w:szCs w:val="24"/>
        </w:rPr>
        <w:t>. Tese (Doutorado), Universidade Estadual de Campinas, Instituto de Economia. Campinas – SP: [</w:t>
      </w:r>
      <w:proofErr w:type="spellStart"/>
      <w:r w:rsidRPr="003833CE">
        <w:rPr>
          <w:rFonts w:ascii="Avenir Book" w:eastAsia="Arial" w:hAnsi="Avenir Book" w:cs="Arial"/>
          <w:sz w:val="24"/>
          <w:szCs w:val="24"/>
        </w:rPr>
        <w:t>s.n.</w:t>
      </w:r>
      <w:proofErr w:type="spellEnd"/>
      <w:r w:rsidRPr="003833CE">
        <w:rPr>
          <w:rFonts w:ascii="Avenir Book" w:eastAsia="Arial" w:hAnsi="Avenir Book" w:cs="Arial"/>
          <w:sz w:val="24"/>
          <w:szCs w:val="24"/>
        </w:rPr>
        <w:t>], 2011.</w:t>
      </w:r>
    </w:p>
    <w:p w14:paraId="3750D7F4" w14:textId="5662BC84" w:rsidR="00F75206" w:rsidRDefault="00F75206" w:rsidP="00C3332F">
      <w:pPr>
        <w:spacing w:before="240" w:after="240"/>
        <w:rPr>
          <w:rFonts w:ascii="Avenir Book" w:eastAsia="Arial" w:hAnsi="Avenir Book" w:cs="Arial"/>
          <w:sz w:val="24"/>
          <w:szCs w:val="24"/>
        </w:rPr>
      </w:pPr>
      <w:r>
        <w:rPr>
          <w:rFonts w:ascii="Avenir Book" w:eastAsia="Arial" w:hAnsi="Avenir Book" w:cs="Arial"/>
          <w:sz w:val="24"/>
          <w:szCs w:val="24"/>
        </w:rPr>
        <w:t>BRASIL</w:t>
      </w:r>
      <w:r w:rsidRPr="00F75206">
        <w:rPr>
          <w:rFonts w:ascii="Avenir Book" w:eastAsia="Arial" w:hAnsi="Avenir Book" w:cs="Arial"/>
          <w:b/>
          <w:bCs/>
          <w:sz w:val="24"/>
          <w:szCs w:val="24"/>
        </w:rPr>
        <w:t>. Lei complementar nº 163, de 14 de junho de 2018</w:t>
      </w:r>
      <w:r>
        <w:rPr>
          <w:rFonts w:ascii="Avenir Book" w:eastAsia="Arial" w:hAnsi="Avenir Book" w:cs="Arial"/>
          <w:sz w:val="24"/>
          <w:szCs w:val="24"/>
        </w:rPr>
        <w:t xml:space="preserve">. </w:t>
      </w:r>
      <w:r w:rsidRPr="00F75206">
        <w:rPr>
          <w:rFonts w:ascii="Avenir Book" w:eastAsia="Arial" w:hAnsi="Avenir Book" w:cs="Arial"/>
          <w:sz w:val="24"/>
          <w:szCs w:val="24"/>
        </w:rPr>
        <w:t xml:space="preserve">Dá nova redação ao § 1º do </w:t>
      </w:r>
      <w:proofErr w:type="spellStart"/>
      <w:r w:rsidRPr="00F75206">
        <w:rPr>
          <w:rFonts w:ascii="Avenir Book" w:eastAsia="Arial" w:hAnsi="Avenir Book" w:cs="Arial"/>
          <w:sz w:val="24"/>
          <w:szCs w:val="24"/>
        </w:rPr>
        <w:t>art</w:t>
      </w:r>
      <w:proofErr w:type="spellEnd"/>
      <w:r w:rsidRPr="00F75206">
        <w:rPr>
          <w:rFonts w:ascii="Avenir Book" w:eastAsia="Arial" w:hAnsi="Avenir Book" w:cs="Arial"/>
          <w:sz w:val="24"/>
          <w:szCs w:val="24"/>
        </w:rPr>
        <w:t>. 1º da Lei Complementar nº 94, de 19 de fevereiro de 1998, que autoriza o Poder Executivo a criar a Região Integrada de Desenvolvimento do Distrito Federal e Entorno - RIDE e instituir o Programa Especial de Desenvolvimento do Entorno do Distrito Federal, e dá outras providências.</w:t>
      </w:r>
    </w:p>
    <w:p w14:paraId="7CC3BADB" w14:textId="4B6686DE" w:rsidR="003833CE" w:rsidRDefault="003833CE" w:rsidP="00C3332F">
      <w:pPr>
        <w:spacing w:before="240" w:after="240"/>
        <w:rPr>
          <w:rFonts w:ascii="Avenir Book" w:eastAsia="Arial" w:hAnsi="Avenir Book" w:cs="Arial"/>
          <w:sz w:val="24"/>
          <w:szCs w:val="24"/>
        </w:rPr>
      </w:pPr>
      <w:r w:rsidRPr="003833CE">
        <w:rPr>
          <w:rFonts w:ascii="Avenir Book" w:eastAsia="Arial" w:hAnsi="Avenir Book" w:cs="Arial"/>
          <w:sz w:val="24"/>
          <w:szCs w:val="24"/>
        </w:rPr>
        <w:t xml:space="preserve">CALDART, Roseli Salete. </w:t>
      </w:r>
      <w:r w:rsidRPr="003833CE">
        <w:rPr>
          <w:rFonts w:ascii="Avenir Book" w:eastAsia="Arial" w:hAnsi="Avenir Book" w:cs="Arial"/>
          <w:b/>
          <w:bCs/>
          <w:sz w:val="24"/>
          <w:szCs w:val="24"/>
        </w:rPr>
        <w:t>Pedagogia do movimento sem terra</w:t>
      </w:r>
      <w:r w:rsidRPr="003833CE">
        <w:rPr>
          <w:rFonts w:ascii="Avenir Book" w:eastAsia="Arial" w:hAnsi="Avenir Book" w:cs="Arial"/>
          <w:sz w:val="24"/>
          <w:szCs w:val="24"/>
        </w:rPr>
        <w:t>. 3. ed. São Paulo: Expressão Popular, 2004.</w:t>
      </w:r>
    </w:p>
    <w:p w14:paraId="11CD717E" w14:textId="44A7C1FB" w:rsidR="003833CE" w:rsidRDefault="003833CE" w:rsidP="00F75206">
      <w:pPr>
        <w:shd w:val="clear" w:color="auto" w:fill="FFFFFF"/>
        <w:spacing w:before="240" w:after="240"/>
        <w:rPr>
          <w:rFonts w:ascii="Avenir Book" w:eastAsia="Arial" w:hAnsi="Avenir Book" w:cs="Arial"/>
          <w:sz w:val="24"/>
          <w:szCs w:val="24"/>
        </w:rPr>
      </w:pPr>
      <w:r>
        <w:rPr>
          <w:rFonts w:ascii="Avenir Book" w:eastAsia="Arial" w:hAnsi="Avenir Book" w:cs="Arial"/>
          <w:sz w:val="24"/>
          <w:szCs w:val="24"/>
        </w:rPr>
        <w:t xml:space="preserve">_______. Educação do campo. In: </w:t>
      </w:r>
      <w:r w:rsidRPr="003833CE">
        <w:rPr>
          <w:rFonts w:ascii="Avenir Book" w:eastAsia="Arial" w:hAnsi="Avenir Book" w:cs="Arial"/>
          <w:sz w:val="24"/>
          <w:szCs w:val="24"/>
        </w:rPr>
        <w:t xml:space="preserve">CALDART, Roseli Salete; </w:t>
      </w:r>
      <w:proofErr w:type="spellStart"/>
      <w:r w:rsidRPr="003833CE">
        <w:rPr>
          <w:rFonts w:ascii="Avenir Book" w:eastAsia="Arial" w:hAnsi="Avenir Book" w:cs="Arial"/>
          <w:sz w:val="24"/>
          <w:szCs w:val="24"/>
        </w:rPr>
        <w:t>et</w:t>
      </w:r>
      <w:proofErr w:type="spellEnd"/>
      <w:r w:rsidRPr="003833CE">
        <w:rPr>
          <w:rFonts w:ascii="Avenir Book" w:eastAsia="Arial" w:hAnsi="Avenir Book" w:cs="Arial"/>
          <w:sz w:val="24"/>
          <w:szCs w:val="24"/>
        </w:rPr>
        <w:t xml:space="preserve"> al. </w:t>
      </w:r>
      <w:r w:rsidRPr="003833CE">
        <w:rPr>
          <w:rFonts w:ascii="Avenir Book" w:eastAsia="Arial" w:hAnsi="Avenir Book" w:cs="Arial"/>
          <w:b/>
          <w:bCs/>
          <w:sz w:val="24"/>
          <w:szCs w:val="24"/>
        </w:rPr>
        <w:t>Dicionário da educação do campo</w:t>
      </w:r>
      <w:r w:rsidRPr="003833CE">
        <w:rPr>
          <w:rFonts w:ascii="Avenir Book" w:eastAsia="Arial" w:hAnsi="Avenir Book" w:cs="Arial"/>
          <w:sz w:val="24"/>
          <w:szCs w:val="24"/>
        </w:rPr>
        <w:t>. Rio de Janeiro, São Paulo: Expressão Popular. 2012.</w:t>
      </w:r>
    </w:p>
    <w:p w14:paraId="6A1F566F" w14:textId="77777777" w:rsidR="00F75206" w:rsidRPr="00F75206" w:rsidRDefault="00F75206" w:rsidP="00F75206">
      <w:pPr>
        <w:shd w:val="clear" w:color="auto" w:fill="FFFFFF"/>
        <w:spacing w:before="240" w:after="240"/>
        <w:rPr>
          <w:rFonts w:ascii="Avenir Book" w:eastAsia="Arial" w:hAnsi="Avenir Book" w:cs="Arial"/>
          <w:sz w:val="24"/>
          <w:szCs w:val="24"/>
        </w:rPr>
      </w:pPr>
      <w:r w:rsidRPr="00F75206">
        <w:rPr>
          <w:rFonts w:ascii="Avenir Book" w:eastAsia="Arial" w:hAnsi="Avenir Book" w:cs="Arial"/>
          <w:sz w:val="24"/>
          <w:szCs w:val="24"/>
        </w:rPr>
        <w:t xml:space="preserve">CARNEIRO, Fernando. F. </w:t>
      </w:r>
      <w:proofErr w:type="spellStart"/>
      <w:r w:rsidRPr="00F75206">
        <w:rPr>
          <w:rFonts w:ascii="Avenir Book" w:eastAsia="Arial" w:hAnsi="Avenir Book" w:cs="Arial"/>
          <w:sz w:val="24"/>
          <w:szCs w:val="24"/>
        </w:rPr>
        <w:t>er</w:t>
      </w:r>
      <w:proofErr w:type="spellEnd"/>
      <w:r w:rsidRPr="00F75206">
        <w:rPr>
          <w:rFonts w:ascii="Avenir Book" w:eastAsia="Arial" w:hAnsi="Avenir Book" w:cs="Arial"/>
          <w:sz w:val="24"/>
          <w:szCs w:val="24"/>
        </w:rPr>
        <w:t xml:space="preserve"> al. (</w:t>
      </w:r>
      <w:proofErr w:type="spellStart"/>
      <w:r w:rsidRPr="00F75206">
        <w:rPr>
          <w:rFonts w:ascii="Avenir Book" w:eastAsia="Arial" w:hAnsi="Avenir Book" w:cs="Arial"/>
          <w:sz w:val="24"/>
          <w:szCs w:val="24"/>
        </w:rPr>
        <w:t>orgs</w:t>
      </w:r>
      <w:proofErr w:type="spellEnd"/>
      <w:r w:rsidRPr="00F75206">
        <w:rPr>
          <w:rFonts w:ascii="Avenir Book" w:eastAsia="Arial" w:hAnsi="Avenir Book" w:cs="Arial"/>
          <w:sz w:val="24"/>
          <w:szCs w:val="24"/>
        </w:rPr>
        <w:t xml:space="preserve">.). </w:t>
      </w:r>
      <w:r w:rsidRPr="00F75206">
        <w:rPr>
          <w:rFonts w:ascii="Avenir Book" w:eastAsia="Arial" w:hAnsi="Avenir Book" w:cs="Arial"/>
          <w:b/>
          <w:bCs/>
          <w:sz w:val="24"/>
          <w:szCs w:val="24"/>
        </w:rPr>
        <w:t>Dossiê ABRASCO – Um alerta sobre os impactos dos agrotóxicos na saúde</w:t>
      </w:r>
      <w:r w:rsidRPr="00F75206">
        <w:rPr>
          <w:rFonts w:ascii="Avenir Book" w:eastAsia="Arial" w:hAnsi="Avenir Book" w:cs="Arial"/>
          <w:sz w:val="24"/>
          <w:szCs w:val="24"/>
        </w:rPr>
        <w:t>.1 ed. São Paulo: Expressão Popular, 2012.</w:t>
      </w:r>
    </w:p>
    <w:p w14:paraId="4F43DE5A" w14:textId="77777777" w:rsidR="00F75206" w:rsidRDefault="00F75206" w:rsidP="00F75206">
      <w:pPr>
        <w:shd w:val="clear" w:color="auto" w:fill="FFFFFF"/>
        <w:spacing w:before="240" w:after="240"/>
        <w:rPr>
          <w:rFonts w:ascii="Avenir Book" w:eastAsia="Arial" w:hAnsi="Avenir Book" w:cs="Arial"/>
          <w:sz w:val="24"/>
          <w:szCs w:val="24"/>
        </w:rPr>
      </w:pPr>
      <w:r w:rsidRPr="00F75206">
        <w:rPr>
          <w:rFonts w:ascii="Avenir Book" w:eastAsia="Arial" w:hAnsi="Avenir Book" w:cs="Arial"/>
          <w:sz w:val="24"/>
          <w:szCs w:val="24"/>
        </w:rPr>
        <w:t xml:space="preserve">CASTRO, Elisa Guaraná de. Juventude do campo. In: </w:t>
      </w:r>
      <w:bookmarkStart w:id="19" w:name="_Hlk138115250"/>
      <w:r w:rsidRPr="00F75206">
        <w:rPr>
          <w:rFonts w:ascii="Avenir Book" w:eastAsia="Arial" w:hAnsi="Avenir Book" w:cs="Arial"/>
          <w:sz w:val="24"/>
          <w:szCs w:val="24"/>
        </w:rPr>
        <w:t xml:space="preserve">CALDART, Roseli Salete; </w:t>
      </w:r>
      <w:proofErr w:type="spellStart"/>
      <w:r w:rsidRPr="00F75206">
        <w:rPr>
          <w:rFonts w:ascii="Avenir Book" w:eastAsia="Arial" w:hAnsi="Avenir Book" w:cs="Arial"/>
          <w:sz w:val="24"/>
          <w:szCs w:val="24"/>
        </w:rPr>
        <w:t>et</w:t>
      </w:r>
      <w:proofErr w:type="spellEnd"/>
      <w:r w:rsidRPr="00F75206">
        <w:rPr>
          <w:rFonts w:ascii="Avenir Book" w:eastAsia="Arial" w:hAnsi="Avenir Book" w:cs="Arial"/>
          <w:sz w:val="24"/>
          <w:szCs w:val="24"/>
        </w:rPr>
        <w:t xml:space="preserve"> al. </w:t>
      </w:r>
      <w:r w:rsidRPr="00F75206">
        <w:rPr>
          <w:rFonts w:ascii="Avenir Book" w:eastAsia="Arial" w:hAnsi="Avenir Book" w:cs="Arial"/>
          <w:b/>
          <w:bCs/>
          <w:sz w:val="24"/>
          <w:szCs w:val="24"/>
        </w:rPr>
        <w:t>Dicionário da educação do campo</w:t>
      </w:r>
      <w:r w:rsidRPr="00F75206">
        <w:rPr>
          <w:rFonts w:ascii="Avenir Book" w:eastAsia="Arial" w:hAnsi="Avenir Book" w:cs="Arial"/>
          <w:sz w:val="24"/>
          <w:szCs w:val="24"/>
        </w:rPr>
        <w:t>. Rio de Janeiro, São Paulo: Expressão Popular. 2012.</w:t>
      </w:r>
    </w:p>
    <w:p w14:paraId="3D7C37BF" w14:textId="3FD99802" w:rsidR="00F75206" w:rsidRPr="00F75206" w:rsidRDefault="00F75206" w:rsidP="00F75206">
      <w:pPr>
        <w:spacing w:before="240" w:after="240"/>
        <w:rPr>
          <w:rFonts w:ascii="Avenir Book" w:eastAsia="Arial" w:hAnsi="Avenir Book" w:cs="Arial"/>
          <w:sz w:val="24"/>
          <w:szCs w:val="24"/>
        </w:rPr>
      </w:pPr>
      <w:r w:rsidRPr="00F75206">
        <w:rPr>
          <w:rFonts w:ascii="Avenir Book" w:eastAsia="Arial" w:hAnsi="Avenir Book" w:cs="Arial"/>
          <w:sz w:val="24"/>
          <w:szCs w:val="24"/>
        </w:rPr>
        <w:t xml:space="preserve">CRUVINEL, </w:t>
      </w:r>
      <w:proofErr w:type="spellStart"/>
      <w:r w:rsidRPr="00F75206">
        <w:rPr>
          <w:rFonts w:ascii="Avenir Book" w:eastAsia="Arial" w:hAnsi="Avenir Book" w:cs="Arial"/>
          <w:sz w:val="24"/>
          <w:szCs w:val="24"/>
        </w:rPr>
        <w:t>Evelyn</w:t>
      </w:r>
      <w:proofErr w:type="spellEnd"/>
      <w:r w:rsidRPr="00F75206">
        <w:rPr>
          <w:rFonts w:ascii="Avenir Book" w:eastAsia="Arial" w:hAnsi="Avenir Book" w:cs="Arial"/>
          <w:sz w:val="24"/>
          <w:szCs w:val="24"/>
        </w:rPr>
        <w:t xml:space="preserve"> de Castro; MARINHO, Fernanda V. da Mota.; SATEL, </w:t>
      </w:r>
      <w:proofErr w:type="spellStart"/>
      <w:r w:rsidRPr="00F75206">
        <w:rPr>
          <w:rFonts w:ascii="Avenir Book" w:eastAsia="Arial" w:hAnsi="Avenir Book" w:cs="Arial"/>
          <w:sz w:val="24"/>
          <w:szCs w:val="24"/>
        </w:rPr>
        <w:t>Clecia</w:t>
      </w:r>
      <w:proofErr w:type="spellEnd"/>
      <w:r w:rsidRPr="00F75206">
        <w:rPr>
          <w:rFonts w:ascii="Avenir Book" w:eastAsia="Arial" w:hAnsi="Avenir Book" w:cs="Arial"/>
          <w:sz w:val="24"/>
          <w:szCs w:val="24"/>
        </w:rPr>
        <w:t xml:space="preserve"> Ivânia R. </w:t>
      </w:r>
      <w:r w:rsidRPr="00F75206">
        <w:rPr>
          <w:rFonts w:ascii="Avenir Book" w:eastAsia="Arial" w:hAnsi="Avenir Book" w:cs="Arial"/>
          <w:b/>
          <w:bCs/>
          <w:sz w:val="24"/>
          <w:szCs w:val="24"/>
        </w:rPr>
        <w:t>Índice de desenvolvimento dos municípios goianos – 2020/2021</w:t>
      </w:r>
      <w:r w:rsidRPr="00F75206">
        <w:rPr>
          <w:rFonts w:ascii="Avenir Book" w:eastAsia="Arial" w:hAnsi="Avenir Book" w:cs="Arial"/>
          <w:sz w:val="24"/>
          <w:szCs w:val="24"/>
        </w:rPr>
        <w:t xml:space="preserve">. Goiânia: Instituto Mauro Borges: 2021. </w:t>
      </w:r>
    </w:p>
    <w:p w14:paraId="249AD56B" w14:textId="77777777" w:rsidR="00F75206" w:rsidRPr="00F75206" w:rsidRDefault="00F75206" w:rsidP="00F75206">
      <w:pPr>
        <w:spacing w:before="240" w:after="240"/>
        <w:rPr>
          <w:rFonts w:ascii="Avenir Book" w:eastAsia="Arial" w:hAnsi="Avenir Book" w:cs="Arial"/>
          <w:sz w:val="24"/>
          <w:szCs w:val="24"/>
        </w:rPr>
      </w:pPr>
      <w:r w:rsidRPr="00F75206">
        <w:rPr>
          <w:rFonts w:ascii="Avenir Book" w:eastAsia="Arial" w:hAnsi="Avenir Book" w:cs="Arial"/>
          <w:sz w:val="24"/>
          <w:szCs w:val="24"/>
        </w:rPr>
        <w:lastRenderedPageBreak/>
        <w:t xml:space="preserve">DISTRITO FEDERAL. </w:t>
      </w:r>
      <w:r w:rsidRPr="00F75206">
        <w:rPr>
          <w:rFonts w:ascii="Avenir Book" w:eastAsia="Arial" w:hAnsi="Avenir Book" w:cs="Arial"/>
          <w:b/>
          <w:bCs/>
          <w:sz w:val="24"/>
          <w:szCs w:val="24"/>
        </w:rPr>
        <w:t>Pesquisa metropolitana por amostra de domicílios - PMAD - 2017/2018</w:t>
      </w:r>
      <w:r w:rsidRPr="00F75206">
        <w:rPr>
          <w:rFonts w:ascii="Avenir Book" w:eastAsia="Arial" w:hAnsi="Avenir Book" w:cs="Arial"/>
          <w:sz w:val="24"/>
          <w:szCs w:val="24"/>
        </w:rPr>
        <w:t xml:space="preserve"> - Cristalina. Brasília: </w:t>
      </w:r>
      <w:proofErr w:type="spellStart"/>
      <w:r w:rsidRPr="00F75206">
        <w:rPr>
          <w:rFonts w:ascii="Avenir Book" w:eastAsia="Arial" w:hAnsi="Avenir Book" w:cs="Arial"/>
          <w:sz w:val="24"/>
          <w:szCs w:val="24"/>
        </w:rPr>
        <w:t>Codeplan</w:t>
      </w:r>
      <w:proofErr w:type="spellEnd"/>
      <w:r w:rsidRPr="00F75206">
        <w:rPr>
          <w:rFonts w:ascii="Avenir Book" w:eastAsia="Arial" w:hAnsi="Avenir Book" w:cs="Arial"/>
          <w:sz w:val="24"/>
          <w:szCs w:val="24"/>
        </w:rPr>
        <w:t xml:space="preserve">, 2020. Disponível em: https://www.codeplan.df.gov.br/wp-content/uploads/2018/03/PMAD_2017-2018-Cristalina.pdf. Acesso em 12 mar. 2023. </w:t>
      </w:r>
    </w:p>
    <w:p w14:paraId="62FA2643" w14:textId="77777777" w:rsidR="00F75206" w:rsidRPr="00F75206" w:rsidRDefault="00F75206" w:rsidP="00F75206">
      <w:pPr>
        <w:spacing w:before="240" w:after="240"/>
        <w:rPr>
          <w:rFonts w:ascii="Avenir Book" w:eastAsia="Arial" w:hAnsi="Avenir Book" w:cs="Arial"/>
          <w:sz w:val="24"/>
          <w:szCs w:val="24"/>
        </w:rPr>
      </w:pPr>
      <w:r w:rsidRPr="00F75206">
        <w:rPr>
          <w:rFonts w:ascii="Avenir Book" w:eastAsia="Arial" w:hAnsi="Avenir Book" w:cs="Arial"/>
          <w:sz w:val="24"/>
          <w:szCs w:val="24"/>
        </w:rPr>
        <w:t xml:space="preserve">________. </w:t>
      </w:r>
      <w:r w:rsidRPr="00F75206">
        <w:rPr>
          <w:rFonts w:ascii="Avenir Book" w:eastAsia="Arial" w:hAnsi="Avenir Book" w:cs="Arial"/>
          <w:b/>
          <w:bCs/>
          <w:sz w:val="24"/>
          <w:szCs w:val="24"/>
        </w:rPr>
        <w:t>Pesquisa metropolitana por amostra de domicílios - PMAD - 2017/2018 -</w:t>
      </w:r>
      <w:r w:rsidRPr="00F75206">
        <w:rPr>
          <w:rFonts w:ascii="Avenir Book" w:eastAsia="Arial" w:hAnsi="Avenir Book" w:cs="Arial"/>
          <w:sz w:val="24"/>
          <w:szCs w:val="24"/>
        </w:rPr>
        <w:t xml:space="preserve"> Luziânia. Brasília: </w:t>
      </w:r>
      <w:proofErr w:type="spellStart"/>
      <w:r w:rsidRPr="00F75206">
        <w:rPr>
          <w:rFonts w:ascii="Avenir Book" w:eastAsia="Arial" w:hAnsi="Avenir Book" w:cs="Arial"/>
          <w:sz w:val="24"/>
          <w:szCs w:val="24"/>
        </w:rPr>
        <w:t>Codeplan</w:t>
      </w:r>
      <w:proofErr w:type="spellEnd"/>
      <w:r w:rsidRPr="00F75206">
        <w:rPr>
          <w:rFonts w:ascii="Avenir Book" w:eastAsia="Arial" w:hAnsi="Avenir Book" w:cs="Arial"/>
          <w:sz w:val="24"/>
          <w:szCs w:val="24"/>
        </w:rPr>
        <w:t xml:space="preserve">, 2020. Disponível em: https://www.codeplan.df.gov.br/wp-content/uploads/2018/03/PMAD_2018-Luziania.pdf. Acesso em 12 mar. 2023. </w:t>
      </w:r>
    </w:p>
    <w:p w14:paraId="54B93044" w14:textId="77777777" w:rsidR="00F75206" w:rsidRPr="00F75206" w:rsidRDefault="00F75206" w:rsidP="00F75206">
      <w:pPr>
        <w:spacing w:before="240" w:after="240"/>
        <w:rPr>
          <w:rFonts w:ascii="Avenir Book" w:eastAsia="Arial" w:hAnsi="Avenir Book" w:cs="Arial"/>
          <w:sz w:val="24"/>
          <w:szCs w:val="24"/>
        </w:rPr>
      </w:pPr>
      <w:r w:rsidRPr="00F75206">
        <w:rPr>
          <w:rFonts w:ascii="Avenir Book" w:eastAsia="Arial" w:hAnsi="Avenir Book" w:cs="Arial"/>
          <w:sz w:val="24"/>
          <w:szCs w:val="24"/>
        </w:rPr>
        <w:t>ESCHER, Fabiano; SCHNEIDER, Sérgio. Capitalismo, agricultura e desenvolvimento no Brasil: uma contribuição para o debate atual. In: SAUER, Sérgio (</w:t>
      </w:r>
      <w:proofErr w:type="spellStart"/>
      <w:r w:rsidRPr="00F75206">
        <w:rPr>
          <w:rFonts w:ascii="Avenir Book" w:eastAsia="Arial" w:hAnsi="Avenir Book" w:cs="Arial"/>
          <w:sz w:val="24"/>
          <w:szCs w:val="24"/>
        </w:rPr>
        <w:t>Org</w:t>
      </w:r>
      <w:proofErr w:type="spellEnd"/>
      <w:r w:rsidRPr="00F75206">
        <w:rPr>
          <w:rFonts w:ascii="Avenir Book" w:eastAsia="Arial" w:hAnsi="Avenir Book" w:cs="Arial"/>
          <w:sz w:val="24"/>
          <w:szCs w:val="24"/>
        </w:rPr>
        <w:t xml:space="preserve">.). </w:t>
      </w:r>
      <w:r w:rsidRPr="00F75206">
        <w:rPr>
          <w:rFonts w:ascii="Avenir Book" w:eastAsia="Arial" w:hAnsi="Avenir Book" w:cs="Arial"/>
          <w:b/>
          <w:bCs/>
          <w:sz w:val="24"/>
          <w:szCs w:val="24"/>
        </w:rPr>
        <w:t>Desenvolvimento e transformações agrárias: BRICS, competição no sul global.</w:t>
      </w:r>
      <w:r w:rsidRPr="00F75206">
        <w:rPr>
          <w:rFonts w:ascii="Avenir Book" w:eastAsia="Arial" w:hAnsi="Avenir Book" w:cs="Arial"/>
          <w:sz w:val="24"/>
          <w:szCs w:val="24"/>
        </w:rPr>
        <w:t xml:space="preserve">  São Paulo: Outras Expressões, 2019.</w:t>
      </w:r>
    </w:p>
    <w:p w14:paraId="71E07B40" w14:textId="77777777" w:rsidR="00F75206" w:rsidRPr="00F75206" w:rsidRDefault="00F75206" w:rsidP="00F75206">
      <w:pPr>
        <w:spacing w:before="240" w:after="240"/>
        <w:rPr>
          <w:rFonts w:ascii="Avenir Book" w:eastAsia="Arial" w:hAnsi="Avenir Book" w:cs="Arial"/>
          <w:sz w:val="24"/>
          <w:szCs w:val="24"/>
        </w:rPr>
      </w:pPr>
      <w:r w:rsidRPr="00F75206">
        <w:rPr>
          <w:rFonts w:ascii="Avenir Book" w:eastAsia="Arial" w:hAnsi="Avenir Book" w:cs="Arial"/>
          <w:sz w:val="24"/>
          <w:szCs w:val="24"/>
        </w:rPr>
        <w:t xml:space="preserve">MENDONÇA, </w:t>
      </w:r>
      <w:proofErr w:type="spellStart"/>
      <w:r w:rsidRPr="00F75206">
        <w:rPr>
          <w:rFonts w:ascii="Avenir Book" w:eastAsia="Arial" w:hAnsi="Avenir Book" w:cs="Arial"/>
          <w:sz w:val="24"/>
          <w:szCs w:val="24"/>
        </w:rPr>
        <w:t>Sonia</w:t>
      </w:r>
      <w:proofErr w:type="spellEnd"/>
      <w:r w:rsidRPr="00F75206">
        <w:rPr>
          <w:rFonts w:ascii="Avenir Book" w:eastAsia="Arial" w:hAnsi="Avenir Book" w:cs="Arial"/>
          <w:sz w:val="24"/>
          <w:szCs w:val="24"/>
        </w:rPr>
        <w:t xml:space="preserve"> Regina de. </w:t>
      </w:r>
      <w:r w:rsidRPr="00F75206">
        <w:rPr>
          <w:rFonts w:ascii="Avenir Book" w:eastAsia="Arial" w:hAnsi="Avenir Book" w:cs="Arial"/>
          <w:b/>
          <w:bCs/>
          <w:sz w:val="24"/>
          <w:szCs w:val="24"/>
        </w:rPr>
        <w:t>O ruralismo brasileiro (1888-1931).</w:t>
      </w:r>
      <w:r w:rsidRPr="00F75206">
        <w:rPr>
          <w:rFonts w:ascii="Avenir Book" w:eastAsia="Arial" w:hAnsi="Avenir Book" w:cs="Arial"/>
          <w:sz w:val="24"/>
          <w:szCs w:val="24"/>
        </w:rPr>
        <w:t xml:space="preserve"> São Paulo: HUCITEC, 1997.</w:t>
      </w:r>
    </w:p>
    <w:p w14:paraId="5F8CCA8E" w14:textId="77777777" w:rsidR="00F75206" w:rsidRPr="00F75206" w:rsidRDefault="00F75206" w:rsidP="00F75206">
      <w:pPr>
        <w:spacing w:before="240" w:after="240"/>
        <w:rPr>
          <w:rFonts w:ascii="Avenir Book" w:eastAsia="Arial" w:hAnsi="Avenir Book" w:cs="Arial"/>
          <w:sz w:val="24"/>
          <w:szCs w:val="24"/>
        </w:rPr>
      </w:pPr>
      <w:r w:rsidRPr="00F75206">
        <w:rPr>
          <w:rFonts w:ascii="Avenir Book" w:eastAsia="Arial" w:hAnsi="Avenir Book" w:cs="Arial"/>
          <w:sz w:val="24"/>
          <w:szCs w:val="24"/>
        </w:rPr>
        <w:t xml:space="preserve">NEVES, </w:t>
      </w:r>
      <w:proofErr w:type="spellStart"/>
      <w:r w:rsidRPr="00F75206">
        <w:rPr>
          <w:rFonts w:ascii="Avenir Book" w:eastAsia="Arial" w:hAnsi="Avenir Book" w:cs="Arial"/>
          <w:sz w:val="24"/>
          <w:szCs w:val="24"/>
        </w:rPr>
        <w:t>Maelison</w:t>
      </w:r>
      <w:proofErr w:type="spellEnd"/>
      <w:r w:rsidRPr="00F75206">
        <w:rPr>
          <w:rFonts w:ascii="Avenir Book" w:eastAsia="Arial" w:hAnsi="Avenir Book" w:cs="Arial"/>
          <w:sz w:val="24"/>
          <w:szCs w:val="24"/>
        </w:rPr>
        <w:t xml:space="preserve"> Silva; PIGNATI, </w:t>
      </w:r>
      <w:proofErr w:type="spellStart"/>
      <w:r w:rsidRPr="00F75206">
        <w:rPr>
          <w:rFonts w:ascii="Avenir Book" w:eastAsia="Arial" w:hAnsi="Avenir Book" w:cs="Arial"/>
          <w:sz w:val="24"/>
          <w:szCs w:val="24"/>
        </w:rPr>
        <w:t>Wanderley</w:t>
      </w:r>
      <w:proofErr w:type="spellEnd"/>
      <w:r w:rsidRPr="00F75206">
        <w:rPr>
          <w:rFonts w:ascii="Avenir Book" w:eastAsia="Arial" w:hAnsi="Avenir Book" w:cs="Arial"/>
          <w:sz w:val="24"/>
          <w:szCs w:val="24"/>
        </w:rPr>
        <w:t xml:space="preserve"> </w:t>
      </w:r>
      <w:proofErr w:type="spellStart"/>
      <w:r w:rsidRPr="00F75206">
        <w:rPr>
          <w:rFonts w:ascii="Avenir Book" w:eastAsia="Arial" w:hAnsi="Avenir Book" w:cs="Arial"/>
          <w:sz w:val="24"/>
          <w:szCs w:val="24"/>
        </w:rPr>
        <w:t>Antonio</w:t>
      </w:r>
      <w:proofErr w:type="spellEnd"/>
      <w:r w:rsidRPr="00F75206">
        <w:rPr>
          <w:rFonts w:ascii="Avenir Book" w:eastAsia="Arial" w:hAnsi="Avenir Book" w:cs="Arial"/>
          <w:sz w:val="24"/>
          <w:szCs w:val="24"/>
        </w:rPr>
        <w:t xml:space="preserve">. Agronegócio e capital-imperialismo: Expropriações, alienação e os desafios à produção de conhecimento em saúde coletiva. In: NÓVOA, Carlos Alberto Torres. </w:t>
      </w:r>
      <w:r w:rsidRPr="00E4184C">
        <w:rPr>
          <w:rFonts w:ascii="Avenir Book" w:eastAsia="Arial" w:hAnsi="Avenir Book" w:cs="Arial"/>
          <w:b/>
          <w:bCs/>
          <w:sz w:val="24"/>
          <w:szCs w:val="24"/>
        </w:rPr>
        <w:t>Consciência e história: a práxis educativa de Paulo Freire: antologia de textos selecionados, 1921/ Seleção, estudo preliminar e notas. T</w:t>
      </w:r>
      <w:r w:rsidRPr="00F75206">
        <w:rPr>
          <w:rFonts w:ascii="Avenir Book" w:eastAsia="Arial" w:hAnsi="Avenir Book" w:cs="Arial"/>
          <w:sz w:val="24"/>
          <w:szCs w:val="24"/>
        </w:rPr>
        <w:t xml:space="preserve">radução Mônica </w:t>
      </w:r>
      <w:proofErr w:type="spellStart"/>
      <w:r w:rsidRPr="00F75206">
        <w:rPr>
          <w:rFonts w:ascii="Avenir Book" w:eastAsia="Arial" w:hAnsi="Avenir Book" w:cs="Arial"/>
          <w:sz w:val="24"/>
          <w:szCs w:val="24"/>
        </w:rPr>
        <w:t>Mattar</w:t>
      </w:r>
      <w:proofErr w:type="spellEnd"/>
      <w:r w:rsidRPr="00F75206">
        <w:rPr>
          <w:rFonts w:ascii="Avenir Book" w:eastAsia="Arial" w:hAnsi="Avenir Book" w:cs="Arial"/>
          <w:sz w:val="24"/>
          <w:szCs w:val="24"/>
        </w:rPr>
        <w:t xml:space="preserve"> Oliva. São Paulo: Ed. Loyola, 1979. </w:t>
      </w:r>
    </w:p>
    <w:p w14:paraId="1954B094" w14:textId="77777777" w:rsidR="00F75206" w:rsidRPr="00F75206" w:rsidRDefault="00F75206" w:rsidP="00F75206">
      <w:pPr>
        <w:spacing w:before="240" w:after="240"/>
        <w:rPr>
          <w:rFonts w:ascii="Avenir Book" w:eastAsia="Arial" w:hAnsi="Avenir Book" w:cs="Arial"/>
          <w:sz w:val="24"/>
          <w:szCs w:val="24"/>
        </w:rPr>
      </w:pPr>
      <w:r w:rsidRPr="00F75206">
        <w:rPr>
          <w:rFonts w:ascii="Avenir Book" w:eastAsia="Arial" w:hAnsi="Avenir Book" w:cs="Arial"/>
          <w:sz w:val="24"/>
          <w:szCs w:val="24"/>
        </w:rPr>
        <w:t xml:space="preserve">NEVES, </w:t>
      </w:r>
      <w:proofErr w:type="spellStart"/>
      <w:r w:rsidRPr="00F75206">
        <w:rPr>
          <w:rFonts w:ascii="Avenir Book" w:eastAsia="Arial" w:hAnsi="Avenir Book" w:cs="Arial"/>
          <w:sz w:val="24"/>
          <w:szCs w:val="24"/>
        </w:rPr>
        <w:t>Maelison</w:t>
      </w:r>
      <w:proofErr w:type="spellEnd"/>
      <w:r w:rsidRPr="00F75206">
        <w:rPr>
          <w:rFonts w:ascii="Avenir Book" w:eastAsia="Arial" w:hAnsi="Avenir Book" w:cs="Arial"/>
          <w:sz w:val="24"/>
          <w:szCs w:val="24"/>
        </w:rPr>
        <w:t xml:space="preserve"> Silva; PIGNATI, </w:t>
      </w:r>
      <w:proofErr w:type="spellStart"/>
      <w:r w:rsidRPr="00F75206">
        <w:rPr>
          <w:rFonts w:ascii="Avenir Book" w:eastAsia="Arial" w:hAnsi="Avenir Book" w:cs="Arial"/>
          <w:sz w:val="24"/>
          <w:szCs w:val="24"/>
        </w:rPr>
        <w:t>Wanderley</w:t>
      </w:r>
      <w:proofErr w:type="spellEnd"/>
      <w:r w:rsidRPr="00F75206">
        <w:rPr>
          <w:rFonts w:ascii="Avenir Book" w:eastAsia="Arial" w:hAnsi="Avenir Book" w:cs="Arial"/>
          <w:sz w:val="24"/>
          <w:szCs w:val="24"/>
        </w:rPr>
        <w:t xml:space="preserve"> </w:t>
      </w:r>
      <w:proofErr w:type="spellStart"/>
      <w:r w:rsidRPr="00F75206">
        <w:rPr>
          <w:rFonts w:ascii="Avenir Book" w:eastAsia="Arial" w:hAnsi="Avenir Book" w:cs="Arial"/>
          <w:sz w:val="24"/>
          <w:szCs w:val="24"/>
        </w:rPr>
        <w:t>Antonio</w:t>
      </w:r>
      <w:proofErr w:type="spellEnd"/>
      <w:r w:rsidRPr="00F75206">
        <w:rPr>
          <w:rFonts w:ascii="Avenir Book" w:eastAsia="Arial" w:hAnsi="Avenir Book" w:cs="Arial"/>
          <w:sz w:val="24"/>
          <w:szCs w:val="24"/>
        </w:rPr>
        <w:t xml:space="preserve">. Agronegócio e capital-imperialismo: Expropriações, alienação e os desafios à produção de conhecimento em saúde coletiva. In: NÓVOA, Carlos Alberto Torres. </w:t>
      </w:r>
      <w:r w:rsidRPr="00E4184C">
        <w:rPr>
          <w:rFonts w:ascii="Avenir Book" w:eastAsia="Arial" w:hAnsi="Avenir Book" w:cs="Arial"/>
          <w:b/>
          <w:bCs/>
          <w:sz w:val="24"/>
          <w:szCs w:val="24"/>
        </w:rPr>
        <w:t>Consciência e história: a práxis educativa de Paulo Freire: antologia de textos selecionados, 1921/ Seleção, estudo preliminar e notas.</w:t>
      </w:r>
      <w:r w:rsidRPr="00F75206">
        <w:rPr>
          <w:rFonts w:ascii="Avenir Book" w:eastAsia="Arial" w:hAnsi="Avenir Book" w:cs="Arial"/>
          <w:sz w:val="24"/>
          <w:szCs w:val="24"/>
        </w:rPr>
        <w:t xml:space="preserve"> Tradução Mônica </w:t>
      </w:r>
      <w:proofErr w:type="spellStart"/>
      <w:r w:rsidRPr="00F75206">
        <w:rPr>
          <w:rFonts w:ascii="Avenir Book" w:eastAsia="Arial" w:hAnsi="Avenir Book" w:cs="Arial"/>
          <w:sz w:val="24"/>
          <w:szCs w:val="24"/>
        </w:rPr>
        <w:t>Mattar</w:t>
      </w:r>
      <w:proofErr w:type="spellEnd"/>
      <w:r w:rsidRPr="00F75206">
        <w:rPr>
          <w:rFonts w:ascii="Avenir Book" w:eastAsia="Arial" w:hAnsi="Avenir Book" w:cs="Arial"/>
          <w:sz w:val="24"/>
          <w:szCs w:val="24"/>
        </w:rPr>
        <w:t xml:space="preserve"> Oliva. São Paulo: Ed. Loyola, 1979. </w:t>
      </w:r>
    </w:p>
    <w:p w14:paraId="2825D7BE" w14:textId="77777777" w:rsidR="00F75206" w:rsidRPr="00F75206" w:rsidRDefault="00F75206" w:rsidP="00F75206">
      <w:pPr>
        <w:jc w:val="both"/>
        <w:rPr>
          <w:rFonts w:ascii="Avenir Book" w:eastAsia="Arial" w:hAnsi="Avenir Book" w:cs="Arial"/>
          <w:sz w:val="24"/>
          <w:szCs w:val="24"/>
        </w:rPr>
      </w:pPr>
      <w:r w:rsidRPr="00F75206">
        <w:rPr>
          <w:rFonts w:ascii="Avenir Book" w:eastAsia="Arial" w:hAnsi="Avenir Book" w:cs="Arial"/>
          <w:sz w:val="24"/>
          <w:szCs w:val="24"/>
        </w:rPr>
        <w:t>PORTILHO, Fátima; FERREIRA, Isis Leite. Redes agroalimentares alternativas no Brasil. In: LEITE, S. P.; BRUNO, R. (</w:t>
      </w:r>
      <w:proofErr w:type="spellStart"/>
      <w:r w:rsidRPr="00F75206">
        <w:rPr>
          <w:rFonts w:ascii="Avenir Book" w:eastAsia="Arial" w:hAnsi="Avenir Book" w:cs="Arial"/>
          <w:sz w:val="24"/>
          <w:szCs w:val="24"/>
        </w:rPr>
        <w:t>org</w:t>
      </w:r>
      <w:proofErr w:type="spellEnd"/>
      <w:r w:rsidRPr="00F75206">
        <w:rPr>
          <w:rFonts w:ascii="Avenir Book" w:eastAsia="Arial" w:hAnsi="Avenir Book" w:cs="Arial"/>
          <w:sz w:val="24"/>
          <w:szCs w:val="24"/>
        </w:rPr>
        <w:t xml:space="preserve">.). </w:t>
      </w:r>
      <w:r w:rsidRPr="00E4184C">
        <w:rPr>
          <w:rFonts w:ascii="Avenir Book" w:eastAsia="Arial" w:hAnsi="Avenir Book" w:cs="Arial"/>
          <w:b/>
          <w:bCs/>
          <w:sz w:val="24"/>
          <w:szCs w:val="24"/>
        </w:rPr>
        <w:t xml:space="preserve">O Rural Brasileiro na </w:t>
      </w:r>
      <w:proofErr w:type="spellStart"/>
      <w:r w:rsidRPr="00E4184C">
        <w:rPr>
          <w:rFonts w:ascii="Avenir Book" w:eastAsia="Arial" w:hAnsi="Avenir Book" w:cs="Arial"/>
          <w:b/>
          <w:bCs/>
          <w:sz w:val="24"/>
          <w:szCs w:val="24"/>
        </w:rPr>
        <w:t>Perspectiva</w:t>
      </w:r>
      <w:proofErr w:type="spellEnd"/>
      <w:r w:rsidRPr="00E4184C">
        <w:rPr>
          <w:rFonts w:ascii="Avenir Book" w:eastAsia="Arial" w:hAnsi="Avenir Book" w:cs="Arial"/>
          <w:b/>
          <w:bCs/>
          <w:sz w:val="24"/>
          <w:szCs w:val="24"/>
        </w:rPr>
        <w:t xml:space="preserve"> do Século XXI.</w:t>
      </w:r>
      <w:r w:rsidRPr="00F75206">
        <w:rPr>
          <w:rFonts w:ascii="Avenir Book" w:eastAsia="Arial" w:hAnsi="Avenir Book" w:cs="Arial"/>
          <w:sz w:val="24"/>
          <w:szCs w:val="24"/>
        </w:rPr>
        <w:t xml:space="preserve"> Rio de Janeiro, RJ: </w:t>
      </w:r>
      <w:proofErr w:type="spellStart"/>
      <w:r w:rsidRPr="00F75206">
        <w:rPr>
          <w:rFonts w:ascii="Avenir Book" w:eastAsia="Arial" w:hAnsi="Avenir Book" w:cs="Arial"/>
          <w:sz w:val="24"/>
          <w:szCs w:val="24"/>
        </w:rPr>
        <w:t>Garamond</w:t>
      </w:r>
      <w:proofErr w:type="spellEnd"/>
      <w:r w:rsidRPr="00F75206">
        <w:rPr>
          <w:rFonts w:ascii="Avenir Book" w:eastAsia="Arial" w:hAnsi="Avenir Book" w:cs="Arial"/>
          <w:sz w:val="24"/>
          <w:szCs w:val="24"/>
        </w:rPr>
        <w:t>, 2019.</w:t>
      </w:r>
    </w:p>
    <w:p w14:paraId="4ED24A6C" w14:textId="77777777" w:rsidR="00F75206" w:rsidRPr="00F75206" w:rsidRDefault="00F75206" w:rsidP="00F75206">
      <w:pPr>
        <w:spacing w:line="360" w:lineRule="auto"/>
        <w:jc w:val="both"/>
        <w:rPr>
          <w:rFonts w:ascii="Avenir Book" w:eastAsia="Arial" w:hAnsi="Avenir Book" w:cs="Arial"/>
          <w:sz w:val="24"/>
          <w:szCs w:val="24"/>
        </w:rPr>
      </w:pPr>
      <w:r w:rsidRPr="00F75206">
        <w:rPr>
          <w:rFonts w:ascii="Avenir Book" w:eastAsia="Arial" w:hAnsi="Avenir Book" w:cs="Arial"/>
          <w:sz w:val="24"/>
          <w:szCs w:val="24"/>
        </w:rPr>
        <w:t>RAMOS, 1996</w:t>
      </w:r>
    </w:p>
    <w:p w14:paraId="4D20A1E2" w14:textId="0A9742DB" w:rsidR="003C563B" w:rsidRPr="00F75206" w:rsidRDefault="00F75206" w:rsidP="00E4184C">
      <w:pPr>
        <w:rPr>
          <w:rFonts w:ascii="Avenir Book" w:eastAsia="Arial" w:hAnsi="Avenir Book" w:cs="Arial"/>
          <w:sz w:val="24"/>
          <w:szCs w:val="24"/>
        </w:rPr>
      </w:pPr>
      <w:r w:rsidRPr="00F75206">
        <w:rPr>
          <w:rFonts w:ascii="Avenir Book" w:eastAsia="Arial" w:hAnsi="Avenir Book" w:cs="Arial"/>
          <w:sz w:val="24"/>
          <w:szCs w:val="24"/>
        </w:rPr>
        <w:t xml:space="preserve">RIBEIRO, Marilene. Educação rural. In: CALDART, Roseli Salete; </w:t>
      </w:r>
      <w:proofErr w:type="spellStart"/>
      <w:r w:rsidRPr="00F75206">
        <w:rPr>
          <w:rFonts w:ascii="Avenir Book" w:eastAsia="Arial" w:hAnsi="Avenir Book" w:cs="Arial"/>
          <w:sz w:val="24"/>
          <w:szCs w:val="24"/>
        </w:rPr>
        <w:t>et</w:t>
      </w:r>
      <w:proofErr w:type="spellEnd"/>
      <w:r w:rsidRPr="00F75206">
        <w:rPr>
          <w:rFonts w:ascii="Avenir Book" w:eastAsia="Arial" w:hAnsi="Avenir Book" w:cs="Arial"/>
          <w:sz w:val="24"/>
          <w:szCs w:val="24"/>
        </w:rPr>
        <w:t xml:space="preserve"> al. </w:t>
      </w:r>
      <w:r w:rsidRPr="00E4184C">
        <w:rPr>
          <w:rFonts w:ascii="Avenir Book" w:eastAsia="Arial" w:hAnsi="Avenir Book" w:cs="Arial"/>
          <w:b/>
          <w:bCs/>
          <w:sz w:val="24"/>
          <w:szCs w:val="24"/>
        </w:rPr>
        <w:t>Dicionário da educação do campo</w:t>
      </w:r>
      <w:r w:rsidRPr="00F75206">
        <w:rPr>
          <w:rFonts w:ascii="Avenir Book" w:eastAsia="Arial" w:hAnsi="Avenir Book" w:cs="Arial"/>
          <w:sz w:val="24"/>
          <w:szCs w:val="24"/>
        </w:rPr>
        <w:t>. Rio de Janeiro, São Paulo: Expressão Popular. 2012.</w:t>
      </w:r>
      <w:bookmarkEnd w:id="19"/>
    </w:p>
    <w:sectPr w:rsidR="003C563B" w:rsidRPr="00F75206" w:rsidSect="00B157D6">
      <w:pgSz w:w="11910" w:h="16840"/>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19E23" w14:textId="77777777" w:rsidR="001B114A" w:rsidRDefault="001B114A" w:rsidP="003435DF">
      <w:r>
        <w:separator/>
      </w:r>
    </w:p>
  </w:endnote>
  <w:endnote w:type="continuationSeparator" w:id="0">
    <w:p w14:paraId="1C2DA747" w14:textId="77777777" w:rsidR="001B114A" w:rsidRDefault="001B114A" w:rsidP="0034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962FA" w14:textId="77777777" w:rsidR="001B114A" w:rsidRDefault="001B114A" w:rsidP="003435DF">
      <w:r>
        <w:separator/>
      </w:r>
    </w:p>
  </w:footnote>
  <w:footnote w:type="continuationSeparator" w:id="0">
    <w:p w14:paraId="35DF509F" w14:textId="77777777" w:rsidR="001B114A" w:rsidRDefault="001B114A" w:rsidP="003435DF">
      <w:r>
        <w:continuationSeparator/>
      </w:r>
    </w:p>
  </w:footnote>
  <w:footnote w:id="1">
    <w:p w14:paraId="74FB4F13" w14:textId="4EBF052F" w:rsidR="003435DF" w:rsidRPr="0018293E" w:rsidRDefault="003435DF">
      <w:pPr>
        <w:pStyle w:val="Funotentext"/>
        <w:rPr>
          <w:rFonts w:ascii="Avenir Book" w:hAnsi="Avenir Book"/>
          <w:lang w:val="pt-BR"/>
        </w:rPr>
      </w:pPr>
      <w:r w:rsidRPr="0018293E">
        <w:rPr>
          <w:rStyle w:val="Funotenzeichen"/>
          <w:rFonts w:ascii="Avenir Book" w:hAnsi="Avenir Book"/>
        </w:rPr>
        <w:footnoteRef/>
      </w:r>
      <w:r w:rsidRPr="0018293E">
        <w:rPr>
          <w:rFonts w:ascii="Avenir Book" w:hAnsi="Avenir Book"/>
        </w:rPr>
        <w:t xml:space="preserve"> </w:t>
      </w:r>
      <w:r w:rsidR="00F52B06">
        <w:rPr>
          <w:rFonts w:ascii="Avenir Book" w:eastAsia="Arial" w:hAnsi="Avenir Book" w:cs="Arial"/>
        </w:rPr>
        <w:t>Universidade de Brasília, Secretaria de Estado de Educação do Distrito Federal</w:t>
      </w:r>
      <w:r w:rsidRPr="0018293E">
        <w:rPr>
          <w:rFonts w:ascii="Avenir Book" w:eastAsia="Arial" w:hAnsi="Avenir Book" w:cs="Arial"/>
        </w:rPr>
        <w:t>,</w:t>
      </w:r>
      <w:r w:rsidR="00F52B06">
        <w:rPr>
          <w:rFonts w:ascii="Avenir Book" w:eastAsia="Arial" w:hAnsi="Avenir Book" w:cs="Arial"/>
        </w:rPr>
        <w:t xml:space="preserve"> </w:t>
      </w:r>
      <w:hyperlink r:id="rId1" w:history="1">
        <w:r w:rsidR="00F52B06" w:rsidRPr="00F5151E">
          <w:rPr>
            <w:rStyle w:val="Hyperlink"/>
            <w:rFonts w:ascii="Avenir Book" w:eastAsia="Arial" w:hAnsi="Avenir Book" w:cs="Arial"/>
          </w:rPr>
          <w:t>marcostimor10@gmail.com</w:t>
        </w:r>
      </w:hyperlink>
      <w:r w:rsidR="00F52B06">
        <w:rPr>
          <w:rFonts w:ascii="Avenir Book" w:eastAsia="Arial" w:hAnsi="Avenir Book" w:cs="Arial"/>
        </w:rPr>
        <w:t xml:space="preserve"> </w:t>
      </w:r>
    </w:p>
  </w:footnote>
  <w:footnote w:id="2">
    <w:p w14:paraId="59E246FB" w14:textId="1D2CCFB7" w:rsidR="003435DF" w:rsidRPr="0018293E" w:rsidRDefault="003435DF">
      <w:pPr>
        <w:pStyle w:val="Funotentext"/>
        <w:rPr>
          <w:rFonts w:ascii="Avenir Book" w:hAnsi="Avenir Book"/>
          <w:lang w:val="pt-BR"/>
        </w:rPr>
      </w:pPr>
      <w:r w:rsidRPr="0018293E">
        <w:rPr>
          <w:rStyle w:val="Funotenzeichen"/>
          <w:rFonts w:ascii="Avenir Book" w:hAnsi="Avenir Book"/>
        </w:rPr>
        <w:footnoteRef/>
      </w:r>
      <w:r w:rsidRPr="0018293E">
        <w:rPr>
          <w:rFonts w:ascii="Avenir Book" w:hAnsi="Avenir Book"/>
        </w:rPr>
        <w:t xml:space="preserve"> </w:t>
      </w:r>
      <w:r w:rsidR="00912302">
        <w:rPr>
          <w:rFonts w:ascii="Avenir Book" w:eastAsia="Arial" w:hAnsi="Avenir Book" w:cs="Arial"/>
        </w:rPr>
        <w:t>Universidade de Brasília</w:t>
      </w:r>
      <w:r w:rsidRPr="0018293E">
        <w:rPr>
          <w:rFonts w:ascii="Avenir Book" w:eastAsia="Arial" w:hAnsi="Avenir Book" w:cs="Arial"/>
        </w:rPr>
        <w:t>,</w:t>
      </w:r>
      <w:r w:rsidR="00912302">
        <w:rPr>
          <w:rFonts w:ascii="Avenir Book" w:eastAsia="Arial" w:hAnsi="Avenir Book" w:cs="Arial"/>
        </w:rPr>
        <w:t xml:space="preserve"> PPG Meio Ambiente e Desenvolvimento Rural, </w:t>
      </w:r>
      <w:hyperlink r:id="rId2" w:history="1">
        <w:r w:rsidR="00912302" w:rsidRPr="00AD6E8E">
          <w:rPr>
            <w:rStyle w:val="Hyperlink"/>
            <w:rFonts w:ascii="Avenir Book" w:eastAsia="Arial" w:hAnsi="Avenir Book" w:cs="Arial"/>
          </w:rPr>
          <w:t>joerg.nowak@gmx.de</w:t>
        </w:r>
      </w:hyperlink>
      <w:r w:rsidR="00912302">
        <w:rPr>
          <w:rFonts w:ascii="Avenir Book" w:eastAsia="Arial" w:hAnsi="Avenir Book" w:cs="Arial"/>
        </w:rPr>
        <w:t xml:space="preserve"> </w:t>
      </w:r>
      <w:r w:rsidRPr="0018293E">
        <w:rPr>
          <w:rFonts w:ascii="Avenir Book" w:eastAsia="Arial" w:hAnsi="Avenir Book" w:cs="Aria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63B"/>
    <w:rsid w:val="00002734"/>
    <w:rsid w:val="0012094A"/>
    <w:rsid w:val="0018293E"/>
    <w:rsid w:val="001B114A"/>
    <w:rsid w:val="00254E80"/>
    <w:rsid w:val="002E358A"/>
    <w:rsid w:val="003435DF"/>
    <w:rsid w:val="003833CE"/>
    <w:rsid w:val="003B032F"/>
    <w:rsid w:val="003C563B"/>
    <w:rsid w:val="00464B7F"/>
    <w:rsid w:val="00485F4C"/>
    <w:rsid w:val="004E45B1"/>
    <w:rsid w:val="00541013"/>
    <w:rsid w:val="0057471D"/>
    <w:rsid w:val="006012FD"/>
    <w:rsid w:val="00626645"/>
    <w:rsid w:val="006A2A6E"/>
    <w:rsid w:val="006C1913"/>
    <w:rsid w:val="00796D6E"/>
    <w:rsid w:val="007A24E5"/>
    <w:rsid w:val="007F198C"/>
    <w:rsid w:val="00856CD3"/>
    <w:rsid w:val="00912302"/>
    <w:rsid w:val="00914D5A"/>
    <w:rsid w:val="00960D97"/>
    <w:rsid w:val="009A30EC"/>
    <w:rsid w:val="00A46D60"/>
    <w:rsid w:val="00A903F1"/>
    <w:rsid w:val="00AB6F8E"/>
    <w:rsid w:val="00B157D6"/>
    <w:rsid w:val="00B9084B"/>
    <w:rsid w:val="00BE6DF4"/>
    <w:rsid w:val="00C3332F"/>
    <w:rsid w:val="00CB5D68"/>
    <w:rsid w:val="00CB6DC3"/>
    <w:rsid w:val="00D4628D"/>
    <w:rsid w:val="00D97822"/>
    <w:rsid w:val="00E4184C"/>
    <w:rsid w:val="00EF416F"/>
    <w:rsid w:val="00F52B06"/>
    <w:rsid w:val="00F75206"/>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0B709"/>
  <w15:docId w15:val="{8A2B3435-5B19-4889-B3C5-B3C45B8E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pt-PT"/>
    </w:rPr>
  </w:style>
  <w:style w:type="paragraph" w:styleId="berschrift1">
    <w:name w:val="heading 1"/>
    <w:basedOn w:val="Standard"/>
    <w:next w:val="Standard"/>
    <w:link w:val="berschrift1Zchn"/>
    <w:uiPriority w:val="9"/>
    <w:qFormat/>
    <w:rsid w:val="006C5DA7"/>
    <w:pPr>
      <w:spacing w:before="240" w:after="120"/>
      <w:outlineLvl w:val="0"/>
    </w:pPr>
    <w:rPr>
      <w:b/>
      <w:lang w:val="pt-BR"/>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uiPriority w:val="10"/>
    <w:qFormat/>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customStyle="1" w:styleId="berschrift1Zchn">
    <w:name w:val="Überschrift 1 Zchn"/>
    <w:basedOn w:val="Absatz-Standardschriftart"/>
    <w:link w:val="berschrift1"/>
    <w:uiPriority w:val="9"/>
    <w:rsid w:val="006C5DA7"/>
    <w:rPr>
      <w:rFonts w:ascii="Times New Roman" w:eastAsia="Times New Roman" w:hAnsi="Times New Roman" w:cs="Times New Roman"/>
      <w:b/>
      <w:lang w:val="pt-BR"/>
    </w:rPr>
  </w:style>
  <w:style w:type="paragraph" w:customStyle="1" w:styleId="ABNT-Corpodetextoartigo">
    <w:name w:val="ABNT - Corpo de texto artigo"/>
    <w:basedOn w:val="Standard"/>
    <w:qFormat/>
    <w:rsid w:val="006C5DA7"/>
    <w:pPr>
      <w:widowControl/>
      <w:ind w:firstLine="709"/>
      <w:jc w:val="both"/>
    </w:pPr>
    <w:rPr>
      <w:rFonts w:eastAsia="Calibri"/>
      <w:sz w:val="24"/>
      <w:lang w:val="pt-BR"/>
    </w:rPr>
  </w:style>
  <w:style w:type="paragraph" w:customStyle="1" w:styleId="ABNT-Ttulodoartigo">
    <w:name w:val="ABNT - Título do artigo"/>
    <w:basedOn w:val="Standard"/>
    <w:qFormat/>
    <w:rsid w:val="006C5DA7"/>
    <w:pPr>
      <w:widowControl/>
      <w:jc w:val="center"/>
    </w:pPr>
    <w:rPr>
      <w:rFonts w:eastAsia="Calibri"/>
      <w:b/>
      <w:caps/>
      <w:sz w:val="24"/>
      <w:lang w:val="pt-BR"/>
    </w:rPr>
  </w:style>
  <w:style w:type="paragraph" w:customStyle="1" w:styleId="ABNT-Autores">
    <w:name w:val="ABNT - Autores"/>
    <w:basedOn w:val="Standard"/>
    <w:qFormat/>
    <w:rsid w:val="006C5DA7"/>
    <w:pPr>
      <w:widowControl/>
      <w:jc w:val="right"/>
    </w:pPr>
    <w:rPr>
      <w:rFonts w:eastAsia="Calibri"/>
      <w:sz w:val="24"/>
      <w:lang w:val="pt-BR"/>
    </w:rPr>
  </w:style>
  <w:style w:type="paragraph" w:customStyle="1" w:styleId="ABNT-Citaodiretalonga">
    <w:name w:val="ABNT - Citação direta longa"/>
    <w:basedOn w:val="Standard"/>
    <w:qFormat/>
    <w:rsid w:val="006C5DA7"/>
    <w:pPr>
      <w:widowControl/>
      <w:spacing w:before="340" w:after="340"/>
      <w:ind w:left="2268"/>
      <w:jc w:val="both"/>
    </w:pPr>
    <w:rPr>
      <w:rFonts w:eastAsia="Calibri"/>
      <w:sz w:val="20"/>
      <w:lang w:val="pt-BR"/>
    </w:rPr>
  </w:style>
  <w:style w:type="paragraph" w:customStyle="1" w:styleId="ABNT-Resumoartigo">
    <w:name w:val="ABNT - Resumo artigo"/>
    <w:basedOn w:val="ABNT-Corpodetextoartigo"/>
    <w:qFormat/>
    <w:rsid w:val="006C5DA7"/>
    <w:pPr>
      <w:ind w:firstLine="0"/>
    </w:pPr>
  </w:style>
  <w:style w:type="paragraph" w:customStyle="1" w:styleId="ABNT-Ttulononumerado">
    <w:name w:val="ABNT - Título não numerado"/>
    <w:basedOn w:val="ABNT-Ttulodoartigo"/>
    <w:qFormat/>
    <w:rsid w:val="006C5DA7"/>
    <w:pPr>
      <w:spacing w:before="397" w:after="397"/>
      <w:jc w:val="left"/>
    </w:pPr>
    <w:rPr>
      <w:caps w:val="0"/>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Funotentext">
    <w:name w:val="footnote text"/>
    <w:basedOn w:val="Standard"/>
    <w:link w:val="FunotentextZchn"/>
    <w:uiPriority w:val="99"/>
    <w:semiHidden/>
    <w:unhideWhenUsed/>
    <w:rsid w:val="003435DF"/>
    <w:rPr>
      <w:sz w:val="20"/>
      <w:szCs w:val="20"/>
    </w:rPr>
  </w:style>
  <w:style w:type="character" w:customStyle="1" w:styleId="FunotentextZchn">
    <w:name w:val="Fußnotentext Zchn"/>
    <w:basedOn w:val="Absatz-Standardschriftart"/>
    <w:link w:val="Funotentext"/>
    <w:uiPriority w:val="99"/>
    <w:semiHidden/>
    <w:rsid w:val="003435DF"/>
    <w:rPr>
      <w:sz w:val="20"/>
      <w:szCs w:val="20"/>
      <w:lang w:val="pt-PT"/>
    </w:rPr>
  </w:style>
  <w:style w:type="character" w:styleId="Funotenzeichen">
    <w:name w:val="footnote reference"/>
    <w:basedOn w:val="Absatz-Standardschriftart"/>
    <w:uiPriority w:val="99"/>
    <w:semiHidden/>
    <w:unhideWhenUsed/>
    <w:rsid w:val="003435DF"/>
    <w:rPr>
      <w:vertAlign w:val="superscript"/>
    </w:rPr>
  </w:style>
  <w:style w:type="character" w:styleId="Hyperlink">
    <w:name w:val="Hyperlink"/>
    <w:basedOn w:val="Absatz-Standardschriftart"/>
    <w:uiPriority w:val="99"/>
    <w:unhideWhenUsed/>
    <w:rsid w:val="00F52B06"/>
    <w:rPr>
      <w:color w:val="0000FF" w:themeColor="hyperlink"/>
      <w:u w:val="single"/>
    </w:rPr>
  </w:style>
  <w:style w:type="character" w:styleId="NichtaufgelsteErwhnung">
    <w:name w:val="Unresolved Mention"/>
    <w:basedOn w:val="Absatz-Standardschriftart"/>
    <w:uiPriority w:val="99"/>
    <w:semiHidden/>
    <w:unhideWhenUsed/>
    <w:rsid w:val="00F52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104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gislacao.planalto.gov.br/legisla/legislacao.nsf/Viw_Identificacao/lcp%20163-2018?OpenDocume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joerg.nowak@gmx.de" TargetMode="External"/><Relationship Id="rId1" Type="http://schemas.openxmlformats.org/officeDocument/2006/relationships/hyperlink" Target="mailto:marcostimor1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hXapZUzqu2XhfrbfgIuHK3E15/A==">AMUW2mU2JiMlMACz3h/qT2aY8Ynd8zH3UO5eSf/E2J/EQhb7mAV5e89M8TdObOPr1yIMrhQy0v37vbg0NhMBDRC05penEQifPn81V95r+Hp07GSVfW8gIYZ41dczI4hs50ICqL8CzzXT</go:docsCustomData>
</go:gDocsCustomXmlDataStorage>
</file>

<file path=customXml/itemProps1.xml><?xml version="1.0" encoding="utf-8"?>
<ds:datastoreItem xmlns:ds="http://schemas.openxmlformats.org/officeDocument/2006/customXml" ds:itemID="{DB031958-D2DC-47F5-9102-7C5C8B75BC3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4821</Words>
  <Characters>30375</Characters>
  <Application>Microsoft Office Word</Application>
  <DocSecurity>0</DocSecurity>
  <Lines>253</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Joerg Nowak</cp:lastModifiedBy>
  <cp:revision>3</cp:revision>
  <cp:lastPrinted>2023-03-13T16:47:00Z</cp:lastPrinted>
  <dcterms:created xsi:type="dcterms:W3CDTF">2023-06-20T19:33:00Z</dcterms:created>
  <dcterms:modified xsi:type="dcterms:W3CDTF">2023-06-20T19:35:00Z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CorelDRAW 2018</vt:lpwstr>
  </property>
  <property fmtid="{D5CDD505-2E9C-101B-9397-08002B2CF9AE}" pid="4" name="LastSaved">
    <vt:filetime>2022-11-04T00:00:00Z</vt:filetime>
  </property>
</Properties>
</file>