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60F" w:rsidRDefault="006E1D3D">
      <w:pPr>
        <w:spacing w:line="360" w:lineRule="auto"/>
        <w:jc w:val="center"/>
        <w:rPr>
          <w:sz w:val="28"/>
          <w:szCs w:val="28"/>
        </w:rPr>
      </w:pPr>
      <w:r>
        <w:rPr>
          <w:b/>
          <w:noProof/>
          <w:sz w:val="28"/>
          <w:szCs w:val="28"/>
          <w:lang w:val="pt-BR"/>
        </w:rPr>
        <w:drawing>
          <wp:inline distT="0" distB="0" distL="114300" distR="114300">
            <wp:extent cx="5755005" cy="2184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755005" cy="2184400"/>
                    </a:xfrm>
                    <a:prstGeom prst="rect">
                      <a:avLst/>
                    </a:prstGeom>
                    <a:ln/>
                  </pic:spPr>
                </pic:pic>
              </a:graphicData>
            </a:graphic>
          </wp:inline>
        </w:drawing>
      </w:r>
    </w:p>
    <w:p w:rsidR="000B2D72" w:rsidRDefault="000B2D72" w:rsidP="00AB3B76">
      <w:pPr>
        <w:jc w:val="center"/>
        <w:rPr>
          <w:b/>
          <w:sz w:val="28"/>
          <w:szCs w:val="28"/>
        </w:rPr>
      </w:pPr>
      <w:r>
        <w:rPr>
          <w:b/>
          <w:sz w:val="28"/>
          <w:szCs w:val="28"/>
        </w:rPr>
        <w:t xml:space="preserve">LEGISLATIVO MUNICIPAL E </w:t>
      </w:r>
      <w:r w:rsidRPr="00AB3B76">
        <w:rPr>
          <w:b/>
          <w:sz w:val="28"/>
          <w:szCs w:val="28"/>
        </w:rPr>
        <w:t xml:space="preserve">POLÍTICAS PÚBLICAS </w:t>
      </w:r>
    </w:p>
    <w:p w:rsidR="000753DD" w:rsidRPr="00AB3B76" w:rsidRDefault="000753DD" w:rsidP="00AB3B76">
      <w:pPr>
        <w:jc w:val="center"/>
        <w:rPr>
          <w:b/>
          <w:sz w:val="28"/>
          <w:szCs w:val="28"/>
        </w:rPr>
      </w:pPr>
    </w:p>
    <w:p w:rsidR="00AB3B76" w:rsidRPr="00AB3B76" w:rsidRDefault="00AB3B76" w:rsidP="00AB3B76">
      <w:pPr>
        <w:ind w:hanging="11"/>
        <w:jc w:val="right"/>
        <w:rPr>
          <w:b/>
          <w:sz w:val="20"/>
          <w:szCs w:val="20"/>
        </w:rPr>
      </w:pPr>
      <w:r w:rsidRPr="00AB3B76">
        <w:rPr>
          <w:b/>
          <w:sz w:val="20"/>
          <w:szCs w:val="20"/>
        </w:rPr>
        <w:t>Adriana Aparecida Oliveira Bazani</w:t>
      </w:r>
      <w:r w:rsidRPr="00AB3B76">
        <w:rPr>
          <w:rStyle w:val="FootnoteAnchor"/>
          <w:b/>
          <w:sz w:val="20"/>
          <w:szCs w:val="20"/>
        </w:rPr>
        <w:footnoteReference w:id="1"/>
      </w:r>
      <w:r w:rsidRPr="00AB3B76">
        <w:rPr>
          <w:b/>
          <w:sz w:val="20"/>
          <w:szCs w:val="20"/>
        </w:rPr>
        <w:t xml:space="preserve"> </w:t>
      </w:r>
    </w:p>
    <w:p w:rsidR="0049360F" w:rsidRDefault="0049360F">
      <w:pPr>
        <w:spacing w:line="360" w:lineRule="auto"/>
      </w:pPr>
    </w:p>
    <w:p w:rsidR="00AB3B76" w:rsidRPr="0005561A" w:rsidRDefault="006E1D3D" w:rsidP="00AB3B76">
      <w:pPr>
        <w:jc w:val="both"/>
        <w:rPr>
          <w:sz w:val="20"/>
          <w:szCs w:val="20"/>
        </w:rPr>
      </w:pPr>
      <w:r>
        <w:rPr>
          <w:b/>
          <w:sz w:val="20"/>
          <w:szCs w:val="20"/>
        </w:rPr>
        <w:t xml:space="preserve">Resumo: </w:t>
      </w:r>
      <w:r w:rsidR="00AB3B76" w:rsidRPr="0005561A">
        <w:rPr>
          <w:sz w:val="20"/>
          <w:szCs w:val="20"/>
        </w:rPr>
        <w:t xml:space="preserve">Este artigo enfoca a contribuição da Câmara Municipal de Vitória na formulação de políticas públicas no município de Vitória no período de 2009 a 2019, período que abrange a atual e as duas últimas Legislaturas, destacando-se </w:t>
      </w:r>
      <w:r w:rsidR="00AB3B76">
        <w:rPr>
          <w:sz w:val="20"/>
          <w:szCs w:val="20"/>
        </w:rPr>
        <w:t xml:space="preserve">como momento histórico </w:t>
      </w:r>
      <w:r w:rsidR="00AB3B76" w:rsidRPr="0005561A">
        <w:rPr>
          <w:sz w:val="20"/>
          <w:szCs w:val="20"/>
        </w:rPr>
        <w:t>de avanço das políticas neoliberais mais voltadas ao crescimento e desenvolvimento econômico, em detrimento das políticas públicas sociais destinadas ao socorro das camadas mais pobres da população, à garantia de direitos fundamentais e à redução das desigualdades. Com base no le</w:t>
      </w:r>
      <w:r w:rsidR="00AB3B76">
        <w:rPr>
          <w:sz w:val="20"/>
          <w:szCs w:val="20"/>
        </w:rPr>
        <w:t xml:space="preserve">vantamento da produção das leis sobre </w:t>
      </w:r>
      <w:r w:rsidR="00AB3B76" w:rsidRPr="0005561A">
        <w:rPr>
          <w:sz w:val="20"/>
          <w:szCs w:val="20"/>
        </w:rPr>
        <w:t>políticas públicas de iniciativa parlamentar,</w:t>
      </w:r>
      <w:r w:rsidR="00AB3B76">
        <w:rPr>
          <w:sz w:val="20"/>
          <w:szCs w:val="20"/>
        </w:rPr>
        <w:t xml:space="preserve"> e sua evolução no período</w:t>
      </w:r>
      <w:r w:rsidR="00AB3B76" w:rsidRPr="0005561A">
        <w:rPr>
          <w:sz w:val="20"/>
          <w:szCs w:val="20"/>
        </w:rPr>
        <w:t>, pretende-se debater as competências do legislativo local, delimitadas pelo ordenamento legal nacional, estadual e municipal na formulação de políticas públicas, já que neste campo os vereadores sofrem limitações em seu poder de legislar, decorrentes, inclusive, da relação com os demais poderes (Executivo e Judiciário). Considerando ainda</w:t>
      </w:r>
      <w:r w:rsidR="00AB3B76" w:rsidRPr="0005561A">
        <w:rPr>
          <w:color w:val="231F20"/>
          <w:sz w:val="20"/>
          <w:szCs w:val="20"/>
        </w:rPr>
        <w:t xml:space="preserve"> </w:t>
      </w:r>
      <w:r w:rsidR="00D2512E">
        <w:rPr>
          <w:sz w:val="20"/>
          <w:szCs w:val="20"/>
        </w:rPr>
        <w:t>o perfil dos vereadores atuantes no referido período</w:t>
      </w:r>
      <w:r w:rsidR="00AB3B76" w:rsidRPr="0005561A">
        <w:rPr>
          <w:sz w:val="20"/>
          <w:szCs w:val="20"/>
        </w:rPr>
        <w:t>, e</w:t>
      </w:r>
      <w:r w:rsidR="00617760">
        <w:rPr>
          <w:sz w:val="20"/>
          <w:szCs w:val="20"/>
        </w:rPr>
        <w:t>sta pesquisa oferece</w:t>
      </w:r>
      <w:r w:rsidR="00AB3B76" w:rsidRPr="0005561A">
        <w:rPr>
          <w:sz w:val="20"/>
          <w:szCs w:val="20"/>
        </w:rPr>
        <w:t xml:space="preserve"> pistas importantes sobre o funcionamento dos governos locais</w:t>
      </w:r>
      <w:r w:rsidR="00D2512E">
        <w:rPr>
          <w:sz w:val="20"/>
          <w:szCs w:val="20"/>
        </w:rPr>
        <w:t xml:space="preserve">, capazes de oferecer </w:t>
      </w:r>
      <w:r w:rsidR="00AB3B76" w:rsidRPr="0005561A">
        <w:rPr>
          <w:sz w:val="20"/>
          <w:szCs w:val="20"/>
        </w:rPr>
        <w:t>alternativas para a superação d</w:t>
      </w:r>
      <w:r w:rsidR="00AB3B76">
        <w:rPr>
          <w:sz w:val="20"/>
          <w:szCs w:val="20"/>
        </w:rPr>
        <w:t>o</w:t>
      </w:r>
      <w:r w:rsidR="00617760">
        <w:rPr>
          <w:sz w:val="20"/>
          <w:szCs w:val="20"/>
        </w:rPr>
        <w:t xml:space="preserve"> descrédito e da insatisfação</w:t>
      </w:r>
      <w:r w:rsidR="00AB3B76">
        <w:rPr>
          <w:sz w:val="20"/>
          <w:szCs w:val="20"/>
        </w:rPr>
        <w:t xml:space="preserve"> muitas vezes dirigidas a</w:t>
      </w:r>
      <w:r w:rsidR="00AB3B76" w:rsidRPr="0005561A">
        <w:rPr>
          <w:sz w:val="20"/>
          <w:szCs w:val="20"/>
        </w:rPr>
        <w:t>os parlamentos municipais brasileiros.</w:t>
      </w:r>
    </w:p>
    <w:p w:rsidR="00AB3B76" w:rsidRDefault="00AB3B76">
      <w:pPr>
        <w:jc w:val="both"/>
        <w:rPr>
          <w:sz w:val="20"/>
          <w:szCs w:val="20"/>
        </w:rPr>
      </w:pPr>
    </w:p>
    <w:p w:rsidR="00AB3B76" w:rsidRPr="00163D39" w:rsidRDefault="006E1D3D" w:rsidP="00AB3B76">
      <w:pPr>
        <w:rPr>
          <w:sz w:val="20"/>
          <w:szCs w:val="20"/>
        </w:rPr>
      </w:pPr>
      <w:r>
        <w:rPr>
          <w:b/>
          <w:sz w:val="20"/>
          <w:szCs w:val="20"/>
        </w:rPr>
        <w:t>Palavras-chave:</w:t>
      </w:r>
      <w:r w:rsidR="00042CD7">
        <w:rPr>
          <w:sz w:val="20"/>
          <w:szCs w:val="20"/>
        </w:rPr>
        <w:t xml:space="preserve"> </w:t>
      </w:r>
      <w:r w:rsidR="00FC4B21">
        <w:rPr>
          <w:sz w:val="20"/>
          <w:szCs w:val="20"/>
        </w:rPr>
        <w:t>Legislativo,</w:t>
      </w:r>
      <w:r w:rsidR="00AB3B76" w:rsidRPr="00163D39">
        <w:rPr>
          <w:sz w:val="20"/>
          <w:szCs w:val="20"/>
        </w:rPr>
        <w:t xml:space="preserve"> </w:t>
      </w:r>
      <w:r w:rsidR="00042CD7">
        <w:rPr>
          <w:sz w:val="20"/>
          <w:szCs w:val="20"/>
        </w:rPr>
        <w:t>Câmara Municipal</w:t>
      </w:r>
      <w:r w:rsidR="00FC4B21">
        <w:rPr>
          <w:sz w:val="20"/>
          <w:szCs w:val="20"/>
        </w:rPr>
        <w:t>,</w:t>
      </w:r>
      <w:bookmarkStart w:id="0" w:name="_GoBack"/>
      <w:bookmarkEnd w:id="0"/>
      <w:r w:rsidR="00AB3B76">
        <w:rPr>
          <w:sz w:val="20"/>
          <w:szCs w:val="20"/>
        </w:rPr>
        <w:t xml:space="preserve"> P</w:t>
      </w:r>
      <w:r w:rsidR="00042CD7">
        <w:rPr>
          <w:sz w:val="20"/>
          <w:szCs w:val="20"/>
        </w:rPr>
        <w:t>olíticas P</w:t>
      </w:r>
      <w:r w:rsidR="00AB3B76" w:rsidRPr="00163D39">
        <w:rPr>
          <w:sz w:val="20"/>
          <w:szCs w:val="20"/>
        </w:rPr>
        <w:t>úblicas.</w:t>
      </w:r>
    </w:p>
    <w:p w:rsidR="0049360F" w:rsidRPr="00EB25BC" w:rsidRDefault="0049360F">
      <w:pPr>
        <w:spacing w:line="360" w:lineRule="auto"/>
        <w:jc w:val="both"/>
        <w:rPr>
          <w:color w:val="FF0000"/>
        </w:rPr>
      </w:pPr>
    </w:p>
    <w:p w:rsidR="00EB25BC" w:rsidRDefault="006E1D3D" w:rsidP="00EB25BC">
      <w:pPr>
        <w:spacing w:line="360" w:lineRule="auto"/>
        <w:rPr>
          <w:b/>
        </w:rPr>
      </w:pPr>
      <w:r>
        <w:rPr>
          <w:b/>
        </w:rPr>
        <w:t>Introdução</w:t>
      </w:r>
    </w:p>
    <w:p w:rsidR="002476B3" w:rsidRDefault="002476B3" w:rsidP="00EB25BC">
      <w:pPr>
        <w:spacing w:line="360" w:lineRule="auto"/>
        <w:rPr>
          <w:b/>
        </w:rPr>
      </w:pPr>
    </w:p>
    <w:p w:rsidR="00EB25BC" w:rsidRPr="009436C9" w:rsidRDefault="00EB25BC" w:rsidP="00EB25BC">
      <w:pPr>
        <w:tabs>
          <w:tab w:val="left" w:pos="426"/>
        </w:tabs>
        <w:spacing w:line="360" w:lineRule="auto"/>
        <w:jc w:val="both"/>
        <w:rPr>
          <w:sz w:val="28"/>
          <w:szCs w:val="28"/>
        </w:rPr>
      </w:pPr>
      <w:r>
        <w:tab/>
      </w:r>
      <w:r>
        <w:tab/>
      </w:r>
      <w:r w:rsidRPr="009436C9">
        <w:t>O Poder Legislati</w:t>
      </w:r>
      <w:r>
        <w:t>vo, cuja missão típica</w:t>
      </w:r>
      <w:r w:rsidRPr="009436C9">
        <w:t xml:space="preserve"> é a criação de leis para que possamos viver de forma pacífica em sociedade, está presente nos três níveis de poder do Estado Brasileiro. No município é representado pela Câmara, composta pelos vereadores, nos Estados tem as Assembleias Legislativas, espaço dos Deputados Estaduais e na União fica a Câmara dos Deputados e o Senado Federal, onde atuam Deputados Federais e Senadores respectivamente.</w:t>
      </w:r>
    </w:p>
    <w:p w:rsidR="00EB25BC" w:rsidRPr="009436C9" w:rsidRDefault="00EB25BC" w:rsidP="00EB25BC">
      <w:pPr>
        <w:spacing w:line="360" w:lineRule="auto"/>
        <w:ind w:firstLine="708"/>
        <w:jc w:val="both"/>
      </w:pPr>
      <w:r w:rsidRPr="009436C9">
        <w:t>Enquanto agente político integrante do Poder Legislativo no âmbito mu</w:t>
      </w:r>
      <w:r>
        <w:t>nicipal, o vereador tem funções</w:t>
      </w:r>
      <w:r w:rsidRPr="009436C9">
        <w:t xml:space="preserve"> definida</w:t>
      </w:r>
      <w:r>
        <w:t>s</w:t>
      </w:r>
      <w:r w:rsidRPr="009436C9">
        <w:t xml:space="preserve"> na Constituição Federal de 1988, sendo estas: apresentar e </w:t>
      </w:r>
      <w:r w:rsidRPr="009436C9">
        <w:lastRenderedPageBreak/>
        <w:t xml:space="preserve">aprovar leis que melhorem a cidade e a qualidade de vida de seus moradores e fiscalizar a ação do Prefeito, garantindo que os recursos sejam aplicados de acordo com o que estabelece a lei. </w:t>
      </w:r>
    </w:p>
    <w:p w:rsidR="00EB25BC" w:rsidRPr="009436C9" w:rsidRDefault="00EB25BC" w:rsidP="00EB25BC">
      <w:pPr>
        <w:spacing w:line="360" w:lineRule="auto"/>
        <w:ind w:firstLine="708"/>
        <w:jc w:val="both"/>
      </w:pPr>
      <w:r w:rsidRPr="009436C9">
        <w:t xml:space="preserve">Deste modo, o vereador representa, no âmbito </w:t>
      </w:r>
      <w:r w:rsidR="006F119C">
        <w:t>do Legislativo M</w:t>
      </w:r>
      <w:r w:rsidRPr="009436C9">
        <w:t>unicipal, os interesses coletivos da população local, do partido político que viabilizou sua eleição e também de diversos mo</w:t>
      </w:r>
      <w:r w:rsidR="006F119C">
        <w:t>vimentos organizados existentes</w:t>
      </w:r>
      <w:r w:rsidRPr="009436C9">
        <w:t xml:space="preserve">. É certo que conciliar a existência de inúmeros problemas públicos com uma quase infinidade de interesses e alternativas de solução exige cada vez mais preparo por parte dos eleitos aos cargos públicos, especialmente no que refere ao conhecimento necessário à formulação de políticas públicas efetivas. </w:t>
      </w:r>
    </w:p>
    <w:p w:rsidR="00EB25BC" w:rsidRPr="009436C9" w:rsidRDefault="00270261" w:rsidP="00EB25BC">
      <w:pPr>
        <w:spacing w:line="360" w:lineRule="auto"/>
        <w:ind w:firstLine="708"/>
        <w:jc w:val="both"/>
      </w:pPr>
      <w:r>
        <w:t>A importância desta</w:t>
      </w:r>
      <w:r w:rsidR="00EB25BC" w:rsidRPr="009436C9">
        <w:t xml:space="preserve"> investigação surge na medida em que a tendência predominante na literatura, e a abordagem institucionalista em suas diversas ramificações, não enfatiza o fato de ser o Legislativo um corpo representativo e atuar de forma significativa na formulação de políticas públicas junto ao Poder Executivo. </w:t>
      </w:r>
    </w:p>
    <w:p w:rsidR="00EB25BC" w:rsidRPr="009436C9" w:rsidRDefault="00EB25BC" w:rsidP="00087E25">
      <w:pPr>
        <w:spacing w:line="360" w:lineRule="auto"/>
        <w:ind w:firstLine="708"/>
        <w:jc w:val="both"/>
      </w:pPr>
      <w:r w:rsidRPr="009436C9">
        <w:t>Segundo Cavalcanti Filho (2013), uma vez que as políticas públicas podem ser definidas como um conjunto de processos que culmina na escolha racional e coletiva de prioridades, o que poderá se dar inclusive por meio da aprovação de leis, torna-se evidente que tal atuação poderá ser exercida não só pelo Executivo, mas também de forma concorrente pelo Legislativo.</w:t>
      </w:r>
    </w:p>
    <w:p w:rsidR="00EB25BC" w:rsidRPr="009436C9" w:rsidRDefault="00EB25BC" w:rsidP="00EB25BC">
      <w:pPr>
        <w:spacing w:line="360" w:lineRule="auto"/>
        <w:ind w:firstLine="708"/>
        <w:jc w:val="both"/>
      </w:pPr>
      <w:r>
        <w:t>Porém, o que se percebe é que</w:t>
      </w:r>
      <w:r w:rsidRPr="009436C9">
        <w:t xml:space="preserve"> embora a Consti</w:t>
      </w:r>
      <w:r>
        <w:t>tuição de 1988 tenha conferido</w:t>
      </w:r>
      <w:r w:rsidRPr="009436C9">
        <w:t xml:space="preserve"> maior autonomia aos legislativos locais, permitindo-lhes independência administrativa e financeira, na prática estes se deparam com </w:t>
      </w:r>
      <w:r>
        <w:t xml:space="preserve">muitas </w:t>
      </w:r>
      <w:r w:rsidRPr="009436C9">
        <w:t xml:space="preserve">dificuldades para estabelecer políticas públicas no âmbito do Município. </w:t>
      </w:r>
    </w:p>
    <w:p w:rsidR="00EB25BC" w:rsidRPr="009436C9" w:rsidRDefault="00EB25BC" w:rsidP="00EB25BC">
      <w:pPr>
        <w:spacing w:line="360" w:lineRule="auto"/>
        <w:ind w:firstLine="708"/>
        <w:jc w:val="both"/>
      </w:pPr>
      <w:r w:rsidRPr="00E762DA">
        <w:t>No que tange ao processo de aprovação de leis de iniciativa parlamentar, por exemplo, a aprovação pela maioria dos vereadores submete-se a alguns fatores relevantes, tais como a mobilização de apoios a cada votação, dada a fragmentação dos interesses partidários e políticos que caracterizam os leg</w:t>
      </w:r>
      <w:r>
        <w:t>islativos de modo geral</w:t>
      </w:r>
      <w:r w:rsidRPr="00E762DA">
        <w:t xml:space="preserve"> e o poder de veto do Chefe do Executivo, que lhe permite barrar, total ou parcialmente, um projeto aprovado pelo legislativo.  </w:t>
      </w:r>
      <w:r>
        <w:t xml:space="preserve">A judicialização também pode ser um obstáculo à aprovação ou à permanência de leis de iniciativa parlamentar no ordenamento jurídico, tendo em vista a possibilidade </w:t>
      </w:r>
      <w:r w:rsidRPr="00E762DA">
        <w:t>de ações de inconstitucionalidade perante o Tribunal de Justiça do Estado, em face d</w:t>
      </w:r>
      <w:r>
        <w:t>a legislação municipal aprovada, bem como de outras medidas judiciais, quando cabíveis, tais como o mandado de segurança, a ação civil pública, dentre outras.</w:t>
      </w:r>
      <w:r w:rsidRPr="00E762DA">
        <w:t xml:space="preserve"> </w:t>
      </w:r>
    </w:p>
    <w:p w:rsidR="00EB25BC" w:rsidRPr="009436C9" w:rsidRDefault="00EB25BC" w:rsidP="00EB25BC">
      <w:pPr>
        <w:spacing w:line="360" w:lineRule="auto"/>
        <w:ind w:firstLine="708"/>
        <w:jc w:val="both"/>
      </w:pPr>
      <w:r w:rsidRPr="009436C9">
        <w:t xml:space="preserve">Estudos de Andrade (1998) analisando as estratégias parlamentares adotadas no processo de tomada de decisões da Assembleia Legislativa do Estado de São Paulo e da Câmara Municipal de São Paulo e Ávila Filho e outros (2004) já apontavam, à época, para algumas </w:t>
      </w:r>
      <w:r w:rsidRPr="009436C9">
        <w:lastRenderedPageBreak/>
        <w:t xml:space="preserve">dessas dificuldades das câmaras municipais em produzir legislação municipal significativa, dado às restrições decorrentes das constituições federal e estadual, especialmente no tocante aos limites para iniciativa legal por parte dos vereadores. </w:t>
      </w:r>
    </w:p>
    <w:p w:rsidR="00EB25BC" w:rsidRDefault="00EB25BC" w:rsidP="00EB25BC">
      <w:pPr>
        <w:autoSpaceDE w:val="0"/>
        <w:autoSpaceDN w:val="0"/>
        <w:adjustRightInd w:val="0"/>
        <w:spacing w:line="360" w:lineRule="auto"/>
        <w:ind w:firstLine="708"/>
        <w:jc w:val="both"/>
        <w:rPr>
          <w:rFonts w:eastAsia="CantarellRegular"/>
          <w:color w:val="00000A"/>
        </w:rPr>
      </w:pPr>
      <w:r w:rsidRPr="009436C9">
        <w:rPr>
          <w:rFonts w:eastAsia="CantarellRegular"/>
          <w:color w:val="00000A"/>
        </w:rPr>
        <w:t>Observa-se, no entanto, que ainda são poucas as referências e pesquisas sobre as Câmaras Municipais e a atuação dos vereadores. De acordo com Rocha e Kerbauy:</w:t>
      </w:r>
    </w:p>
    <w:p w:rsidR="00EB25BC" w:rsidRPr="009436C9" w:rsidRDefault="00EB25BC" w:rsidP="00EB25BC">
      <w:pPr>
        <w:autoSpaceDE w:val="0"/>
        <w:autoSpaceDN w:val="0"/>
        <w:adjustRightInd w:val="0"/>
        <w:spacing w:line="360" w:lineRule="auto"/>
        <w:ind w:firstLine="708"/>
        <w:jc w:val="both"/>
        <w:rPr>
          <w:rFonts w:eastAsia="CantarellRegular"/>
          <w:color w:val="00000A"/>
        </w:rPr>
      </w:pPr>
    </w:p>
    <w:p w:rsidR="00EB25BC" w:rsidRDefault="00EB25BC" w:rsidP="00EB25BC">
      <w:pPr>
        <w:autoSpaceDE w:val="0"/>
        <w:autoSpaceDN w:val="0"/>
        <w:adjustRightInd w:val="0"/>
        <w:ind w:left="2268"/>
        <w:jc w:val="both"/>
        <w:rPr>
          <w:rFonts w:eastAsia="CantarellRegular"/>
          <w:color w:val="00000A"/>
          <w:sz w:val="20"/>
          <w:szCs w:val="20"/>
        </w:rPr>
      </w:pPr>
      <w:r w:rsidRPr="009436C9">
        <w:rPr>
          <w:rFonts w:eastAsia="CantarellRegular"/>
          <w:color w:val="00000A"/>
          <w:sz w:val="20"/>
          <w:szCs w:val="20"/>
        </w:rPr>
        <w:t xml:space="preserve">Sabe-se pouco sobre a organização e a estrutura das Câmaras Municipais no Brasil. Espera-se que a enorme diversidade em termos de porte populacional e capacidade fiscal gerem perfis muito diferentes no formato e nos procedimentos das Câmaras e, logo, no grau de desenvolvimento institucional e modernização dessas instituições. Os esforços para superar a carência histórica de dados sobre </w:t>
      </w:r>
      <w:r>
        <w:rPr>
          <w:rFonts w:eastAsia="CantarellRegular"/>
          <w:color w:val="00000A"/>
          <w:sz w:val="20"/>
          <w:szCs w:val="20"/>
        </w:rPr>
        <w:t xml:space="preserve"> </w:t>
      </w:r>
      <w:r w:rsidRPr="009436C9">
        <w:rPr>
          <w:rFonts w:eastAsia="CantarellRegular"/>
          <w:color w:val="00000A"/>
          <w:sz w:val="20"/>
          <w:szCs w:val="20"/>
        </w:rPr>
        <w:t xml:space="preserve">o </w:t>
      </w:r>
      <w:r>
        <w:rPr>
          <w:rFonts w:eastAsia="CantarellRegular"/>
          <w:color w:val="00000A"/>
          <w:sz w:val="20"/>
          <w:szCs w:val="20"/>
        </w:rPr>
        <w:t xml:space="preserve"> </w:t>
      </w:r>
      <w:r w:rsidRPr="009436C9">
        <w:rPr>
          <w:rFonts w:eastAsia="CantarellRegular"/>
          <w:color w:val="00000A"/>
          <w:sz w:val="20"/>
          <w:szCs w:val="20"/>
        </w:rPr>
        <w:t xml:space="preserve">Legislativo local no país </w:t>
      </w:r>
      <w:r>
        <w:rPr>
          <w:rFonts w:eastAsia="CantarellRegular"/>
          <w:color w:val="00000A"/>
          <w:sz w:val="20"/>
          <w:szCs w:val="20"/>
        </w:rPr>
        <w:t xml:space="preserve"> </w:t>
      </w:r>
      <w:r w:rsidRPr="009436C9">
        <w:rPr>
          <w:rFonts w:eastAsia="CantarellRegular"/>
          <w:color w:val="00000A"/>
          <w:sz w:val="20"/>
          <w:szCs w:val="20"/>
        </w:rPr>
        <w:t xml:space="preserve">ainda </w:t>
      </w:r>
      <w:r>
        <w:rPr>
          <w:rFonts w:eastAsia="CantarellRegular"/>
          <w:color w:val="00000A"/>
          <w:sz w:val="20"/>
          <w:szCs w:val="20"/>
        </w:rPr>
        <w:t xml:space="preserve"> </w:t>
      </w:r>
      <w:r w:rsidRPr="009436C9">
        <w:rPr>
          <w:rFonts w:eastAsia="CantarellRegular"/>
          <w:color w:val="00000A"/>
          <w:sz w:val="20"/>
          <w:szCs w:val="20"/>
        </w:rPr>
        <w:t xml:space="preserve">não </w:t>
      </w:r>
      <w:r>
        <w:rPr>
          <w:rFonts w:eastAsia="CantarellRegular"/>
          <w:color w:val="00000A"/>
          <w:sz w:val="20"/>
          <w:szCs w:val="20"/>
        </w:rPr>
        <w:t xml:space="preserve"> </w:t>
      </w:r>
      <w:r w:rsidRPr="009436C9">
        <w:rPr>
          <w:rFonts w:eastAsia="CantarellRegular"/>
          <w:color w:val="00000A"/>
          <w:sz w:val="20"/>
          <w:szCs w:val="20"/>
        </w:rPr>
        <w:t xml:space="preserve">permitiram </w:t>
      </w:r>
      <w:r>
        <w:rPr>
          <w:rFonts w:eastAsia="CantarellRegular"/>
          <w:color w:val="00000A"/>
          <w:sz w:val="20"/>
          <w:szCs w:val="20"/>
        </w:rPr>
        <w:t xml:space="preserve"> </w:t>
      </w:r>
      <w:r w:rsidRPr="009436C9">
        <w:rPr>
          <w:rFonts w:eastAsia="CantarellRegular"/>
          <w:color w:val="00000A"/>
          <w:sz w:val="20"/>
          <w:szCs w:val="20"/>
        </w:rPr>
        <w:t xml:space="preserve">a </w:t>
      </w:r>
    </w:p>
    <w:p w:rsidR="00EB25BC" w:rsidRPr="001B7374" w:rsidRDefault="00EB25BC" w:rsidP="00EB25BC">
      <w:pPr>
        <w:autoSpaceDE w:val="0"/>
        <w:autoSpaceDN w:val="0"/>
        <w:adjustRightInd w:val="0"/>
        <w:ind w:left="2268"/>
        <w:jc w:val="both"/>
        <w:rPr>
          <w:sz w:val="20"/>
          <w:szCs w:val="20"/>
        </w:rPr>
      </w:pPr>
      <w:r w:rsidRPr="009436C9">
        <w:rPr>
          <w:rFonts w:eastAsia="CantarellRegular"/>
          <w:color w:val="00000A"/>
          <w:sz w:val="20"/>
          <w:szCs w:val="20"/>
        </w:rPr>
        <w:t xml:space="preserve">elaboração de um quadro completo e representativo da estrutura e do funcionamento das Câmaras Municipais considerando-as em toda sua </w:t>
      </w:r>
      <w:r w:rsidRPr="001B7374">
        <w:rPr>
          <w:rFonts w:eastAsia="CantarellRegular"/>
          <w:color w:val="00000A"/>
          <w:sz w:val="20"/>
          <w:szCs w:val="20"/>
        </w:rPr>
        <w:t xml:space="preserve">diversidade </w:t>
      </w:r>
      <w:r w:rsidRPr="001B7374">
        <w:rPr>
          <w:sz w:val="20"/>
          <w:szCs w:val="20"/>
        </w:rPr>
        <w:t>(</w:t>
      </w:r>
      <w:r w:rsidRPr="001B7374">
        <w:rPr>
          <w:rFonts w:eastAsiaTheme="minorEastAsia"/>
          <w:sz w:val="20"/>
          <w:szCs w:val="20"/>
        </w:rPr>
        <w:t>KERBAUY, 2014, p. 28)</w:t>
      </w:r>
      <w:r>
        <w:rPr>
          <w:rFonts w:eastAsiaTheme="minorEastAsia"/>
          <w:sz w:val="20"/>
          <w:szCs w:val="20"/>
        </w:rPr>
        <w:t>.</w:t>
      </w:r>
    </w:p>
    <w:p w:rsidR="00EB25BC" w:rsidRPr="009436C9" w:rsidRDefault="00EB25BC" w:rsidP="00EB25BC">
      <w:pPr>
        <w:autoSpaceDE w:val="0"/>
        <w:autoSpaceDN w:val="0"/>
        <w:adjustRightInd w:val="0"/>
        <w:spacing w:line="360" w:lineRule="auto"/>
        <w:jc w:val="both"/>
      </w:pPr>
    </w:p>
    <w:p w:rsidR="00EB25BC" w:rsidRPr="009436C9" w:rsidRDefault="00EB25BC" w:rsidP="00EB25BC">
      <w:pPr>
        <w:autoSpaceDE w:val="0"/>
        <w:autoSpaceDN w:val="0"/>
        <w:adjustRightInd w:val="0"/>
        <w:spacing w:line="360" w:lineRule="auto"/>
        <w:ind w:firstLine="708"/>
        <w:jc w:val="both"/>
      </w:pPr>
      <w:r>
        <w:t>É bastante frequente e até mesmo perceptível,</w:t>
      </w:r>
      <w:r w:rsidRPr="009436C9">
        <w:t xml:space="preserve"> que em municípios de pequeno e</w:t>
      </w:r>
      <w:r>
        <w:t xml:space="preserve"> médio porte o Poder Executivo seja</w:t>
      </w:r>
      <w:r w:rsidRPr="009436C9">
        <w:t xml:space="preserve"> o responsável por apresentar a maioria do</w:t>
      </w:r>
      <w:r>
        <w:t>s projetos de lei ao Legislativo</w:t>
      </w:r>
      <w:r w:rsidRPr="009436C9">
        <w:t>. Já nos municípios de grande porte, a situação se inverte, sendo o Legislativo o poder que mais apresenta proj</w:t>
      </w:r>
      <w:r>
        <w:t xml:space="preserve">etos (MIRANDA, 2015). Grande parte dos estudos, inclusive, segue uma avaliação quantitativa, medindo o desempenho do Legislativo apenas pelo número de projetos de lei aprovados ou não, sendo muito poucas </w:t>
      </w:r>
      <w:r w:rsidRPr="009436C9">
        <w:t xml:space="preserve">as análises </w:t>
      </w:r>
      <w:r>
        <w:t xml:space="preserve">que </w:t>
      </w:r>
      <w:r w:rsidRPr="009436C9">
        <w:t xml:space="preserve">adentram à natureza das leis produzidas, </w:t>
      </w:r>
      <w:r>
        <w:t xml:space="preserve">sejam estas originadas a partir do Executivo ou do Legislativo, </w:t>
      </w:r>
      <w:r w:rsidRPr="009436C9">
        <w:t>especialmente se visam ou não cria</w:t>
      </w:r>
      <w:r>
        <w:t xml:space="preserve">r ou alterar políticas públicas. </w:t>
      </w:r>
    </w:p>
    <w:p w:rsidR="00DF3A9C" w:rsidRDefault="00EB25BC" w:rsidP="00EB25BC">
      <w:pPr>
        <w:spacing w:line="360" w:lineRule="auto"/>
        <w:ind w:firstLine="708"/>
        <w:jc w:val="both"/>
      </w:pPr>
      <w:r>
        <w:t>Q</w:t>
      </w:r>
      <w:r w:rsidRPr="009436C9">
        <w:t>uanto ao perfil dos parlamentares municipais, algumas variáveis tais como, gênero, idade, instrução, raça, dentre outras, permitem debater as suas características socioeconômicas que servem para análises mais aprofundadas sobre o papel da vereança, sobre o funcionamento das câmaras mun</w:t>
      </w:r>
      <w:r>
        <w:t>icipais e sobre a</w:t>
      </w:r>
      <w:r w:rsidRPr="009436C9">
        <w:t xml:space="preserve"> produção legal dos poderes legislativos subnacionais, especialmente no que tange às políticas públicas capazes de impactar a vida nestas comunidades, levando-se em conta a comp</w:t>
      </w:r>
      <w:r>
        <w:t xml:space="preserve">osição pelos partidos políticos e a representatividade dos grupos. </w:t>
      </w:r>
    </w:p>
    <w:p w:rsidR="00EB25BC" w:rsidRPr="009436C9" w:rsidRDefault="00EB25BC" w:rsidP="00EB25BC">
      <w:pPr>
        <w:spacing w:line="360" w:lineRule="auto"/>
        <w:ind w:firstLine="708"/>
        <w:jc w:val="both"/>
      </w:pPr>
      <w:r w:rsidRPr="009436C9">
        <w:t>A ideia é, portanto, ampliar e aprofundar todas essas reflexões</w:t>
      </w:r>
      <w:r>
        <w:t>, a partir do</w:t>
      </w:r>
      <w:r w:rsidRPr="009436C9">
        <w:t xml:space="preserve"> levantamento de informações relativas à atuação </w:t>
      </w:r>
      <w:r>
        <w:t>e ao perfil dos vereadores n</w:t>
      </w:r>
      <w:r w:rsidRPr="009436C9">
        <w:t>a Câmara Municipal de Vitória, a qual, por se constituir municí</w:t>
      </w:r>
      <w:r>
        <w:t>pio sede da capital do</w:t>
      </w:r>
      <w:r w:rsidRPr="009436C9">
        <w:t xml:space="preserve"> Espírito Santo, </w:t>
      </w:r>
      <w:r>
        <w:t xml:space="preserve">com um dos maiores índices de desenvolvimento econômico no Estado, </w:t>
      </w:r>
      <w:r w:rsidRPr="009436C9">
        <w:t>reúne condições variadas</w:t>
      </w:r>
      <w:r>
        <w:t xml:space="preserve"> </w:t>
      </w:r>
      <w:r w:rsidRPr="009436C9">
        <w:t xml:space="preserve"> para o estudo da produção normativa que tratam políticas públicas locais</w:t>
      </w:r>
      <w:r>
        <w:t xml:space="preserve"> de iniciativa parlamentar</w:t>
      </w:r>
      <w:r w:rsidRPr="009436C9">
        <w:t xml:space="preserve">, sendo que os </w:t>
      </w:r>
      <w:r w:rsidRPr="009436C9">
        <w:lastRenderedPageBreak/>
        <w:t xml:space="preserve">dados obtidos </w:t>
      </w:r>
      <w:r w:rsidR="0066153A">
        <w:t xml:space="preserve">trazem </w:t>
      </w:r>
      <w:r w:rsidRPr="009436C9">
        <w:t>esclarecimentos relevantes para a qualidade da democracia, servindo, inclusive, de parâmetro para o Legislativo de outros municípios.</w:t>
      </w:r>
    </w:p>
    <w:p w:rsidR="00EB25BC" w:rsidRPr="009436C9" w:rsidRDefault="00EB25BC" w:rsidP="00EB25BC">
      <w:pPr>
        <w:spacing w:line="360" w:lineRule="auto"/>
        <w:ind w:firstLine="708"/>
        <w:jc w:val="both"/>
      </w:pPr>
      <w:r>
        <w:t>Ressalta-se ainda que, d</w:t>
      </w:r>
      <w:r w:rsidRPr="009436C9">
        <w:t xml:space="preserve">e acordo com o último levantamento de Índice Firjan de Desenvolvimento Municipal (IFDM) realizado pela FIRJAN no ano de 2018, considerando os indicadores de 2016, o Município de Vitória ocupou o segundo lugar dentre os municípios do Estado com melhor índice de desenvolvimento. E ainda, nos últimos anos, conforme </w:t>
      </w:r>
      <w:r>
        <w:t xml:space="preserve">algumas </w:t>
      </w:r>
      <w:r w:rsidRPr="009436C9">
        <w:t>pesquisas divulgadas na mídia</w:t>
      </w:r>
      <w:r>
        <w:rPr>
          <w:rStyle w:val="Refdenotaderodap"/>
        </w:rPr>
        <w:footnoteReference w:id="2"/>
      </w:r>
      <w:r>
        <w:t>, o Município se apresenta</w:t>
      </w:r>
      <w:r w:rsidRPr="009436C9">
        <w:t xml:space="preserve"> como referência em qualidade de vida para a maioria de seus habitantes, o que coloca a cidade em destaque no cenário nacional.</w:t>
      </w:r>
    </w:p>
    <w:p w:rsidR="00EB25BC" w:rsidRPr="009436C9" w:rsidRDefault="00DD21D9" w:rsidP="00EB25BC">
      <w:pPr>
        <w:spacing w:line="360" w:lineRule="auto"/>
        <w:ind w:firstLine="708"/>
        <w:jc w:val="both"/>
      </w:pPr>
      <w:r>
        <w:t>O período</w:t>
      </w:r>
      <w:r w:rsidR="00EB25BC" w:rsidRPr="009436C9">
        <w:t xml:space="preserve"> analisado situa-se entre o ano de 2009 a 2019 e compreende as 16ª (décima sexta), a 17ª (décima sétima) e a 18ª (décima oitava) Legislaturas da Câmara Municipal de Vitória, tendo em vista que ao longo deste tempo a sociedade brasileira vem assistindo a um processo de intensificação das políticas neoliberais,  com predomínio de políticas para o desenvolvimento econômico</w:t>
      </w:r>
      <w:r w:rsidR="00EB25BC">
        <w:t xml:space="preserve"> como menor intervenção do Estado</w:t>
      </w:r>
      <w:r w:rsidR="00EB25BC" w:rsidRPr="009436C9">
        <w:t>, ao mesmo tempo em que ocorre uma redução gradual de políticas públicas voltadas ao bem estar social,  saúde, educação, trabalho, direitos humanos etc.</w:t>
      </w:r>
    </w:p>
    <w:p w:rsidR="00EB25BC" w:rsidRPr="009436C9" w:rsidRDefault="00EB25BC" w:rsidP="00EB25BC">
      <w:pPr>
        <w:spacing w:line="360" w:lineRule="auto"/>
        <w:ind w:firstLine="708"/>
        <w:jc w:val="both"/>
      </w:pPr>
      <w:r w:rsidRPr="009436C9">
        <w:t>Como cita Abreu (2017),</w:t>
      </w:r>
    </w:p>
    <w:p w:rsidR="00EB25BC" w:rsidRPr="009436C9" w:rsidRDefault="00EB25BC" w:rsidP="00EB25BC">
      <w:pPr>
        <w:autoSpaceDE w:val="0"/>
        <w:autoSpaceDN w:val="0"/>
        <w:adjustRightInd w:val="0"/>
        <w:ind w:left="2268"/>
        <w:jc w:val="both"/>
        <w:rPr>
          <w:sz w:val="20"/>
          <w:szCs w:val="20"/>
        </w:rPr>
      </w:pPr>
    </w:p>
    <w:p w:rsidR="00EB25BC" w:rsidRPr="009F3D76" w:rsidRDefault="00EB25BC" w:rsidP="00EB25BC">
      <w:pPr>
        <w:autoSpaceDE w:val="0"/>
        <w:autoSpaceDN w:val="0"/>
        <w:adjustRightInd w:val="0"/>
        <w:ind w:left="2268"/>
        <w:jc w:val="both"/>
        <w:rPr>
          <w:sz w:val="20"/>
          <w:szCs w:val="20"/>
        </w:rPr>
      </w:pPr>
      <w:r w:rsidRPr="009F3D76">
        <w:rPr>
          <w:sz w:val="20"/>
          <w:szCs w:val="20"/>
        </w:rPr>
        <w:t>O neoliberalismo traz, pois, uma nova forma de estruturar as políticas públicas e sociais em uma perspectiva que sua condição dirigente se mantenha, embora alterando os elementos do consenso de classes. Isso se deu no plano interno dos Estados nacionais mundializados pela financeirização, bem como nas relações entre países e blocos de poder econômico-político.</w:t>
      </w:r>
    </w:p>
    <w:p w:rsidR="00EB25BC" w:rsidRPr="009F3D76" w:rsidRDefault="00EB25BC" w:rsidP="00EB25BC">
      <w:pPr>
        <w:autoSpaceDE w:val="0"/>
        <w:autoSpaceDN w:val="0"/>
        <w:adjustRightInd w:val="0"/>
        <w:ind w:left="2268"/>
        <w:jc w:val="both"/>
        <w:rPr>
          <w:sz w:val="20"/>
          <w:szCs w:val="20"/>
        </w:rPr>
      </w:pPr>
    </w:p>
    <w:p w:rsidR="00EB25BC" w:rsidRPr="009F3D76" w:rsidRDefault="00EB25BC" w:rsidP="00EB25BC">
      <w:pPr>
        <w:autoSpaceDE w:val="0"/>
        <w:autoSpaceDN w:val="0"/>
        <w:adjustRightInd w:val="0"/>
        <w:ind w:left="2268"/>
        <w:jc w:val="both"/>
        <w:rPr>
          <w:sz w:val="20"/>
          <w:szCs w:val="20"/>
        </w:rPr>
      </w:pPr>
    </w:p>
    <w:p w:rsidR="00EB25BC" w:rsidRPr="009F3D76" w:rsidRDefault="00EB25BC" w:rsidP="00EB25BC">
      <w:pPr>
        <w:autoSpaceDE w:val="0"/>
        <w:autoSpaceDN w:val="0"/>
        <w:adjustRightInd w:val="0"/>
        <w:ind w:left="2268"/>
        <w:jc w:val="both"/>
        <w:rPr>
          <w:sz w:val="20"/>
          <w:szCs w:val="20"/>
        </w:rPr>
      </w:pPr>
      <w:r w:rsidRPr="009F3D76">
        <w:rPr>
          <w:sz w:val="20"/>
          <w:szCs w:val="20"/>
        </w:rPr>
        <w:t>(...)</w:t>
      </w:r>
    </w:p>
    <w:p w:rsidR="00EB25BC" w:rsidRPr="009F3D76" w:rsidRDefault="00EB25BC" w:rsidP="00EB25BC">
      <w:pPr>
        <w:autoSpaceDE w:val="0"/>
        <w:autoSpaceDN w:val="0"/>
        <w:adjustRightInd w:val="0"/>
        <w:ind w:left="2268"/>
        <w:jc w:val="both"/>
        <w:rPr>
          <w:sz w:val="20"/>
          <w:szCs w:val="20"/>
        </w:rPr>
      </w:pPr>
    </w:p>
    <w:p w:rsidR="00EB25BC" w:rsidRPr="009F3D76" w:rsidRDefault="00EB25BC" w:rsidP="00EB25BC">
      <w:pPr>
        <w:autoSpaceDE w:val="0"/>
        <w:autoSpaceDN w:val="0"/>
        <w:adjustRightInd w:val="0"/>
        <w:ind w:left="2268"/>
        <w:jc w:val="both"/>
        <w:rPr>
          <w:sz w:val="20"/>
          <w:szCs w:val="20"/>
        </w:rPr>
      </w:pPr>
    </w:p>
    <w:p w:rsidR="00EB25BC" w:rsidRPr="009F3D76" w:rsidRDefault="00EB25BC" w:rsidP="00EB25BC">
      <w:pPr>
        <w:autoSpaceDE w:val="0"/>
        <w:autoSpaceDN w:val="0"/>
        <w:adjustRightInd w:val="0"/>
        <w:ind w:left="2268"/>
        <w:jc w:val="both"/>
        <w:rPr>
          <w:sz w:val="20"/>
          <w:szCs w:val="20"/>
        </w:rPr>
      </w:pPr>
      <w:r w:rsidRPr="009F3D76">
        <w:rPr>
          <w:sz w:val="20"/>
          <w:szCs w:val="20"/>
        </w:rPr>
        <w:t>Compreende-se que nessa tessitura, transita a perspectiva descritiva que pauta a efetivação das políticas por um viés tecnicista, superficial, despolitizado, funcionalista que direciona o olhar aos fenômenos sociais de modo sistemático, isolando-os e desconectando-os da totalidade social. Assim, ao ser transposto às políticas públicas, tende a torná-las meros instrumentos de intervenção mecânicas, abstraindo da realidade social dados quantitativos.</w:t>
      </w:r>
    </w:p>
    <w:p w:rsidR="00EB25BC" w:rsidRDefault="00EB25BC" w:rsidP="00EB25BC">
      <w:pPr>
        <w:spacing w:line="360" w:lineRule="auto"/>
        <w:jc w:val="both"/>
      </w:pPr>
    </w:p>
    <w:p w:rsidR="00EB25BC" w:rsidRPr="006524D6" w:rsidRDefault="00EB25BC" w:rsidP="00EB25BC">
      <w:pPr>
        <w:spacing w:line="360" w:lineRule="auto"/>
        <w:ind w:firstLine="708"/>
        <w:jc w:val="both"/>
      </w:pPr>
      <w:r>
        <w:t>A efetivação do</w:t>
      </w:r>
      <w:r w:rsidRPr="00EB7B6A">
        <w:t>s direitos</w:t>
      </w:r>
      <w:r>
        <w:t xml:space="preserve"> sociais contidos na nossa Carta Magna </w:t>
      </w:r>
      <w:r w:rsidRPr="00EB7B6A">
        <w:t xml:space="preserve">devem ser objeto maior das políticas públicas, logo que estas disposições necessitam das ações da administração </w:t>
      </w:r>
      <w:r>
        <w:t>pública para se efetivarem. No Estado S</w:t>
      </w:r>
      <w:r w:rsidRPr="00EB7B6A">
        <w:t xml:space="preserve">ocial, e </w:t>
      </w:r>
      <w:r>
        <w:t xml:space="preserve">mesmo </w:t>
      </w:r>
      <w:r w:rsidRPr="00EB7B6A">
        <w:t>após ele, a constituição para ter efetividade precisa de</w:t>
      </w:r>
      <w:r w:rsidRPr="00EB7B6A">
        <w:rPr>
          <w:sz w:val="23"/>
          <w:szCs w:val="23"/>
        </w:rPr>
        <w:t xml:space="preserve"> </w:t>
      </w:r>
      <w:r w:rsidRPr="00EB7B6A">
        <w:t>políticas públicas, sobretudo eficientes.</w:t>
      </w:r>
      <w:r>
        <w:t xml:space="preserve"> Não se pode, por outro lado, desprezar a </w:t>
      </w:r>
      <w:r>
        <w:lastRenderedPageBreak/>
        <w:t>importância das políticas ditas econômicas para o desenvolvimento, até mesmo porque através delas é possível conquistar recursos e benefícios para toda a sociedade e isso só será possível se tais políticas forem estabelecidas sem perder de vista a ideia da garantia de pleno acesso social ao desenvolvimento alcançado.</w:t>
      </w:r>
    </w:p>
    <w:p w:rsidR="00EB25BC" w:rsidRDefault="00EB25BC" w:rsidP="00EB25BC">
      <w:pPr>
        <w:spacing w:line="360" w:lineRule="auto"/>
        <w:ind w:firstLine="708"/>
        <w:jc w:val="both"/>
      </w:pPr>
      <w:r w:rsidRPr="009436C9">
        <w:rPr>
          <w:bCs/>
        </w:rPr>
        <w:t>Portanto, diante da vinculação que os direitos ditos sociais têm em relação ao próprio legislador (</w:t>
      </w:r>
      <w:r w:rsidRPr="009436C9">
        <w:t>CAVALCANTE FILHO, 2013)</w:t>
      </w:r>
      <w:r w:rsidRPr="009436C9">
        <w:rPr>
          <w:bCs/>
        </w:rPr>
        <w:t>, pretende-se conhecer as tendências relacionadas à iniciativa dos vereadores na formulação de leis para a implementação de políticas públicas conectadas com a questão social e verificar se, de fato, o Poder Legislativo municipal tem se convertido em poder real, com força política autônoma e relevante nos processos decisó</w:t>
      </w:r>
      <w:r w:rsidR="00DD21D9">
        <w:rPr>
          <w:bCs/>
        </w:rPr>
        <w:t>rios de interesse da comunidade e assim,</w:t>
      </w:r>
      <w:r w:rsidR="00DD21D9">
        <w:t xml:space="preserve"> a</w:t>
      </w:r>
      <w:r w:rsidRPr="009436C9">
        <w:t xml:space="preserve">través da experiência da Câmara de Vitória, busca-se responder se o Legislativo Municipal tem sido capaz de fazer valer o pressuposto democrático e constitucional de ser o produtor de leis que visam resolver problemas públicos locais. </w:t>
      </w:r>
    </w:p>
    <w:p w:rsidR="002476B3" w:rsidRDefault="002476B3">
      <w:pPr>
        <w:spacing w:line="360" w:lineRule="auto"/>
        <w:jc w:val="both"/>
        <w:rPr>
          <w:b/>
        </w:rPr>
      </w:pPr>
    </w:p>
    <w:p w:rsidR="00EB25BC" w:rsidRDefault="00EB25BC" w:rsidP="00EB25BC">
      <w:pPr>
        <w:spacing w:line="360" w:lineRule="auto"/>
        <w:rPr>
          <w:b/>
          <w:bCs/>
        </w:rPr>
      </w:pPr>
      <w:r>
        <w:rPr>
          <w:b/>
          <w:bCs/>
        </w:rPr>
        <w:t>1 O Poder Legislativo e as políticas públicas</w:t>
      </w:r>
    </w:p>
    <w:p w:rsidR="002476B3" w:rsidRDefault="002476B3" w:rsidP="00EB25BC">
      <w:pPr>
        <w:spacing w:line="360" w:lineRule="auto"/>
        <w:rPr>
          <w:b/>
          <w:bCs/>
        </w:rPr>
      </w:pPr>
    </w:p>
    <w:p w:rsidR="00EB25BC" w:rsidRDefault="00EB25BC" w:rsidP="00EB25BC">
      <w:pPr>
        <w:spacing w:line="360" w:lineRule="auto"/>
        <w:ind w:firstLine="708"/>
        <w:jc w:val="both"/>
      </w:pPr>
      <w:r w:rsidRPr="005265D0">
        <w:t>Analisar a atuação do Poder Legislativo no processo decisório e na dinâmica de produção de políticas públicas nas democracias contemporâneas mostra-se como verdadeiro desafio a instigar aqueles que buscam pesquisar os temas legislativos.</w:t>
      </w:r>
    </w:p>
    <w:p w:rsidR="00EB25BC" w:rsidRPr="005265D0" w:rsidRDefault="00EB25BC" w:rsidP="00EB25BC">
      <w:pPr>
        <w:autoSpaceDE w:val="0"/>
        <w:autoSpaceDN w:val="0"/>
        <w:adjustRightInd w:val="0"/>
        <w:spacing w:line="360" w:lineRule="auto"/>
        <w:ind w:firstLine="708"/>
        <w:jc w:val="both"/>
      </w:pPr>
      <w:r w:rsidRPr="005265D0">
        <w:t>No contexto normativo brasileiro, as funções constitucionais típicas do Poder Legislativo consolidam-se nas funções legislativa e fiscalizadora. A função legislativa</w:t>
      </w:r>
      <w:r>
        <w:t xml:space="preserve"> </w:t>
      </w:r>
      <w:r w:rsidRPr="005265D0">
        <w:t>abrange as espécies normativas consagradas no artigo 59 da Constituição da República (à exceção das medidas provisórias e das leis delegadas), e a função fiscalizadora, envolve as ações fiscalizatórias em relação às atividades dos outros Poderes, especialmente do Poder Executivo, através de mecanismos previstos na Carta Magna.</w:t>
      </w:r>
    </w:p>
    <w:p w:rsidR="00EB25BC" w:rsidRPr="005265D0" w:rsidRDefault="00EB25BC" w:rsidP="00EB25BC">
      <w:pPr>
        <w:autoSpaceDE w:val="0"/>
        <w:autoSpaceDN w:val="0"/>
        <w:adjustRightInd w:val="0"/>
        <w:spacing w:line="360" w:lineRule="auto"/>
        <w:ind w:firstLine="708"/>
        <w:jc w:val="both"/>
      </w:pPr>
      <w:r>
        <w:t xml:space="preserve"> Registre-se que a</w:t>
      </w:r>
      <w:r w:rsidRPr="005265D0">
        <w:t>s funções do Poder Legislativo não se restringem apenas às atividades de elaboração le</w:t>
      </w:r>
      <w:r>
        <w:t>gislativa e de fiscalização, pois tais atribuições</w:t>
      </w:r>
      <w:r w:rsidRPr="005265D0">
        <w:t xml:space="preserve"> são, como cita Jaber (2015), multifacetárias e sustentam-se por meio de um emaranhado de interações junto a diversos atores e instituições, na arena legislativa e nos demais Poderes, apresentando, pois, diferentes dimensões.</w:t>
      </w:r>
    </w:p>
    <w:p w:rsidR="00EB25BC" w:rsidRDefault="00EB25BC" w:rsidP="00EB25BC">
      <w:pPr>
        <w:autoSpaceDE w:val="0"/>
        <w:autoSpaceDN w:val="0"/>
        <w:adjustRightInd w:val="0"/>
        <w:spacing w:line="360" w:lineRule="auto"/>
        <w:ind w:firstLine="708"/>
        <w:jc w:val="both"/>
      </w:pPr>
      <w:r w:rsidRPr="005265D0">
        <w:t xml:space="preserve">Porém, </w:t>
      </w:r>
      <w:r>
        <w:t>é através das leis aprovadas pelo</w:t>
      </w:r>
      <w:r w:rsidRPr="005265D0">
        <w:t xml:space="preserve"> Poder Legisla</w:t>
      </w:r>
      <w:r>
        <w:t>tivo que se torna</w:t>
      </w:r>
      <w:r w:rsidRPr="005265D0">
        <w:t xml:space="preserve"> possível traçar diretrizes e determinações de políticas públicas, como de saúde, educação, segurança, meio ambiente, transporte, habitação, comércio, indústria, atividade econômica, organização </w:t>
      </w:r>
      <w:r w:rsidRPr="005265D0">
        <w:lastRenderedPageBreak/>
        <w:t xml:space="preserve">administrativa, política tributária, participação e controle, sendo </w:t>
      </w:r>
      <w:r>
        <w:t xml:space="preserve">pertinente afirmar </w:t>
      </w:r>
      <w:r w:rsidRPr="005265D0">
        <w:t>que a função legislativa determina, portanto, o âmbito da atividade administrativa do Estado (JABER, 2015).</w:t>
      </w:r>
    </w:p>
    <w:p w:rsidR="00EB25BC" w:rsidRPr="00A937EA" w:rsidRDefault="00EB25BC" w:rsidP="00EB25BC">
      <w:pPr>
        <w:autoSpaceDE w:val="0"/>
        <w:autoSpaceDN w:val="0"/>
        <w:adjustRightInd w:val="0"/>
        <w:spacing w:line="360" w:lineRule="auto"/>
        <w:ind w:firstLine="708"/>
        <w:jc w:val="both"/>
        <w:rPr>
          <w:rFonts w:eastAsiaTheme="minorEastAsia"/>
          <w:color w:val="000000" w:themeColor="text1"/>
        </w:rPr>
      </w:pPr>
      <w:r w:rsidRPr="00A937EA">
        <w:rPr>
          <w:rFonts w:eastAsiaTheme="minorEastAsia"/>
          <w:color w:val="000000" w:themeColor="text1"/>
        </w:rPr>
        <w:t>A função legislativa tem, portanto, o objetivo de elaborar leis a partir das matérias que devem ser submetidas ao regime de legalidade pela Constituição. Tal função se destaca na medida em que</w:t>
      </w:r>
    </w:p>
    <w:p w:rsidR="00EB25BC" w:rsidRDefault="00EB25BC" w:rsidP="00EB25BC">
      <w:pPr>
        <w:autoSpaceDE w:val="0"/>
        <w:autoSpaceDN w:val="0"/>
        <w:adjustRightInd w:val="0"/>
        <w:rPr>
          <w:rFonts w:ascii="MinionPro-Regular" w:eastAsiaTheme="minorEastAsia" w:hAnsi="MinionPro-Regular" w:cs="MinionPro-Regular"/>
          <w:color w:val="0D0D0D"/>
          <w:sz w:val="18"/>
          <w:szCs w:val="18"/>
        </w:rPr>
      </w:pPr>
    </w:p>
    <w:p w:rsidR="00EB25BC" w:rsidRPr="00A937EA" w:rsidRDefault="00EB25BC" w:rsidP="00EB25BC">
      <w:pPr>
        <w:autoSpaceDE w:val="0"/>
        <w:autoSpaceDN w:val="0"/>
        <w:adjustRightInd w:val="0"/>
        <w:ind w:left="2268"/>
        <w:jc w:val="both"/>
        <w:rPr>
          <w:rFonts w:ascii="MinionPro-Regular" w:eastAsiaTheme="minorEastAsia" w:hAnsi="MinionPro-Regular" w:cs="MinionPro-Regular"/>
          <w:color w:val="000000" w:themeColor="text1"/>
          <w:sz w:val="20"/>
          <w:szCs w:val="20"/>
        </w:rPr>
      </w:pPr>
      <w:r w:rsidRPr="00A937EA">
        <w:rPr>
          <w:rFonts w:ascii="MinionPro-Regular" w:eastAsiaTheme="minorEastAsia" w:hAnsi="MinionPro-Regular" w:cs="MinionPro-Regular"/>
          <w:color w:val="000000" w:themeColor="text1"/>
          <w:sz w:val="20"/>
          <w:szCs w:val="20"/>
        </w:rPr>
        <w:t>(...) tem que estar em condições de realizar, mediante a lei, intervenções, que impliquem diretamente uma alteração na situação da comunidade. Significa dizer que a lei não deve ficar numa esfera puramente normativa, mas deve influir na realidade social. Isto é, não pode ser simplesmente lei de arbitragem, lei que arbitra, simplesmente, os conflitos interindividuais ou intersubjetivos, como ocorria no Estado liberal, apenas visando a manutenção da ordem. Há, também, que ser lei de transformação, lei destinada a interferir na direção da economia e realizar o desenvolvimento nacional. Ela é, por isso, reconhecida como o instrumento institucional de maior importância no controle social.</w:t>
      </w:r>
    </w:p>
    <w:p w:rsidR="00EB25BC" w:rsidRPr="00A937EA" w:rsidRDefault="00EB25BC" w:rsidP="00EB25BC">
      <w:pPr>
        <w:spacing w:line="360" w:lineRule="auto"/>
        <w:ind w:left="2268"/>
        <w:jc w:val="both"/>
        <w:rPr>
          <w:color w:val="000000" w:themeColor="text1"/>
          <w:sz w:val="20"/>
          <w:szCs w:val="20"/>
        </w:rPr>
      </w:pPr>
      <w:r w:rsidRPr="00A937EA">
        <w:rPr>
          <w:rFonts w:ascii="MinionPro-Regular" w:eastAsiaTheme="minorEastAsia" w:hAnsi="MinionPro-Regular" w:cs="MinionPro-Regular"/>
          <w:color w:val="000000" w:themeColor="text1"/>
          <w:sz w:val="20"/>
          <w:szCs w:val="20"/>
        </w:rPr>
        <w:t>(SILVA, 2010).</w:t>
      </w:r>
    </w:p>
    <w:p w:rsidR="00EB25BC" w:rsidRPr="00862559" w:rsidRDefault="00EB25BC" w:rsidP="00EB25BC">
      <w:pPr>
        <w:spacing w:line="360" w:lineRule="auto"/>
        <w:ind w:left="2268"/>
        <w:jc w:val="both"/>
        <w:rPr>
          <w:sz w:val="20"/>
          <w:szCs w:val="20"/>
        </w:rPr>
      </w:pPr>
    </w:p>
    <w:p w:rsidR="00EB25BC" w:rsidRPr="00A937EA" w:rsidRDefault="00EB25BC" w:rsidP="00EB25BC">
      <w:pPr>
        <w:spacing w:line="360" w:lineRule="auto"/>
        <w:ind w:firstLine="708"/>
        <w:jc w:val="both"/>
        <w:rPr>
          <w:color w:val="000000" w:themeColor="text1"/>
        </w:rPr>
      </w:pPr>
      <w:r w:rsidRPr="00A937EA">
        <w:rPr>
          <w:color w:val="000000" w:themeColor="text1"/>
        </w:rPr>
        <w:t>No âmbito do governo municipal, o que se percebe é que as Câmaras e os vereadores adquirem papel central pelas competências e responsabilidades que assumem, de forma que tais colegiados reúnem uma diversidade de representantes políticos eleitos e, embora assim seja, tem se mostrado frequente a constatação de uma certa fragilidade do Legislativo local. Isto porque opera-se nesse nível de poder, segundo alguns estudiosos, um forte executivismo (ABRUCIO, 1998), evidente quando o Poder Executivo sobrepõe-se ao Poder Legislativo.</w:t>
      </w:r>
    </w:p>
    <w:p w:rsidR="00EB25BC" w:rsidRPr="00A937EA" w:rsidRDefault="00EB25BC" w:rsidP="00EB25BC">
      <w:pPr>
        <w:autoSpaceDE w:val="0"/>
        <w:autoSpaceDN w:val="0"/>
        <w:adjustRightInd w:val="0"/>
        <w:ind w:firstLine="708"/>
        <w:rPr>
          <w:color w:val="000000" w:themeColor="text1"/>
        </w:rPr>
      </w:pPr>
      <w:r w:rsidRPr="00A937EA">
        <w:rPr>
          <w:color w:val="000000" w:themeColor="text1"/>
        </w:rPr>
        <w:t xml:space="preserve">Silva (2013, p. 22) aponta que, </w:t>
      </w:r>
    </w:p>
    <w:p w:rsidR="00EB25BC" w:rsidRPr="005265D0" w:rsidRDefault="00EB25BC" w:rsidP="00EB25BC">
      <w:pPr>
        <w:autoSpaceDE w:val="0"/>
        <w:autoSpaceDN w:val="0"/>
        <w:adjustRightInd w:val="0"/>
        <w:spacing w:line="360" w:lineRule="auto"/>
        <w:jc w:val="both"/>
        <w:rPr>
          <w:sz w:val="20"/>
          <w:szCs w:val="20"/>
        </w:rPr>
      </w:pPr>
    </w:p>
    <w:p w:rsidR="00EB25BC" w:rsidRPr="00CE1861" w:rsidRDefault="00EB25BC" w:rsidP="00EB25BC">
      <w:pPr>
        <w:autoSpaceDE w:val="0"/>
        <w:autoSpaceDN w:val="0"/>
        <w:adjustRightInd w:val="0"/>
        <w:ind w:left="2268"/>
        <w:jc w:val="both"/>
        <w:rPr>
          <w:sz w:val="20"/>
          <w:szCs w:val="20"/>
        </w:rPr>
      </w:pPr>
      <w:r w:rsidRPr="005265D0">
        <w:rPr>
          <w:sz w:val="20"/>
          <w:szCs w:val="20"/>
        </w:rPr>
        <w:t>O ordenamento institucional pós-1988 acabou reforçando o poder do Executivo e, em contrapartida, o poder legislativo deixa de exercer sua função de fiscalizar e legislar na medida em que apenas homologa os projetos políticos concebidos pelo Executivo e em seu interior na burocracia de governo.</w:t>
      </w:r>
    </w:p>
    <w:p w:rsidR="00EB25BC" w:rsidRPr="005265D0" w:rsidRDefault="00EB25BC" w:rsidP="00EB25BC">
      <w:pPr>
        <w:autoSpaceDE w:val="0"/>
        <w:autoSpaceDN w:val="0"/>
        <w:adjustRightInd w:val="0"/>
        <w:spacing w:line="360" w:lineRule="auto"/>
        <w:jc w:val="both"/>
      </w:pPr>
    </w:p>
    <w:p w:rsidR="00EB25BC" w:rsidRDefault="00EB25BC" w:rsidP="00302D85">
      <w:pPr>
        <w:spacing w:line="360" w:lineRule="auto"/>
        <w:ind w:firstLine="708"/>
        <w:jc w:val="both"/>
      </w:pPr>
      <w:r>
        <w:t>Porém, ainda que seja preponderante a atuação do Executivo no estabelecimento de políticas públicas na maior parte dos municípios brasileiros, não se pode olvidar da existência de</w:t>
      </w:r>
      <w:r w:rsidRPr="005265D0">
        <w:t xml:space="preserve"> </w:t>
      </w:r>
      <w:r>
        <w:t>l</w:t>
      </w:r>
      <w:r w:rsidRPr="005265D0">
        <w:t>egislativos</w:t>
      </w:r>
      <w:r>
        <w:t xml:space="preserve"> municipais </w:t>
      </w:r>
      <w:r w:rsidRPr="005265D0">
        <w:t>com produção</w:t>
      </w:r>
      <w:r>
        <w:t xml:space="preserve"> significativa sobre os mais variados</w:t>
      </w:r>
      <w:r w:rsidRPr="005265D0">
        <w:t xml:space="preserve"> temas de interesse da sociedade, e com </w:t>
      </w:r>
      <w:r>
        <w:t xml:space="preserve">projetos de </w:t>
      </w:r>
      <w:r w:rsidRPr="005265D0">
        <w:t>leis que abrang</w:t>
      </w:r>
      <w:r>
        <w:t>em políticas públicas de interesse geral, ressaltando</w:t>
      </w:r>
      <w:r w:rsidRPr="005265D0">
        <w:t xml:space="preserve"> a importância do trabalho legislativo como um todo</w:t>
      </w:r>
      <w:r>
        <w:t xml:space="preserve"> (BARBOSA, 2015)</w:t>
      </w:r>
      <w:r w:rsidRPr="005265D0">
        <w:t>.</w:t>
      </w:r>
    </w:p>
    <w:p w:rsidR="00EB25BC" w:rsidRPr="00B80789" w:rsidRDefault="00EB25BC" w:rsidP="00EB25BC">
      <w:pPr>
        <w:pStyle w:val="NormalWeb"/>
        <w:spacing w:before="0" w:beforeAutospacing="0" w:after="0" w:afterAutospacing="0" w:line="360" w:lineRule="auto"/>
        <w:ind w:firstLine="708"/>
        <w:jc w:val="both"/>
        <w:rPr>
          <w:rFonts w:eastAsiaTheme="minorHAnsi"/>
          <w:lang w:eastAsia="en-US"/>
        </w:rPr>
      </w:pPr>
      <w:r w:rsidRPr="00B80789">
        <w:rPr>
          <w:rFonts w:eastAsiaTheme="minorHAnsi"/>
          <w:lang w:eastAsia="en-US"/>
        </w:rPr>
        <w:t xml:space="preserve">A Constituição Federal Brasileira de 1988 e outras leis infraconstitucionais que a sucederam atribuíram </w:t>
      </w:r>
      <w:r>
        <w:rPr>
          <w:rFonts w:eastAsiaTheme="minorHAnsi"/>
          <w:lang w:eastAsia="en-US"/>
        </w:rPr>
        <w:t>a alguns</w:t>
      </w:r>
      <w:r w:rsidRPr="00B80789">
        <w:rPr>
          <w:rFonts w:eastAsiaTheme="minorHAnsi"/>
          <w:lang w:eastAsia="en-US"/>
        </w:rPr>
        <w:t xml:space="preserve"> atores sociais um</w:t>
      </w:r>
      <w:r>
        <w:rPr>
          <w:rFonts w:eastAsiaTheme="minorHAnsi"/>
          <w:lang w:eastAsia="en-US"/>
        </w:rPr>
        <w:t>a participação significativa n</w:t>
      </w:r>
      <w:r w:rsidRPr="00B80789">
        <w:rPr>
          <w:rFonts w:eastAsiaTheme="minorHAnsi"/>
          <w:lang w:eastAsia="en-US"/>
        </w:rPr>
        <w:t>a elaboração e acompanhamento das políticas públicas, com capacidade de influenciar, direta ou indiretamente, o conteúdo e os resultados da política pública.</w:t>
      </w:r>
    </w:p>
    <w:p w:rsidR="00EB25BC" w:rsidRPr="00943F66" w:rsidRDefault="00EB25BC" w:rsidP="00EB25BC">
      <w:pPr>
        <w:pStyle w:val="NormalWeb"/>
        <w:spacing w:before="0" w:beforeAutospacing="0" w:after="0" w:afterAutospacing="0" w:line="360" w:lineRule="auto"/>
        <w:jc w:val="both"/>
        <w:rPr>
          <w:rFonts w:eastAsiaTheme="minorHAnsi"/>
          <w:lang w:eastAsia="en-US"/>
        </w:rPr>
      </w:pPr>
      <w:r w:rsidRPr="00B80789">
        <w:rPr>
          <w:rFonts w:eastAsiaTheme="minorHAnsi"/>
          <w:lang w:eastAsia="en-US"/>
        </w:rPr>
        <w:lastRenderedPageBreak/>
        <w:tab/>
        <w:t xml:space="preserve">Esses atores são indivíduos, grupos ou organizações que desempenham um papel na arena política, seja interagindo, alocando recursos, construindo coalizões ou resolvendo conflitos no cenário político. </w:t>
      </w:r>
      <w:r>
        <w:rPr>
          <w:rFonts w:eastAsiaTheme="minorHAnsi"/>
          <w:lang w:eastAsia="en-US"/>
        </w:rPr>
        <w:t>Para o desenvolvimento do presente trabalho é necessário situar, antes de tudo, a atuação do vereador enquanto um dos principais atores no processo de produção da política pública.</w:t>
      </w:r>
    </w:p>
    <w:p w:rsidR="00A937EA" w:rsidRDefault="00EB25BC" w:rsidP="00EB25BC">
      <w:pPr>
        <w:pStyle w:val="NormalWeb"/>
        <w:spacing w:before="0" w:beforeAutospacing="0" w:after="0" w:afterAutospacing="0" w:line="360" w:lineRule="auto"/>
        <w:ind w:firstLine="708"/>
        <w:jc w:val="both"/>
        <w:rPr>
          <w:rFonts w:eastAsiaTheme="minorHAnsi"/>
          <w:lang w:eastAsia="en-US"/>
        </w:rPr>
      </w:pPr>
      <w:proofErr w:type="spellStart"/>
      <w:r w:rsidRPr="00B80789">
        <w:rPr>
          <w:rFonts w:eastAsiaTheme="minorHAnsi"/>
          <w:lang w:eastAsia="en-US"/>
        </w:rPr>
        <w:t>Secchi</w:t>
      </w:r>
      <w:proofErr w:type="spellEnd"/>
      <w:r w:rsidRPr="00B80789">
        <w:rPr>
          <w:rFonts w:eastAsiaTheme="minorHAnsi"/>
          <w:lang w:eastAsia="en-US"/>
        </w:rPr>
        <w:t xml:space="preserve"> (2017) relacionou algumas categorias de atores capazes de influenciar o processo de políticas públicas de acordo com o seguinte esquema: </w:t>
      </w:r>
      <w:r w:rsidR="00A937EA">
        <w:rPr>
          <w:rFonts w:eastAsiaTheme="minorHAnsi"/>
          <w:lang w:eastAsia="en-US"/>
        </w:rPr>
        <w:t xml:space="preserve">1) </w:t>
      </w:r>
      <w:r w:rsidR="00A937EA" w:rsidRPr="00B7604E">
        <w:rPr>
          <w:rFonts w:eastAsiaTheme="minorHAnsi"/>
          <w:b/>
          <w:lang w:eastAsia="en-US"/>
        </w:rPr>
        <w:t>Atores governamentais</w:t>
      </w:r>
      <w:r w:rsidR="00A937EA">
        <w:rPr>
          <w:rFonts w:eastAsiaTheme="minorHAnsi"/>
          <w:lang w:eastAsia="en-US"/>
        </w:rPr>
        <w:t xml:space="preserve">, sendo estes: a) Políticos; b) Designados politicamente; c) Burocratas; d) Juízes e 2) </w:t>
      </w:r>
      <w:r w:rsidR="00A937EA" w:rsidRPr="00B7604E">
        <w:rPr>
          <w:rFonts w:eastAsiaTheme="minorHAnsi"/>
          <w:b/>
          <w:lang w:eastAsia="en-US"/>
        </w:rPr>
        <w:t>Atores não governamentais</w:t>
      </w:r>
      <w:r w:rsidR="00A937EA">
        <w:rPr>
          <w:rFonts w:eastAsiaTheme="minorHAnsi"/>
          <w:lang w:eastAsia="en-US"/>
        </w:rPr>
        <w:t xml:space="preserve">, a saber: a) Grupos de interesse; b) Partidos políticos; c) Meios de comunicação; d) </w:t>
      </w:r>
      <w:proofErr w:type="spellStart"/>
      <w:r w:rsidR="00A937EA" w:rsidRPr="00A937EA">
        <w:rPr>
          <w:rFonts w:eastAsiaTheme="minorHAnsi"/>
          <w:i/>
          <w:lang w:eastAsia="en-US"/>
        </w:rPr>
        <w:t>Think</w:t>
      </w:r>
      <w:proofErr w:type="spellEnd"/>
      <w:r w:rsidR="00A937EA" w:rsidRPr="00A937EA">
        <w:rPr>
          <w:rFonts w:eastAsiaTheme="minorHAnsi"/>
          <w:i/>
          <w:lang w:eastAsia="en-US"/>
        </w:rPr>
        <w:t xml:space="preserve"> </w:t>
      </w:r>
      <w:proofErr w:type="spellStart"/>
      <w:r w:rsidR="00A937EA" w:rsidRPr="00A937EA">
        <w:rPr>
          <w:rFonts w:eastAsiaTheme="minorHAnsi"/>
          <w:i/>
          <w:lang w:eastAsia="en-US"/>
        </w:rPr>
        <w:t>tanks</w:t>
      </w:r>
      <w:proofErr w:type="spellEnd"/>
      <w:r w:rsidR="00A937EA">
        <w:rPr>
          <w:rFonts w:eastAsiaTheme="minorHAnsi"/>
          <w:lang w:eastAsia="en-US"/>
        </w:rPr>
        <w:t xml:space="preserve">;  e) Destinatários das políticas públicas; f) Organizações do terceiros setor e g) Outros </w:t>
      </w:r>
      <w:proofErr w:type="spellStart"/>
      <w:r w:rsidR="00A937EA" w:rsidRPr="00B7604E">
        <w:rPr>
          <w:rFonts w:eastAsiaTheme="minorHAnsi"/>
          <w:i/>
          <w:lang w:eastAsia="en-US"/>
        </w:rPr>
        <w:t>stakeholders</w:t>
      </w:r>
      <w:proofErr w:type="spellEnd"/>
      <w:r w:rsidR="00A937EA">
        <w:rPr>
          <w:rFonts w:eastAsiaTheme="minorHAnsi"/>
          <w:lang w:eastAsia="en-US"/>
        </w:rPr>
        <w:t>: fornecedores, organismos internacionais, comunidades epistêmicas, financiadores, especialistas etc.</w:t>
      </w:r>
    </w:p>
    <w:p w:rsidR="00EB25BC" w:rsidRDefault="00A937EA" w:rsidP="002F1DEB">
      <w:pPr>
        <w:autoSpaceDE w:val="0"/>
        <w:autoSpaceDN w:val="0"/>
        <w:adjustRightInd w:val="0"/>
        <w:spacing w:line="360" w:lineRule="auto"/>
        <w:ind w:firstLine="708"/>
        <w:jc w:val="both"/>
      </w:pPr>
      <w:r>
        <w:t>De acordo com o autor, d</w:t>
      </w:r>
      <w:r w:rsidRPr="00B80789">
        <w:t xml:space="preserve">entre as categorias de atores governamentais, os políticos se destacam, pois, quando investidos em cargos no Executivo ou no Legislativo, possuem legitimidade para propor e fazer acontecer políticas públicas de grande impacto social. </w:t>
      </w:r>
      <w:r w:rsidR="00EB25BC" w:rsidRPr="00B80789">
        <w:tab/>
        <w:t xml:space="preserve"> </w:t>
      </w:r>
    </w:p>
    <w:p w:rsidR="00EB25BC" w:rsidRPr="00B80789" w:rsidRDefault="00EB25BC" w:rsidP="00EB25BC">
      <w:pPr>
        <w:autoSpaceDE w:val="0"/>
        <w:autoSpaceDN w:val="0"/>
        <w:adjustRightInd w:val="0"/>
        <w:spacing w:line="360" w:lineRule="auto"/>
        <w:ind w:firstLine="708"/>
        <w:jc w:val="both"/>
      </w:pPr>
      <w:r>
        <w:t>O</w:t>
      </w:r>
      <w:r w:rsidRPr="00B80789">
        <w:t>s políticos, enquanto representantes de interesses da coletividade, podem agir e exprimir opiniões</w:t>
      </w:r>
      <w:r>
        <w:t xml:space="preserve"> em nomes de seus representados e, além disso,</w:t>
      </w:r>
      <w:r w:rsidRPr="00B80789">
        <w:t xml:space="preserve"> são</w:t>
      </w:r>
      <w:r>
        <w:t xml:space="preserve"> também</w:t>
      </w:r>
      <w:r w:rsidRPr="00B80789">
        <w:t xml:space="preserve"> dotados de autoridade institucionalizada de tomada de decisão. Esta autoridade é limitada</w:t>
      </w:r>
      <w:r>
        <w:t>, obviamente,</w:t>
      </w:r>
      <w:r w:rsidRPr="00B80789">
        <w:t xml:space="preserve"> ao tempo de mandato e é também limitada pela lei. Os políticos têm ainda função simbólica, pois são porta-v</w:t>
      </w:r>
      <w:r>
        <w:t>ozes da sociedade e do próprio E</w:t>
      </w:r>
      <w:r w:rsidRPr="00B80789">
        <w:t xml:space="preserve">stado e podem ser beneficiados ou prejudicados eleitoralmente pelo desempenho das políticas públicas. </w:t>
      </w:r>
    </w:p>
    <w:p w:rsidR="00EB25BC" w:rsidRDefault="00EB25BC" w:rsidP="00EB25BC">
      <w:pPr>
        <w:autoSpaceDE w:val="0"/>
        <w:autoSpaceDN w:val="0"/>
        <w:adjustRightInd w:val="0"/>
        <w:spacing w:line="360" w:lineRule="auto"/>
        <w:jc w:val="both"/>
      </w:pPr>
      <w:r w:rsidRPr="00B80789">
        <w:tab/>
        <w:t>Investidos nos cargos do legislativo de qualquer dos entes públicos,</w:t>
      </w:r>
      <w:r>
        <w:t xml:space="preserve"> o que inclui os municípios e o cargo de vereador,</w:t>
      </w:r>
      <w:r w:rsidRPr="00B80789">
        <w:t xml:space="preserve"> os políticos são atores privilegiados na aprovação de leis, inclusive orçamentos, e na proposição de prioridades para os gastos públicos.  </w:t>
      </w:r>
      <w:r>
        <w:t>C</w:t>
      </w:r>
      <w:r w:rsidRPr="00B80789">
        <w:t>abe também ao Legislativo, controlar a execução orçamentária feita pelo Executivo</w:t>
      </w:r>
      <w:r>
        <w:t xml:space="preserve"> (SECHI, 2013, p.103)</w:t>
      </w:r>
      <w:r w:rsidRPr="00B80789">
        <w:t>.</w:t>
      </w:r>
    </w:p>
    <w:p w:rsidR="00EB25BC" w:rsidRPr="00B80789" w:rsidRDefault="00EB25BC" w:rsidP="00EB25BC">
      <w:pPr>
        <w:pStyle w:val="Default"/>
        <w:spacing w:line="360" w:lineRule="auto"/>
        <w:ind w:firstLine="708"/>
        <w:jc w:val="both"/>
      </w:pPr>
      <w:r>
        <w:t>Se os m</w:t>
      </w:r>
      <w:r w:rsidRPr="00B80789">
        <w:t>unicípios no Brasil inserem-se num contexto de ampla diversidade do ponto de vista político, social, cultural e institucional, o mesmo pode ser dito para os agentes pol</w:t>
      </w:r>
      <w:r>
        <w:t>íticos locais. Os v</w:t>
      </w:r>
      <w:r w:rsidRPr="00B80789">
        <w:t>ereadores</w:t>
      </w:r>
      <w:r>
        <w:t xml:space="preserve">, em especial, trazem diferentes experiências </w:t>
      </w:r>
      <w:r w:rsidRPr="00B80789">
        <w:t>marcadas, entre outros aspectos, pela inserção partidária, pelo capital político, pelas redes sociais que mobilizam, pelos interesses que representam, pelos compromissos assumidos junto à população, pelos recursos humanos e financeiros de que dispõem e pelos conhecimentos</w:t>
      </w:r>
      <w:r>
        <w:t xml:space="preserve"> (capacidades)</w:t>
      </w:r>
      <w:r w:rsidRPr="00B80789">
        <w:t xml:space="preserve"> que dominam para o exercício do cargo. </w:t>
      </w:r>
    </w:p>
    <w:p w:rsidR="00EB25BC" w:rsidRPr="005265D0" w:rsidRDefault="00EB25BC" w:rsidP="00EB25BC">
      <w:pPr>
        <w:autoSpaceDE w:val="0"/>
        <w:autoSpaceDN w:val="0"/>
        <w:adjustRightInd w:val="0"/>
        <w:spacing w:line="360" w:lineRule="auto"/>
        <w:ind w:firstLine="708"/>
        <w:jc w:val="both"/>
      </w:pPr>
      <w:r w:rsidRPr="00B80789">
        <w:lastRenderedPageBreak/>
        <w:t>Esses fatores caracter</w:t>
      </w:r>
      <w:r>
        <w:t>izam de forma singular os mandatos políticos municipais e n</w:t>
      </w:r>
      <w:r w:rsidRPr="00B80789">
        <w:t>o caso específico de Vereadores</w:t>
      </w:r>
      <w:r>
        <w:t xml:space="preserve">, dois elementos se destacam. O primeiro </w:t>
      </w:r>
      <w:r w:rsidRPr="00B80789">
        <w:t>refere</w:t>
      </w:r>
      <w:r>
        <w:t>-se</w:t>
      </w:r>
      <w:r w:rsidRPr="00B80789">
        <w:t xml:space="preserve"> diretamente ao processo de descentralização que transfere poderes e autonomia para o governo municipal e, portanto, as Câmaras Municipais e Vereadores </w:t>
      </w:r>
      <w:r>
        <w:t xml:space="preserve">têm lugar de destaque em decorrência das </w:t>
      </w:r>
      <w:r w:rsidRPr="00B80789">
        <w:t xml:space="preserve">competências e </w:t>
      </w:r>
      <w:r>
        <w:t xml:space="preserve">das </w:t>
      </w:r>
      <w:r w:rsidRPr="00B80789">
        <w:t>responsabilidade</w:t>
      </w:r>
      <w:r>
        <w:t>s que assumem. O segundo elemento</w:t>
      </w:r>
      <w:r w:rsidRPr="00B80789">
        <w:t xml:space="preserve"> </w:t>
      </w:r>
      <w:r>
        <w:t xml:space="preserve">tem relação com o </w:t>
      </w:r>
      <w:r w:rsidRPr="00B80789">
        <w:t>significado político das Câmaras, uma vez que, diferentemente do Poder Executivo, o Legislativo reúne maior diversidade de representantes políticos eleitos</w:t>
      </w:r>
      <w:r>
        <w:t xml:space="preserve">. </w:t>
      </w:r>
      <w:r w:rsidRPr="00B80789">
        <w:t xml:space="preserve"> </w:t>
      </w:r>
    </w:p>
    <w:p w:rsidR="00EB25BC" w:rsidRDefault="00EB25BC" w:rsidP="00EB25BC">
      <w:pPr>
        <w:spacing w:line="360" w:lineRule="auto"/>
        <w:ind w:firstLine="708"/>
        <w:jc w:val="both"/>
      </w:pPr>
      <w:r w:rsidRPr="005265D0">
        <w:t>Assim, diante da indispensabilidade da</w:t>
      </w:r>
      <w:r w:rsidRPr="005265D0">
        <w:rPr>
          <w:b/>
        </w:rPr>
        <w:t xml:space="preserve"> </w:t>
      </w:r>
      <w:r w:rsidRPr="005265D0">
        <w:t xml:space="preserve">atuação legislativa no quadro democrático e da </w:t>
      </w:r>
      <w:r>
        <w:t xml:space="preserve">existência </w:t>
      </w:r>
      <w:r w:rsidRPr="005265D0">
        <w:t xml:space="preserve">de uma intrincada teia de relacionamentos estabelecida entre </w:t>
      </w:r>
      <w:r>
        <w:t xml:space="preserve">os </w:t>
      </w:r>
      <w:r w:rsidRPr="005265D0">
        <w:t>diversos atores e</w:t>
      </w:r>
      <w:r w:rsidRPr="005265D0">
        <w:rPr>
          <w:b/>
        </w:rPr>
        <w:t xml:space="preserve"> </w:t>
      </w:r>
      <w:r w:rsidRPr="005265D0">
        <w:t>instituições</w:t>
      </w:r>
      <w:r>
        <w:t xml:space="preserve"> existentes no âmbito local</w:t>
      </w:r>
      <w:r w:rsidRPr="005265D0">
        <w:t>, torna-se relevante indagar se o Poder Legislativo</w:t>
      </w:r>
      <w:r>
        <w:t xml:space="preserve"> Municipal</w:t>
      </w:r>
      <w:r w:rsidRPr="005265D0">
        <w:t xml:space="preserve"> de Vitória mostrou-se capaz de exercer sua função normativa ao longo do período estabel</w:t>
      </w:r>
      <w:r>
        <w:t>ecido entre 2009 e 2019, por meio</w:t>
      </w:r>
      <w:r w:rsidRPr="005265D0">
        <w:t xml:space="preserve"> da produção de leis relacionadas às polít</w:t>
      </w:r>
      <w:r>
        <w:t>icas públicas de interesse de seus habitantes</w:t>
      </w:r>
      <w:r w:rsidRPr="005265D0">
        <w:t>, além de desvendar, sob a ótica dos vereadores atuantes no referido período, quais os principais obstáculos enfrentados no exercício do mandato para o desempenho de sua missão de legislador.</w:t>
      </w:r>
    </w:p>
    <w:p w:rsidR="00B04E13" w:rsidRDefault="00B04E13" w:rsidP="00B04E13">
      <w:pPr>
        <w:spacing w:line="360" w:lineRule="auto"/>
        <w:jc w:val="both"/>
      </w:pPr>
    </w:p>
    <w:p w:rsidR="00B04E13" w:rsidRDefault="00302D85" w:rsidP="00B04E13">
      <w:pPr>
        <w:jc w:val="both"/>
        <w:rPr>
          <w:b/>
          <w:bCs/>
        </w:rPr>
      </w:pPr>
      <w:r>
        <w:rPr>
          <w:b/>
          <w:bCs/>
        </w:rPr>
        <w:t>2</w:t>
      </w:r>
      <w:r w:rsidR="00B04E13">
        <w:rPr>
          <w:b/>
          <w:bCs/>
        </w:rPr>
        <w:t xml:space="preserve"> Legislativo Municipal de Vitória e a produção de políticas públicas de iniciativa parlamentar</w:t>
      </w:r>
    </w:p>
    <w:p w:rsidR="00C23BF3" w:rsidRDefault="00C23BF3" w:rsidP="00B04E13">
      <w:pPr>
        <w:spacing w:line="360" w:lineRule="auto"/>
        <w:jc w:val="both"/>
      </w:pPr>
    </w:p>
    <w:p w:rsidR="00C23BF3" w:rsidRDefault="00C23BF3" w:rsidP="00C23BF3">
      <w:pPr>
        <w:spacing w:line="360" w:lineRule="auto"/>
        <w:ind w:firstLine="708"/>
        <w:jc w:val="both"/>
      </w:pPr>
      <w:r>
        <w:t>Com o propósito de elucidar empiricamente o papel que o legisladores municipais de Vitória desempenham na produção de políticas públicas locais, o presente artigo apresenta dados relativos ao perfil de carreira do veredores das 16ª (décima sexta), 17ª (décima sétima) e 18ª (déccima oitava) legislaturas, compreendidas entre os anos de 2009 a 2019, bem como o levantamento de toda produção de iniciativa legislativa no período em comparação com a produção do Executivo, destacando os projetos destinados a instituir ou modificar políticas públicas locais.</w:t>
      </w:r>
    </w:p>
    <w:p w:rsidR="00B644F4" w:rsidRDefault="00B644F4" w:rsidP="00B04E13">
      <w:pPr>
        <w:spacing w:line="360" w:lineRule="auto"/>
        <w:jc w:val="both"/>
      </w:pPr>
      <w:r>
        <w:tab/>
        <w:t>Para conhecer o perfil dos Veredores</w:t>
      </w:r>
      <w:r w:rsidR="0080248F">
        <w:t xml:space="preserve"> eleitos</w:t>
      </w:r>
      <w:r w:rsidR="00BE7069">
        <w:t>, inclusive suplentes</w:t>
      </w:r>
      <w:r w:rsidR="006C4255">
        <w:t xml:space="preserve"> eventualmente empossados</w:t>
      </w:r>
      <w:r w:rsidR="00BE7069">
        <w:t>,</w:t>
      </w:r>
      <w:r>
        <w:t xml:space="preserve"> atuantes no Muni</w:t>
      </w:r>
      <w:r w:rsidR="0080248F">
        <w:t>cípio de Vitória no período estudado</w:t>
      </w:r>
      <w:r>
        <w:t>, foi realizada uma pesquisa no site do Tribunal Superior Eleitoral, através do link</w:t>
      </w:r>
      <w:r w:rsidR="00BE7069">
        <w:t xml:space="preserve"> </w:t>
      </w:r>
      <w:r w:rsidR="00BE7069" w:rsidRPr="00BE7069">
        <w:t>http://divulgacand</w:t>
      </w:r>
      <w:r w:rsidR="00BE7069">
        <w:t>contas.tse.jus.br</w:t>
      </w:r>
      <w:r>
        <w:t>, referente às eleições municipais de 2008, 2012 e 2016.</w:t>
      </w:r>
    </w:p>
    <w:p w:rsidR="00D03985" w:rsidRDefault="00B644F4" w:rsidP="002C09B1">
      <w:pPr>
        <w:spacing w:line="360" w:lineRule="auto"/>
        <w:jc w:val="both"/>
      </w:pPr>
      <w:r>
        <w:tab/>
      </w:r>
      <w:r w:rsidR="002C09B1">
        <w:t>Os dados coletados revelam</w:t>
      </w:r>
      <w:r w:rsidR="006D7459">
        <w:t xml:space="preserve"> informações sobre sexo, grau de instrução, idade, estado civil, raça, partido político, profissão e origem (local de nascimento)</w:t>
      </w:r>
      <w:r w:rsidR="00F00FA1">
        <w:t xml:space="preserve">, </w:t>
      </w:r>
      <w:r w:rsidR="002C09B1">
        <w:t>conforme segue descrito abaixo:</w:t>
      </w:r>
    </w:p>
    <w:p w:rsidR="00753A99" w:rsidRDefault="00753A99" w:rsidP="002C09B1">
      <w:pPr>
        <w:spacing w:line="360" w:lineRule="auto"/>
        <w:jc w:val="both"/>
      </w:pPr>
    </w:p>
    <w:p w:rsidR="002C09B1" w:rsidRPr="00753A99" w:rsidRDefault="00753A99" w:rsidP="00753A99">
      <w:pPr>
        <w:spacing w:line="360" w:lineRule="auto"/>
        <w:jc w:val="center"/>
        <w:rPr>
          <w:b/>
          <w:sz w:val="20"/>
          <w:szCs w:val="20"/>
        </w:rPr>
      </w:pPr>
      <w:r w:rsidRPr="00753A99">
        <w:rPr>
          <w:b/>
          <w:sz w:val="20"/>
          <w:szCs w:val="20"/>
        </w:rPr>
        <w:lastRenderedPageBreak/>
        <w:t>TABELA 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
        <w:gridCol w:w="4135"/>
        <w:gridCol w:w="4252"/>
      </w:tblGrid>
      <w:tr w:rsidR="00F00FA1" w:rsidRPr="00D929C6" w:rsidTr="005D15DE">
        <w:trPr>
          <w:trHeight w:val="435"/>
        </w:trPr>
        <w:tc>
          <w:tcPr>
            <w:tcW w:w="680" w:type="dxa"/>
            <w:tcBorders>
              <w:top w:val="nil"/>
              <w:left w:val="nil"/>
            </w:tcBorders>
            <w:shd w:val="clear" w:color="auto" w:fill="auto"/>
            <w:noWrap/>
            <w:vAlign w:val="center"/>
            <w:hideMark/>
          </w:tcPr>
          <w:p w:rsidR="00F00FA1" w:rsidRPr="00D929C6" w:rsidRDefault="00F00FA1" w:rsidP="00D03985">
            <w:pPr>
              <w:jc w:val="center"/>
              <w:rPr>
                <w:b/>
                <w:bCs/>
                <w:color w:val="000000"/>
                <w:sz w:val="20"/>
                <w:szCs w:val="20"/>
              </w:rPr>
            </w:pPr>
          </w:p>
        </w:tc>
        <w:tc>
          <w:tcPr>
            <w:tcW w:w="8387" w:type="dxa"/>
            <w:gridSpan w:val="2"/>
            <w:shd w:val="clear" w:color="auto" w:fill="auto"/>
            <w:vAlign w:val="center"/>
            <w:hideMark/>
          </w:tcPr>
          <w:p w:rsidR="00F00FA1" w:rsidRPr="00D929C6" w:rsidRDefault="00F00FA1" w:rsidP="00D03985">
            <w:pPr>
              <w:jc w:val="center"/>
              <w:rPr>
                <w:b/>
                <w:bCs/>
                <w:color w:val="000000"/>
                <w:sz w:val="20"/>
                <w:szCs w:val="20"/>
              </w:rPr>
            </w:pPr>
            <w:r w:rsidRPr="00D929C6">
              <w:rPr>
                <w:b/>
                <w:bCs/>
                <w:color w:val="000000"/>
                <w:sz w:val="20"/>
                <w:szCs w:val="20"/>
              </w:rPr>
              <w:t>Sexo</w:t>
            </w:r>
          </w:p>
        </w:tc>
      </w:tr>
      <w:tr w:rsidR="00F00FA1" w:rsidRPr="00D929C6" w:rsidTr="00C028CA">
        <w:trPr>
          <w:trHeight w:val="405"/>
        </w:trPr>
        <w:tc>
          <w:tcPr>
            <w:tcW w:w="680" w:type="dxa"/>
            <w:shd w:val="clear" w:color="auto" w:fill="auto"/>
            <w:noWrap/>
            <w:vAlign w:val="center"/>
            <w:hideMark/>
          </w:tcPr>
          <w:p w:rsidR="00F00FA1" w:rsidRPr="00D929C6" w:rsidRDefault="005D15DE" w:rsidP="00D03985">
            <w:pPr>
              <w:jc w:val="center"/>
              <w:rPr>
                <w:color w:val="000000"/>
                <w:sz w:val="20"/>
                <w:szCs w:val="20"/>
              </w:rPr>
            </w:pPr>
            <w:r w:rsidRPr="00D929C6">
              <w:rPr>
                <w:b/>
                <w:bCs/>
                <w:color w:val="000000"/>
                <w:sz w:val="20"/>
                <w:szCs w:val="20"/>
              </w:rPr>
              <w:t>ANO</w:t>
            </w:r>
          </w:p>
        </w:tc>
        <w:tc>
          <w:tcPr>
            <w:tcW w:w="4135" w:type="dxa"/>
            <w:shd w:val="clear" w:color="auto" w:fill="auto"/>
            <w:vAlign w:val="center"/>
            <w:hideMark/>
          </w:tcPr>
          <w:p w:rsidR="00F00FA1" w:rsidRPr="00D929C6" w:rsidRDefault="0072116F" w:rsidP="00D03985">
            <w:pPr>
              <w:jc w:val="center"/>
              <w:rPr>
                <w:color w:val="000000"/>
                <w:sz w:val="20"/>
                <w:szCs w:val="20"/>
              </w:rPr>
            </w:pPr>
            <w:r w:rsidRPr="00D929C6">
              <w:rPr>
                <w:color w:val="000000"/>
                <w:sz w:val="20"/>
                <w:szCs w:val="20"/>
              </w:rPr>
              <w:t>Masculino</w:t>
            </w:r>
          </w:p>
        </w:tc>
        <w:tc>
          <w:tcPr>
            <w:tcW w:w="4252" w:type="dxa"/>
            <w:shd w:val="clear" w:color="auto" w:fill="auto"/>
            <w:vAlign w:val="center"/>
            <w:hideMark/>
          </w:tcPr>
          <w:p w:rsidR="00F00FA1" w:rsidRPr="00D929C6" w:rsidRDefault="0072116F" w:rsidP="00D03985">
            <w:pPr>
              <w:jc w:val="center"/>
              <w:rPr>
                <w:color w:val="000000"/>
                <w:sz w:val="20"/>
                <w:szCs w:val="20"/>
              </w:rPr>
            </w:pPr>
            <w:r w:rsidRPr="00D929C6">
              <w:rPr>
                <w:color w:val="000000"/>
                <w:sz w:val="20"/>
                <w:szCs w:val="20"/>
              </w:rPr>
              <w:t>Feminino</w:t>
            </w:r>
          </w:p>
        </w:tc>
      </w:tr>
      <w:tr w:rsidR="00F00FA1" w:rsidRPr="00D929C6" w:rsidTr="00C028CA">
        <w:trPr>
          <w:trHeight w:val="300"/>
        </w:trPr>
        <w:tc>
          <w:tcPr>
            <w:tcW w:w="680" w:type="dxa"/>
            <w:shd w:val="clear" w:color="auto" w:fill="auto"/>
            <w:noWrap/>
            <w:vAlign w:val="center"/>
            <w:hideMark/>
          </w:tcPr>
          <w:p w:rsidR="00F00FA1" w:rsidRPr="00D929C6" w:rsidRDefault="00F00FA1" w:rsidP="00D03985">
            <w:pPr>
              <w:jc w:val="center"/>
              <w:rPr>
                <w:b/>
                <w:bCs/>
                <w:color w:val="000000"/>
                <w:sz w:val="20"/>
                <w:szCs w:val="20"/>
              </w:rPr>
            </w:pPr>
            <w:r w:rsidRPr="00D929C6">
              <w:rPr>
                <w:b/>
                <w:bCs/>
                <w:color w:val="000000"/>
                <w:sz w:val="20"/>
                <w:szCs w:val="20"/>
              </w:rPr>
              <w:t>2008</w:t>
            </w:r>
          </w:p>
        </w:tc>
        <w:tc>
          <w:tcPr>
            <w:tcW w:w="4135" w:type="dxa"/>
            <w:shd w:val="clear" w:color="auto" w:fill="auto"/>
            <w:noWrap/>
            <w:vAlign w:val="center"/>
            <w:hideMark/>
          </w:tcPr>
          <w:p w:rsidR="00F00FA1" w:rsidRPr="00D929C6" w:rsidRDefault="00F00FA1" w:rsidP="00D03985">
            <w:pPr>
              <w:jc w:val="center"/>
              <w:rPr>
                <w:color w:val="000000"/>
                <w:sz w:val="20"/>
                <w:szCs w:val="20"/>
              </w:rPr>
            </w:pPr>
            <w:r w:rsidRPr="00D929C6">
              <w:rPr>
                <w:color w:val="000000"/>
                <w:sz w:val="20"/>
                <w:szCs w:val="20"/>
              </w:rPr>
              <w:t>18</w:t>
            </w:r>
          </w:p>
        </w:tc>
        <w:tc>
          <w:tcPr>
            <w:tcW w:w="4252" w:type="dxa"/>
            <w:shd w:val="clear" w:color="auto" w:fill="auto"/>
            <w:noWrap/>
            <w:vAlign w:val="center"/>
            <w:hideMark/>
          </w:tcPr>
          <w:p w:rsidR="00F00FA1" w:rsidRPr="00D929C6" w:rsidRDefault="00F00FA1" w:rsidP="00D03985">
            <w:pPr>
              <w:jc w:val="center"/>
              <w:rPr>
                <w:color w:val="000000"/>
                <w:sz w:val="20"/>
                <w:szCs w:val="20"/>
              </w:rPr>
            </w:pPr>
            <w:r w:rsidRPr="00D929C6">
              <w:rPr>
                <w:color w:val="000000"/>
                <w:sz w:val="20"/>
                <w:szCs w:val="20"/>
              </w:rPr>
              <w:t>1</w:t>
            </w:r>
          </w:p>
        </w:tc>
      </w:tr>
      <w:tr w:rsidR="00F00FA1" w:rsidRPr="00D929C6" w:rsidTr="00C028CA">
        <w:trPr>
          <w:trHeight w:val="300"/>
        </w:trPr>
        <w:tc>
          <w:tcPr>
            <w:tcW w:w="680" w:type="dxa"/>
            <w:shd w:val="clear" w:color="auto" w:fill="auto"/>
            <w:noWrap/>
            <w:vAlign w:val="center"/>
            <w:hideMark/>
          </w:tcPr>
          <w:p w:rsidR="00F00FA1" w:rsidRPr="00D929C6" w:rsidRDefault="00F00FA1" w:rsidP="00D03985">
            <w:pPr>
              <w:jc w:val="center"/>
              <w:rPr>
                <w:b/>
                <w:bCs/>
                <w:color w:val="000000"/>
                <w:sz w:val="20"/>
                <w:szCs w:val="20"/>
              </w:rPr>
            </w:pPr>
            <w:r w:rsidRPr="00D929C6">
              <w:rPr>
                <w:b/>
                <w:bCs/>
                <w:color w:val="000000"/>
                <w:sz w:val="20"/>
                <w:szCs w:val="20"/>
              </w:rPr>
              <w:t>2012</w:t>
            </w:r>
          </w:p>
        </w:tc>
        <w:tc>
          <w:tcPr>
            <w:tcW w:w="4135" w:type="dxa"/>
            <w:shd w:val="clear" w:color="auto" w:fill="auto"/>
            <w:noWrap/>
            <w:vAlign w:val="center"/>
            <w:hideMark/>
          </w:tcPr>
          <w:p w:rsidR="00F00FA1" w:rsidRPr="00D929C6" w:rsidRDefault="00F00FA1" w:rsidP="00D03985">
            <w:pPr>
              <w:jc w:val="center"/>
              <w:rPr>
                <w:color w:val="000000"/>
                <w:sz w:val="20"/>
                <w:szCs w:val="20"/>
              </w:rPr>
            </w:pPr>
            <w:r w:rsidRPr="00D929C6">
              <w:rPr>
                <w:color w:val="000000"/>
                <w:sz w:val="20"/>
                <w:szCs w:val="20"/>
              </w:rPr>
              <w:t>18</w:t>
            </w:r>
          </w:p>
        </w:tc>
        <w:tc>
          <w:tcPr>
            <w:tcW w:w="4252" w:type="dxa"/>
            <w:shd w:val="clear" w:color="auto" w:fill="auto"/>
            <w:noWrap/>
            <w:vAlign w:val="center"/>
            <w:hideMark/>
          </w:tcPr>
          <w:p w:rsidR="00F00FA1" w:rsidRPr="00D929C6" w:rsidRDefault="00F00FA1" w:rsidP="00D03985">
            <w:pPr>
              <w:jc w:val="center"/>
              <w:rPr>
                <w:color w:val="000000"/>
                <w:sz w:val="20"/>
                <w:szCs w:val="20"/>
              </w:rPr>
            </w:pPr>
            <w:r w:rsidRPr="00D929C6">
              <w:rPr>
                <w:color w:val="000000"/>
                <w:sz w:val="20"/>
                <w:szCs w:val="20"/>
              </w:rPr>
              <w:t>2</w:t>
            </w:r>
          </w:p>
        </w:tc>
      </w:tr>
      <w:tr w:rsidR="00F00FA1" w:rsidRPr="00D929C6" w:rsidTr="00C028CA">
        <w:trPr>
          <w:trHeight w:val="300"/>
        </w:trPr>
        <w:tc>
          <w:tcPr>
            <w:tcW w:w="680" w:type="dxa"/>
            <w:shd w:val="clear" w:color="auto" w:fill="auto"/>
            <w:noWrap/>
            <w:vAlign w:val="center"/>
            <w:hideMark/>
          </w:tcPr>
          <w:p w:rsidR="00F00FA1" w:rsidRPr="00D929C6" w:rsidRDefault="00F00FA1" w:rsidP="00D03985">
            <w:pPr>
              <w:jc w:val="center"/>
              <w:rPr>
                <w:b/>
                <w:bCs/>
                <w:color w:val="000000"/>
                <w:sz w:val="20"/>
                <w:szCs w:val="20"/>
              </w:rPr>
            </w:pPr>
            <w:r w:rsidRPr="00D929C6">
              <w:rPr>
                <w:b/>
                <w:bCs/>
                <w:color w:val="000000"/>
                <w:sz w:val="20"/>
                <w:szCs w:val="20"/>
              </w:rPr>
              <w:t>2016</w:t>
            </w:r>
          </w:p>
        </w:tc>
        <w:tc>
          <w:tcPr>
            <w:tcW w:w="4135" w:type="dxa"/>
            <w:shd w:val="clear" w:color="auto" w:fill="auto"/>
            <w:noWrap/>
            <w:vAlign w:val="center"/>
            <w:hideMark/>
          </w:tcPr>
          <w:p w:rsidR="00F00FA1" w:rsidRPr="00D929C6" w:rsidRDefault="00F00FA1" w:rsidP="00D03985">
            <w:pPr>
              <w:jc w:val="center"/>
              <w:rPr>
                <w:color w:val="000000"/>
                <w:sz w:val="20"/>
                <w:szCs w:val="20"/>
              </w:rPr>
            </w:pPr>
            <w:r w:rsidRPr="00D929C6">
              <w:rPr>
                <w:color w:val="000000"/>
                <w:sz w:val="20"/>
                <w:szCs w:val="20"/>
              </w:rPr>
              <w:t>19</w:t>
            </w:r>
          </w:p>
        </w:tc>
        <w:tc>
          <w:tcPr>
            <w:tcW w:w="4252" w:type="dxa"/>
            <w:shd w:val="clear" w:color="auto" w:fill="auto"/>
            <w:noWrap/>
            <w:vAlign w:val="center"/>
            <w:hideMark/>
          </w:tcPr>
          <w:p w:rsidR="00F00FA1" w:rsidRPr="00D929C6" w:rsidRDefault="00F00FA1" w:rsidP="00D03985">
            <w:pPr>
              <w:jc w:val="center"/>
              <w:rPr>
                <w:color w:val="000000"/>
                <w:sz w:val="20"/>
                <w:szCs w:val="20"/>
              </w:rPr>
            </w:pPr>
            <w:r w:rsidRPr="00D929C6">
              <w:rPr>
                <w:color w:val="000000"/>
                <w:sz w:val="20"/>
                <w:szCs w:val="20"/>
              </w:rPr>
              <w:t>2</w:t>
            </w:r>
          </w:p>
        </w:tc>
      </w:tr>
    </w:tbl>
    <w:p w:rsidR="00F00FA1" w:rsidRDefault="00F00FA1" w:rsidP="00283C1F">
      <w:pPr>
        <w:spacing w:line="360" w:lineRule="auto"/>
      </w:pPr>
    </w:p>
    <w:p w:rsidR="00283C1F" w:rsidRDefault="00283C1F" w:rsidP="00283C1F">
      <w:pPr>
        <w:spacing w:line="360" w:lineRule="auto"/>
        <w:jc w:val="both"/>
      </w:pPr>
      <w:r>
        <w:tab/>
        <w:t xml:space="preserve">Como na maioria das Câmaras Municipais do país e em outros níveis de governo, há uma preponderância no número de representantes do sexo masculino, sendo esta </w:t>
      </w:r>
      <w:r w:rsidR="006F7251">
        <w:t xml:space="preserve">ainda </w:t>
      </w:r>
      <w:r>
        <w:t>uma constante</w:t>
      </w:r>
      <w:r w:rsidR="006F7251">
        <w:t xml:space="preserve"> no campo político brasileiro</w:t>
      </w:r>
      <w:r>
        <w:t xml:space="preserve">. </w:t>
      </w:r>
      <w:r w:rsidR="00907548">
        <w:t>Assim, n</w:t>
      </w:r>
      <w:r>
        <w:t xml:space="preserve">a Câmara Municipal de Vitória, </w:t>
      </w:r>
      <w:r w:rsidR="00907548">
        <w:t>nas eleições</w:t>
      </w:r>
      <w:r>
        <w:t xml:space="preserve"> de 2008, das quinze vagas existentes, apenas uma cadeira foi ocupada por uma mulher e até mesmo os três suplentes empossados posteriormente também eram do sexo masculino. N</w:t>
      </w:r>
      <w:r w:rsidR="00907548">
        <w:t>as eleições de 2012 e 2016 esta realidade se repete, sendo que apenas uma candidata foi eleita. No entanto, outra candidata assumiu o cargo durante o período do mandato na condiç</w:t>
      </w:r>
      <w:r w:rsidR="00BF410C">
        <w:t>ão de suplente, elevando para 2 o número de vagas ocupadas por mulheres no Legislativo de Vitória.</w:t>
      </w:r>
    </w:p>
    <w:p w:rsidR="00753A99" w:rsidRDefault="00753A99" w:rsidP="00283C1F">
      <w:pPr>
        <w:spacing w:line="360" w:lineRule="auto"/>
        <w:jc w:val="both"/>
      </w:pPr>
    </w:p>
    <w:p w:rsidR="00283C1F" w:rsidRPr="00D929C6" w:rsidRDefault="00753A99" w:rsidP="00753A99">
      <w:pPr>
        <w:spacing w:line="360" w:lineRule="auto"/>
        <w:jc w:val="center"/>
        <w:rPr>
          <w:b/>
          <w:sz w:val="20"/>
          <w:szCs w:val="20"/>
        </w:rPr>
      </w:pPr>
      <w:r w:rsidRPr="00D929C6">
        <w:rPr>
          <w:b/>
          <w:sz w:val="20"/>
          <w:szCs w:val="20"/>
        </w:rPr>
        <w:t>TABELA 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1418"/>
        <w:gridCol w:w="1559"/>
        <w:gridCol w:w="1417"/>
        <w:gridCol w:w="1418"/>
        <w:gridCol w:w="1276"/>
        <w:gridCol w:w="1275"/>
      </w:tblGrid>
      <w:tr w:rsidR="00F00FA1" w:rsidRPr="00D929C6" w:rsidTr="005D15DE">
        <w:trPr>
          <w:trHeight w:val="435"/>
        </w:trPr>
        <w:tc>
          <w:tcPr>
            <w:tcW w:w="704" w:type="dxa"/>
            <w:tcBorders>
              <w:top w:val="nil"/>
              <w:left w:val="nil"/>
            </w:tcBorders>
            <w:shd w:val="clear" w:color="auto" w:fill="auto"/>
            <w:noWrap/>
            <w:vAlign w:val="center"/>
            <w:hideMark/>
          </w:tcPr>
          <w:p w:rsidR="00F00FA1" w:rsidRPr="00D929C6" w:rsidRDefault="00F00FA1" w:rsidP="00D03985">
            <w:pPr>
              <w:jc w:val="center"/>
              <w:rPr>
                <w:b/>
                <w:bCs/>
                <w:color w:val="000000"/>
                <w:sz w:val="20"/>
                <w:szCs w:val="20"/>
              </w:rPr>
            </w:pPr>
          </w:p>
        </w:tc>
        <w:tc>
          <w:tcPr>
            <w:tcW w:w="8363" w:type="dxa"/>
            <w:gridSpan w:val="6"/>
            <w:vAlign w:val="center"/>
          </w:tcPr>
          <w:p w:rsidR="00F00FA1" w:rsidRPr="00D929C6" w:rsidRDefault="00F00FA1" w:rsidP="00D03985">
            <w:pPr>
              <w:jc w:val="center"/>
              <w:rPr>
                <w:b/>
                <w:bCs/>
                <w:color w:val="000000"/>
                <w:sz w:val="20"/>
                <w:szCs w:val="20"/>
              </w:rPr>
            </w:pPr>
            <w:r w:rsidRPr="00D929C6">
              <w:rPr>
                <w:b/>
                <w:bCs/>
                <w:color w:val="000000"/>
                <w:sz w:val="20"/>
                <w:szCs w:val="20"/>
              </w:rPr>
              <w:t>Grau de instrução</w:t>
            </w:r>
          </w:p>
        </w:tc>
      </w:tr>
      <w:tr w:rsidR="00461BE0" w:rsidRPr="00D929C6" w:rsidTr="00C028CA">
        <w:trPr>
          <w:trHeight w:val="405"/>
        </w:trPr>
        <w:tc>
          <w:tcPr>
            <w:tcW w:w="704" w:type="dxa"/>
            <w:shd w:val="clear" w:color="auto" w:fill="auto"/>
            <w:noWrap/>
            <w:vAlign w:val="center"/>
            <w:hideMark/>
          </w:tcPr>
          <w:p w:rsidR="00F00FA1" w:rsidRPr="00D929C6" w:rsidRDefault="005D15DE" w:rsidP="00D03985">
            <w:pPr>
              <w:jc w:val="center"/>
              <w:rPr>
                <w:color w:val="000000"/>
                <w:sz w:val="20"/>
                <w:szCs w:val="20"/>
              </w:rPr>
            </w:pPr>
            <w:r w:rsidRPr="00D929C6">
              <w:rPr>
                <w:b/>
                <w:bCs/>
                <w:color w:val="000000"/>
                <w:sz w:val="20"/>
                <w:szCs w:val="20"/>
              </w:rPr>
              <w:t>ANO</w:t>
            </w:r>
          </w:p>
        </w:tc>
        <w:tc>
          <w:tcPr>
            <w:tcW w:w="1418"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FI</w:t>
            </w:r>
          </w:p>
        </w:tc>
        <w:tc>
          <w:tcPr>
            <w:tcW w:w="1559"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FC</w:t>
            </w:r>
          </w:p>
        </w:tc>
        <w:tc>
          <w:tcPr>
            <w:tcW w:w="1417"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MI</w:t>
            </w:r>
          </w:p>
        </w:tc>
        <w:tc>
          <w:tcPr>
            <w:tcW w:w="1418"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MC</w:t>
            </w:r>
          </w:p>
        </w:tc>
        <w:tc>
          <w:tcPr>
            <w:tcW w:w="1276"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SI</w:t>
            </w:r>
          </w:p>
        </w:tc>
        <w:tc>
          <w:tcPr>
            <w:tcW w:w="1275"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SC</w:t>
            </w:r>
          </w:p>
        </w:tc>
      </w:tr>
      <w:tr w:rsidR="00461BE0" w:rsidRPr="00D929C6" w:rsidTr="00C028CA">
        <w:trPr>
          <w:trHeight w:val="300"/>
        </w:trPr>
        <w:tc>
          <w:tcPr>
            <w:tcW w:w="704" w:type="dxa"/>
            <w:shd w:val="clear" w:color="auto" w:fill="auto"/>
            <w:noWrap/>
            <w:vAlign w:val="center"/>
            <w:hideMark/>
          </w:tcPr>
          <w:p w:rsidR="00F00FA1" w:rsidRPr="00D929C6" w:rsidRDefault="00F00FA1" w:rsidP="00D03985">
            <w:pPr>
              <w:jc w:val="center"/>
              <w:rPr>
                <w:b/>
                <w:bCs/>
                <w:color w:val="000000"/>
                <w:sz w:val="20"/>
                <w:szCs w:val="20"/>
              </w:rPr>
            </w:pPr>
            <w:r w:rsidRPr="00D929C6">
              <w:rPr>
                <w:b/>
                <w:bCs/>
                <w:color w:val="000000"/>
                <w:sz w:val="20"/>
                <w:szCs w:val="20"/>
              </w:rPr>
              <w:t>2008</w:t>
            </w:r>
          </w:p>
        </w:tc>
        <w:tc>
          <w:tcPr>
            <w:tcW w:w="1418"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0</w:t>
            </w:r>
          </w:p>
        </w:tc>
        <w:tc>
          <w:tcPr>
            <w:tcW w:w="1559"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0</w:t>
            </w:r>
          </w:p>
        </w:tc>
        <w:tc>
          <w:tcPr>
            <w:tcW w:w="1417"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0</w:t>
            </w:r>
          </w:p>
        </w:tc>
        <w:tc>
          <w:tcPr>
            <w:tcW w:w="1418"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3</w:t>
            </w:r>
          </w:p>
        </w:tc>
        <w:tc>
          <w:tcPr>
            <w:tcW w:w="1276"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1</w:t>
            </w:r>
          </w:p>
        </w:tc>
        <w:tc>
          <w:tcPr>
            <w:tcW w:w="1275"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15</w:t>
            </w:r>
          </w:p>
        </w:tc>
      </w:tr>
      <w:tr w:rsidR="00461BE0" w:rsidRPr="00D929C6" w:rsidTr="00C028CA">
        <w:trPr>
          <w:trHeight w:val="300"/>
        </w:trPr>
        <w:tc>
          <w:tcPr>
            <w:tcW w:w="704" w:type="dxa"/>
            <w:shd w:val="clear" w:color="auto" w:fill="auto"/>
            <w:noWrap/>
            <w:vAlign w:val="center"/>
            <w:hideMark/>
          </w:tcPr>
          <w:p w:rsidR="00F00FA1" w:rsidRPr="00D929C6" w:rsidRDefault="00F00FA1" w:rsidP="00D03985">
            <w:pPr>
              <w:jc w:val="center"/>
              <w:rPr>
                <w:b/>
                <w:bCs/>
                <w:color w:val="000000"/>
                <w:sz w:val="20"/>
                <w:szCs w:val="20"/>
              </w:rPr>
            </w:pPr>
            <w:r w:rsidRPr="00D929C6">
              <w:rPr>
                <w:b/>
                <w:bCs/>
                <w:color w:val="000000"/>
                <w:sz w:val="20"/>
                <w:szCs w:val="20"/>
              </w:rPr>
              <w:t>2012</w:t>
            </w:r>
          </w:p>
        </w:tc>
        <w:tc>
          <w:tcPr>
            <w:tcW w:w="1418"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0</w:t>
            </w:r>
          </w:p>
        </w:tc>
        <w:tc>
          <w:tcPr>
            <w:tcW w:w="1559"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0</w:t>
            </w:r>
          </w:p>
        </w:tc>
        <w:tc>
          <w:tcPr>
            <w:tcW w:w="1417"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0</w:t>
            </w:r>
          </w:p>
        </w:tc>
        <w:tc>
          <w:tcPr>
            <w:tcW w:w="1418"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5</w:t>
            </w:r>
          </w:p>
        </w:tc>
        <w:tc>
          <w:tcPr>
            <w:tcW w:w="1276"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1</w:t>
            </w:r>
          </w:p>
        </w:tc>
        <w:tc>
          <w:tcPr>
            <w:tcW w:w="1275"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14</w:t>
            </w:r>
          </w:p>
        </w:tc>
      </w:tr>
      <w:tr w:rsidR="00461BE0" w:rsidRPr="00D929C6" w:rsidTr="00C028CA">
        <w:trPr>
          <w:trHeight w:val="300"/>
        </w:trPr>
        <w:tc>
          <w:tcPr>
            <w:tcW w:w="704" w:type="dxa"/>
            <w:shd w:val="clear" w:color="auto" w:fill="auto"/>
            <w:noWrap/>
            <w:vAlign w:val="center"/>
            <w:hideMark/>
          </w:tcPr>
          <w:p w:rsidR="00F00FA1" w:rsidRPr="00D929C6" w:rsidRDefault="00F00FA1" w:rsidP="00D03985">
            <w:pPr>
              <w:jc w:val="center"/>
              <w:rPr>
                <w:b/>
                <w:bCs/>
                <w:color w:val="000000"/>
                <w:sz w:val="20"/>
                <w:szCs w:val="20"/>
              </w:rPr>
            </w:pPr>
            <w:r w:rsidRPr="00D929C6">
              <w:rPr>
                <w:b/>
                <w:bCs/>
                <w:color w:val="000000"/>
                <w:sz w:val="20"/>
                <w:szCs w:val="20"/>
              </w:rPr>
              <w:t>2016</w:t>
            </w:r>
          </w:p>
        </w:tc>
        <w:tc>
          <w:tcPr>
            <w:tcW w:w="1418"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0</w:t>
            </w:r>
          </w:p>
        </w:tc>
        <w:tc>
          <w:tcPr>
            <w:tcW w:w="1559"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1</w:t>
            </w:r>
          </w:p>
        </w:tc>
        <w:tc>
          <w:tcPr>
            <w:tcW w:w="1417"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1</w:t>
            </w:r>
          </w:p>
        </w:tc>
        <w:tc>
          <w:tcPr>
            <w:tcW w:w="1418"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2</w:t>
            </w:r>
          </w:p>
        </w:tc>
        <w:tc>
          <w:tcPr>
            <w:tcW w:w="1276"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3</w:t>
            </w:r>
          </w:p>
        </w:tc>
        <w:tc>
          <w:tcPr>
            <w:tcW w:w="1275" w:type="dxa"/>
            <w:shd w:val="clear" w:color="auto" w:fill="auto"/>
            <w:vAlign w:val="center"/>
          </w:tcPr>
          <w:p w:rsidR="00F00FA1" w:rsidRPr="00D929C6" w:rsidRDefault="00F00FA1" w:rsidP="00D03985">
            <w:pPr>
              <w:jc w:val="center"/>
              <w:rPr>
                <w:color w:val="000000"/>
                <w:sz w:val="20"/>
                <w:szCs w:val="20"/>
              </w:rPr>
            </w:pPr>
            <w:r w:rsidRPr="00D929C6">
              <w:rPr>
                <w:color w:val="000000"/>
                <w:sz w:val="20"/>
                <w:szCs w:val="20"/>
              </w:rPr>
              <w:t>14</w:t>
            </w:r>
          </w:p>
        </w:tc>
      </w:tr>
    </w:tbl>
    <w:p w:rsidR="00B644F4" w:rsidRPr="00A72578" w:rsidRDefault="0072116F" w:rsidP="00C028CA">
      <w:pPr>
        <w:ind w:right="-1"/>
        <w:jc w:val="both"/>
        <w:rPr>
          <w:b/>
        </w:rPr>
      </w:pPr>
      <w:r w:rsidRPr="00A72578">
        <w:rPr>
          <w:b/>
          <w:sz w:val="20"/>
          <w:szCs w:val="20"/>
        </w:rPr>
        <w:t>FI – Fundamental Incompleto; FC – Fundamental Completo; MI</w:t>
      </w:r>
      <w:r w:rsidR="00C028CA" w:rsidRPr="00A72578">
        <w:rPr>
          <w:b/>
          <w:sz w:val="20"/>
          <w:szCs w:val="20"/>
        </w:rPr>
        <w:t xml:space="preserve"> </w:t>
      </w:r>
      <w:r w:rsidRPr="00A72578">
        <w:rPr>
          <w:b/>
          <w:sz w:val="20"/>
          <w:szCs w:val="20"/>
        </w:rPr>
        <w:t>– Médio Incompleto; MC – Médio Completo; SI – Superior Incompleto; SC – Superior</w:t>
      </w:r>
      <w:r w:rsidRPr="00A72578">
        <w:rPr>
          <w:b/>
        </w:rPr>
        <w:t xml:space="preserve"> Completo</w:t>
      </w:r>
    </w:p>
    <w:p w:rsidR="0072116F" w:rsidRDefault="0072116F" w:rsidP="0072116F">
      <w:pPr>
        <w:ind w:right="3969"/>
        <w:jc w:val="both"/>
      </w:pPr>
    </w:p>
    <w:p w:rsidR="009B017D" w:rsidRPr="00753A99" w:rsidRDefault="00753A99" w:rsidP="00753A99">
      <w:pPr>
        <w:spacing w:line="360" w:lineRule="auto"/>
        <w:jc w:val="center"/>
        <w:rPr>
          <w:b/>
          <w:sz w:val="20"/>
          <w:szCs w:val="20"/>
        </w:rPr>
      </w:pPr>
      <w:r>
        <w:rPr>
          <w:b/>
          <w:sz w:val="20"/>
          <w:szCs w:val="20"/>
        </w:rPr>
        <w:t>TABELA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2126"/>
        <w:gridCol w:w="1843"/>
        <w:gridCol w:w="2268"/>
        <w:gridCol w:w="2126"/>
      </w:tblGrid>
      <w:tr w:rsidR="00461BE0" w:rsidRPr="00D929C6" w:rsidTr="005D15DE">
        <w:trPr>
          <w:trHeight w:val="435"/>
        </w:trPr>
        <w:tc>
          <w:tcPr>
            <w:tcW w:w="704" w:type="dxa"/>
            <w:tcBorders>
              <w:top w:val="nil"/>
              <w:left w:val="nil"/>
            </w:tcBorders>
            <w:shd w:val="clear" w:color="auto" w:fill="auto"/>
            <w:noWrap/>
            <w:vAlign w:val="center"/>
            <w:hideMark/>
          </w:tcPr>
          <w:p w:rsidR="00461BE0" w:rsidRPr="00D929C6" w:rsidRDefault="00461BE0" w:rsidP="00D03985">
            <w:pPr>
              <w:jc w:val="center"/>
              <w:rPr>
                <w:b/>
                <w:bCs/>
                <w:color w:val="000000"/>
                <w:sz w:val="20"/>
                <w:szCs w:val="20"/>
              </w:rPr>
            </w:pPr>
          </w:p>
        </w:tc>
        <w:tc>
          <w:tcPr>
            <w:tcW w:w="8363" w:type="dxa"/>
            <w:gridSpan w:val="4"/>
            <w:vAlign w:val="center"/>
          </w:tcPr>
          <w:p w:rsidR="00461BE0" w:rsidRPr="00D929C6" w:rsidRDefault="00461BE0" w:rsidP="00D03985">
            <w:pPr>
              <w:jc w:val="center"/>
              <w:rPr>
                <w:b/>
                <w:bCs/>
                <w:color w:val="000000"/>
                <w:sz w:val="20"/>
                <w:szCs w:val="20"/>
              </w:rPr>
            </w:pPr>
            <w:r w:rsidRPr="00D929C6">
              <w:rPr>
                <w:b/>
                <w:bCs/>
                <w:color w:val="000000"/>
                <w:sz w:val="20"/>
                <w:szCs w:val="20"/>
              </w:rPr>
              <w:t>Idade</w:t>
            </w:r>
          </w:p>
        </w:tc>
      </w:tr>
      <w:tr w:rsidR="00461BE0" w:rsidRPr="00D929C6" w:rsidTr="00C028CA">
        <w:trPr>
          <w:trHeight w:val="405"/>
        </w:trPr>
        <w:tc>
          <w:tcPr>
            <w:tcW w:w="704" w:type="dxa"/>
            <w:shd w:val="clear" w:color="auto" w:fill="auto"/>
            <w:noWrap/>
            <w:vAlign w:val="center"/>
            <w:hideMark/>
          </w:tcPr>
          <w:p w:rsidR="00461BE0" w:rsidRPr="00D929C6" w:rsidRDefault="005D15DE" w:rsidP="00D03985">
            <w:pPr>
              <w:jc w:val="center"/>
              <w:rPr>
                <w:b/>
                <w:color w:val="000000"/>
                <w:sz w:val="20"/>
                <w:szCs w:val="20"/>
              </w:rPr>
            </w:pPr>
            <w:r w:rsidRPr="00D929C6">
              <w:rPr>
                <w:b/>
                <w:color w:val="000000"/>
                <w:sz w:val="20"/>
                <w:szCs w:val="20"/>
              </w:rPr>
              <w:t>ANO</w:t>
            </w:r>
          </w:p>
        </w:tc>
        <w:tc>
          <w:tcPr>
            <w:tcW w:w="2126" w:type="dxa"/>
            <w:vAlign w:val="center"/>
          </w:tcPr>
          <w:p w:rsidR="00461BE0" w:rsidRPr="00D929C6" w:rsidRDefault="00461BE0" w:rsidP="00D03985">
            <w:pPr>
              <w:jc w:val="center"/>
              <w:rPr>
                <w:color w:val="000000"/>
                <w:sz w:val="20"/>
                <w:szCs w:val="20"/>
              </w:rPr>
            </w:pPr>
            <w:r w:rsidRPr="00D929C6">
              <w:rPr>
                <w:color w:val="000000"/>
                <w:sz w:val="20"/>
                <w:szCs w:val="20"/>
              </w:rPr>
              <w:t>18 a 29</w:t>
            </w:r>
          </w:p>
        </w:tc>
        <w:tc>
          <w:tcPr>
            <w:tcW w:w="1843" w:type="dxa"/>
            <w:vAlign w:val="center"/>
          </w:tcPr>
          <w:p w:rsidR="00461BE0" w:rsidRPr="00D929C6" w:rsidRDefault="00461BE0" w:rsidP="00D03985">
            <w:pPr>
              <w:jc w:val="center"/>
              <w:rPr>
                <w:color w:val="000000"/>
                <w:sz w:val="20"/>
                <w:szCs w:val="20"/>
              </w:rPr>
            </w:pPr>
            <w:r w:rsidRPr="00D929C6">
              <w:rPr>
                <w:color w:val="000000"/>
                <w:sz w:val="20"/>
                <w:szCs w:val="20"/>
              </w:rPr>
              <w:t>30 a 39</w:t>
            </w:r>
          </w:p>
        </w:tc>
        <w:tc>
          <w:tcPr>
            <w:tcW w:w="2268" w:type="dxa"/>
            <w:vAlign w:val="center"/>
          </w:tcPr>
          <w:p w:rsidR="00461BE0" w:rsidRPr="00D929C6" w:rsidRDefault="00461BE0" w:rsidP="00D03985">
            <w:pPr>
              <w:jc w:val="center"/>
              <w:rPr>
                <w:color w:val="000000"/>
                <w:sz w:val="20"/>
                <w:szCs w:val="20"/>
              </w:rPr>
            </w:pPr>
            <w:r w:rsidRPr="00D929C6">
              <w:rPr>
                <w:color w:val="000000"/>
                <w:sz w:val="20"/>
                <w:szCs w:val="20"/>
              </w:rPr>
              <w:t>40 a 49</w:t>
            </w:r>
          </w:p>
        </w:tc>
        <w:tc>
          <w:tcPr>
            <w:tcW w:w="2126" w:type="dxa"/>
            <w:vAlign w:val="center"/>
          </w:tcPr>
          <w:p w:rsidR="00461BE0" w:rsidRPr="00D929C6" w:rsidRDefault="00461BE0" w:rsidP="00D03985">
            <w:pPr>
              <w:jc w:val="center"/>
              <w:rPr>
                <w:color w:val="000000"/>
                <w:sz w:val="20"/>
                <w:szCs w:val="20"/>
              </w:rPr>
            </w:pPr>
            <w:r w:rsidRPr="00D929C6">
              <w:rPr>
                <w:color w:val="000000"/>
                <w:sz w:val="20"/>
                <w:szCs w:val="20"/>
              </w:rPr>
              <w:t>50 +</w:t>
            </w:r>
          </w:p>
        </w:tc>
      </w:tr>
      <w:tr w:rsidR="00461BE0" w:rsidRPr="00D929C6" w:rsidTr="00C028CA">
        <w:trPr>
          <w:trHeight w:val="300"/>
        </w:trPr>
        <w:tc>
          <w:tcPr>
            <w:tcW w:w="704" w:type="dxa"/>
            <w:shd w:val="clear" w:color="auto" w:fill="auto"/>
            <w:noWrap/>
            <w:vAlign w:val="center"/>
            <w:hideMark/>
          </w:tcPr>
          <w:p w:rsidR="00461BE0" w:rsidRPr="00D929C6" w:rsidRDefault="00461BE0" w:rsidP="00D03985">
            <w:pPr>
              <w:jc w:val="center"/>
              <w:rPr>
                <w:b/>
                <w:bCs/>
                <w:color w:val="000000"/>
                <w:sz w:val="20"/>
                <w:szCs w:val="20"/>
              </w:rPr>
            </w:pPr>
            <w:r w:rsidRPr="00D929C6">
              <w:rPr>
                <w:b/>
                <w:bCs/>
                <w:color w:val="000000"/>
                <w:sz w:val="20"/>
                <w:szCs w:val="20"/>
              </w:rPr>
              <w:t>2008</w:t>
            </w:r>
          </w:p>
        </w:tc>
        <w:tc>
          <w:tcPr>
            <w:tcW w:w="2126" w:type="dxa"/>
            <w:shd w:val="clear" w:color="auto" w:fill="auto"/>
            <w:vAlign w:val="center"/>
          </w:tcPr>
          <w:p w:rsidR="00461BE0" w:rsidRPr="00D929C6" w:rsidRDefault="00461BE0" w:rsidP="00D03985">
            <w:pPr>
              <w:jc w:val="center"/>
              <w:rPr>
                <w:color w:val="000000"/>
                <w:sz w:val="20"/>
                <w:szCs w:val="20"/>
              </w:rPr>
            </w:pPr>
            <w:r w:rsidRPr="00D929C6">
              <w:rPr>
                <w:color w:val="000000"/>
                <w:sz w:val="20"/>
                <w:szCs w:val="20"/>
              </w:rPr>
              <w:t>1</w:t>
            </w:r>
          </w:p>
        </w:tc>
        <w:tc>
          <w:tcPr>
            <w:tcW w:w="1843" w:type="dxa"/>
            <w:shd w:val="clear" w:color="auto" w:fill="auto"/>
            <w:vAlign w:val="center"/>
          </w:tcPr>
          <w:p w:rsidR="00461BE0" w:rsidRPr="00D929C6" w:rsidRDefault="00461BE0" w:rsidP="00D03985">
            <w:pPr>
              <w:jc w:val="center"/>
              <w:rPr>
                <w:color w:val="000000"/>
                <w:sz w:val="20"/>
                <w:szCs w:val="20"/>
              </w:rPr>
            </w:pPr>
            <w:r w:rsidRPr="00D929C6">
              <w:rPr>
                <w:color w:val="000000"/>
                <w:sz w:val="20"/>
                <w:szCs w:val="20"/>
              </w:rPr>
              <w:t>3</w:t>
            </w:r>
          </w:p>
        </w:tc>
        <w:tc>
          <w:tcPr>
            <w:tcW w:w="2268" w:type="dxa"/>
            <w:shd w:val="clear" w:color="auto" w:fill="auto"/>
            <w:vAlign w:val="center"/>
          </w:tcPr>
          <w:p w:rsidR="00461BE0" w:rsidRPr="00D929C6" w:rsidRDefault="00461BE0" w:rsidP="00D03985">
            <w:pPr>
              <w:jc w:val="center"/>
              <w:rPr>
                <w:color w:val="000000"/>
                <w:sz w:val="20"/>
                <w:szCs w:val="20"/>
              </w:rPr>
            </w:pPr>
            <w:r w:rsidRPr="00D929C6">
              <w:rPr>
                <w:color w:val="000000"/>
                <w:sz w:val="20"/>
                <w:szCs w:val="20"/>
              </w:rPr>
              <w:t>7</w:t>
            </w:r>
          </w:p>
        </w:tc>
        <w:tc>
          <w:tcPr>
            <w:tcW w:w="2126" w:type="dxa"/>
            <w:shd w:val="clear" w:color="auto" w:fill="auto"/>
            <w:vAlign w:val="center"/>
          </w:tcPr>
          <w:p w:rsidR="00461BE0" w:rsidRPr="00D929C6" w:rsidRDefault="00461BE0" w:rsidP="00D03985">
            <w:pPr>
              <w:jc w:val="center"/>
              <w:rPr>
                <w:color w:val="000000"/>
                <w:sz w:val="20"/>
                <w:szCs w:val="20"/>
              </w:rPr>
            </w:pPr>
            <w:r w:rsidRPr="00D929C6">
              <w:rPr>
                <w:color w:val="000000"/>
                <w:sz w:val="20"/>
                <w:szCs w:val="20"/>
              </w:rPr>
              <w:t>8</w:t>
            </w:r>
          </w:p>
        </w:tc>
      </w:tr>
      <w:tr w:rsidR="00461BE0" w:rsidRPr="00D929C6" w:rsidTr="00C028CA">
        <w:trPr>
          <w:trHeight w:val="300"/>
        </w:trPr>
        <w:tc>
          <w:tcPr>
            <w:tcW w:w="704" w:type="dxa"/>
            <w:shd w:val="clear" w:color="auto" w:fill="auto"/>
            <w:noWrap/>
            <w:vAlign w:val="center"/>
            <w:hideMark/>
          </w:tcPr>
          <w:p w:rsidR="00461BE0" w:rsidRPr="00D929C6" w:rsidRDefault="00461BE0" w:rsidP="00D03985">
            <w:pPr>
              <w:jc w:val="center"/>
              <w:rPr>
                <w:b/>
                <w:bCs/>
                <w:color w:val="000000"/>
                <w:sz w:val="20"/>
                <w:szCs w:val="20"/>
              </w:rPr>
            </w:pPr>
            <w:r w:rsidRPr="00D929C6">
              <w:rPr>
                <w:b/>
                <w:bCs/>
                <w:color w:val="000000"/>
                <w:sz w:val="20"/>
                <w:szCs w:val="20"/>
              </w:rPr>
              <w:t>2012</w:t>
            </w:r>
          </w:p>
        </w:tc>
        <w:tc>
          <w:tcPr>
            <w:tcW w:w="2126" w:type="dxa"/>
            <w:shd w:val="clear" w:color="auto" w:fill="auto"/>
            <w:vAlign w:val="center"/>
          </w:tcPr>
          <w:p w:rsidR="00461BE0" w:rsidRPr="00D929C6" w:rsidRDefault="00461BE0" w:rsidP="00D03985">
            <w:pPr>
              <w:jc w:val="center"/>
              <w:rPr>
                <w:color w:val="000000"/>
                <w:sz w:val="20"/>
                <w:szCs w:val="20"/>
              </w:rPr>
            </w:pPr>
            <w:r w:rsidRPr="00D929C6">
              <w:rPr>
                <w:color w:val="000000"/>
                <w:sz w:val="20"/>
                <w:szCs w:val="20"/>
              </w:rPr>
              <w:t>0</w:t>
            </w:r>
          </w:p>
        </w:tc>
        <w:tc>
          <w:tcPr>
            <w:tcW w:w="1843" w:type="dxa"/>
            <w:shd w:val="clear" w:color="auto" w:fill="auto"/>
            <w:vAlign w:val="center"/>
          </w:tcPr>
          <w:p w:rsidR="00461BE0" w:rsidRPr="00D929C6" w:rsidRDefault="00461BE0" w:rsidP="00D03985">
            <w:pPr>
              <w:jc w:val="center"/>
              <w:rPr>
                <w:color w:val="000000"/>
                <w:sz w:val="20"/>
                <w:szCs w:val="20"/>
              </w:rPr>
            </w:pPr>
            <w:r w:rsidRPr="00D929C6">
              <w:rPr>
                <w:color w:val="000000"/>
                <w:sz w:val="20"/>
                <w:szCs w:val="20"/>
              </w:rPr>
              <w:t>7</w:t>
            </w:r>
          </w:p>
        </w:tc>
        <w:tc>
          <w:tcPr>
            <w:tcW w:w="2268" w:type="dxa"/>
            <w:shd w:val="clear" w:color="auto" w:fill="auto"/>
            <w:vAlign w:val="center"/>
          </w:tcPr>
          <w:p w:rsidR="00461BE0" w:rsidRPr="00D929C6" w:rsidRDefault="00461BE0" w:rsidP="00D03985">
            <w:pPr>
              <w:jc w:val="center"/>
              <w:rPr>
                <w:color w:val="000000"/>
                <w:sz w:val="20"/>
                <w:szCs w:val="20"/>
              </w:rPr>
            </w:pPr>
            <w:r w:rsidRPr="00D929C6">
              <w:rPr>
                <w:color w:val="000000"/>
                <w:sz w:val="20"/>
                <w:szCs w:val="20"/>
              </w:rPr>
              <w:t>6</w:t>
            </w:r>
          </w:p>
        </w:tc>
        <w:tc>
          <w:tcPr>
            <w:tcW w:w="2126" w:type="dxa"/>
            <w:shd w:val="clear" w:color="auto" w:fill="auto"/>
            <w:vAlign w:val="center"/>
          </w:tcPr>
          <w:p w:rsidR="00461BE0" w:rsidRPr="00D929C6" w:rsidRDefault="00461BE0" w:rsidP="00D03985">
            <w:pPr>
              <w:jc w:val="center"/>
              <w:rPr>
                <w:color w:val="000000"/>
                <w:sz w:val="20"/>
                <w:szCs w:val="20"/>
              </w:rPr>
            </w:pPr>
            <w:r w:rsidRPr="00D929C6">
              <w:rPr>
                <w:color w:val="000000"/>
                <w:sz w:val="20"/>
                <w:szCs w:val="20"/>
              </w:rPr>
              <w:t>7</w:t>
            </w:r>
          </w:p>
        </w:tc>
      </w:tr>
      <w:tr w:rsidR="00461BE0" w:rsidRPr="00D929C6" w:rsidTr="00C028CA">
        <w:trPr>
          <w:trHeight w:val="300"/>
        </w:trPr>
        <w:tc>
          <w:tcPr>
            <w:tcW w:w="704" w:type="dxa"/>
            <w:shd w:val="clear" w:color="auto" w:fill="auto"/>
            <w:noWrap/>
            <w:vAlign w:val="center"/>
            <w:hideMark/>
          </w:tcPr>
          <w:p w:rsidR="00461BE0" w:rsidRPr="00D929C6" w:rsidRDefault="00461BE0" w:rsidP="00D03985">
            <w:pPr>
              <w:jc w:val="center"/>
              <w:rPr>
                <w:b/>
                <w:bCs/>
                <w:color w:val="000000"/>
                <w:sz w:val="20"/>
                <w:szCs w:val="20"/>
              </w:rPr>
            </w:pPr>
            <w:r w:rsidRPr="00D929C6">
              <w:rPr>
                <w:b/>
                <w:bCs/>
                <w:color w:val="000000"/>
                <w:sz w:val="20"/>
                <w:szCs w:val="20"/>
              </w:rPr>
              <w:t>2016</w:t>
            </w:r>
          </w:p>
        </w:tc>
        <w:tc>
          <w:tcPr>
            <w:tcW w:w="2126" w:type="dxa"/>
            <w:shd w:val="clear" w:color="auto" w:fill="auto"/>
            <w:vAlign w:val="center"/>
          </w:tcPr>
          <w:p w:rsidR="00461BE0" w:rsidRPr="00D929C6" w:rsidRDefault="00461BE0" w:rsidP="00D03985">
            <w:pPr>
              <w:jc w:val="center"/>
              <w:rPr>
                <w:color w:val="000000"/>
                <w:sz w:val="20"/>
                <w:szCs w:val="20"/>
              </w:rPr>
            </w:pPr>
            <w:r w:rsidRPr="00D929C6">
              <w:rPr>
                <w:color w:val="000000"/>
                <w:sz w:val="20"/>
                <w:szCs w:val="20"/>
              </w:rPr>
              <w:t>0</w:t>
            </w:r>
          </w:p>
        </w:tc>
        <w:tc>
          <w:tcPr>
            <w:tcW w:w="1843" w:type="dxa"/>
            <w:shd w:val="clear" w:color="auto" w:fill="auto"/>
            <w:vAlign w:val="center"/>
          </w:tcPr>
          <w:p w:rsidR="00461BE0" w:rsidRPr="00D929C6" w:rsidRDefault="00461BE0" w:rsidP="00D03985">
            <w:pPr>
              <w:jc w:val="center"/>
              <w:rPr>
                <w:color w:val="000000"/>
                <w:sz w:val="20"/>
                <w:szCs w:val="20"/>
              </w:rPr>
            </w:pPr>
            <w:r w:rsidRPr="00D929C6">
              <w:rPr>
                <w:color w:val="000000"/>
                <w:sz w:val="20"/>
                <w:szCs w:val="20"/>
              </w:rPr>
              <w:t>8</w:t>
            </w:r>
          </w:p>
        </w:tc>
        <w:tc>
          <w:tcPr>
            <w:tcW w:w="2268" w:type="dxa"/>
            <w:shd w:val="clear" w:color="auto" w:fill="auto"/>
            <w:vAlign w:val="center"/>
          </w:tcPr>
          <w:p w:rsidR="00461BE0" w:rsidRPr="00D929C6" w:rsidRDefault="00461BE0" w:rsidP="00D03985">
            <w:pPr>
              <w:jc w:val="center"/>
              <w:rPr>
                <w:color w:val="000000"/>
                <w:sz w:val="20"/>
                <w:szCs w:val="20"/>
              </w:rPr>
            </w:pPr>
            <w:r w:rsidRPr="00D929C6">
              <w:rPr>
                <w:color w:val="000000"/>
                <w:sz w:val="20"/>
                <w:szCs w:val="20"/>
              </w:rPr>
              <w:t>8</w:t>
            </w:r>
          </w:p>
        </w:tc>
        <w:tc>
          <w:tcPr>
            <w:tcW w:w="2126" w:type="dxa"/>
            <w:shd w:val="clear" w:color="auto" w:fill="auto"/>
            <w:vAlign w:val="center"/>
          </w:tcPr>
          <w:p w:rsidR="00461BE0" w:rsidRPr="00D929C6" w:rsidRDefault="00461BE0" w:rsidP="00D03985">
            <w:pPr>
              <w:jc w:val="center"/>
              <w:rPr>
                <w:color w:val="000000"/>
                <w:sz w:val="20"/>
                <w:szCs w:val="20"/>
              </w:rPr>
            </w:pPr>
            <w:r w:rsidRPr="00D929C6">
              <w:rPr>
                <w:color w:val="000000"/>
                <w:sz w:val="20"/>
                <w:szCs w:val="20"/>
              </w:rPr>
              <w:t>5</w:t>
            </w:r>
          </w:p>
        </w:tc>
      </w:tr>
    </w:tbl>
    <w:p w:rsidR="00753A99" w:rsidRDefault="00753A99" w:rsidP="00753A99">
      <w:pPr>
        <w:spacing w:line="360" w:lineRule="auto"/>
        <w:jc w:val="center"/>
        <w:rPr>
          <w:b/>
          <w:sz w:val="20"/>
          <w:szCs w:val="20"/>
        </w:rPr>
      </w:pPr>
    </w:p>
    <w:p w:rsidR="00F00FA1" w:rsidRPr="00D929C6" w:rsidRDefault="00753A99" w:rsidP="00753A99">
      <w:pPr>
        <w:spacing w:line="360" w:lineRule="auto"/>
        <w:jc w:val="center"/>
        <w:rPr>
          <w:b/>
          <w:sz w:val="20"/>
          <w:szCs w:val="20"/>
        </w:rPr>
      </w:pPr>
      <w:r w:rsidRPr="00D929C6">
        <w:rPr>
          <w:b/>
          <w:sz w:val="20"/>
          <w:szCs w:val="20"/>
        </w:rPr>
        <w:t>TABELA 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2126"/>
        <w:gridCol w:w="1843"/>
        <w:gridCol w:w="2268"/>
        <w:gridCol w:w="2126"/>
      </w:tblGrid>
      <w:tr w:rsidR="00D03985" w:rsidRPr="00D929C6" w:rsidTr="005D15DE">
        <w:trPr>
          <w:trHeight w:val="435"/>
        </w:trPr>
        <w:tc>
          <w:tcPr>
            <w:tcW w:w="704" w:type="dxa"/>
            <w:tcBorders>
              <w:top w:val="nil"/>
              <w:left w:val="nil"/>
            </w:tcBorders>
            <w:shd w:val="clear" w:color="auto" w:fill="auto"/>
            <w:noWrap/>
            <w:vAlign w:val="center"/>
            <w:hideMark/>
          </w:tcPr>
          <w:p w:rsidR="00D03985" w:rsidRPr="00D929C6" w:rsidRDefault="00D03985" w:rsidP="00D03985">
            <w:pPr>
              <w:jc w:val="center"/>
              <w:rPr>
                <w:b/>
                <w:bCs/>
                <w:color w:val="000000"/>
                <w:sz w:val="20"/>
                <w:szCs w:val="20"/>
              </w:rPr>
            </w:pPr>
          </w:p>
        </w:tc>
        <w:tc>
          <w:tcPr>
            <w:tcW w:w="8363" w:type="dxa"/>
            <w:gridSpan w:val="4"/>
            <w:vAlign w:val="center"/>
          </w:tcPr>
          <w:p w:rsidR="00D03985" w:rsidRPr="00D929C6" w:rsidRDefault="00D03985" w:rsidP="00D03985">
            <w:pPr>
              <w:jc w:val="center"/>
              <w:rPr>
                <w:b/>
                <w:bCs/>
                <w:color w:val="000000"/>
                <w:sz w:val="20"/>
                <w:szCs w:val="20"/>
              </w:rPr>
            </w:pPr>
            <w:r w:rsidRPr="00D929C6">
              <w:rPr>
                <w:b/>
                <w:bCs/>
                <w:color w:val="000000"/>
                <w:sz w:val="20"/>
                <w:szCs w:val="20"/>
              </w:rPr>
              <w:t>Estado Civil</w:t>
            </w:r>
          </w:p>
        </w:tc>
      </w:tr>
      <w:tr w:rsidR="00D03985" w:rsidRPr="00D929C6" w:rsidTr="00C028CA">
        <w:trPr>
          <w:trHeight w:val="405"/>
        </w:trPr>
        <w:tc>
          <w:tcPr>
            <w:tcW w:w="704" w:type="dxa"/>
            <w:shd w:val="clear" w:color="auto" w:fill="auto"/>
            <w:noWrap/>
            <w:vAlign w:val="center"/>
            <w:hideMark/>
          </w:tcPr>
          <w:p w:rsidR="00D03985" w:rsidRPr="00D929C6" w:rsidRDefault="005D15DE" w:rsidP="00D03985">
            <w:pPr>
              <w:jc w:val="center"/>
              <w:rPr>
                <w:b/>
                <w:color w:val="000000"/>
                <w:sz w:val="20"/>
                <w:szCs w:val="20"/>
              </w:rPr>
            </w:pPr>
            <w:r w:rsidRPr="00D929C6">
              <w:rPr>
                <w:b/>
                <w:color w:val="000000"/>
                <w:sz w:val="20"/>
                <w:szCs w:val="20"/>
              </w:rPr>
              <w:t>ANO</w:t>
            </w:r>
          </w:p>
        </w:tc>
        <w:tc>
          <w:tcPr>
            <w:tcW w:w="2126" w:type="dxa"/>
            <w:vAlign w:val="center"/>
          </w:tcPr>
          <w:p w:rsidR="00D03985" w:rsidRPr="00D929C6" w:rsidRDefault="00C028CA" w:rsidP="00D03985">
            <w:pPr>
              <w:jc w:val="center"/>
              <w:rPr>
                <w:color w:val="000000"/>
                <w:sz w:val="20"/>
                <w:szCs w:val="20"/>
              </w:rPr>
            </w:pPr>
            <w:r w:rsidRPr="00D929C6">
              <w:rPr>
                <w:color w:val="000000"/>
                <w:sz w:val="20"/>
                <w:szCs w:val="20"/>
              </w:rPr>
              <w:t>Casado/a</w:t>
            </w:r>
          </w:p>
        </w:tc>
        <w:tc>
          <w:tcPr>
            <w:tcW w:w="1843" w:type="dxa"/>
            <w:vAlign w:val="center"/>
          </w:tcPr>
          <w:p w:rsidR="00D03985" w:rsidRPr="00D929C6" w:rsidRDefault="00C028CA" w:rsidP="00D03985">
            <w:pPr>
              <w:jc w:val="center"/>
              <w:rPr>
                <w:color w:val="000000"/>
                <w:sz w:val="20"/>
                <w:szCs w:val="20"/>
              </w:rPr>
            </w:pPr>
            <w:r w:rsidRPr="00D929C6">
              <w:rPr>
                <w:color w:val="000000"/>
                <w:sz w:val="20"/>
                <w:szCs w:val="20"/>
              </w:rPr>
              <w:t>Solteiro/a</w:t>
            </w:r>
          </w:p>
        </w:tc>
        <w:tc>
          <w:tcPr>
            <w:tcW w:w="2268" w:type="dxa"/>
            <w:vAlign w:val="center"/>
          </w:tcPr>
          <w:p w:rsidR="00D03985" w:rsidRPr="00D929C6" w:rsidRDefault="00C028CA" w:rsidP="00D03985">
            <w:pPr>
              <w:jc w:val="center"/>
              <w:rPr>
                <w:color w:val="000000"/>
                <w:sz w:val="20"/>
                <w:szCs w:val="20"/>
              </w:rPr>
            </w:pPr>
            <w:r w:rsidRPr="00D929C6">
              <w:rPr>
                <w:color w:val="000000"/>
                <w:sz w:val="20"/>
                <w:szCs w:val="20"/>
              </w:rPr>
              <w:t>Viúvo/a</w:t>
            </w:r>
          </w:p>
        </w:tc>
        <w:tc>
          <w:tcPr>
            <w:tcW w:w="2126" w:type="dxa"/>
            <w:vAlign w:val="center"/>
          </w:tcPr>
          <w:p w:rsidR="00D03985" w:rsidRPr="00D929C6" w:rsidRDefault="00C028CA" w:rsidP="00D03985">
            <w:pPr>
              <w:jc w:val="center"/>
              <w:rPr>
                <w:color w:val="000000"/>
                <w:sz w:val="20"/>
                <w:szCs w:val="20"/>
              </w:rPr>
            </w:pPr>
            <w:r w:rsidRPr="00D929C6">
              <w:rPr>
                <w:color w:val="000000"/>
                <w:sz w:val="20"/>
                <w:szCs w:val="20"/>
              </w:rPr>
              <w:t>Divorc./separado/a</w:t>
            </w:r>
          </w:p>
        </w:tc>
      </w:tr>
      <w:tr w:rsidR="00D03985" w:rsidRPr="00D929C6" w:rsidTr="004811EB">
        <w:trPr>
          <w:trHeight w:val="300"/>
        </w:trPr>
        <w:tc>
          <w:tcPr>
            <w:tcW w:w="704" w:type="dxa"/>
            <w:shd w:val="clear" w:color="auto" w:fill="auto"/>
            <w:noWrap/>
            <w:vAlign w:val="center"/>
            <w:hideMark/>
          </w:tcPr>
          <w:p w:rsidR="00D03985" w:rsidRPr="00D929C6" w:rsidRDefault="00D03985" w:rsidP="00D03985">
            <w:pPr>
              <w:jc w:val="center"/>
              <w:rPr>
                <w:b/>
                <w:bCs/>
                <w:color w:val="000000"/>
                <w:sz w:val="20"/>
                <w:szCs w:val="20"/>
              </w:rPr>
            </w:pPr>
            <w:r w:rsidRPr="00D929C6">
              <w:rPr>
                <w:b/>
                <w:bCs/>
                <w:color w:val="000000"/>
                <w:sz w:val="20"/>
                <w:szCs w:val="20"/>
              </w:rPr>
              <w:t>2008</w:t>
            </w:r>
          </w:p>
        </w:tc>
        <w:tc>
          <w:tcPr>
            <w:tcW w:w="2126" w:type="dxa"/>
            <w:shd w:val="clear" w:color="auto" w:fill="auto"/>
            <w:vAlign w:val="center"/>
          </w:tcPr>
          <w:p w:rsidR="00D03985" w:rsidRPr="00D929C6" w:rsidRDefault="00D03985" w:rsidP="00D03985">
            <w:pPr>
              <w:jc w:val="center"/>
              <w:rPr>
                <w:color w:val="000000"/>
                <w:sz w:val="20"/>
                <w:szCs w:val="20"/>
              </w:rPr>
            </w:pPr>
            <w:r w:rsidRPr="00D929C6">
              <w:rPr>
                <w:color w:val="000000"/>
                <w:sz w:val="20"/>
                <w:szCs w:val="20"/>
              </w:rPr>
              <w:t>12</w:t>
            </w:r>
          </w:p>
        </w:tc>
        <w:tc>
          <w:tcPr>
            <w:tcW w:w="1843" w:type="dxa"/>
            <w:shd w:val="clear" w:color="auto" w:fill="auto"/>
            <w:vAlign w:val="center"/>
          </w:tcPr>
          <w:p w:rsidR="00D03985" w:rsidRPr="00D929C6" w:rsidRDefault="00D03985" w:rsidP="00D03985">
            <w:pPr>
              <w:jc w:val="center"/>
              <w:rPr>
                <w:color w:val="000000"/>
                <w:sz w:val="20"/>
                <w:szCs w:val="20"/>
              </w:rPr>
            </w:pPr>
            <w:r w:rsidRPr="00D929C6">
              <w:rPr>
                <w:color w:val="000000"/>
                <w:sz w:val="20"/>
                <w:szCs w:val="20"/>
              </w:rPr>
              <w:t>4</w:t>
            </w:r>
          </w:p>
        </w:tc>
        <w:tc>
          <w:tcPr>
            <w:tcW w:w="2268" w:type="dxa"/>
            <w:shd w:val="clear" w:color="auto" w:fill="auto"/>
            <w:vAlign w:val="center"/>
          </w:tcPr>
          <w:p w:rsidR="00D03985" w:rsidRPr="00D929C6" w:rsidRDefault="00D03985" w:rsidP="00D03985">
            <w:pPr>
              <w:jc w:val="center"/>
              <w:rPr>
                <w:color w:val="000000"/>
                <w:sz w:val="20"/>
                <w:szCs w:val="20"/>
              </w:rPr>
            </w:pPr>
            <w:r w:rsidRPr="00D929C6">
              <w:rPr>
                <w:color w:val="000000"/>
                <w:sz w:val="20"/>
                <w:szCs w:val="20"/>
              </w:rPr>
              <w:t>1</w:t>
            </w:r>
          </w:p>
        </w:tc>
        <w:tc>
          <w:tcPr>
            <w:tcW w:w="2126" w:type="dxa"/>
            <w:shd w:val="clear" w:color="auto" w:fill="auto"/>
            <w:vAlign w:val="center"/>
          </w:tcPr>
          <w:p w:rsidR="00D03985" w:rsidRPr="00D929C6" w:rsidRDefault="00D03985" w:rsidP="00D03985">
            <w:pPr>
              <w:jc w:val="center"/>
              <w:rPr>
                <w:color w:val="000000"/>
                <w:sz w:val="20"/>
                <w:szCs w:val="20"/>
              </w:rPr>
            </w:pPr>
            <w:r w:rsidRPr="00D929C6">
              <w:rPr>
                <w:color w:val="000000"/>
                <w:sz w:val="20"/>
                <w:szCs w:val="20"/>
              </w:rPr>
              <w:t>2</w:t>
            </w:r>
          </w:p>
        </w:tc>
      </w:tr>
      <w:tr w:rsidR="00D03985" w:rsidRPr="00D929C6" w:rsidTr="004811EB">
        <w:trPr>
          <w:trHeight w:val="300"/>
        </w:trPr>
        <w:tc>
          <w:tcPr>
            <w:tcW w:w="704" w:type="dxa"/>
            <w:shd w:val="clear" w:color="auto" w:fill="auto"/>
            <w:noWrap/>
            <w:vAlign w:val="center"/>
            <w:hideMark/>
          </w:tcPr>
          <w:p w:rsidR="00D03985" w:rsidRPr="00D929C6" w:rsidRDefault="00D03985" w:rsidP="00D03985">
            <w:pPr>
              <w:jc w:val="center"/>
              <w:rPr>
                <w:b/>
                <w:bCs/>
                <w:color w:val="000000"/>
                <w:sz w:val="20"/>
                <w:szCs w:val="20"/>
              </w:rPr>
            </w:pPr>
            <w:r w:rsidRPr="00D929C6">
              <w:rPr>
                <w:b/>
                <w:bCs/>
                <w:color w:val="000000"/>
                <w:sz w:val="20"/>
                <w:szCs w:val="20"/>
              </w:rPr>
              <w:t>2012</w:t>
            </w:r>
          </w:p>
        </w:tc>
        <w:tc>
          <w:tcPr>
            <w:tcW w:w="2126" w:type="dxa"/>
            <w:shd w:val="clear" w:color="auto" w:fill="auto"/>
            <w:vAlign w:val="center"/>
          </w:tcPr>
          <w:p w:rsidR="00D03985" w:rsidRPr="00D929C6" w:rsidRDefault="00D03985" w:rsidP="00D03985">
            <w:pPr>
              <w:jc w:val="center"/>
              <w:rPr>
                <w:color w:val="000000"/>
                <w:sz w:val="20"/>
                <w:szCs w:val="20"/>
              </w:rPr>
            </w:pPr>
            <w:r w:rsidRPr="00D929C6">
              <w:rPr>
                <w:color w:val="000000"/>
                <w:sz w:val="20"/>
                <w:szCs w:val="20"/>
              </w:rPr>
              <w:t>16</w:t>
            </w:r>
          </w:p>
        </w:tc>
        <w:tc>
          <w:tcPr>
            <w:tcW w:w="1843" w:type="dxa"/>
            <w:shd w:val="clear" w:color="auto" w:fill="auto"/>
            <w:vAlign w:val="center"/>
          </w:tcPr>
          <w:p w:rsidR="00D03985" w:rsidRPr="00D929C6" w:rsidRDefault="00D03985" w:rsidP="00D03985">
            <w:pPr>
              <w:jc w:val="center"/>
              <w:rPr>
                <w:color w:val="000000"/>
                <w:sz w:val="20"/>
                <w:szCs w:val="20"/>
              </w:rPr>
            </w:pPr>
            <w:r w:rsidRPr="00D929C6">
              <w:rPr>
                <w:color w:val="000000"/>
                <w:sz w:val="20"/>
                <w:szCs w:val="20"/>
              </w:rPr>
              <w:t>2</w:t>
            </w:r>
          </w:p>
        </w:tc>
        <w:tc>
          <w:tcPr>
            <w:tcW w:w="2268" w:type="dxa"/>
            <w:shd w:val="clear" w:color="auto" w:fill="auto"/>
            <w:vAlign w:val="center"/>
          </w:tcPr>
          <w:p w:rsidR="00D03985" w:rsidRPr="00D929C6" w:rsidRDefault="00D03985" w:rsidP="00D03985">
            <w:pPr>
              <w:jc w:val="center"/>
              <w:rPr>
                <w:color w:val="000000"/>
                <w:sz w:val="20"/>
                <w:szCs w:val="20"/>
              </w:rPr>
            </w:pPr>
            <w:r w:rsidRPr="00D929C6">
              <w:rPr>
                <w:color w:val="000000"/>
                <w:sz w:val="20"/>
                <w:szCs w:val="20"/>
              </w:rPr>
              <w:t>1</w:t>
            </w:r>
          </w:p>
        </w:tc>
        <w:tc>
          <w:tcPr>
            <w:tcW w:w="2126" w:type="dxa"/>
            <w:shd w:val="clear" w:color="auto" w:fill="auto"/>
            <w:vAlign w:val="center"/>
          </w:tcPr>
          <w:p w:rsidR="00D03985" w:rsidRPr="00D929C6" w:rsidRDefault="00D03985" w:rsidP="00D03985">
            <w:pPr>
              <w:jc w:val="center"/>
              <w:rPr>
                <w:color w:val="000000"/>
                <w:sz w:val="20"/>
                <w:szCs w:val="20"/>
              </w:rPr>
            </w:pPr>
            <w:r w:rsidRPr="00D929C6">
              <w:rPr>
                <w:color w:val="000000"/>
                <w:sz w:val="20"/>
                <w:szCs w:val="20"/>
              </w:rPr>
              <w:t>1</w:t>
            </w:r>
          </w:p>
        </w:tc>
      </w:tr>
      <w:tr w:rsidR="00D03985" w:rsidRPr="00D929C6" w:rsidTr="004811EB">
        <w:trPr>
          <w:trHeight w:val="300"/>
        </w:trPr>
        <w:tc>
          <w:tcPr>
            <w:tcW w:w="704" w:type="dxa"/>
            <w:shd w:val="clear" w:color="auto" w:fill="auto"/>
            <w:noWrap/>
            <w:vAlign w:val="center"/>
            <w:hideMark/>
          </w:tcPr>
          <w:p w:rsidR="00D03985" w:rsidRPr="00D929C6" w:rsidRDefault="00D03985" w:rsidP="00D03985">
            <w:pPr>
              <w:jc w:val="center"/>
              <w:rPr>
                <w:b/>
                <w:bCs/>
                <w:color w:val="000000"/>
                <w:sz w:val="20"/>
                <w:szCs w:val="20"/>
              </w:rPr>
            </w:pPr>
            <w:r w:rsidRPr="00D929C6">
              <w:rPr>
                <w:b/>
                <w:bCs/>
                <w:color w:val="000000"/>
                <w:sz w:val="20"/>
                <w:szCs w:val="20"/>
              </w:rPr>
              <w:t>2016</w:t>
            </w:r>
          </w:p>
        </w:tc>
        <w:tc>
          <w:tcPr>
            <w:tcW w:w="2126" w:type="dxa"/>
            <w:shd w:val="clear" w:color="auto" w:fill="auto"/>
            <w:vAlign w:val="center"/>
          </w:tcPr>
          <w:p w:rsidR="00D03985" w:rsidRPr="00D929C6" w:rsidRDefault="00D03985" w:rsidP="00D03985">
            <w:pPr>
              <w:jc w:val="center"/>
              <w:rPr>
                <w:color w:val="000000"/>
                <w:sz w:val="20"/>
                <w:szCs w:val="20"/>
              </w:rPr>
            </w:pPr>
            <w:r w:rsidRPr="00D929C6">
              <w:rPr>
                <w:color w:val="000000"/>
                <w:sz w:val="20"/>
                <w:szCs w:val="20"/>
              </w:rPr>
              <w:t>18</w:t>
            </w:r>
          </w:p>
        </w:tc>
        <w:tc>
          <w:tcPr>
            <w:tcW w:w="1843" w:type="dxa"/>
            <w:shd w:val="clear" w:color="auto" w:fill="auto"/>
            <w:vAlign w:val="center"/>
          </w:tcPr>
          <w:p w:rsidR="00D03985" w:rsidRPr="00D929C6" w:rsidRDefault="00D03985" w:rsidP="00D03985">
            <w:pPr>
              <w:jc w:val="center"/>
              <w:rPr>
                <w:color w:val="000000"/>
                <w:sz w:val="20"/>
                <w:szCs w:val="20"/>
              </w:rPr>
            </w:pPr>
            <w:r w:rsidRPr="00D929C6">
              <w:rPr>
                <w:color w:val="000000"/>
                <w:sz w:val="20"/>
                <w:szCs w:val="20"/>
              </w:rPr>
              <w:t>1</w:t>
            </w:r>
          </w:p>
        </w:tc>
        <w:tc>
          <w:tcPr>
            <w:tcW w:w="2268" w:type="dxa"/>
            <w:shd w:val="clear" w:color="auto" w:fill="auto"/>
            <w:vAlign w:val="center"/>
          </w:tcPr>
          <w:p w:rsidR="00D03985" w:rsidRPr="00D929C6" w:rsidRDefault="00D03985" w:rsidP="00D03985">
            <w:pPr>
              <w:jc w:val="center"/>
              <w:rPr>
                <w:color w:val="000000"/>
                <w:sz w:val="20"/>
                <w:szCs w:val="20"/>
              </w:rPr>
            </w:pPr>
            <w:r w:rsidRPr="00D929C6">
              <w:rPr>
                <w:color w:val="000000"/>
                <w:sz w:val="20"/>
                <w:szCs w:val="20"/>
              </w:rPr>
              <w:t>0</w:t>
            </w:r>
          </w:p>
        </w:tc>
        <w:tc>
          <w:tcPr>
            <w:tcW w:w="2126" w:type="dxa"/>
            <w:shd w:val="clear" w:color="auto" w:fill="auto"/>
            <w:vAlign w:val="center"/>
          </w:tcPr>
          <w:p w:rsidR="00D03985" w:rsidRPr="00D929C6" w:rsidRDefault="00D03985" w:rsidP="00D03985">
            <w:pPr>
              <w:jc w:val="center"/>
              <w:rPr>
                <w:color w:val="000000"/>
                <w:sz w:val="20"/>
                <w:szCs w:val="20"/>
              </w:rPr>
            </w:pPr>
            <w:r w:rsidRPr="00D929C6">
              <w:rPr>
                <w:color w:val="000000"/>
                <w:sz w:val="20"/>
                <w:szCs w:val="20"/>
              </w:rPr>
              <w:t>2</w:t>
            </w:r>
          </w:p>
        </w:tc>
      </w:tr>
    </w:tbl>
    <w:p w:rsidR="008B25C8" w:rsidRPr="008B25C8" w:rsidRDefault="005F2244" w:rsidP="008B25C8">
      <w:pPr>
        <w:spacing w:line="360" w:lineRule="auto"/>
        <w:jc w:val="center"/>
        <w:rPr>
          <w:b/>
          <w:sz w:val="20"/>
          <w:szCs w:val="20"/>
        </w:rPr>
      </w:pPr>
      <w:r>
        <w:rPr>
          <w:b/>
          <w:sz w:val="20"/>
          <w:szCs w:val="20"/>
        </w:rPr>
        <w:lastRenderedPageBreak/>
        <w:t>TABELA 5</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1164"/>
        <w:gridCol w:w="1276"/>
        <w:gridCol w:w="1134"/>
        <w:gridCol w:w="1276"/>
        <w:gridCol w:w="1134"/>
        <w:gridCol w:w="1134"/>
        <w:gridCol w:w="1275"/>
      </w:tblGrid>
      <w:tr w:rsidR="005D6D49" w:rsidRPr="00D929C6" w:rsidTr="005D6D49">
        <w:trPr>
          <w:trHeight w:val="300"/>
        </w:trPr>
        <w:tc>
          <w:tcPr>
            <w:tcW w:w="674" w:type="dxa"/>
            <w:tcBorders>
              <w:top w:val="nil"/>
              <w:left w:val="nil"/>
            </w:tcBorders>
            <w:shd w:val="clear" w:color="auto" w:fill="auto"/>
            <w:vAlign w:val="center"/>
            <w:hideMark/>
          </w:tcPr>
          <w:p w:rsidR="005D6D49" w:rsidRPr="00D929C6" w:rsidRDefault="005D6D49" w:rsidP="005C77CE">
            <w:pPr>
              <w:jc w:val="center"/>
              <w:rPr>
                <w:b/>
                <w:bCs/>
                <w:color w:val="000000"/>
                <w:sz w:val="20"/>
                <w:szCs w:val="20"/>
              </w:rPr>
            </w:pPr>
          </w:p>
        </w:tc>
        <w:tc>
          <w:tcPr>
            <w:tcW w:w="8393" w:type="dxa"/>
            <w:gridSpan w:val="7"/>
            <w:shd w:val="clear" w:color="auto" w:fill="auto"/>
            <w:vAlign w:val="center"/>
          </w:tcPr>
          <w:p w:rsidR="005D6D49" w:rsidRPr="00D929C6" w:rsidRDefault="005D6D49" w:rsidP="005C77CE">
            <w:pPr>
              <w:jc w:val="center"/>
              <w:rPr>
                <w:b/>
                <w:bCs/>
                <w:color w:val="000000"/>
                <w:sz w:val="20"/>
                <w:szCs w:val="20"/>
              </w:rPr>
            </w:pPr>
            <w:r w:rsidRPr="00D929C6">
              <w:rPr>
                <w:b/>
                <w:bCs/>
                <w:color w:val="000000"/>
                <w:sz w:val="20"/>
                <w:szCs w:val="20"/>
              </w:rPr>
              <w:t>Origem (naturalidade)</w:t>
            </w:r>
          </w:p>
          <w:p w:rsidR="005D15DE" w:rsidRPr="00D929C6" w:rsidRDefault="005D15DE" w:rsidP="005C77CE">
            <w:pPr>
              <w:jc w:val="center"/>
              <w:rPr>
                <w:b/>
                <w:bCs/>
                <w:color w:val="000000"/>
                <w:sz w:val="20"/>
                <w:szCs w:val="20"/>
              </w:rPr>
            </w:pPr>
          </w:p>
        </w:tc>
      </w:tr>
      <w:tr w:rsidR="007B78AC" w:rsidRPr="00D929C6" w:rsidTr="005C77CE">
        <w:trPr>
          <w:trHeight w:val="300"/>
        </w:trPr>
        <w:tc>
          <w:tcPr>
            <w:tcW w:w="674" w:type="dxa"/>
            <w:shd w:val="clear" w:color="auto" w:fill="auto"/>
            <w:noWrap/>
            <w:vAlign w:val="center"/>
            <w:hideMark/>
          </w:tcPr>
          <w:p w:rsidR="007B78AC" w:rsidRPr="00D929C6" w:rsidRDefault="007B78AC" w:rsidP="005C77CE">
            <w:pPr>
              <w:jc w:val="center"/>
              <w:rPr>
                <w:b/>
                <w:bCs/>
                <w:color w:val="000000"/>
                <w:sz w:val="20"/>
                <w:szCs w:val="20"/>
              </w:rPr>
            </w:pPr>
            <w:r w:rsidRPr="00D929C6">
              <w:rPr>
                <w:b/>
                <w:bCs/>
                <w:color w:val="000000"/>
                <w:sz w:val="20"/>
                <w:szCs w:val="20"/>
              </w:rPr>
              <w:t>ANO</w:t>
            </w:r>
          </w:p>
        </w:tc>
        <w:tc>
          <w:tcPr>
            <w:tcW w:w="1164" w:type="dxa"/>
            <w:shd w:val="clear" w:color="auto" w:fill="auto"/>
            <w:vAlign w:val="center"/>
            <w:hideMark/>
          </w:tcPr>
          <w:p w:rsidR="007B78AC" w:rsidRPr="00D929C6" w:rsidRDefault="007B78AC" w:rsidP="005C77CE">
            <w:pPr>
              <w:jc w:val="center"/>
              <w:rPr>
                <w:bCs/>
                <w:color w:val="000000"/>
                <w:sz w:val="20"/>
                <w:szCs w:val="20"/>
              </w:rPr>
            </w:pPr>
            <w:r w:rsidRPr="00D929C6">
              <w:rPr>
                <w:bCs/>
                <w:color w:val="000000"/>
                <w:sz w:val="20"/>
                <w:szCs w:val="20"/>
              </w:rPr>
              <w:t>AM</w:t>
            </w:r>
          </w:p>
        </w:tc>
        <w:tc>
          <w:tcPr>
            <w:tcW w:w="1276" w:type="dxa"/>
            <w:shd w:val="clear" w:color="auto" w:fill="auto"/>
            <w:vAlign w:val="center"/>
            <w:hideMark/>
          </w:tcPr>
          <w:p w:rsidR="007B78AC" w:rsidRPr="00D929C6" w:rsidRDefault="007B78AC" w:rsidP="005C77CE">
            <w:pPr>
              <w:jc w:val="center"/>
              <w:rPr>
                <w:bCs/>
                <w:color w:val="000000"/>
                <w:sz w:val="20"/>
                <w:szCs w:val="20"/>
              </w:rPr>
            </w:pPr>
            <w:r w:rsidRPr="00D929C6">
              <w:rPr>
                <w:bCs/>
                <w:color w:val="000000"/>
                <w:sz w:val="20"/>
                <w:szCs w:val="20"/>
              </w:rPr>
              <w:t>BA</w:t>
            </w:r>
          </w:p>
        </w:tc>
        <w:tc>
          <w:tcPr>
            <w:tcW w:w="1134" w:type="dxa"/>
            <w:shd w:val="clear" w:color="auto" w:fill="auto"/>
            <w:vAlign w:val="center"/>
            <w:hideMark/>
          </w:tcPr>
          <w:p w:rsidR="007B78AC" w:rsidRPr="00D929C6" w:rsidRDefault="007B78AC" w:rsidP="005C77CE">
            <w:pPr>
              <w:jc w:val="center"/>
              <w:rPr>
                <w:bCs/>
                <w:color w:val="000000"/>
                <w:sz w:val="20"/>
                <w:szCs w:val="20"/>
              </w:rPr>
            </w:pPr>
            <w:r w:rsidRPr="00D929C6">
              <w:rPr>
                <w:bCs/>
                <w:color w:val="000000"/>
                <w:sz w:val="20"/>
                <w:szCs w:val="20"/>
              </w:rPr>
              <w:t>MG</w:t>
            </w:r>
          </w:p>
        </w:tc>
        <w:tc>
          <w:tcPr>
            <w:tcW w:w="1276" w:type="dxa"/>
            <w:shd w:val="clear" w:color="auto" w:fill="auto"/>
            <w:vAlign w:val="center"/>
            <w:hideMark/>
          </w:tcPr>
          <w:p w:rsidR="007B78AC" w:rsidRPr="00D929C6" w:rsidRDefault="007B78AC" w:rsidP="005C77CE">
            <w:pPr>
              <w:jc w:val="center"/>
              <w:rPr>
                <w:bCs/>
                <w:color w:val="000000"/>
                <w:sz w:val="20"/>
                <w:szCs w:val="20"/>
              </w:rPr>
            </w:pPr>
            <w:r w:rsidRPr="00D929C6">
              <w:rPr>
                <w:bCs/>
                <w:color w:val="000000"/>
                <w:sz w:val="20"/>
                <w:szCs w:val="20"/>
              </w:rPr>
              <w:t>ES</w:t>
            </w:r>
          </w:p>
        </w:tc>
        <w:tc>
          <w:tcPr>
            <w:tcW w:w="1134" w:type="dxa"/>
            <w:shd w:val="clear" w:color="auto" w:fill="auto"/>
            <w:vAlign w:val="center"/>
            <w:hideMark/>
          </w:tcPr>
          <w:p w:rsidR="007B78AC" w:rsidRPr="00D929C6" w:rsidRDefault="007B78AC" w:rsidP="005C77CE">
            <w:pPr>
              <w:jc w:val="center"/>
              <w:rPr>
                <w:bCs/>
                <w:color w:val="000000"/>
                <w:sz w:val="20"/>
                <w:szCs w:val="20"/>
              </w:rPr>
            </w:pPr>
            <w:r w:rsidRPr="00D929C6">
              <w:rPr>
                <w:bCs/>
                <w:color w:val="000000"/>
                <w:sz w:val="20"/>
                <w:szCs w:val="20"/>
              </w:rPr>
              <w:t>PB</w:t>
            </w:r>
          </w:p>
        </w:tc>
        <w:tc>
          <w:tcPr>
            <w:tcW w:w="1134" w:type="dxa"/>
            <w:shd w:val="clear" w:color="auto" w:fill="auto"/>
            <w:vAlign w:val="center"/>
            <w:hideMark/>
          </w:tcPr>
          <w:p w:rsidR="007B78AC" w:rsidRPr="00D929C6" w:rsidRDefault="007B78AC" w:rsidP="005C77CE">
            <w:pPr>
              <w:jc w:val="center"/>
              <w:rPr>
                <w:bCs/>
                <w:color w:val="000000"/>
                <w:sz w:val="20"/>
                <w:szCs w:val="20"/>
              </w:rPr>
            </w:pPr>
            <w:r w:rsidRPr="00D929C6">
              <w:rPr>
                <w:bCs/>
                <w:color w:val="000000"/>
                <w:sz w:val="20"/>
                <w:szCs w:val="20"/>
              </w:rPr>
              <w:t>RJ</w:t>
            </w:r>
          </w:p>
        </w:tc>
        <w:tc>
          <w:tcPr>
            <w:tcW w:w="1275" w:type="dxa"/>
            <w:shd w:val="clear" w:color="auto" w:fill="auto"/>
            <w:vAlign w:val="center"/>
            <w:hideMark/>
          </w:tcPr>
          <w:p w:rsidR="007B78AC" w:rsidRPr="00D929C6" w:rsidRDefault="007B78AC" w:rsidP="005C77CE">
            <w:pPr>
              <w:jc w:val="center"/>
              <w:rPr>
                <w:bCs/>
                <w:color w:val="000000"/>
                <w:sz w:val="20"/>
                <w:szCs w:val="20"/>
              </w:rPr>
            </w:pPr>
            <w:r w:rsidRPr="00D929C6">
              <w:rPr>
                <w:bCs/>
                <w:color w:val="000000"/>
                <w:sz w:val="20"/>
                <w:szCs w:val="20"/>
              </w:rPr>
              <w:t>SP</w:t>
            </w:r>
          </w:p>
        </w:tc>
      </w:tr>
      <w:tr w:rsidR="007B78AC" w:rsidRPr="00D929C6" w:rsidTr="005C77CE">
        <w:trPr>
          <w:trHeight w:val="300"/>
        </w:trPr>
        <w:tc>
          <w:tcPr>
            <w:tcW w:w="674" w:type="dxa"/>
            <w:shd w:val="clear" w:color="auto" w:fill="auto"/>
            <w:noWrap/>
            <w:vAlign w:val="center"/>
            <w:hideMark/>
          </w:tcPr>
          <w:p w:rsidR="007B78AC" w:rsidRPr="00D929C6" w:rsidRDefault="007B78AC" w:rsidP="005C77CE">
            <w:pPr>
              <w:jc w:val="center"/>
              <w:rPr>
                <w:b/>
                <w:bCs/>
                <w:color w:val="000000"/>
                <w:sz w:val="20"/>
                <w:szCs w:val="20"/>
              </w:rPr>
            </w:pPr>
            <w:r w:rsidRPr="00D929C6">
              <w:rPr>
                <w:b/>
                <w:bCs/>
                <w:color w:val="000000"/>
                <w:sz w:val="20"/>
                <w:szCs w:val="20"/>
              </w:rPr>
              <w:t>2008</w:t>
            </w:r>
          </w:p>
        </w:tc>
        <w:tc>
          <w:tcPr>
            <w:tcW w:w="1164"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0</w:t>
            </w:r>
          </w:p>
        </w:tc>
        <w:tc>
          <w:tcPr>
            <w:tcW w:w="1276"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1</w:t>
            </w:r>
          </w:p>
        </w:tc>
        <w:tc>
          <w:tcPr>
            <w:tcW w:w="1134"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4</w:t>
            </w:r>
          </w:p>
        </w:tc>
        <w:tc>
          <w:tcPr>
            <w:tcW w:w="1276"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13</w:t>
            </w:r>
          </w:p>
        </w:tc>
        <w:tc>
          <w:tcPr>
            <w:tcW w:w="1134"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0</w:t>
            </w:r>
          </w:p>
        </w:tc>
        <w:tc>
          <w:tcPr>
            <w:tcW w:w="1134"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1</w:t>
            </w:r>
          </w:p>
        </w:tc>
        <w:tc>
          <w:tcPr>
            <w:tcW w:w="1275"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0</w:t>
            </w:r>
          </w:p>
        </w:tc>
      </w:tr>
      <w:tr w:rsidR="007B78AC" w:rsidRPr="00D929C6" w:rsidTr="005C77CE">
        <w:trPr>
          <w:trHeight w:val="300"/>
        </w:trPr>
        <w:tc>
          <w:tcPr>
            <w:tcW w:w="674" w:type="dxa"/>
            <w:shd w:val="clear" w:color="auto" w:fill="auto"/>
            <w:noWrap/>
            <w:vAlign w:val="center"/>
            <w:hideMark/>
          </w:tcPr>
          <w:p w:rsidR="007B78AC" w:rsidRPr="00D929C6" w:rsidRDefault="007B78AC" w:rsidP="005C77CE">
            <w:pPr>
              <w:jc w:val="center"/>
              <w:rPr>
                <w:b/>
                <w:bCs/>
                <w:color w:val="000000"/>
                <w:sz w:val="20"/>
                <w:szCs w:val="20"/>
              </w:rPr>
            </w:pPr>
            <w:r w:rsidRPr="00D929C6">
              <w:rPr>
                <w:b/>
                <w:bCs/>
                <w:color w:val="000000"/>
                <w:sz w:val="20"/>
                <w:szCs w:val="20"/>
              </w:rPr>
              <w:t>2012</w:t>
            </w:r>
          </w:p>
        </w:tc>
        <w:tc>
          <w:tcPr>
            <w:tcW w:w="1164"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0</w:t>
            </w:r>
          </w:p>
        </w:tc>
        <w:tc>
          <w:tcPr>
            <w:tcW w:w="1276"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0</w:t>
            </w:r>
          </w:p>
        </w:tc>
        <w:tc>
          <w:tcPr>
            <w:tcW w:w="1134"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3</w:t>
            </w:r>
          </w:p>
        </w:tc>
        <w:tc>
          <w:tcPr>
            <w:tcW w:w="1276"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15</w:t>
            </w:r>
          </w:p>
        </w:tc>
        <w:tc>
          <w:tcPr>
            <w:tcW w:w="1134"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0</w:t>
            </w:r>
          </w:p>
        </w:tc>
        <w:tc>
          <w:tcPr>
            <w:tcW w:w="1134"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2</w:t>
            </w:r>
          </w:p>
        </w:tc>
        <w:tc>
          <w:tcPr>
            <w:tcW w:w="1275"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0</w:t>
            </w:r>
          </w:p>
        </w:tc>
      </w:tr>
      <w:tr w:rsidR="007B78AC" w:rsidRPr="00D929C6" w:rsidTr="005C77CE">
        <w:trPr>
          <w:trHeight w:val="300"/>
        </w:trPr>
        <w:tc>
          <w:tcPr>
            <w:tcW w:w="674" w:type="dxa"/>
            <w:shd w:val="clear" w:color="auto" w:fill="auto"/>
            <w:noWrap/>
            <w:vAlign w:val="center"/>
            <w:hideMark/>
          </w:tcPr>
          <w:p w:rsidR="007B78AC" w:rsidRPr="00D929C6" w:rsidRDefault="007B78AC" w:rsidP="005C77CE">
            <w:pPr>
              <w:jc w:val="center"/>
              <w:rPr>
                <w:b/>
                <w:bCs/>
                <w:color w:val="000000"/>
                <w:sz w:val="20"/>
                <w:szCs w:val="20"/>
              </w:rPr>
            </w:pPr>
            <w:r w:rsidRPr="00D929C6">
              <w:rPr>
                <w:b/>
                <w:bCs/>
                <w:color w:val="000000"/>
                <w:sz w:val="20"/>
                <w:szCs w:val="20"/>
              </w:rPr>
              <w:t>2016</w:t>
            </w:r>
          </w:p>
        </w:tc>
        <w:tc>
          <w:tcPr>
            <w:tcW w:w="1164"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1</w:t>
            </w:r>
          </w:p>
        </w:tc>
        <w:tc>
          <w:tcPr>
            <w:tcW w:w="1276"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2</w:t>
            </w:r>
          </w:p>
        </w:tc>
        <w:tc>
          <w:tcPr>
            <w:tcW w:w="1134"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1</w:t>
            </w:r>
          </w:p>
        </w:tc>
        <w:tc>
          <w:tcPr>
            <w:tcW w:w="1276"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14</w:t>
            </w:r>
          </w:p>
        </w:tc>
        <w:tc>
          <w:tcPr>
            <w:tcW w:w="1134"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1</w:t>
            </w:r>
          </w:p>
        </w:tc>
        <w:tc>
          <w:tcPr>
            <w:tcW w:w="1134"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1</w:t>
            </w:r>
          </w:p>
        </w:tc>
        <w:tc>
          <w:tcPr>
            <w:tcW w:w="1275" w:type="dxa"/>
            <w:shd w:val="clear" w:color="auto" w:fill="auto"/>
            <w:noWrap/>
            <w:vAlign w:val="center"/>
            <w:hideMark/>
          </w:tcPr>
          <w:p w:rsidR="007B78AC" w:rsidRPr="00D929C6" w:rsidRDefault="007B78AC" w:rsidP="005C77CE">
            <w:pPr>
              <w:jc w:val="center"/>
              <w:rPr>
                <w:color w:val="000000"/>
                <w:sz w:val="20"/>
                <w:szCs w:val="20"/>
              </w:rPr>
            </w:pPr>
            <w:r w:rsidRPr="00D929C6">
              <w:rPr>
                <w:color w:val="000000"/>
                <w:sz w:val="20"/>
                <w:szCs w:val="20"/>
              </w:rPr>
              <w:t>1</w:t>
            </w:r>
          </w:p>
        </w:tc>
      </w:tr>
    </w:tbl>
    <w:p w:rsidR="007B78AC" w:rsidRDefault="007B78AC" w:rsidP="00B04E13">
      <w:pPr>
        <w:spacing w:line="360" w:lineRule="auto"/>
        <w:jc w:val="both"/>
      </w:pPr>
    </w:p>
    <w:p w:rsidR="005F2244" w:rsidRDefault="005F2244" w:rsidP="00B04E13">
      <w:pPr>
        <w:spacing w:line="360" w:lineRule="auto"/>
        <w:jc w:val="both"/>
      </w:pPr>
      <w:r>
        <w:tab/>
        <w:t xml:space="preserve">As </w:t>
      </w:r>
      <w:r w:rsidR="00B57BD6">
        <w:t>tabelas 1, 2, 3, 4 e 5</w:t>
      </w:r>
      <w:r w:rsidR="00C069F9">
        <w:t>, acima,</w:t>
      </w:r>
      <w:r>
        <w:t xml:space="preserve"> revelam que </w:t>
      </w:r>
      <w:r w:rsidR="00C069F9">
        <w:t>nas eleições de 2008, 2012 e 2016, foram eleitos</w:t>
      </w:r>
      <w:r w:rsidR="00620368">
        <w:t>(as)</w:t>
      </w:r>
      <w:r w:rsidR="00C069F9">
        <w:t>, em sua maioria, candidatos(as) com nível de escolaridade superior completo, na faixa etária de 30 a 49 anos, casados(as) e originários</w:t>
      </w:r>
      <w:r w:rsidR="00FB4730">
        <w:t>(as)</w:t>
      </w:r>
      <w:r w:rsidR="00C069F9">
        <w:t xml:space="preserve"> do Estado do Espírito Santo.</w:t>
      </w:r>
    </w:p>
    <w:p w:rsidR="004D42DF" w:rsidRDefault="004D42DF" w:rsidP="00B04E13">
      <w:pPr>
        <w:spacing w:line="360" w:lineRule="auto"/>
        <w:jc w:val="both"/>
      </w:pPr>
    </w:p>
    <w:p w:rsidR="005F2244" w:rsidRPr="008B25C8" w:rsidRDefault="005F2244" w:rsidP="005F2244">
      <w:pPr>
        <w:spacing w:line="360" w:lineRule="auto"/>
        <w:jc w:val="center"/>
        <w:rPr>
          <w:b/>
          <w:sz w:val="20"/>
          <w:szCs w:val="20"/>
        </w:rPr>
      </w:pPr>
      <w:r>
        <w:rPr>
          <w:b/>
          <w:sz w:val="20"/>
          <w:szCs w:val="20"/>
        </w:rPr>
        <w:t>TABELA 6</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2126"/>
        <w:gridCol w:w="1985"/>
        <w:gridCol w:w="2126"/>
        <w:gridCol w:w="2126"/>
      </w:tblGrid>
      <w:tr w:rsidR="005F2244" w:rsidRPr="00D929C6" w:rsidTr="005D6D49">
        <w:trPr>
          <w:trHeight w:val="435"/>
        </w:trPr>
        <w:tc>
          <w:tcPr>
            <w:tcW w:w="709" w:type="dxa"/>
            <w:tcBorders>
              <w:top w:val="nil"/>
              <w:left w:val="nil"/>
            </w:tcBorders>
            <w:shd w:val="clear" w:color="auto" w:fill="auto"/>
            <w:noWrap/>
            <w:vAlign w:val="center"/>
            <w:hideMark/>
          </w:tcPr>
          <w:p w:rsidR="005F2244" w:rsidRPr="00D929C6" w:rsidRDefault="005F2244" w:rsidP="001C47E1">
            <w:pPr>
              <w:jc w:val="center"/>
              <w:rPr>
                <w:b/>
                <w:bCs/>
                <w:color w:val="000000"/>
                <w:sz w:val="20"/>
                <w:szCs w:val="20"/>
              </w:rPr>
            </w:pPr>
          </w:p>
        </w:tc>
        <w:tc>
          <w:tcPr>
            <w:tcW w:w="8363" w:type="dxa"/>
            <w:gridSpan w:val="4"/>
            <w:vAlign w:val="center"/>
          </w:tcPr>
          <w:p w:rsidR="005F2244" w:rsidRPr="00D929C6" w:rsidRDefault="005F2244" w:rsidP="001C47E1">
            <w:pPr>
              <w:jc w:val="center"/>
              <w:rPr>
                <w:b/>
                <w:bCs/>
                <w:color w:val="000000"/>
                <w:sz w:val="20"/>
                <w:szCs w:val="20"/>
              </w:rPr>
            </w:pPr>
            <w:r w:rsidRPr="00D929C6">
              <w:rPr>
                <w:b/>
                <w:bCs/>
                <w:color w:val="000000"/>
                <w:sz w:val="20"/>
                <w:szCs w:val="20"/>
              </w:rPr>
              <w:t>Raça</w:t>
            </w:r>
          </w:p>
        </w:tc>
      </w:tr>
      <w:tr w:rsidR="005F2244" w:rsidRPr="00D929C6" w:rsidTr="00DE1FC2">
        <w:trPr>
          <w:trHeight w:val="405"/>
        </w:trPr>
        <w:tc>
          <w:tcPr>
            <w:tcW w:w="709" w:type="dxa"/>
            <w:shd w:val="clear" w:color="auto" w:fill="auto"/>
            <w:noWrap/>
            <w:vAlign w:val="center"/>
            <w:hideMark/>
          </w:tcPr>
          <w:p w:rsidR="005F2244" w:rsidRPr="00D929C6" w:rsidRDefault="005D6D49" w:rsidP="001C47E1">
            <w:pPr>
              <w:jc w:val="center"/>
              <w:rPr>
                <w:b/>
                <w:color w:val="000000"/>
                <w:sz w:val="20"/>
                <w:szCs w:val="20"/>
              </w:rPr>
            </w:pPr>
            <w:r w:rsidRPr="00D929C6">
              <w:rPr>
                <w:b/>
                <w:color w:val="000000"/>
                <w:sz w:val="20"/>
                <w:szCs w:val="20"/>
              </w:rPr>
              <w:t>ANO</w:t>
            </w:r>
          </w:p>
        </w:tc>
        <w:tc>
          <w:tcPr>
            <w:tcW w:w="2126" w:type="dxa"/>
            <w:vAlign w:val="center"/>
          </w:tcPr>
          <w:p w:rsidR="005F2244" w:rsidRPr="00D929C6" w:rsidRDefault="005F2244" w:rsidP="001C47E1">
            <w:pPr>
              <w:jc w:val="center"/>
              <w:rPr>
                <w:color w:val="000000"/>
                <w:sz w:val="20"/>
                <w:szCs w:val="20"/>
              </w:rPr>
            </w:pPr>
            <w:r w:rsidRPr="00D929C6">
              <w:rPr>
                <w:color w:val="000000"/>
                <w:sz w:val="20"/>
                <w:szCs w:val="20"/>
              </w:rPr>
              <w:t>Branca</w:t>
            </w:r>
          </w:p>
        </w:tc>
        <w:tc>
          <w:tcPr>
            <w:tcW w:w="1985" w:type="dxa"/>
            <w:vAlign w:val="center"/>
          </w:tcPr>
          <w:p w:rsidR="005F2244" w:rsidRPr="00D929C6" w:rsidRDefault="005F2244" w:rsidP="001C47E1">
            <w:pPr>
              <w:jc w:val="center"/>
              <w:rPr>
                <w:color w:val="000000"/>
                <w:sz w:val="20"/>
                <w:szCs w:val="20"/>
              </w:rPr>
            </w:pPr>
            <w:r w:rsidRPr="00D929C6">
              <w:rPr>
                <w:color w:val="000000"/>
                <w:sz w:val="20"/>
                <w:szCs w:val="20"/>
              </w:rPr>
              <w:t>Preta</w:t>
            </w:r>
          </w:p>
        </w:tc>
        <w:tc>
          <w:tcPr>
            <w:tcW w:w="2126" w:type="dxa"/>
            <w:vAlign w:val="center"/>
          </w:tcPr>
          <w:p w:rsidR="005F2244" w:rsidRPr="00D929C6" w:rsidRDefault="005F2244" w:rsidP="001C47E1">
            <w:pPr>
              <w:jc w:val="center"/>
              <w:rPr>
                <w:color w:val="000000"/>
                <w:sz w:val="20"/>
                <w:szCs w:val="20"/>
              </w:rPr>
            </w:pPr>
            <w:r w:rsidRPr="00D929C6">
              <w:rPr>
                <w:color w:val="000000"/>
                <w:sz w:val="20"/>
                <w:szCs w:val="20"/>
              </w:rPr>
              <w:t>Parda</w:t>
            </w:r>
          </w:p>
        </w:tc>
        <w:tc>
          <w:tcPr>
            <w:tcW w:w="2126" w:type="dxa"/>
            <w:vAlign w:val="center"/>
          </w:tcPr>
          <w:p w:rsidR="005F2244" w:rsidRPr="00D929C6" w:rsidRDefault="005F2244" w:rsidP="001C47E1">
            <w:pPr>
              <w:jc w:val="center"/>
              <w:rPr>
                <w:color w:val="000000"/>
                <w:sz w:val="20"/>
                <w:szCs w:val="20"/>
              </w:rPr>
            </w:pPr>
            <w:r w:rsidRPr="00D929C6">
              <w:rPr>
                <w:color w:val="000000"/>
                <w:sz w:val="20"/>
                <w:szCs w:val="20"/>
              </w:rPr>
              <w:t>Indígena</w:t>
            </w:r>
          </w:p>
        </w:tc>
      </w:tr>
      <w:tr w:rsidR="005F2244" w:rsidRPr="00D929C6" w:rsidTr="00DE1FC2">
        <w:trPr>
          <w:trHeight w:val="300"/>
        </w:trPr>
        <w:tc>
          <w:tcPr>
            <w:tcW w:w="709" w:type="dxa"/>
            <w:shd w:val="clear" w:color="auto" w:fill="auto"/>
            <w:noWrap/>
            <w:vAlign w:val="center"/>
            <w:hideMark/>
          </w:tcPr>
          <w:p w:rsidR="005F2244" w:rsidRPr="00D929C6" w:rsidRDefault="005F2244" w:rsidP="001C47E1">
            <w:pPr>
              <w:jc w:val="center"/>
              <w:rPr>
                <w:b/>
                <w:bCs/>
                <w:color w:val="000000"/>
                <w:sz w:val="20"/>
                <w:szCs w:val="20"/>
              </w:rPr>
            </w:pPr>
            <w:r w:rsidRPr="00D929C6">
              <w:rPr>
                <w:b/>
                <w:bCs/>
                <w:color w:val="000000"/>
                <w:sz w:val="20"/>
                <w:szCs w:val="20"/>
              </w:rPr>
              <w:t>2008</w:t>
            </w:r>
          </w:p>
        </w:tc>
        <w:tc>
          <w:tcPr>
            <w:tcW w:w="2126" w:type="dxa"/>
            <w:shd w:val="clear" w:color="auto" w:fill="auto"/>
            <w:vAlign w:val="center"/>
          </w:tcPr>
          <w:p w:rsidR="005F2244" w:rsidRPr="00D929C6" w:rsidRDefault="005F2244" w:rsidP="001C47E1">
            <w:pPr>
              <w:jc w:val="center"/>
              <w:rPr>
                <w:color w:val="000000"/>
                <w:sz w:val="20"/>
                <w:szCs w:val="20"/>
              </w:rPr>
            </w:pPr>
            <w:r w:rsidRPr="00D929C6">
              <w:rPr>
                <w:color w:val="000000"/>
                <w:sz w:val="20"/>
                <w:szCs w:val="20"/>
              </w:rPr>
              <w:t>0</w:t>
            </w:r>
          </w:p>
        </w:tc>
        <w:tc>
          <w:tcPr>
            <w:tcW w:w="1985" w:type="dxa"/>
            <w:shd w:val="clear" w:color="auto" w:fill="auto"/>
            <w:vAlign w:val="center"/>
          </w:tcPr>
          <w:p w:rsidR="005F2244" w:rsidRPr="00D929C6" w:rsidRDefault="005F2244" w:rsidP="001C47E1">
            <w:pPr>
              <w:jc w:val="center"/>
              <w:rPr>
                <w:color w:val="000000"/>
                <w:sz w:val="20"/>
                <w:szCs w:val="20"/>
              </w:rPr>
            </w:pPr>
            <w:r w:rsidRPr="00D929C6">
              <w:rPr>
                <w:color w:val="000000"/>
                <w:sz w:val="20"/>
                <w:szCs w:val="20"/>
              </w:rPr>
              <w:t>0</w:t>
            </w:r>
          </w:p>
        </w:tc>
        <w:tc>
          <w:tcPr>
            <w:tcW w:w="2126" w:type="dxa"/>
            <w:shd w:val="clear" w:color="auto" w:fill="auto"/>
            <w:vAlign w:val="center"/>
          </w:tcPr>
          <w:p w:rsidR="005F2244" w:rsidRPr="00D929C6" w:rsidRDefault="005F2244" w:rsidP="001C47E1">
            <w:pPr>
              <w:jc w:val="center"/>
              <w:rPr>
                <w:color w:val="000000"/>
                <w:sz w:val="20"/>
                <w:szCs w:val="20"/>
              </w:rPr>
            </w:pPr>
            <w:r w:rsidRPr="00D929C6">
              <w:rPr>
                <w:color w:val="000000"/>
                <w:sz w:val="20"/>
                <w:szCs w:val="20"/>
              </w:rPr>
              <w:t>0</w:t>
            </w:r>
          </w:p>
        </w:tc>
        <w:tc>
          <w:tcPr>
            <w:tcW w:w="2126" w:type="dxa"/>
            <w:shd w:val="clear" w:color="auto" w:fill="auto"/>
            <w:vAlign w:val="center"/>
          </w:tcPr>
          <w:p w:rsidR="005F2244" w:rsidRPr="00D929C6" w:rsidRDefault="005F2244" w:rsidP="001C47E1">
            <w:pPr>
              <w:jc w:val="center"/>
              <w:rPr>
                <w:color w:val="000000"/>
                <w:sz w:val="20"/>
                <w:szCs w:val="20"/>
              </w:rPr>
            </w:pPr>
            <w:r w:rsidRPr="00D929C6">
              <w:rPr>
                <w:color w:val="000000"/>
                <w:sz w:val="20"/>
                <w:szCs w:val="20"/>
              </w:rPr>
              <w:t>0</w:t>
            </w:r>
          </w:p>
        </w:tc>
      </w:tr>
      <w:tr w:rsidR="005F2244" w:rsidRPr="00D929C6" w:rsidTr="00DE1FC2">
        <w:trPr>
          <w:trHeight w:val="300"/>
        </w:trPr>
        <w:tc>
          <w:tcPr>
            <w:tcW w:w="709" w:type="dxa"/>
            <w:shd w:val="clear" w:color="auto" w:fill="auto"/>
            <w:noWrap/>
            <w:vAlign w:val="center"/>
            <w:hideMark/>
          </w:tcPr>
          <w:p w:rsidR="005F2244" w:rsidRPr="00D929C6" w:rsidRDefault="005F2244" w:rsidP="001C47E1">
            <w:pPr>
              <w:jc w:val="center"/>
              <w:rPr>
                <w:b/>
                <w:bCs/>
                <w:color w:val="000000"/>
                <w:sz w:val="20"/>
                <w:szCs w:val="20"/>
              </w:rPr>
            </w:pPr>
            <w:r w:rsidRPr="00D929C6">
              <w:rPr>
                <w:b/>
                <w:bCs/>
                <w:color w:val="000000"/>
                <w:sz w:val="20"/>
                <w:szCs w:val="20"/>
              </w:rPr>
              <w:t>2012</w:t>
            </w:r>
          </w:p>
        </w:tc>
        <w:tc>
          <w:tcPr>
            <w:tcW w:w="2126" w:type="dxa"/>
            <w:shd w:val="clear" w:color="auto" w:fill="auto"/>
            <w:vAlign w:val="center"/>
          </w:tcPr>
          <w:p w:rsidR="005F2244" w:rsidRPr="00D929C6" w:rsidRDefault="005F2244" w:rsidP="001C47E1">
            <w:pPr>
              <w:jc w:val="center"/>
              <w:rPr>
                <w:color w:val="000000"/>
                <w:sz w:val="20"/>
                <w:szCs w:val="20"/>
              </w:rPr>
            </w:pPr>
            <w:r w:rsidRPr="00D929C6">
              <w:rPr>
                <w:color w:val="000000"/>
                <w:sz w:val="20"/>
                <w:szCs w:val="20"/>
              </w:rPr>
              <w:t>0</w:t>
            </w:r>
          </w:p>
        </w:tc>
        <w:tc>
          <w:tcPr>
            <w:tcW w:w="1985" w:type="dxa"/>
            <w:shd w:val="clear" w:color="auto" w:fill="auto"/>
            <w:vAlign w:val="center"/>
          </w:tcPr>
          <w:p w:rsidR="005F2244" w:rsidRPr="00D929C6" w:rsidRDefault="005F2244" w:rsidP="001C47E1">
            <w:pPr>
              <w:jc w:val="center"/>
              <w:rPr>
                <w:color w:val="000000"/>
                <w:sz w:val="20"/>
                <w:szCs w:val="20"/>
              </w:rPr>
            </w:pPr>
            <w:r w:rsidRPr="00D929C6">
              <w:rPr>
                <w:color w:val="000000"/>
                <w:sz w:val="20"/>
                <w:szCs w:val="20"/>
              </w:rPr>
              <w:t>0</w:t>
            </w:r>
          </w:p>
        </w:tc>
        <w:tc>
          <w:tcPr>
            <w:tcW w:w="2126" w:type="dxa"/>
            <w:shd w:val="clear" w:color="auto" w:fill="auto"/>
            <w:vAlign w:val="center"/>
          </w:tcPr>
          <w:p w:rsidR="005F2244" w:rsidRPr="00D929C6" w:rsidRDefault="005F2244" w:rsidP="001C47E1">
            <w:pPr>
              <w:jc w:val="center"/>
              <w:rPr>
                <w:color w:val="000000"/>
                <w:sz w:val="20"/>
                <w:szCs w:val="20"/>
              </w:rPr>
            </w:pPr>
            <w:r w:rsidRPr="00D929C6">
              <w:rPr>
                <w:color w:val="000000"/>
                <w:sz w:val="20"/>
                <w:szCs w:val="20"/>
              </w:rPr>
              <w:t>0</w:t>
            </w:r>
          </w:p>
        </w:tc>
        <w:tc>
          <w:tcPr>
            <w:tcW w:w="2126" w:type="dxa"/>
            <w:shd w:val="clear" w:color="auto" w:fill="auto"/>
            <w:vAlign w:val="center"/>
          </w:tcPr>
          <w:p w:rsidR="005F2244" w:rsidRPr="00D929C6" w:rsidRDefault="005F2244" w:rsidP="001C47E1">
            <w:pPr>
              <w:jc w:val="center"/>
              <w:rPr>
                <w:color w:val="000000"/>
                <w:sz w:val="20"/>
                <w:szCs w:val="20"/>
              </w:rPr>
            </w:pPr>
            <w:r w:rsidRPr="00D929C6">
              <w:rPr>
                <w:color w:val="000000"/>
                <w:sz w:val="20"/>
                <w:szCs w:val="20"/>
              </w:rPr>
              <w:t>0</w:t>
            </w:r>
          </w:p>
        </w:tc>
      </w:tr>
      <w:tr w:rsidR="005F2244" w:rsidRPr="00D929C6" w:rsidTr="00DE1FC2">
        <w:trPr>
          <w:trHeight w:val="300"/>
        </w:trPr>
        <w:tc>
          <w:tcPr>
            <w:tcW w:w="709" w:type="dxa"/>
            <w:shd w:val="clear" w:color="auto" w:fill="auto"/>
            <w:noWrap/>
            <w:vAlign w:val="center"/>
            <w:hideMark/>
          </w:tcPr>
          <w:p w:rsidR="005F2244" w:rsidRPr="00D929C6" w:rsidRDefault="005F2244" w:rsidP="001C47E1">
            <w:pPr>
              <w:jc w:val="center"/>
              <w:rPr>
                <w:b/>
                <w:bCs/>
                <w:color w:val="000000"/>
                <w:sz w:val="20"/>
                <w:szCs w:val="20"/>
              </w:rPr>
            </w:pPr>
            <w:r w:rsidRPr="00D929C6">
              <w:rPr>
                <w:b/>
                <w:bCs/>
                <w:color w:val="000000"/>
                <w:sz w:val="20"/>
                <w:szCs w:val="20"/>
              </w:rPr>
              <w:t>2016</w:t>
            </w:r>
          </w:p>
        </w:tc>
        <w:tc>
          <w:tcPr>
            <w:tcW w:w="2126" w:type="dxa"/>
            <w:shd w:val="clear" w:color="auto" w:fill="auto"/>
            <w:vAlign w:val="center"/>
          </w:tcPr>
          <w:p w:rsidR="005F2244" w:rsidRPr="00D929C6" w:rsidRDefault="005F2244" w:rsidP="001C47E1">
            <w:pPr>
              <w:jc w:val="center"/>
              <w:rPr>
                <w:color w:val="000000"/>
                <w:sz w:val="20"/>
                <w:szCs w:val="20"/>
              </w:rPr>
            </w:pPr>
            <w:r w:rsidRPr="00D929C6">
              <w:rPr>
                <w:color w:val="000000"/>
                <w:sz w:val="20"/>
                <w:szCs w:val="20"/>
              </w:rPr>
              <w:t>9</w:t>
            </w:r>
          </w:p>
        </w:tc>
        <w:tc>
          <w:tcPr>
            <w:tcW w:w="1985" w:type="dxa"/>
            <w:shd w:val="clear" w:color="auto" w:fill="auto"/>
            <w:vAlign w:val="center"/>
          </w:tcPr>
          <w:p w:rsidR="005F2244" w:rsidRPr="00D929C6" w:rsidRDefault="005F2244" w:rsidP="001C47E1">
            <w:pPr>
              <w:jc w:val="center"/>
              <w:rPr>
                <w:color w:val="000000"/>
                <w:sz w:val="20"/>
                <w:szCs w:val="20"/>
              </w:rPr>
            </w:pPr>
            <w:r w:rsidRPr="00D929C6">
              <w:rPr>
                <w:color w:val="000000"/>
                <w:sz w:val="20"/>
                <w:szCs w:val="20"/>
              </w:rPr>
              <w:t>1</w:t>
            </w:r>
          </w:p>
        </w:tc>
        <w:tc>
          <w:tcPr>
            <w:tcW w:w="2126" w:type="dxa"/>
            <w:shd w:val="clear" w:color="auto" w:fill="auto"/>
            <w:vAlign w:val="center"/>
          </w:tcPr>
          <w:p w:rsidR="005F2244" w:rsidRPr="00D929C6" w:rsidRDefault="005F2244" w:rsidP="001C47E1">
            <w:pPr>
              <w:jc w:val="center"/>
              <w:rPr>
                <w:color w:val="000000"/>
                <w:sz w:val="20"/>
                <w:szCs w:val="20"/>
              </w:rPr>
            </w:pPr>
            <w:r w:rsidRPr="00D929C6">
              <w:rPr>
                <w:color w:val="000000"/>
                <w:sz w:val="20"/>
                <w:szCs w:val="20"/>
              </w:rPr>
              <w:t>10</w:t>
            </w:r>
          </w:p>
        </w:tc>
        <w:tc>
          <w:tcPr>
            <w:tcW w:w="2126" w:type="dxa"/>
            <w:shd w:val="clear" w:color="auto" w:fill="auto"/>
            <w:vAlign w:val="center"/>
          </w:tcPr>
          <w:p w:rsidR="005F2244" w:rsidRPr="00D929C6" w:rsidRDefault="005F2244" w:rsidP="001C47E1">
            <w:pPr>
              <w:jc w:val="center"/>
              <w:rPr>
                <w:color w:val="000000"/>
                <w:sz w:val="20"/>
                <w:szCs w:val="20"/>
              </w:rPr>
            </w:pPr>
            <w:r w:rsidRPr="00D929C6">
              <w:rPr>
                <w:color w:val="000000"/>
                <w:sz w:val="20"/>
                <w:szCs w:val="20"/>
              </w:rPr>
              <w:t>1</w:t>
            </w:r>
          </w:p>
        </w:tc>
      </w:tr>
    </w:tbl>
    <w:p w:rsidR="005F2244" w:rsidRDefault="005F2244" w:rsidP="005F2244">
      <w:pPr>
        <w:spacing w:line="360" w:lineRule="auto"/>
        <w:jc w:val="both"/>
      </w:pPr>
    </w:p>
    <w:p w:rsidR="005F2244" w:rsidRDefault="00637B16" w:rsidP="00B04E13">
      <w:pPr>
        <w:spacing w:line="360" w:lineRule="auto"/>
        <w:jc w:val="both"/>
      </w:pPr>
      <w:r>
        <w:tab/>
        <w:t xml:space="preserve">Quanto </w:t>
      </w:r>
      <w:r w:rsidR="002D0055">
        <w:t>a raça declarada pelos</w:t>
      </w:r>
      <w:r>
        <w:t xml:space="preserve"> candidatos(as) eleitos(as), devido a ausência de informações no portal do TSE, relativas às eleições de 2008 e 2012, somente os dados referentes à eleição de 2016 foram lançadas neste estudo, demonstrando que as vagas do Poder Legislativo Municipal de Vitória foram ocupadas, quase que em número idêntico, por vereadores(as) brancos(as) e pardos(as).</w:t>
      </w:r>
    </w:p>
    <w:p w:rsidR="005F2244" w:rsidRDefault="005F2244" w:rsidP="00B04E13">
      <w:pPr>
        <w:spacing w:line="360" w:lineRule="auto"/>
        <w:jc w:val="both"/>
      </w:pPr>
    </w:p>
    <w:p w:rsidR="008B25C8" w:rsidRPr="008B25C8" w:rsidRDefault="008B25C8" w:rsidP="008B25C8">
      <w:pPr>
        <w:spacing w:line="360" w:lineRule="auto"/>
        <w:jc w:val="center"/>
        <w:rPr>
          <w:b/>
          <w:sz w:val="20"/>
          <w:szCs w:val="20"/>
        </w:rPr>
      </w:pPr>
      <w:r>
        <w:rPr>
          <w:b/>
          <w:sz w:val="20"/>
          <w:szCs w:val="20"/>
        </w:rPr>
        <w:t>TABELA 7.1</w:t>
      </w:r>
    </w:p>
    <w:tbl>
      <w:tblPr>
        <w:tblStyle w:val="Tabelacomgrade"/>
        <w:tblW w:w="8221" w:type="dxa"/>
        <w:tblInd w:w="846" w:type="dxa"/>
        <w:tblBorders>
          <w:bottom w:val="none" w:sz="0" w:space="0" w:color="auto"/>
          <w:insideH w:val="none" w:sz="0" w:space="0" w:color="auto"/>
          <w:insideV w:val="none" w:sz="0" w:space="0" w:color="auto"/>
        </w:tblBorders>
        <w:tblLook w:val="04A0" w:firstRow="1" w:lastRow="0" w:firstColumn="1" w:lastColumn="0" w:noHBand="0" w:noVBand="1"/>
      </w:tblPr>
      <w:tblGrid>
        <w:gridCol w:w="8221"/>
      </w:tblGrid>
      <w:tr w:rsidR="00CF5DAE" w:rsidRPr="00D929C6" w:rsidTr="00DE1FC2">
        <w:tc>
          <w:tcPr>
            <w:tcW w:w="8221" w:type="dxa"/>
          </w:tcPr>
          <w:p w:rsidR="00CF5DAE" w:rsidRPr="00D929C6" w:rsidRDefault="00CF5DAE" w:rsidP="00CF5DAE">
            <w:pPr>
              <w:spacing w:line="360" w:lineRule="auto"/>
              <w:jc w:val="center"/>
              <w:rPr>
                <w:b/>
                <w:sz w:val="20"/>
                <w:szCs w:val="20"/>
              </w:rPr>
            </w:pPr>
            <w:r w:rsidRPr="00D929C6">
              <w:rPr>
                <w:b/>
                <w:sz w:val="20"/>
                <w:szCs w:val="20"/>
              </w:rPr>
              <w:t>Partido</w:t>
            </w:r>
          </w:p>
        </w:tc>
      </w:tr>
    </w:tbl>
    <w:tbl>
      <w:tblPr>
        <w:tblW w:w="9067" w:type="dxa"/>
        <w:tblCellMar>
          <w:left w:w="70" w:type="dxa"/>
          <w:right w:w="70" w:type="dxa"/>
        </w:tblCellMar>
        <w:tblLook w:val="04A0" w:firstRow="1" w:lastRow="0" w:firstColumn="1" w:lastColumn="0" w:noHBand="0" w:noVBand="1"/>
      </w:tblPr>
      <w:tblGrid>
        <w:gridCol w:w="846"/>
        <w:gridCol w:w="709"/>
        <w:gridCol w:w="992"/>
        <w:gridCol w:w="850"/>
        <w:gridCol w:w="993"/>
        <w:gridCol w:w="992"/>
        <w:gridCol w:w="992"/>
        <w:gridCol w:w="992"/>
        <w:gridCol w:w="851"/>
        <w:gridCol w:w="850"/>
      </w:tblGrid>
      <w:tr w:rsidR="00170B7E" w:rsidRPr="00D929C6" w:rsidTr="00DE1FC2">
        <w:trPr>
          <w:trHeight w:val="33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985" w:rsidRPr="00D929C6" w:rsidRDefault="00D03985">
            <w:pPr>
              <w:jc w:val="center"/>
              <w:rPr>
                <w:b/>
                <w:bCs/>
                <w:color w:val="000000"/>
                <w:sz w:val="20"/>
                <w:szCs w:val="20"/>
              </w:rPr>
            </w:pPr>
            <w:r w:rsidRPr="00D929C6">
              <w:rPr>
                <w:b/>
                <w:bCs/>
                <w:color w:val="000000"/>
                <w:sz w:val="20"/>
                <w:szCs w:val="20"/>
              </w:rPr>
              <w:t>ANO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03985" w:rsidRPr="00D929C6" w:rsidRDefault="00D03985">
            <w:pPr>
              <w:jc w:val="center"/>
              <w:rPr>
                <w:bCs/>
                <w:color w:val="000000"/>
                <w:sz w:val="20"/>
                <w:szCs w:val="20"/>
              </w:rPr>
            </w:pPr>
            <w:r w:rsidRPr="00D929C6">
              <w:rPr>
                <w:bCs/>
                <w:color w:val="000000"/>
                <w:sz w:val="20"/>
                <w:szCs w:val="20"/>
              </w:rPr>
              <w:t>PSB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3985" w:rsidRPr="00D929C6" w:rsidRDefault="00D03985">
            <w:pPr>
              <w:jc w:val="center"/>
              <w:rPr>
                <w:bCs/>
                <w:color w:val="000000"/>
                <w:sz w:val="20"/>
                <w:szCs w:val="20"/>
              </w:rPr>
            </w:pPr>
            <w:r w:rsidRPr="00D929C6">
              <w:rPr>
                <w:bCs/>
                <w:color w:val="000000"/>
                <w:sz w:val="20"/>
                <w:szCs w:val="20"/>
              </w:rPr>
              <w:t>MDB</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3985" w:rsidRPr="00D929C6" w:rsidRDefault="00D03985">
            <w:pPr>
              <w:jc w:val="center"/>
              <w:rPr>
                <w:bCs/>
                <w:color w:val="000000"/>
                <w:sz w:val="20"/>
                <w:szCs w:val="20"/>
              </w:rPr>
            </w:pPr>
            <w:r w:rsidRPr="00D929C6">
              <w:rPr>
                <w:bCs/>
                <w:color w:val="000000"/>
                <w:sz w:val="20"/>
                <w:szCs w:val="20"/>
              </w:rPr>
              <w:t>PT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03985" w:rsidRPr="00D929C6" w:rsidRDefault="00D03985">
            <w:pPr>
              <w:jc w:val="center"/>
              <w:rPr>
                <w:bCs/>
                <w:color w:val="000000"/>
                <w:sz w:val="20"/>
                <w:szCs w:val="20"/>
              </w:rPr>
            </w:pPr>
            <w:r w:rsidRPr="00D929C6">
              <w:rPr>
                <w:bCs/>
                <w:color w:val="000000"/>
                <w:sz w:val="20"/>
                <w:szCs w:val="20"/>
              </w:rPr>
              <w:t>DEM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3985" w:rsidRPr="00D929C6" w:rsidRDefault="00D03985">
            <w:pPr>
              <w:jc w:val="center"/>
              <w:rPr>
                <w:bCs/>
                <w:color w:val="000000"/>
                <w:sz w:val="20"/>
                <w:szCs w:val="20"/>
              </w:rPr>
            </w:pPr>
            <w:r w:rsidRPr="00D929C6">
              <w:rPr>
                <w:bCs/>
                <w:color w:val="000000"/>
                <w:sz w:val="20"/>
                <w:szCs w:val="20"/>
              </w:rPr>
              <w:t>PHS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3985" w:rsidRPr="00D929C6" w:rsidRDefault="00D03985">
            <w:pPr>
              <w:jc w:val="center"/>
              <w:rPr>
                <w:bCs/>
                <w:color w:val="000000"/>
                <w:sz w:val="20"/>
                <w:szCs w:val="20"/>
              </w:rPr>
            </w:pPr>
            <w:r w:rsidRPr="00D929C6">
              <w:rPr>
                <w:bCs/>
                <w:color w:val="000000"/>
                <w:sz w:val="20"/>
                <w:szCs w:val="20"/>
              </w:rPr>
              <w:t>PSC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3985" w:rsidRPr="00D929C6" w:rsidRDefault="00D03985">
            <w:pPr>
              <w:jc w:val="center"/>
              <w:rPr>
                <w:bCs/>
                <w:color w:val="000000"/>
                <w:sz w:val="20"/>
                <w:szCs w:val="20"/>
              </w:rPr>
            </w:pPr>
            <w:r w:rsidRPr="00D929C6">
              <w:rPr>
                <w:bCs/>
                <w:color w:val="000000"/>
                <w:sz w:val="20"/>
                <w:szCs w:val="20"/>
              </w:rPr>
              <w:t>PPS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03985" w:rsidRPr="00D929C6" w:rsidRDefault="00D03985">
            <w:pPr>
              <w:jc w:val="center"/>
              <w:rPr>
                <w:bCs/>
                <w:color w:val="000000"/>
                <w:sz w:val="20"/>
                <w:szCs w:val="20"/>
              </w:rPr>
            </w:pPr>
            <w:r w:rsidRPr="00D929C6">
              <w:rPr>
                <w:bCs/>
                <w:color w:val="000000"/>
                <w:sz w:val="20"/>
                <w:szCs w:val="20"/>
              </w:rPr>
              <w:t>PDT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03985" w:rsidRPr="00D929C6" w:rsidRDefault="00D03985">
            <w:pPr>
              <w:jc w:val="center"/>
              <w:rPr>
                <w:bCs/>
                <w:color w:val="000000"/>
                <w:sz w:val="20"/>
                <w:szCs w:val="20"/>
              </w:rPr>
            </w:pPr>
            <w:r w:rsidRPr="00D929C6">
              <w:rPr>
                <w:bCs/>
                <w:color w:val="000000"/>
                <w:sz w:val="20"/>
                <w:szCs w:val="20"/>
              </w:rPr>
              <w:t>PSDB</w:t>
            </w:r>
          </w:p>
        </w:tc>
      </w:tr>
      <w:tr w:rsidR="00170B7E" w:rsidRPr="00D929C6" w:rsidTr="00DE1FC2">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03985" w:rsidRPr="00D929C6" w:rsidRDefault="00D03985">
            <w:pPr>
              <w:jc w:val="center"/>
              <w:rPr>
                <w:b/>
                <w:bCs/>
                <w:color w:val="000000"/>
                <w:sz w:val="20"/>
                <w:szCs w:val="20"/>
              </w:rPr>
            </w:pPr>
            <w:r w:rsidRPr="00D929C6">
              <w:rPr>
                <w:b/>
                <w:bCs/>
                <w:color w:val="000000"/>
                <w:sz w:val="20"/>
                <w:szCs w:val="20"/>
              </w:rPr>
              <w:t>2008</w:t>
            </w:r>
          </w:p>
        </w:tc>
        <w:tc>
          <w:tcPr>
            <w:tcW w:w="709"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4</w:t>
            </w:r>
          </w:p>
        </w:tc>
        <w:tc>
          <w:tcPr>
            <w:tcW w:w="993"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3</w:t>
            </w:r>
          </w:p>
        </w:tc>
      </w:tr>
      <w:tr w:rsidR="00170B7E" w:rsidRPr="00D929C6" w:rsidTr="00DE1FC2">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03985" w:rsidRPr="00D929C6" w:rsidRDefault="00D03985">
            <w:pPr>
              <w:jc w:val="center"/>
              <w:rPr>
                <w:b/>
                <w:bCs/>
                <w:color w:val="000000"/>
                <w:sz w:val="20"/>
                <w:szCs w:val="20"/>
              </w:rPr>
            </w:pPr>
            <w:r w:rsidRPr="00D929C6">
              <w:rPr>
                <w:b/>
                <w:bCs/>
                <w:color w:val="000000"/>
                <w:sz w:val="20"/>
                <w:szCs w:val="20"/>
              </w:rPr>
              <w:t>2012</w:t>
            </w:r>
          </w:p>
        </w:tc>
        <w:tc>
          <w:tcPr>
            <w:tcW w:w="709"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3</w:t>
            </w:r>
          </w:p>
        </w:tc>
        <w:tc>
          <w:tcPr>
            <w:tcW w:w="993"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2</w:t>
            </w:r>
          </w:p>
        </w:tc>
      </w:tr>
      <w:tr w:rsidR="00170B7E" w:rsidRPr="00D929C6" w:rsidTr="00DE1FC2">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03985" w:rsidRPr="00D929C6" w:rsidRDefault="00D03985">
            <w:pPr>
              <w:jc w:val="center"/>
              <w:rPr>
                <w:b/>
                <w:bCs/>
                <w:color w:val="000000"/>
                <w:sz w:val="20"/>
                <w:szCs w:val="20"/>
              </w:rPr>
            </w:pPr>
            <w:r w:rsidRPr="00D929C6">
              <w:rPr>
                <w:b/>
                <w:bCs/>
                <w:color w:val="000000"/>
                <w:sz w:val="20"/>
                <w:szCs w:val="20"/>
              </w:rPr>
              <w:t>2016</w:t>
            </w:r>
          </w:p>
        </w:tc>
        <w:tc>
          <w:tcPr>
            <w:tcW w:w="709"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0</w:t>
            </w:r>
          </w:p>
        </w:tc>
        <w:tc>
          <w:tcPr>
            <w:tcW w:w="993"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7</w:t>
            </w:r>
          </w:p>
        </w:tc>
        <w:tc>
          <w:tcPr>
            <w:tcW w:w="851"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D03985" w:rsidRPr="00D929C6" w:rsidRDefault="00D03985">
            <w:pPr>
              <w:jc w:val="center"/>
              <w:rPr>
                <w:color w:val="000000"/>
                <w:sz w:val="20"/>
                <w:szCs w:val="20"/>
              </w:rPr>
            </w:pPr>
            <w:r w:rsidRPr="00D929C6">
              <w:rPr>
                <w:color w:val="000000"/>
                <w:sz w:val="20"/>
                <w:szCs w:val="20"/>
              </w:rPr>
              <w:t>2</w:t>
            </w:r>
          </w:p>
        </w:tc>
      </w:tr>
    </w:tbl>
    <w:p w:rsidR="00D03985" w:rsidRDefault="00D03985" w:rsidP="00B04E13">
      <w:pPr>
        <w:spacing w:line="360" w:lineRule="auto"/>
        <w:jc w:val="both"/>
      </w:pPr>
    </w:p>
    <w:p w:rsidR="008B25C8" w:rsidRPr="008B25C8" w:rsidRDefault="008B25C8" w:rsidP="008B25C8">
      <w:pPr>
        <w:spacing w:line="360" w:lineRule="auto"/>
        <w:jc w:val="center"/>
        <w:rPr>
          <w:b/>
          <w:sz w:val="20"/>
          <w:szCs w:val="20"/>
        </w:rPr>
      </w:pPr>
      <w:r>
        <w:rPr>
          <w:b/>
          <w:sz w:val="20"/>
          <w:szCs w:val="20"/>
        </w:rPr>
        <w:t>TABELA 7.2</w:t>
      </w:r>
    </w:p>
    <w:tbl>
      <w:tblPr>
        <w:tblStyle w:val="Tabelacomgrade"/>
        <w:tblW w:w="8221" w:type="dxa"/>
        <w:tblInd w:w="846" w:type="dxa"/>
        <w:tblBorders>
          <w:bottom w:val="none" w:sz="0" w:space="0" w:color="auto"/>
          <w:insideH w:val="none" w:sz="0" w:space="0" w:color="auto"/>
          <w:insideV w:val="none" w:sz="0" w:space="0" w:color="auto"/>
        </w:tblBorders>
        <w:tblLook w:val="04A0" w:firstRow="1" w:lastRow="0" w:firstColumn="1" w:lastColumn="0" w:noHBand="0" w:noVBand="1"/>
      </w:tblPr>
      <w:tblGrid>
        <w:gridCol w:w="8221"/>
      </w:tblGrid>
      <w:tr w:rsidR="00CB51C0" w:rsidRPr="00D929C6" w:rsidTr="00DE1FC2">
        <w:tc>
          <w:tcPr>
            <w:tcW w:w="8221" w:type="dxa"/>
          </w:tcPr>
          <w:p w:rsidR="00CB51C0" w:rsidRPr="00D929C6" w:rsidRDefault="00CB51C0" w:rsidP="005C77CE">
            <w:pPr>
              <w:spacing w:line="360" w:lineRule="auto"/>
              <w:jc w:val="center"/>
              <w:rPr>
                <w:sz w:val="20"/>
                <w:szCs w:val="20"/>
              </w:rPr>
            </w:pPr>
            <w:r w:rsidRPr="00D929C6">
              <w:rPr>
                <w:b/>
                <w:sz w:val="20"/>
                <w:szCs w:val="20"/>
              </w:rPr>
              <w:t>Partido</w:t>
            </w:r>
          </w:p>
        </w:tc>
      </w:tr>
    </w:tbl>
    <w:tbl>
      <w:tblPr>
        <w:tblW w:w="9067" w:type="dxa"/>
        <w:tblCellMar>
          <w:left w:w="70" w:type="dxa"/>
          <w:right w:w="70" w:type="dxa"/>
        </w:tblCellMar>
        <w:tblLook w:val="04A0" w:firstRow="1" w:lastRow="0" w:firstColumn="1" w:lastColumn="0" w:noHBand="0" w:noVBand="1"/>
      </w:tblPr>
      <w:tblGrid>
        <w:gridCol w:w="846"/>
        <w:gridCol w:w="1134"/>
        <w:gridCol w:w="992"/>
        <w:gridCol w:w="992"/>
        <w:gridCol w:w="993"/>
        <w:gridCol w:w="992"/>
        <w:gridCol w:w="992"/>
        <w:gridCol w:w="992"/>
        <w:gridCol w:w="1134"/>
      </w:tblGrid>
      <w:tr w:rsidR="00BC0F5E" w:rsidRPr="00D929C6" w:rsidTr="00DE1FC2">
        <w:trPr>
          <w:trHeight w:val="33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1C0" w:rsidRPr="00D929C6" w:rsidRDefault="00CB51C0" w:rsidP="00CB51C0">
            <w:pPr>
              <w:jc w:val="center"/>
              <w:rPr>
                <w:b/>
                <w:bCs/>
                <w:color w:val="000000"/>
                <w:sz w:val="20"/>
                <w:szCs w:val="20"/>
              </w:rPr>
            </w:pPr>
            <w:r w:rsidRPr="00D929C6">
              <w:rPr>
                <w:b/>
                <w:bCs/>
                <w:color w:val="000000"/>
                <w:sz w:val="20"/>
                <w:szCs w:val="20"/>
              </w:rPr>
              <w:t>ANO</w:t>
            </w:r>
          </w:p>
        </w:tc>
        <w:tc>
          <w:tcPr>
            <w:tcW w:w="1134" w:type="dxa"/>
            <w:tcBorders>
              <w:top w:val="single" w:sz="4" w:space="0" w:color="auto"/>
              <w:left w:val="single" w:sz="4" w:space="0" w:color="auto"/>
              <w:bottom w:val="single" w:sz="4" w:space="0" w:color="auto"/>
              <w:right w:val="single" w:sz="4" w:space="0" w:color="auto"/>
            </w:tcBorders>
            <w:vAlign w:val="center"/>
          </w:tcPr>
          <w:p w:rsidR="00CB51C0" w:rsidRPr="00D929C6" w:rsidRDefault="00CB51C0" w:rsidP="00CB51C0">
            <w:pPr>
              <w:jc w:val="center"/>
              <w:rPr>
                <w:bCs/>
                <w:color w:val="000000"/>
                <w:sz w:val="20"/>
                <w:szCs w:val="20"/>
              </w:rPr>
            </w:pPr>
            <w:r w:rsidRPr="00D929C6">
              <w:rPr>
                <w:bCs/>
                <w:color w:val="000000"/>
                <w:sz w:val="20"/>
                <w:szCs w:val="20"/>
              </w:rPr>
              <w:t>PTB</w:t>
            </w:r>
          </w:p>
        </w:tc>
        <w:tc>
          <w:tcPr>
            <w:tcW w:w="992" w:type="dxa"/>
            <w:tcBorders>
              <w:top w:val="single" w:sz="4" w:space="0" w:color="auto"/>
              <w:left w:val="single" w:sz="4" w:space="0" w:color="auto"/>
              <w:bottom w:val="single" w:sz="4" w:space="0" w:color="auto"/>
              <w:right w:val="single" w:sz="4" w:space="0" w:color="auto"/>
            </w:tcBorders>
            <w:vAlign w:val="center"/>
          </w:tcPr>
          <w:p w:rsidR="00CB51C0" w:rsidRPr="00D929C6" w:rsidRDefault="00CB51C0" w:rsidP="00CB51C0">
            <w:pPr>
              <w:jc w:val="center"/>
              <w:rPr>
                <w:bCs/>
                <w:color w:val="000000"/>
                <w:sz w:val="20"/>
                <w:szCs w:val="20"/>
              </w:rPr>
            </w:pPr>
            <w:r w:rsidRPr="00D929C6">
              <w:rPr>
                <w:bCs/>
                <w:color w:val="000000"/>
                <w:sz w:val="20"/>
                <w:szCs w:val="20"/>
              </w:rPr>
              <w:t>PSD</w:t>
            </w:r>
          </w:p>
        </w:tc>
        <w:tc>
          <w:tcPr>
            <w:tcW w:w="992" w:type="dxa"/>
            <w:tcBorders>
              <w:top w:val="single" w:sz="4" w:space="0" w:color="auto"/>
              <w:left w:val="single" w:sz="4" w:space="0" w:color="auto"/>
              <w:bottom w:val="single" w:sz="4" w:space="0" w:color="auto"/>
              <w:right w:val="single" w:sz="4" w:space="0" w:color="auto"/>
            </w:tcBorders>
            <w:vAlign w:val="center"/>
          </w:tcPr>
          <w:p w:rsidR="00CB51C0" w:rsidRPr="00D929C6" w:rsidRDefault="00CB51C0" w:rsidP="00CB51C0">
            <w:pPr>
              <w:jc w:val="center"/>
              <w:rPr>
                <w:bCs/>
                <w:color w:val="000000"/>
                <w:sz w:val="20"/>
                <w:szCs w:val="20"/>
              </w:rPr>
            </w:pPr>
            <w:r w:rsidRPr="00D929C6">
              <w:rPr>
                <w:bCs/>
                <w:color w:val="000000"/>
                <w:sz w:val="20"/>
                <w:szCs w:val="20"/>
              </w:rPr>
              <w:t>PRB</w:t>
            </w:r>
          </w:p>
        </w:tc>
        <w:tc>
          <w:tcPr>
            <w:tcW w:w="993" w:type="dxa"/>
            <w:tcBorders>
              <w:top w:val="single" w:sz="4" w:space="0" w:color="auto"/>
              <w:left w:val="single" w:sz="4" w:space="0" w:color="auto"/>
              <w:bottom w:val="single" w:sz="4" w:space="0" w:color="auto"/>
              <w:right w:val="single" w:sz="4" w:space="0" w:color="auto"/>
            </w:tcBorders>
            <w:vAlign w:val="center"/>
          </w:tcPr>
          <w:p w:rsidR="00CB51C0" w:rsidRPr="00D929C6" w:rsidRDefault="00CB51C0" w:rsidP="00CB51C0">
            <w:pPr>
              <w:jc w:val="center"/>
              <w:rPr>
                <w:bCs/>
                <w:color w:val="000000"/>
                <w:sz w:val="20"/>
                <w:szCs w:val="20"/>
              </w:rPr>
            </w:pPr>
            <w:r w:rsidRPr="00D929C6">
              <w:rPr>
                <w:bCs/>
                <w:color w:val="000000"/>
                <w:sz w:val="20"/>
                <w:szCs w:val="20"/>
              </w:rPr>
              <w:t>PRP</w:t>
            </w:r>
          </w:p>
        </w:tc>
        <w:tc>
          <w:tcPr>
            <w:tcW w:w="992" w:type="dxa"/>
            <w:tcBorders>
              <w:top w:val="single" w:sz="4" w:space="0" w:color="auto"/>
              <w:left w:val="single" w:sz="4" w:space="0" w:color="auto"/>
              <w:bottom w:val="single" w:sz="4" w:space="0" w:color="auto"/>
              <w:right w:val="single" w:sz="4" w:space="0" w:color="auto"/>
            </w:tcBorders>
            <w:vAlign w:val="center"/>
          </w:tcPr>
          <w:p w:rsidR="00CB51C0" w:rsidRPr="00D929C6" w:rsidRDefault="00CB51C0" w:rsidP="00BC0F5E">
            <w:pPr>
              <w:jc w:val="center"/>
              <w:rPr>
                <w:bCs/>
                <w:color w:val="000000"/>
                <w:sz w:val="20"/>
                <w:szCs w:val="20"/>
              </w:rPr>
            </w:pPr>
            <w:r w:rsidRPr="00D929C6">
              <w:rPr>
                <w:bCs/>
                <w:color w:val="000000"/>
                <w:sz w:val="20"/>
                <w:szCs w:val="20"/>
              </w:rPr>
              <w:t>PTdoB</w:t>
            </w:r>
          </w:p>
        </w:tc>
        <w:tc>
          <w:tcPr>
            <w:tcW w:w="992" w:type="dxa"/>
            <w:tcBorders>
              <w:top w:val="single" w:sz="4" w:space="0" w:color="auto"/>
              <w:left w:val="single" w:sz="4" w:space="0" w:color="auto"/>
              <w:bottom w:val="single" w:sz="4" w:space="0" w:color="auto"/>
              <w:right w:val="single" w:sz="4" w:space="0" w:color="auto"/>
            </w:tcBorders>
            <w:vAlign w:val="center"/>
          </w:tcPr>
          <w:p w:rsidR="00CB51C0" w:rsidRPr="00D929C6" w:rsidRDefault="00CB51C0" w:rsidP="00CB51C0">
            <w:pPr>
              <w:jc w:val="center"/>
              <w:rPr>
                <w:bCs/>
                <w:color w:val="000000"/>
                <w:sz w:val="20"/>
                <w:szCs w:val="20"/>
              </w:rPr>
            </w:pPr>
            <w:r w:rsidRPr="00D929C6">
              <w:rPr>
                <w:bCs/>
                <w:color w:val="000000"/>
                <w:sz w:val="20"/>
                <w:szCs w:val="20"/>
              </w:rPr>
              <w:t>PCdoB</w:t>
            </w:r>
          </w:p>
        </w:tc>
        <w:tc>
          <w:tcPr>
            <w:tcW w:w="992" w:type="dxa"/>
            <w:tcBorders>
              <w:top w:val="single" w:sz="4" w:space="0" w:color="auto"/>
              <w:left w:val="single" w:sz="4" w:space="0" w:color="auto"/>
              <w:bottom w:val="single" w:sz="4" w:space="0" w:color="auto"/>
              <w:right w:val="single" w:sz="4" w:space="0" w:color="auto"/>
            </w:tcBorders>
            <w:vAlign w:val="center"/>
          </w:tcPr>
          <w:p w:rsidR="00CB51C0" w:rsidRPr="00D929C6" w:rsidRDefault="00CB51C0" w:rsidP="00CB51C0">
            <w:pPr>
              <w:jc w:val="center"/>
              <w:rPr>
                <w:bCs/>
                <w:color w:val="000000"/>
                <w:sz w:val="20"/>
                <w:szCs w:val="20"/>
              </w:rPr>
            </w:pPr>
            <w:r w:rsidRPr="00D929C6">
              <w:rPr>
                <w:bCs/>
                <w:color w:val="000000"/>
                <w:sz w:val="20"/>
                <w:szCs w:val="20"/>
              </w:rPr>
              <w:t>PP</w:t>
            </w:r>
          </w:p>
        </w:tc>
        <w:tc>
          <w:tcPr>
            <w:tcW w:w="1134" w:type="dxa"/>
            <w:tcBorders>
              <w:top w:val="single" w:sz="4" w:space="0" w:color="auto"/>
              <w:left w:val="single" w:sz="4" w:space="0" w:color="auto"/>
              <w:bottom w:val="single" w:sz="4" w:space="0" w:color="auto"/>
              <w:right w:val="single" w:sz="4" w:space="0" w:color="auto"/>
            </w:tcBorders>
            <w:vAlign w:val="center"/>
          </w:tcPr>
          <w:p w:rsidR="00CB51C0" w:rsidRPr="00D929C6" w:rsidRDefault="00CB51C0" w:rsidP="00CB51C0">
            <w:pPr>
              <w:jc w:val="center"/>
              <w:rPr>
                <w:bCs/>
                <w:color w:val="000000"/>
                <w:sz w:val="20"/>
                <w:szCs w:val="20"/>
              </w:rPr>
            </w:pPr>
            <w:r w:rsidRPr="00D929C6">
              <w:rPr>
                <w:bCs/>
                <w:color w:val="000000"/>
                <w:sz w:val="20"/>
                <w:szCs w:val="20"/>
              </w:rPr>
              <w:t>PV</w:t>
            </w:r>
          </w:p>
        </w:tc>
      </w:tr>
      <w:tr w:rsidR="00BC0F5E" w:rsidRPr="00D929C6" w:rsidTr="00DE1FC2">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1C0" w:rsidRPr="00D929C6" w:rsidRDefault="00CB51C0" w:rsidP="00CB51C0">
            <w:pPr>
              <w:jc w:val="center"/>
              <w:rPr>
                <w:b/>
                <w:bCs/>
                <w:color w:val="000000"/>
                <w:sz w:val="20"/>
                <w:szCs w:val="20"/>
              </w:rPr>
            </w:pPr>
            <w:r w:rsidRPr="00D929C6">
              <w:rPr>
                <w:b/>
                <w:bCs/>
                <w:color w:val="000000"/>
                <w:sz w:val="20"/>
                <w:szCs w:val="20"/>
              </w:rPr>
              <w:t>2008</w:t>
            </w:r>
          </w:p>
        </w:tc>
        <w:tc>
          <w:tcPr>
            <w:tcW w:w="1134" w:type="dxa"/>
            <w:tcBorders>
              <w:top w:val="nil"/>
              <w:left w:val="single" w:sz="4" w:space="0" w:color="auto"/>
              <w:bottom w:val="single" w:sz="4" w:space="0" w:color="auto"/>
              <w:right w:val="single" w:sz="4" w:space="0" w:color="auto"/>
            </w:tcBorders>
            <w:shd w:val="clear" w:color="auto" w:fill="auto"/>
            <w:vAlign w:val="center"/>
          </w:tcPr>
          <w:p w:rsidR="00CB51C0" w:rsidRPr="00D929C6" w:rsidRDefault="00CB51C0" w:rsidP="00CB51C0">
            <w:pPr>
              <w:jc w:val="center"/>
              <w:rPr>
                <w:color w:val="000000"/>
                <w:sz w:val="20"/>
                <w:szCs w:val="20"/>
              </w:rPr>
            </w:pPr>
            <w:r w:rsidRPr="00D929C6">
              <w:rPr>
                <w:color w:val="000000"/>
                <w:sz w:val="20"/>
                <w:szCs w:val="20"/>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CB51C0" w:rsidRPr="00D929C6" w:rsidRDefault="00CB51C0" w:rsidP="00CB51C0">
            <w:pPr>
              <w:jc w:val="center"/>
              <w:rPr>
                <w:color w:val="000000"/>
                <w:sz w:val="20"/>
                <w:szCs w:val="20"/>
              </w:rPr>
            </w:pPr>
            <w:r w:rsidRPr="00D929C6">
              <w:rPr>
                <w:color w:val="000000"/>
                <w:sz w:val="20"/>
                <w:szCs w:val="20"/>
              </w:rPr>
              <w:t>0</w:t>
            </w:r>
          </w:p>
        </w:tc>
        <w:tc>
          <w:tcPr>
            <w:tcW w:w="992" w:type="dxa"/>
            <w:tcBorders>
              <w:top w:val="nil"/>
              <w:left w:val="single" w:sz="4" w:space="0" w:color="auto"/>
              <w:bottom w:val="single" w:sz="4" w:space="0" w:color="auto"/>
              <w:right w:val="single" w:sz="4" w:space="0" w:color="auto"/>
            </w:tcBorders>
            <w:shd w:val="clear" w:color="auto" w:fill="auto"/>
            <w:vAlign w:val="bottom"/>
          </w:tcPr>
          <w:p w:rsidR="00CB51C0" w:rsidRPr="00D929C6" w:rsidRDefault="00CB51C0" w:rsidP="00CB51C0">
            <w:pPr>
              <w:jc w:val="center"/>
              <w:rPr>
                <w:color w:val="000000"/>
                <w:sz w:val="20"/>
                <w:szCs w:val="20"/>
              </w:rPr>
            </w:pPr>
            <w:r w:rsidRPr="00D929C6">
              <w:rPr>
                <w:color w:val="000000"/>
                <w:sz w:val="20"/>
                <w:szCs w:val="20"/>
              </w:rPr>
              <w:t>0</w:t>
            </w:r>
          </w:p>
        </w:tc>
        <w:tc>
          <w:tcPr>
            <w:tcW w:w="993" w:type="dxa"/>
            <w:tcBorders>
              <w:top w:val="nil"/>
              <w:left w:val="single" w:sz="4" w:space="0" w:color="auto"/>
              <w:bottom w:val="single" w:sz="4" w:space="0" w:color="auto"/>
              <w:right w:val="single" w:sz="4" w:space="0" w:color="auto"/>
            </w:tcBorders>
            <w:shd w:val="clear" w:color="auto" w:fill="auto"/>
            <w:vAlign w:val="bottom"/>
          </w:tcPr>
          <w:p w:rsidR="00CB51C0" w:rsidRPr="00D929C6" w:rsidRDefault="00CB51C0" w:rsidP="00CB51C0">
            <w:pPr>
              <w:jc w:val="center"/>
              <w:rPr>
                <w:color w:val="000000"/>
                <w:sz w:val="20"/>
                <w:szCs w:val="20"/>
              </w:rPr>
            </w:pPr>
            <w:r w:rsidRPr="00D929C6">
              <w:rPr>
                <w:color w:val="000000"/>
                <w:sz w:val="20"/>
                <w:szCs w:val="20"/>
              </w:rPr>
              <w:t>0</w:t>
            </w:r>
          </w:p>
        </w:tc>
        <w:tc>
          <w:tcPr>
            <w:tcW w:w="992" w:type="dxa"/>
            <w:tcBorders>
              <w:top w:val="nil"/>
              <w:left w:val="single" w:sz="4" w:space="0" w:color="auto"/>
              <w:bottom w:val="single" w:sz="4" w:space="0" w:color="auto"/>
              <w:right w:val="single" w:sz="4" w:space="0" w:color="auto"/>
            </w:tcBorders>
            <w:shd w:val="clear" w:color="auto" w:fill="auto"/>
            <w:vAlign w:val="bottom"/>
          </w:tcPr>
          <w:p w:rsidR="00CB51C0" w:rsidRPr="00D929C6" w:rsidRDefault="00CB51C0" w:rsidP="00CB51C0">
            <w:pPr>
              <w:jc w:val="center"/>
              <w:rPr>
                <w:color w:val="000000"/>
                <w:sz w:val="20"/>
                <w:szCs w:val="20"/>
              </w:rPr>
            </w:pPr>
            <w:r w:rsidRPr="00D929C6">
              <w:rPr>
                <w:color w:val="000000"/>
                <w:sz w:val="20"/>
                <w:szCs w:val="20"/>
              </w:rPr>
              <w:t>1</w:t>
            </w:r>
          </w:p>
        </w:tc>
        <w:tc>
          <w:tcPr>
            <w:tcW w:w="992" w:type="dxa"/>
            <w:tcBorders>
              <w:top w:val="nil"/>
              <w:left w:val="single" w:sz="4" w:space="0" w:color="auto"/>
              <w:bottom w:val="single" w:sz="4" w:space="0" w:color="auto"/>
              <w:right w:val="single" w:sz="4" w:space="0" w:color="auto"/>
            </w:tcBorders>
            <w:shd w:val="clear" w:color="auto" w:fill="auto"/>
            <w:vAlign w:val="center"/>
          </w:tcPr>
          <w:p w:rsidR="00CB51C0" w:rsidRPr="00D929C6" w:rsidRDefault="00CB51C0" w:rsidP="00CB51C0">
            <w:pPr>
              <w:jc w:val="center"/>
              <w:rPr>
                <w:color w:val="000000"/>
                <w:sz w:val="20"/>
                <w:szCs w:val="20"/>
              </w:rPr>
            </w:pPr>
            <w:r w:rsidRPr="00D929C6">
              <w:rPr>
                <w:color w:val="000000"/>
                <w:sz w:val="20"/>
                <w:szCs w:val="20"/>
              </w:rPr>
              <w:t>1</w:t>
            </w:r>
          </w:p>
        </w:tc>
        <w:tc>
          <w:tcPr>
            <w:tcW w:w="992" w:type="dxa"/>
            <w:tcBorders>
              <w:top w:val="nil"/>
              <w:left w:val="single" w:sz="4" w:space="0" w:color="auto"/>
              <w:bottom w:val="single" w:sz="4" w:space="0" w:color="auto"/>
              <w:right w:val="single" w:sz="4" w:space="0" w:color="auto"/>
            </w:tcBorders>
            <w:shd w:val="clear" w:color="auto" w:fill="auto"/>
            <w:vAlign w:val="center"/>
          </w:tcPr>
          <w:p w:rsidR="00CB51C0" w:rsidRPr="00D929C6" w:rsidRDefault="00CB51C0" w:rsidP="00CB51C0">
            <w:pPr>
              <w:jc w:val="center"/>
              <w:rPr>
                <w:color w:val="000000"/>
                <w:sz w:val="20"/>
                <w:szCs w:val="20"/>
              </w:rPr>
            </w:pPr>
            <w:r w:rsidRPr="00D929C6">
              <w:rPr>
                <w:color w:val="000000"/>
                <w:sz w:val="20"/>
                <w:szCs w:val="2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CB51C0" w:rsidRPr="00D929C6" w:rsidRDefault="00CB51C0" w:rsidP="00CB51C0">
            <w:pPr>
              <w:jc w:val="center"/>
              <w:rPr>
                <w:color w:val="000000"/>
                <w:sz w:val="20"/>
                <w:szCs w:val="20"/>
              </w:rPr>
            </w:pPr>
            <w:r w:rsidRPr="00D929C6">
              <w:rPr>
                <w:color w:val="000000"/>
                <w:sz w:val="20"/>
                <w:szCs w:val="20"/>
              </w:rPr>
              <w:t>0</w:t>
            </w:r>
          </w:p>
        </w:tc>
      </w:tr>
      <w:tr w:rsidR="00BC0F5E" w:rsidRPr="00D929C6" w:rsidTr="00DE1FC2">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1C0" w:rsidRPr="00D929C6" w:rsidRDefault="00CB51C0" w:rsidP="00CB51C0">
            <w:pPr>
              <w:jc w:val="center"/>
              <w:rPr>
                <w:b/>
                <w:bCs/>
                <w:color w:val="000000"/>
                <w:sz w:val="20"/>
                <w:szCs w:val="20"/>
              </w:rPr>
            </w:pPr>
            <w:r w:rsidRPr="00D929C6">
              <w:rPr>
                <w:b/>
                <w:bCs/>
                <w:color w:val="000000"/>
                <w:sz w:val="20"/>
                <w:szCs w:val="20"/>
              </w:rPr>
              <w:t>2012</w:t>
            </w:r>
          </w:p>
        </w:tc>
        <w:tc>
          <w:tcPr>
            <w:tcW w:w="1134" w:type="dxa"/>
            <w:tcBorders>
              <w:top w:val="nil"/>
              <w:left w:val="single" w:sz="4" w:space="0" w:color="auto"/>
              <w:bottom w:val="single" w:sz="4" w:space="0" w:color="auto"/>
              <w:right w:val="single" w:sz="4" w:space="0" w:color="auto"/>
            </w:tcBorders>
            <w:shd w:val="clear" w:color="auto" w:fill="auto"/>
            <w:vAlign w:val="center"/>
          </w:tcPr>
          <w:p w:rsidR="00CB51C0" w:rsidRPr="00D929C6" w:rsidRDefault="00CB51C0" w:rsidP="00CB51C0">
            <w:pPr>
              <w:jc w:val="center"/>
              <w:rPr>
                <w:color w:val="000000"/>
                <w:sz w:val="20"/>
                <w:szCs w:val="20"/>
              </w:rPr>
            </w:pPr>
            <w:r w:rsidRPr="00D929C6">
              <w:rPr>
                <w:color w:val="000000"/>
                <w:sz w:val="20"/>
                <w:szCs w:val="20"/>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CB51C0" w:rsidRPr="00D929C6" w:rsidRDefault="00CB51C0" w:rsidP="00CB51C0">
            <w:pPr>
              <w:jc w:val="center"/>
              <w:rPr>
                <w:color w:val="000000"/>
                <w:sz w:val="20"/>
                <w:szCs w:val="20"/>
              </w:rPr>
            </w:pPr>
            <w:r w:rsidRPr="00D929C6">
              <w:rPr>
                <w:color w:val="000000"/>
                <w:sz w:val="20"/>
                <w:szCs w:val="20"/>
              </w:rPr>
              <w:t>1</w:t>
            </w:r>
          </w:p>
        </w:tc>
        <w:tc>
          <w:tcPr>
            <w:tcW w:w="992" w:type="dxa"/>
            <w:tcBorders>
              <w:top w:val="nil"/>
              <w:left w:val="single" w:sz="4" w:space="0" w:color="auto"/>
              <w:bottom w:val="single" w:sz="4" w:space="0" w:color="auto"/>
              <w:right w:val="single" w:sz="4" w:space="0" w:color="auto"/>
            </w:tcBorders>
            <w:shd w:val="clear" w:color="auto" w:fill="auto"/>
            <w:vAlign w:val="bottom"/>
          </w:tcPr>
          <w:p w:rsidR="00CB51C0" w:rsidRPr="00D929C6" w:rsidRDefault="00CB51C0" w:rsidP="00CB51C0">
            <w:pPr>
              <w:jc w:val="center"/>
              <w:rPr>
                <w:color w:val="000000"/>
                <w:sz w:val="20"/>
                <w:szCs w:val="20"/>
              </w:rPr>
            </w:pPr>
            <w:r w:rsidRPr="00D929C6">
              <w:rPr>
                <w:color w:val="000000"/>
                <w:sz w:val="20"/>
                <w:szCs w:val="20"/>
              </w:rPr>
              <w:t>1</w:t>
            </w:r>
          </w:p>
        </w:tc>
        <w:tc>
          <w:tcPr>
            <w:tcW w:w="993" w:type="dxa"/>
            <w:tcBorders>
              <w:top w:val="nil"/>
              <w:left w:val="single" w:sz="4" w:space="0" w:color="auto"/>
              <w:bottom w:val="single" w:sz="4" w:space="0" w:color="auto"/>
              <w:right w:val="single" w:sz="4" w:space="0" w:color="auto"/>
            </w:tcBorders>
            <w:shd w:val="clear" w:color="auto" w:fill="auto"/>
            <w:vAlign w:val="bottom"/>
          </w:tcPr>
          <w:p w:rsidR="00CB51C0" w:rsidRPr="00D929C6" w:rsidRDefault="00CB51C0" w:rsidP="00CB51C0">
            <w:pPr>
              <w:jc w:val="center"/>
              <w:rPr>
                <w:color w:val="000000"/>
                <w:sz w:val="20"/>
                <w:szCs w:val="20"/>
              </w:rPr>
            </w:pPr>
            <w:r w:rsidRPr="00D929C6">
              <w:rPr>
                <w:color w:val="000000"/>
                <w:sz w:val="20"/>
                <w:szCs w:val="20"/>
              </w:rPr>
              <w:t>1</w:t>
            </w:r>
          </w:p>
        </w:tc>
        <w:tc>
          <w:tcPr>
            <w:tcW w:w="992" w:type="dxa"/>
            <w:tcBorders>
              <w:top w:val="nil"/>
              <w:left w:val="single" w:sz="4" w:space="0" w:color="auto"/>
              <w:bottom w:val="single" w:sz="4" w:space="0" w:color="auto"/>
              <w:right w:val="single" w:sz="4" w:space="0" w:color="auto"/>
            </w:tcBorders>
            <w:shd w:val="clear" w:color="auto" w:fill="auto"/>
            <w:vAlign w:val="bottom"/>
          </w:tcPr>
          <w:p w:rsidR="00CB51C0" w:rsidRPr="00D929C6" w:rsidRDefault="00CB51C0" w:rsidP="00CB51C0">
            <w:pPr>
              <w:jc w:val="center"/>
              <w:rPr>
                <w:color w:val="000000"/>
                <w:sz w:val="20"/>
                <w:szCs w:val="20"/>
              </w:rPr>
            </w:pPr>
            <w:r w:rsidRPr="00D929C6">
              <w:rPr>
                <w:color w:val="000000"/>
                <w:sz w:val="20"/>
                <w:szCs w:val="20"/>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CB51C0" w:rsidRPr="00D929C6" w:rsidRDefault="00CB51C0" w:rsidP="00CB51C0">
            <w:pPr>
              <w:jc w:val="center"/>
              <w:rPr>
                <w:color w:val="000000"/>
                <w:sz w:val="20"/>
                <w:szCs w:val="20"/>
              </w:rPr>
            </w:pPr>
            <w:r w:rsidRPr="00D929C6">
              <w:rPr>
                <w:color w:val="000000"/>
                <w:sz w:val="20"/>
                <w:szCs w:val="20"/>
              </w:rPr>
              <w:t>1</w:t>
            </w:r>
          </w:p>
        </w:tc>
        <w:tc>
          <w:tcPr>
            <w:tcW w:w="992" w:type="dxa"/>
            <w:tcBorders>
              <w:top w:val="nil"/>
              <w:left w:val="single" w:sz="4" w:space="0" w:color="auto"/>
              <w:bottom w:val="single" w:sz="4" w:space="0" w:color="auto"/>
              <w:right w:val="single" w:sz="4" w:space="0" w:color="auto"/>
            </w:tcBorders>
            <w:shd w:val="clear" w:color="auto" w:fill="auto"/>
            <w:vAlign w:val="center"/>
          </w:tcPr>
          <w:p w:rsidR="00CB51C0" w:rsidRPr="00D929C6" w:rsidRDefault="00CB51C0" w:rsidP="00CB51C0">
            <w:pPr>
              <w:jc w:val="center"/>
              <w:rPr>
                <w:color w:val="000000"/>
                <w:sz w:val="20"/>
                <w:szCs w:val="20"/>
              </w:rPr>
            </w:pPr>
            <w:r w:rsidRPr="00D929C6">
              <w:rPr>
                <w:color w:val="000000"/>
                <w:sz w:val="20"/>
                <w:szCs w:val="20"/>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CB51C0" w:rsidRPr="00D929C6" w:rsidRDefault="00CB51C0" w:rsidP="00CB51C0">
            <w:pPr>
              <w:jc w:val="center"/>
              <w:rPr>
                <w:color w:val="000000"/>
                <w:sz w:val="20"/>
                <w:szCs w:val="20"/>
              </w:rPr>
            </w:pPr>
            <w:r w:rsidRPr="00D929C6">
              <w:rPr>
                <w:color w:val="000000"/>
                <w:sz w:val="20"/>
                <w:szCs w:val="20"/>
              </w:rPr>
              <w:t>1</w:t>
            </w:r>
          </w:p>
        </w:tc>
      </w:tr>
      <w:tr w:rsidR="00BC0F5E" w:rsidRPr="00D929C6" w:rsidTr="00DE1FC2">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B51C0" w:rsidRPr="00D929C6" w:rsidRDefault="00CB51C0" w:rsidP="00CB51C0">
            <w:pPr>
              <w:jc w:val="center"/>
              <w:rPr>
                <w:b/>
                <w:bCs/>
                <w:color w:val="000000"/>
                <w:sz w:val="20"/>
                <w:szCs w:val="20"/>
              </w:rPr>
            </w:pPr>
            <w:r w:rsidRPr="00D929C6">
              <w:rPr>
                <w:b/>
                <w:bCs/>
                <w:color w:val="000000"/>
                <w:sz w:val="20"/>
                <w:szCs w:val="20"/>
              </w:rPr>
              <w:t>2016</w:t>
            </w:r>
          </w:p>
        </w:tc>
        <w:tc>
          <w:tcPr>
            <w:tcW w:w="1134" w:type="dxa"/>
            <w:tcBorders>
              <w:top w:val="nil"/>
              <w:left w:val="single" w:sz="4" w:space="0" w:color="auto"/>
              <w:bottom w:val="single" w:sz="4" w:space="0" w:color="auto"/>
              <w:right w:val="single" w:sz="4" w:space="0" w:color="auto"/>
            </w:tcBorders>
            <w:shd w:val="clear" w:color="auto" w:fill="auto"/>
            <w:vAlign w:val="center"/>
          </w:tcPr>
          <w:p w:rsidR="00CB51C0" w:rsidRPr="00D929C6" w:rsidRDefault="00CB51C0" w:rsidP="00CB51C0">
            <w:pPr>
              <w:jc w:val="center"/>
              <w:rPr>
                <w:color w:val="000000"/>
                <w:sz w:val="20"/>
                <w:szCs w:val="20"/>
              </w:rPr>
            </w:pPr>
            <w:r w:rsidRPr="00D929C6">
              <w:rPr>
                <w:color w:val="000000"/>
                <w:sz w:val="20"/>
                <w:szCs w:val="20"/>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CB51C0" w:rsidRPr="00D929C6" w:rsidRDefault="00CB51C0" w:rsidP="00CB51C0">
            <w:pPr>
              <w:jc w:val="center"/>
              <w:rPr>
                <w:color w:val="000000"/>
                <w:sz w:val="20"/>
                <w:szCs w:val="20"/>
              </w:rPr>
            </w:pPr>
            <w:r w:rsidRPr="00D929C6">
              <w:rPr>
                <w:color w:val="000000"/>
                <w:sz w:val="20"/>
                <w:szCs w:val="20"/>
              </w:rPr>
              <w:t>1</w:t>
            </w:r>
          </w:p>
        </w:tc>
        <w:tc>
          <w:tcPr>
            <w:tcW w:w="992" w:type="dxa"/>
            <w:tcBorders>
              <w:top w:val="nil"/>
              <w:left w:val="single" w:sz="4" w:space="0" w:color="auto"/>
              <w:bottom w:val="single" w:sz="4" w:space="0" w:color="auto"/>
              <w:right w:val="single" w:sz="4" w:space="0" w:color="auto"/>
            </w:tcBorders>
            <w:shd w:val="clear" w:color="auto" w:fill="auto"/>
            <w:vAlign w:val="bottom"/>
          </w:tcPr>
          <w:p w:rsidR="00CB51C0" w:rsidRPr="00D929C6" w:rsidRDefault="00CB51C0" w:rsidP="00CB51C0">
            <w:pPr>
              <w:jc w:val="center"/>
              <w:rPr>
                <w:color w:val="000000"/>
                <w:sz w:val="20"/>
                <w:szCs w:val="20"/>
              </w:rPr>
            </w:pPr>
            <w:r w:rsidRPr="00D929C6">
              <w:rPr>
                <w:color w:val="000000"/>
                <w:sz w:val="20"/>
                <w:szCs w:val="20"/>
              </w:rPr>
              <w:t>0</w:t>
            </w:r>
          </w:p>
        </w:tc>
        <w:tc>
          <w:tcPr>
            <w:tcW w:w="993" w:type="dxa"/>
            <w:tcBorders>
              <w:top w:val="nil"/>
              <w:left w:val="single" w:sz="4" w:space="0" w:color="auto"/>
              <w:bottom w:val="single" w:sz="4" w:space="0" w:color="auto"/>
              <w:right w:val="single" w:sz="4" w:space="0" w:color="auto"/>
            </w:tcBorders>
            <w:shd w:val="clear" w:color="auto" w:fill="auto"/>
            <w:vAlign w:val="bottom"/>
          </w:tcPr>
          <w:p w:rsidR="00CB51C0" w:rsidRPr="00D929C6" w:rsidRDefault="00CB51C0" w:rsidP="00CB51C0">
            <w:pPr>
              <w:jc w:val="center"/>
              <w:rPr>
                <w:color w:val="000000"/>
                <w:sz w:val="20"/>
                <w:szCs w:val="20"/>
              </w:rPr>
            </w:pPr>
            <w:r w:rsidRPr="00D929C6">
              <w:rPr>
                <w:color w:val="000000"/>
                <w:sz w:val="20"/>
                <w:szCs w:val="20"/>
              </w:rPr>
              <w:t>0</w:t>
            </w:r>
          </w:p>
        </w:tc>
        <w:tc>
          <w:tcPr>
            <w:tcW w:w="992" w:type="dxa"/>
            <w:tcBorders>
              <w:top w:val="nil"/>
              <w:left w:val="single" w:sz="4" w:space="0" w:color="auto"/>
              <w:bottom w:val="single" w:sz="4" w:space="0" w:color="auto"/>
              <w:right w:val="single" w:sz="4" w:space="0" w:color="auto"/>
            </w:tcBorders>
            <w:shd w:val="clear" w:color="auto" w:fill="auto"/>
            <w:vAlign w:val="bottom"/>
          </w:tcPr>
          <w:p w:rsidR="00CB51C0" w:rsidRPr="00D929C6" w:rsidRDefault="00CB51C0" w:rsidP="00CB51C0">
            <w:pPr>
              <w:jc w:val="center"/>
              <w:rPr>
                <w:color w:val="000000"/>
                <w:sz w:val="20"/>
                <w:szCs w:val="20"/>
              </w:rPr>
            </w:pPr>
            <w:r w:rsidRPr="00D929C6">
              <w:rPr>
                <w:color w:val="000000"/>
                <w:sz w:val="20"/>
                <w:szCs w:val="20"/>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CB51C0" w:rsidRPr="00D929C6" w:rsidRDefault="00CB51C0" w:rsidP="00CB51C0">
            <w:pPr>
              <w:jc w:val="center"/>
              <w:rPr>
                <w:color w:val="000000"/>
                <w:sz w:val="20"/>
                <w:szCs w:val="20"/>
              </w:rPr>
            </w:pPr>
            <w:r w:rsidRPr="00D929C6">
              <w:rPr>
                <w:color w:val="000000"/>
                <w:sz w:val="20"/>
                <w:szCs w:val="20"/>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CB51C0" w:rsidRPr="00D929C6" w:rsidRDefault="00CB51C0" w:rsidP="00CB51C0">
            <w:pPr>
              <w:jc w:val="center"/>
              <w:rPr>
                <w:color w:val="000000"/>
                <w:sz w:val="20"/>
                <w:szCs w:val="20"/>
              </w:rPr>
            </w:pPr>
            <w:r w:rsidRPr="00D929C6">
              <w:rPr>
                <w:color w:val="000000"/>
                <w:sz w:val="20"/>
                <w:szCs w:val="20"/>
              </w:rPr>
              <w:t>1</w:t>
            </w:r>
          </w:p>
        </w:tc>
        <w:tc>
          <w:tcPr>
            <w:tcW w:w="1134" w:type="dxa"/>
            <w:tcBorders>
              <w:top w:val="nil"/>
              <w:left w:val="single" w:sz="4" w:space="0" w:color="auto"/>
              <w:bottom w:val="single" w:sz="4" w:space="0" w:color="auto"/>
              <w:right w:val="single" w:sz="4" w:space="0" w:color="auto"/>
            </w:tcBorders>
            <w:shd w:val="clear" w:color="auto" w:fill="auto"/>
            <w:vAlign w:val="center"/>
          </w:tcPr>
          <w:p w:rsidR="00CB51C0" w:rsidRPr="00D929C6" w:rsidRDefault="00CB51C0" w:rsidP="00CB51C0">
            <w:pPr>
              <w:jc w:val="center"/>
              <w:rPr>
                <w:color w:val="000000"/>
                <w:sz w:val="20"/>
                <w:szCs w:val="20"/>
              </w:rPr>
            </w:pPr>
            <w:r w:rsidRPr="00D929C6">
              <w:rPr>
                <w:color w:val="000000"/>
                <w:sz w:val="20"/>
                <w:szCs w:val="20"/>
              </w:rPr>
              <w:t>1</w:t>
            </w:r>
          </w:p>
        </w:tc>
      </w:tr>
    </w:tbl>
    <w:p w:rsidR="00244007" w:rsidRDefault="00244007" w:rsidP="00B04E13">
      <w:pPr>
        <w:spacing w:line="360" w:lineRule="auto"/>
        <w:jc w:val="both"/>
      </w:pPr>
    </w:p>
    <w:p w:rsidR="009D0C70" w:rsidRDefault="009D0C70" w:rsidP="00B04E13">
      <w:pPr>
        <w:spacing w:line="360" w:lineRule="auto"/>
        <w:jc w:val="both"/>
      </w:pPr>
      <w:r>
        <w:lastRenderedPageBreak/>
        <w:tab/>
        <w:t xml:space="preserve">A representação partidária nas eleições municipais de Vitória nos anos estudados foi bastante diversificada, sendo que </w:t>
      </w:r>
      <w:r w:rsidR="00187727">
        <w:t xml:space="preserve">dos 17 partidos com candidatos(as) eleitos(as) no perído, </w:t>
      </w:r>
      <w:r>
        <w:t xml:space="preserve">entre dez a doze partidos </w:t>
      </w:r>
      <w:r w:rsidR="00187727">
        <w:t xml:space="preserve">figuraram durante os </w:t>
      </w:r>
      <w:r>
        <w:t>mandatos legislativos</w:t>
      </w:r>
      <w:r w:rsidR="00187727">
        <w:t xml:space="preserve">. </w:t>
      </w:r>
      <w:r w:rsidR="00FB4730">
        <w:t xml:space="preserve">Cabe destaque especial para o </w:t>
      </w:r>
      <w:r w:rsidR="00187727">
        <w:t>Partido P</w:t>
      </w:r>
      <w:r w:rsidR="00FB4730">
        <w:t>opular Socialista (PPS), atualmente denominado “Cidadania”, que no ano de 2016 elegeu</w:t>
      </w:r>
      <w:r w:rsidR="00BC554B">
        <w:t>, além do Prefeito Municipal,</w:t>
      </w:r>
      <w:r w:rsidR="00FB4730">
        <w:t xml:space="preserve"> 7 (sete) vereadores (as), entre titulares e suplentes e com atuação na respectiva Legislatura (2017/2020).</w:t>
      </w:r>
      <w:r w:rsidR="00EE0066">
        <w:t xml:space="preserve"> </w:t>
      </w:r>
      <w:r w:rsidR="00BC554B">
        <w:t>Com isso, o Poder Executivo praticamente garantiu a maioria no Legislativo.</w:t>
      </w:r>
    </w:p>
    <w:p w:rsidR="009D0C70" w:rsidRDefault="009D0C70" w:rsidP="00B04E13">
      <w:pPr>
        <w:spacing w:line="360" w:lineRule="auto"/>
        <w:jc w:val="both"/>
      </w:pPr>
    </w:p>
    <w:p w:rsidR="000276AE" w:rsidRPr="000276AE" w:rsidRDefault="000276AE" w:rsidP="000276AE">
      <w:pPr>
        <w:spacing w:line="360" w:lineRule="auto"/>
        <w:jc w:val="center"/>
        <w:rPr>
          <w:b/>
          <w:sz w:val="20"/>
          <w:szCs w:val="20"/>
        </w:rPr>
      </w:pPr>
      <w:r>
        <w:rPr>
          <w:b/>
          <w:sz w:val="20"/>
          <w:szCs w:val="20"/>
        </w:rPr>
        <w:t>TABELA 8.1</w:t>
      </w:r>
    </w:p>
    <w:tbl>
      <w:tblPr>
        <w:tblStyle w:val="Tabelacomgrade"/>
        <w:tblW w:w="8363" w:type="dxa"/>
        <w:tblInd w:w="846" w:type="dxa"/>
        <w:tblBorders>
          <w:bottom w:val="none" w:sz="0" w:space="0" w:color="auto"/>
          <w:insideH w:val="none" w:sz="0" w:space="0" w:color="auto"/>
          <w:insideV w:val="none" w:sz="0" w:space="0" w:color="auto"/>
        </w:tblBorders>
        <w:tblLook w:val="04A0" w:firstRow="1" w:lastRow="0" w:firstColumn="1" w:lastColumn="0" w:noHBand="0" w:noVBand="1"/>
      </w:tblPr>
      <w:tblGrid>
        <w:gridCol w:w="8363"/>
      </w:tblGrid>
      <w:tr w:rsidR="00244007" w:rsidRPr="00D929C6" w:rsidTr="00706840">
        <w:tc>
          <w:tcPr>
            <w:tcW w:w="8363" w:type="dxa"/>
          </w:tcPr>
          <w:p w:rsidR="00244007" w:rsidRPr="00D929C6" w:rsidRDefault="00244007" w:rsidP="00EC347C">
            <w:pPr>
              <w:spacing w:line="360" w:lineRule="auto"/>
              <w:jc w:val="center"/>
              <w:rPr>
                <w:b/>
                <w:sz w:val="20"/>
                <w:szCs w:val="20"/>
              </w:rPr>
            </w:pPr>
            <w:r w:rsidRPr="00D929C6">
              <w:rPr>
                <w:b/>
                <w:sz w:val="20"/>
                <w:szCs w:val="20"/>
              </w:rPr>
              <w:t>Profissão</w:t>
            </w:r>
          </w:p>
        </w:tc>
      </w:tr>
    </w:tbl>
    <w:tbl>
      <w:tblPr>
        <w:tblW w:w="9209" w:type="dxa"/>
        <w:tblCellMar>
          <w:left w:w="70" w:type="dxa"/>
          <w:right w:w="70" w:type="dxa"/>
        </w:tblCellMar>
        <w:tblLook w:val="04A0" w:firstRow="1" w:lastRow="0" w:firstColumn="1" w:lastColumn="0" w:noHBand="0" w:noVBand="1"/>
      </w:tblPr>
      <w:tblGrid>
        <w:gridCol w:w="846"/>
        <w:gridCol w:w="709"/>
        <w:gridCol w:w="708"/>
        <w:gridCol w:w="851"/>
        <w:gridCol w:w="714"/>
        <w:gridCol w:w="708"/>
        <w:gridCol w:w="709"/>
        <w:gridCol w:w="709"/>
        <w:gridCol w:w="850"/>
        <w:gridCol w:w="794"/>
        <w:gridCol w:w="781"/>
        <w:gridCol w:w="830"/>
      </w:tblGrid>
      <w:tr w:rsidR="00113A4D" w:rsidRPr="00D929C6" w:rsidTr="00706840">
        <w:trPr>
          <w:trHeight w:val="60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4007" w:rsidRPr="00D929C6" w:rsidRDefault="00244007" w:rsidP="00EC347C">
            <w:pPr>
              <w:jc w:val="center"/>
              <w:rPr>
                <w:b/>
                <w:bCs/>
                <w:color w:val="000000"/>
                <w:sz w:val="20"/>
                <w:szCs w:val="20"/>
              </w:rPr>
            </w:pPr>
            <w:r w:rsidRPr="00D929C6">
              <w:rPr>
                <w:b/>
                <w:bCs/>
                <w:color w:val="000000"/>
                <w:sz w:val="20"/>
                <w:szCs w:val="20"/>
              </w:rPr>
              <w:t>ANO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44007" w:rsidRPr="00D929C6" w:rsidRDefault="00244007" w:rsidP="00EC347C">
            <w:pPr>
              <w:jc w:val="center"/>
              <w:rPr>
                <w:bCs/>
                <w:color w:val="000000"/>
                <w:sz w:val="20"/>
                <w:szCs w:val="20"/>
              </w:rPr>
            </w:pPr>
            <w:r w:rsidRPr="00D929C6">
              <w:rPr>
                <w:bCs/>
                <w:color w:val="000000"/>
                <w:sz w:val="20"/>
                <w:szCs w:val="20"/>
              </w:rPr>
              <w:t>MED</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44007" w:rsidRPr="00D929C6" w:rsidRDefault="00244007" w:rsidP="00EC347C">
            <w:pPr>
              <w:jc w:val="center"/>
              <w:rPr>
                <w:bCs/>
                <w:color w:val="000000"/>
                <w:sz w:val="20"/>
                <w:szCs w:val="20"/>
              </w:rPr>
            </w:pPr>
            <w:r w:rsidRPr="00D929C6">
              <w:rPr>
                <w:bCs/>
                <w:color w:val="000000"/>
                <w:sz w:val="20"/>
                <w:szCs w:val="20"/>
              </w:rPr>
              <w:t>ENF</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44007" w:rsidRPr="00D929C6" w:rsidRDefault="00244007" w:rsidP="00EC347C">
            <w:pPr>
              <w:jc w:val="center"/>
              <w:rPr>
                <w:bCs/>
                <w:color w:val="000000"/>
                <w:sz w:val="20"/>
                <w:szCs w:val="20"/>
              </w:rPr>
            </w:pPr>
            <w:r w:rsidRPr="00D929C6">
              <w:rPr>
                <w:bCs/>
                <w:color w:val="000000"/>
                <w:sz w:val="20"/>
                <w:szCs w:val="20"/>
              </w:rPr>
              <w:t>ENG</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244007" w:rsidRPr="00D929C6" w:rsidRDefault="00244007" w:rsidP="00EC347C">
            <w:pPr>
              <w:jc w:val="center"/>
              <w:rPr>
                <w:bCs/>
                <w:color w:val="000000"/>
                <w:sz w:val="20"/>
                <w:szCs w:val="20"/>
              </w:rPr>
            </w:pPr>
            <w:r w:rsidRPr="00D929C6">
              <w:rPr>
                <w:bCs/>
                <w:color w:val="000000"/>
                <w:sz w:val="20"/>
                <w:szCs w:val="20"/>
              </w:rPr>
              <w:t>ADM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44007" w:rsidRPr="00D929C6" w:rsidRDefault="00244007" w:rsidP="00EC347C">
            <w:pPr>
              <w:jc w:val="center"/>
              <w:rPr>
                <w:bCs/>
                <w:color w:val="000000"/>
                <w:sz w:val="20"/>
                <w:szCs w:val="20"/>
              </w:rPr>
            </w:pPr>
            <w:r w:rsidRPr="00D929C6">
              <w:rPr>
                <w:bCs/>
                <w:color w:val="000000"/>
                <w:sz w:val="20"/>
                <w:szCs w:val="20"/>
              </w:rPr>
              <w:t>TAX</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44007" w:rsidRPr="00D929C6" w:rsidRDefault="00244007" w:rsidP="00EC347C">
            <w:pPr>
              <w:jc w:val="center"/>
              <w:rPr>
                <w:bCs/>
                <w:color w:val="000000"/>
                <w:sz w:val="20"/>
                <w:szCs w:val="20"/>
              </w:rPr>
            </w:pPr>
            <w:r w:rsidRPr="00D929C6">
              <w:rPr>
                <w:bCs/>
                <w:color w:val="000000"/>
                <w:sz w:val="20"/>
                <w:szCs w:val="20"/>
              </w:rPr>
              <w:t>ADV</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bCs/>
                <w:color w:val="000000"/>
                <w:sz w:val="20"/>
                <w:szCs w:val="20"/>
              </w:rPr>
            </w:pPr>
            <w:r w:rsidRPr="00D929C6">
              <w:rPr>
                <w:bCs/>
                <w:color w:val="000000"/>
                <w:sz w:val="20"/>
                <w:szCs w:val="20"/>
              </w:rPr>
              <w:t>VER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44007" w:rsidRPr="00D929C6" w:rsidRDefault="00244007" w:rsidP="00EC347C">
            <w:pPr>
              <w:jc w:val="center"/>
              <w:rPr>
                <w:bCs/>
                <w:color w:val="000000"/>
                <w:sz w:val="20"/>
                <w:szCs w:val="20"/>
              </w:rPr>
            </w:pPr>
            <w:r w:rsidRPr="00D929C6">
              <w:rPr>
                <w:bCs/>
                <w:color w:val="000000"/>
                <w:sz w:val="20"/>
                <w:szCs w:val="20"/>
              </w:rPr>
              <w:t>MOT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244007" w:rsidRPr="00D929C6" w:rsidRDefault="00244007" w:rsidP="00EC347C">
            <w:pPr>
              <w:jc w:val="center"/>
              <w:rPr>
                <w:bCs/>
                <w:color w:val="000000"/>
                <w:sz w:val="20"/>
                <w:szCs w:val="20"/>
              </w:rPr>
            </w:pPr>
            <w:r w:rsidRPr="00D929C6">
              <w:rPr>
                <w:bCs/>
                <w:color w:val="000000"/>
                <w:sz w:val="20"/>
                <w:szCs w:val="20"/>
              </w:rPr>
              <w:t>PROF</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244007" w:rsidRPr="00D929C6" w:rsidRDefault="00244007" w:rsidP="00EC347C">
            <w:pPr>
              <w:jc w:val="center"/>
              <w:rPr>
                <w:bCs/>
                <w:color w:val="000000"/>
                <w:sz w:val="20"/>
                <w:szCs w:val="20"/>
              </w:rPr>
            </w:pPr>
            <w:r w:rsidRPr="00D929C6">
              <w:rPr>
                <w:bCs/>
                <w:color w:val="000000"/>
                <w:sz w:val="20"/>
                <w:szCs w:val="20"/>
              </w:rPr>
              <w:t>SERV</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244007" w:rsidRPr="00D929C6" w:rsidRDefault="00244007" w:rsidP="00EC347C">
            <w:pPr>
              <w:jc w:val="center"/>
              <w:rPr>
                <w:bCs/>
                <w:color w:val="000000"/>
                <w:sz w:val="20"/>
                <w:szCs w:val="20"/>
              </w:rPr>
            </w:pPr>
            <w:r w:rsidRPr="00D929C6">
              <w:rPr>
                <w:bCs/>
                <w:color w:val="000000"/>
                <w:sz w:val="20"/>
                <w:szCs w:val="20"/>
              </w:rPr>
              <w:t>BANC</w:t>
            </w:r>
          </w:p>
        </w:tc>
      </w:tr>
      <w:tr w:rsidR="00113A4D" w:rsidRPr="00D929C6" w:rsidTr="0070684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244007" w:rsidRPr="00D929C6" w:rsidRDefault="00244007" w:rsidP="00EC347C">
            <w:pPr>
              <w:jc w:val="center"/>
              <w:rPr>
                <w:b/>
                <w:bCs/>
                <w:color w:val="000000"/>
                <w:sz w:val="20"/>
                <w:szCs w:val="20"/>
              </w:rPr>
            </w:pPr>
            <w:r w:rsidRPr="00D929C6">
              <w:rPr>
                <w:b/>
                <w:bCs/>
                <w:color w:val="000000"/>
                <w:sz w:val="20"/>
                <w:szCs w:val="20"/>
              </w:rPr>
              <w:t>2008</w:t>
            </w:r>
          </w:p>
        </w:tc>
        <w:tc>
          <w:tcPr>
            <w:tcW w:w="709"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1</w:t>
            </w:r>
          </w:p>
        </w:tc>
        <w:tc>
          <w:tcPr>
            <w:tcW w:w="714"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3</w:t>
            </w:r>
          </w:p>
        </w:tc>
        <w:tc>
          <w:tcPr>
            <w:tcW w:w="708"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0</w:t>
            </w:r>
          </w:p>
        </w:tc>
        <w:tc>
          <w:tcPr>
            <w:tcW w:w="781"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1</w:t>
            </w:r>
          </w:p>
        </w:tc>
        <w:tc>
          <w:tcPr>
            <w:tcW w:w="830"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1</w:t>
            </w:r>
          </w:p>
        </w:tc>
      </w:tr>
      <w:tr w:rsidR="00113A4D" w:rsidRPr="00D929C6" w:rsidTr="0070684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244007" w:rsidRPr="00D929C6" w:rsidRDefault="00244007" w:rsidP="00EC347C">
            <w:pPr>
              <w:jc w:val="center"/>
              <w:rPr>
                <w:b/>
                <w:bCs/>
                <w:color w:val="000000"/>
                <w:sz w:val="20"/>
                <w:szCs w:val="20"/>
              </w:rPr>
            </w:pPr>
            <w:r w:rsidRPr="00D929C6">
              <w:rPr>
                <w:b/>
                <w:bCs/>
                <w:color w:val="000000"/>
                <w:sz w:val="20"/>
                <w:szCs w:val="20"/>
              </w:rPr>
              <w:t>2012</w:t>
            </w:r>
          </w:p>
        </w:tc>
        <w:tc>
          <w:tcPr>
            <w:tcW w:w="709"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0</w:t>
            </w:r>
          </w:p>
        </w:tc>
        <w:tc>
          <w:tcPr>
            <w:tcW w:w="714"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2</w:t>
            </w:r>
          </w:p>
        </w:tc>
        <w:tc>
          <w:tcPr>
            <w:tcW w:w="709"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7</w:t>
            </w:r>
          </w:p>
        </w:tc>
        <w:tc>
          <w:tcPr>
            <w:tcW w:w="850"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0</w:t>
            </w:r>
          </w:p>
        </w:tc>
        <w:tc>
          <w:tcPr>
            <w:tcW w:w="794"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1</w:t>
            </w:r>
          </w:p>
        </w:tc>
        <w:tc>
          <w:tcPr>
            <w:tcW w:w="781"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1</w:t>
            </w:r>
          </w:p>
        </w:tc>
        <w:tc>
          <w:tcPr>
            <w:tcW w:w="830"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1</w:t>
            </w:r>
          </w:p>
        </w:tc>
      </w:tr>
      <w:tr w:rsidR="00113A4D" w:rsidRPr="00D929C6" w:rsidTr="00706840">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244007" w:rsidRPr="00D929C6" w:rsidRDefault="00244007" w:rsidP="00EC347C">
            <w:pPr>
              <w:jc w:val="center"/>
              <w:rPr>
                <w:b/>
                <w:bCs/>
                <w:color w:val="000000"/>
                <w:sz w:val="20"/>
                <w:szCs w:val="20"/>
              </w:rPr>
            </w:pPr>
            <w:r w:rsidRPr="00D929C6">
              <w:rPr>
                <w:b/>
                <w:bCs/>
                <w:color w:val="000000"/>
                <w:sz w:val="20"/>
                <w:szCs w:val="20"/>
              </w:rPr>
              <w:t>2016</w:t>
            </w:r>
          </w:p>
        </w:tc>
        <w:tc>
          <w:tcPr>
            <w:tcW w:w="709"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0</w:t>
            </w:r>
          </w:p>
        </w:tc>
        <w:tc>
          <w:tcPr>
            <w:tcW w:w="714"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5</w:t>
            </w:r>
          </w:p>
        </w:tc>
        <w:tc>
          <w:tcPr>
            <w:tcW w:w="850"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1</w:t>
            </w:r>
          </w:p>
        </w:tc>
        <w:tc>
          <w:tcPr>
            <w:tcW w:w="794"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2</w:t>
            </w:r>
          </w:p>
        </w:tc>
        <w:tc>
          <w:tcPr>
            <w:tcW w:w="781"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1</w:t>
            </w:r>
          </w:p>
        </w:tc>
        <w:tc>
          <w:tcPr>
            <w:tcW w:w="830" w:type="dxa"/>
            <w:tcBorders>
              <w:top w:val="nil"/>
              <w:left w:val="nil"/>
              <w:bottom w:val="single" w:sz="4" w:space="0" w:color="auto"/>
              <w:right w:val="single" w:sz="4" w:space="0" w:color="auto"/>
            </w:tcBorders>
            <w:shd w:val="clear" w:color="auto" w:fill="auto"/>
            <w:noWrap/>
            <w:vAlign w:val="center"/>
            <w:hideMark/>
          </w:tcPr>
          <w:p w:rsidR="00244007" w:rsidRPr="00D929C6" w:rsidRDefault="00244007" w:rsidP="00EC347C">
            <w:pPr>
              <w:jc w:val="center"/>
              <w:rPr>
                <w:color w:val="000000"/>
                <w:sz w:val="20"/>
                <w:szCs w:val="20"/>
              </w:rPr>
            </w:pPr>
            <w:r w:rsidRPr="00D929C6">
              <w:rPr>
                <w:color w:val="000000"/>
                <w:sz w:val="20"/>
                <w:szCs w:val="20"/>
              </w:rPr>
              <w:t>0</w:t>
            </w:r>
          </w:p>
        </w:tc>
      </w:tr>
    </w:tbl>
    <w:p w:rsidR="00244007" w:rsidRPr="00A72578" w:rsidRDefault="00E919D0" w:rsidP="00C06B7E">
      <w:pPr>
        <w:jc w:val="both"/>
        <w:rPr>
          <w:b/>
          <w:sz w:val="20"/>
          <w:szCs w:val="20"/>
        </w:rPr>
      </w:pPr>
      <w:r w:rsidRPr="00D929C6">
        <w:rPr>
          <w:b/>
          <w:sz w:val="20"/>
          <w:szCs w:val="20"/>
        </w:rPr>
        <w:t>Médico/a; Enfermeiro/a; Engenheiro/a; Administrador/a; Taxista; Advogado/a; Vereador</w:t>
      </w:r>
      <w:r w:rsidR="00C93B83" w:rsidRPr="00D929C6">
        <w:rPr>
          <w:b/>
          <w:sz w:val="20"/>
          <w:szCs w:val="20"/>
        </w:rPr>
        <w:t>/a</w:t>
      </w:r>
      <w:r w:rsidRPr="00D929C6">
        <w:rPr>
          <w:b/>
          <w:sz w:val="20"/>
          <w:szCs w:val="20"/>
        </w:rPr>
        <w:t>; Motorista;</w:t>
      </w:r>
      <w:r w:rsidRPr="00A72578">
        <w:rPr>
          <w:b/>
          <w:sz w:val="20"/>
          <w:szCs w:val="20"/>
        </w:rPr>
        <w:t xml:space="preserve"> </w:t>
      </w:r>
      <w:r w:rsidR="00C06B7E" w:rsidRPr="00A72578">
        <w:rPr>
          <w:b/>
          <w:sz w:val="20"/>
          <w:szCs w:val="20"/>
        </w:rPr>
        <w:t>Professor/a; Servidor/a; Bancário/a</w:t>
      </w:r>
    </w:p>
    <w:p w:rsidR="000276AE" w:rsidRDefault="000276AE" w:rsidP="00B04E13">
      <w:pPr>
        <w:spacing w:line="360" w:lineRule="auto"/>
        <w:jc w:val="both"/>
        <w:rPr>
          <w:sz w:val="20"/>
          <w:szCs w:val="20"/>
        </w:rPr>
      </w:pPr>
    </w:p>
    <w:p w:rsidR="000276AE" w:rsidRPr="00D929C6" w:rsidRDefault="000276AE" w:rsidP="007B2B93">
      <w:pPr>
        <w:spacing w:line="360" w:lineRule="auto"/>
        <w:jc w:val="center"/>
        <w:rPr>
          <w:b/>
          <w:sz w:val="20"/>
          <w:szCs w:val="20"/>
        </w:rPr>
      </w:pPr>
      <w:r w:rsidRPr="00D929C6">
        <w:rPr>
          <w:b/>
          <w:sz w:val="20"/>
          <w:szCs w:val="20"/>
        </w:rPr>
        <w:t xml:space="preserve">TABELA </w:t>
      </w:r>
      <w:r w:rsidR="007B2B93" w:rsidRPr="00D929C6">
        <w:rPr>
          <w:b/>
          <w:sz w:val="20"/>
          <w:szCs w:val="20"/>
        </w:rPr>
        <w:t>8.2</w:t>
      </w:r>
    </w:p>
    <w:tbl>
      <w:tblPr>
        <w:tblStyle w:val="Tabelacomgrade"/>
        <w:tblW w:w="8363"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4E6CBE" w:rsidRPr="00D929C6" w:rsidTr="00706840">
        <w:tc>
          <w:tcPr>
            <w:tcW w:w="8363" w:type="dxa"/>
            <w:tcBorders>
              <w:top w:val="single" w:sz="4" w:space="0" w:color="auto"/>
              <w:left w:val="single" w:sz="4" w:space="0" w:color="auto"/>
              <w:right w:val="single" w:sz="4" w:space="0" w:color="auto"/>
            </w:tcBorders>
          </w:tcPr>
          <w:p w:rsidR="004E6CBE" w:rsidRPr="00D929C6" w:rsidRDefault="004E6CBE" w:rsidP="004E6CBE">
            <w:pPr>
              <w:spacing w:line="360" w:lineRule="auto"/>
              <w:jc w:val="center"/>
              <w:rPr>
                <w:sz w:val="20"/>
                <w:szCs w:val="20"/>
              </w:rPr>
            </w:pPr>
            <w:r w:rsidRPr="00D929C6">
              <w:rPr>
                <w:b/>
                <w:sz w:val="20"/>
                <w:szCs w:val="20"/>
              </w:rPr>
              <w:t>Profissão</w:t>
            </w: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836"/>
        <w:gridCol w:w="794"/>
        <w:gridCol w:w="845"/>
        <w:gridCol w:w="976"/>
        <w:gridCol w:w="850"/>
        <w:gridCol w:w="967"/>
        <w:gridCol w:w="970"/>
        <w:gridCol w:w="971"/>
        <w:gridCol w:w="1154"/>
      </w:tblGrid>
      <w:tr w:rsidR="004E6CBE" w:rsidRPr="00D929C6" w:rsidTr="00706840">
        <w:trPr>
          <w:trHeight w:val="600"/>
        </w:trPr>
        <w:tc>
          <w:tcPr>
            <w:tcW w:w="846" w:type="dxa"/>
            <w:shd w:val="clear" w:color="auto" w:fill="auto"/>
            <w:noWrap/>
            <w:vAlign w:val="center"/>
            <w:hideMark/>
          </w:tcPr>
          <w:p w:rsidR="004E6CBE" w:rsidRPr="00D929C6" w:rsidRDefault="004E6CBE" w:rsidP="004E6CBE">
            <w:pPr>
              <w:jc w:val="center"/>
              <w:rPr>
                <w:b/>
                <w:bCs/>
                <w:color w:val="000000"/>
                <w:sz w:val="20"/>
                <w:szCs w:val="20"/>
              </w:rPr>
            </w:pPr>
            <w:r w:rsidRPr="00D929C6">
              <w:rPr>
                <w:b/>
                <w:bCs/>
                <w:color w:val="000000"/>
                <w:sz w:val="20"/>
                <w:szCs w:val="20"/>
              </w:rPr>
              <w:t>ANO</w:t>
            </w:r>
          </w:p>
        </w:tc>
        <w:tc>
          <w:tcPr>
            <w:tcW w:w="836" w:type="dxa"/>
            <w:shd w:val="clear" w:color="auto" w:fill="auto"/>
            <w:vAlign w:val="center"/>
          </w:tcPr>
          <w:p w:rsidR="004E6CBE" w:rsidRPr="00D929C6" w:rsidRDefault="004E6CBE" w:rsidP="004E6CBE">
            <w:pPr>
              <w:jc w:val="center"/>
              <w:rPr>
                <w:bCs/>
                <w:color w:val="000000"/>
                <w:sz w:val="20"/>
                <w:szCs w:val="20"/>
              </w:rPr>
            </w:pPr>
            <w:r w:rsidRPr="00D929C6">
              <w:rPr>
                <w:bCs/>
                <w:color w:val="000000"/>
                <w:sz w:val="20"/>
                <w:szCs w:val="20"/>
              </w:rPr>
              <w:t>CONT</w:t>
            </w:r>
          </w:p>
        </w:tc>
        <w:tc>
          <w:tcPr>
            <w:tcW w:w="794" w:type="dxa"/>
            <w:shd w:val="clear" w:color="auto" w:fill="auto"/>
            <w:vAlign w:val="center"/>
          </w:tcPr>
          <w:p w:rsidR="004E6CBE" w:rsidRPr="00D929C6" w:rsidRDefault="004E6CBE" w:rsidP="004E6CBE">
            <w:pPr>
              <w:rPr>
                <w:bCs/>
                <w:color w:val="000000"/>
                <w:sz w:val="20"/>
                <w:szCs w:val="20"/>
              </w:rPr>
            </w:pPr>
            <w:r w:rsidRPr="00D929C6">
              <w:rPr>
                <w:bCs/>
                <w:color w:val="000000"/>
                <w:sz w:val="20"/>
                <w:szCs w:val="20"/>
              </w:rPr>
              <w:t>JORN</w:t>
            </w:r>
          </w:p>
        </w:tc>
        <w:tc>
          <w:tcPr>
            <w:tcW w:w="845" w:type="dxa"/>
            <w:shd w:val="clear" w:color="auto" w:fill="auto"/>
            <w:vAlign w:val="center"/>
          </w:tcPr>
          <w:p w:rsidR="004E6CBE" w:rsidRPr="00D929C6" w:rsidRDefault="004E6CBE" w:rsidP="004E6CBE">
            <w:pPr>
              <w:jc w:val="center"/>
              <w:rPr>
                <w:bCs/>
                <w:color w:val="000000"/>
                <w:sz w:val="20"/>
                <w:szCs w:val="20"/>
              </w:rPr>
            </w:pPr>
            <w:r w:rsidRPr="00D929C6">
              <w:rPr>
                <w:bCs/>
                <w:color w:val="000000"/>
                <w:sz w:val="20"/>
                <w:szCs w:val="20"/>
              </w:rPr>
              <w:t>APOS</w:t>
            </w:r>
          </w:p>
        </w:tc>
        <w:tc>
          <w:tcPr>
            <w:tcW w:w="976" w:type="dxa"/>
            <w:shd w:val="clear" w:color="auto" w:fill="auto"/>
            <w:vAlign w:val="center"/>
          </w:tcPr>
          <w:p w:rsidR="004E6CBE" w:rsidRPr="00D929C6" w:rsidRDefault="004E6CBE" w:rsidP="004E6CBE">
            <w:pPr>
              <w:jc w:val="center"/>
              <w:rPr>
                <w:bCs/>
                <w:color w:val="000000"/>
                <w:sz w:val="20"/>
                <w:szCs w:val="20"/>
              </w:rPr>
            </w:pPr>
            <w:r w:rsidRPr="00D929C6">
              <w:rPr>
                <w:bCs/>
                <w:color w:val="000000"/>
                <w:sz w:val="20"/>
                <w:szCs w:val="20"/>
              </w:rPr>
              <w:t>TECN</w:t>
            </w:r>
          </w:p>
        </w:tc>
        <w:tc>
          <w:tcPr>
            <w:tcW w:w="850" w:type="dxa"/>
            <w:shd w:val="clear" w:color="auto" w:fill="auto"/>
            <w:vAlign w:val="center"/>
          </w:tcPr>
          <w:p w:rsidR="004E6CBE" w:rsidRPr="00D929C6" w:rsidRDefault="004E6CBE" w:rsidP="004E6CBE">
            <w:pPr>
              <w:jc w:val="center"/>
              <w:rPr>
                <w:bCs/>
                <w:color w:val="000000"/>
                <w:sz w:val="20"/>
                <w:szCs w:val="20"/>
              </w:rPr>
            </w:pPr>
            <w:r w:rsidRPr="00D929C6">
              <w:rPr>
                <w:bCs/>
                <w:color w:val="000000"/>
                <w:sz w:val="20"/>
                <w:szCs w:val="20"/>
              </w:rPr>
              <w:t>EMPR</w:t>
            </w:r>
          </w:p>
        </w:tc>
        <w:tc>
          <w:tcPr>
            <w:tcW w:w="967" w:type="dxa"/>
            <w:shd w:val="clear" w:color="auto" w:fill="auto"/>
            <w:vAlign w:val="center"/>
          </w:tcPr>
          <w:p w:rsidR="004E6CBE" w:rsidRPr="00D929C6" w:rsidRDefault="004E6CBE" w:rsidP="004E6CBE">
            <w:pPr>
              <w:jc w:val="center"/>
              <w:rPr>
                <w:bCs/>
                <w:color w:val="000000"/>
                <w:sz w:val="20"/>
                <w:szCs w:val="20"/>
              </w:rPr>
            </w:pPr>
            <w:r w:rsidRPr="00D929C6">
              <w:rPr>
                <w:bCs/>
                <w:color w:val="000000"/>
                <w:sz w:val="20"/>
                <w:szCs w:val="20"/>
              </w:rPr>
              <w:t>FISC</w:t>
            </w:r>
          </w:p>
        </w:tc>
        <w:tc>
          <w:tcPr>
            <w:tcW w:w="970" w:type="dxa"/>
            <w:shd w:val="clear" w:color="auto" w:fill="auto"/>
            <w:vAlign w:val="center"/>
          </w:tcPr>
          <w:p w:rsidR="004E6CBE" w:rsidRPr="00D929C6" w:rsidRDefault="004E6CBE" w:rsidP="004E6CBE">
            <w:pPr>
              <w:jc w:val="center"/>
              <w:rPr>
                <w:bCs/>
                <w:color w:val="000000"/>
                <w:sz w:val="20"/>
                <w:szCs w:val="20"/>
              </w:rPr>
            </w:pPr>
            <w:r w:rsidRPr="00D929C6">
              <w:rPr>
                <w:bCs/>
                <w:color w:val="000000"/>
                <w:sz w:val="20"/>
                <w:szCs w:val="20"/>
              </w:rPr>
              <w:t>COM</w:t>
            </w:r>
          </w:p>
        </w:tc>
        <w:tc>
          <w:tcPr>
            <w:tcW w:w="971" w:type="dxa"/>
            <w:shd w:val="clear" w:color="auto" w:fill="auto"/>
            <w:vAlign w:val="center"/>
          </w:tcPr>
          <w:p w:rsidR="004E6CBE" w:rsidRPr="00D929C6" w:rsidRDefault="004E6CBE" w:rsidP="004E6CBE">
            <w:pPr>
              <w:jc w:val="center"/>
              <w:rPr>
                <w:bCs/>
                <w:color w:val="000000"/>
                <w:sz w:val="20"/>
                <w:szCs w:val="20"/>
              </w:rPr>
            </w:pPr>
            <w:r w:rsidRPr="00D929C6">
              <w:rPr>
                <w:bCs/>
                <w:color w:val="000000"/>
                <w:sz w:val="20"/>
                <w:szCs w:val="20"/>
              </w:rPr>
              <w:t>C</w:t>
            </w:r>
            <w:r w:rsidR="00EC347C" w:rsidRPr="00D929C6">
              <w:rPr>
                <w:bCs/>
                <w:color w:val="000000"/>
                <w:sz w:val="20"/>
                <w:szCs w:val="20"/>
              </w:rPr>
              <w:t>IEN</w:t>
            </w:r>
          </w:p>
        </w:tc>
        <w:tc>
          <w:tcPr>
            <w:tcW w:w="1154" w:type="dxa"/>
            <w:shd w:val="clear" w:color="auto" w:fill="auto"/>
            <w:vAlign w:val="center"/>
          </w:tcPr>
          <w:p w:rsidR="004E6CBE" w:rsidRPr="00D929C6" w:rsidRDefault="004E6CBE" w:rsidP="004E6CBE">
            <w:pPr>
              <w:jc w:val="center"/>
              <w:rPr>
                <w:bCs/>
                <w:color w:val="000000"/>
                <w:sz w:val="20"/>
                <w:szCs w:val="20"/>
              </w:rPr>
            </w:pPr>
            <w:r w:rsidRPr="00D929C6">
              <w:rPr>
                <w:bCs/>
                <w:color w:val="000000"/>
                <w:sz w:val="20"/>
                <w:szCs w:val="20"/>
              </w:rPr>
              <w:t>OUTR</w:t>
            </w:r>
            <w:r w:rsidR="00EC347C" w:rsidRPr="00D929C6">
              <w:rPr>
                <w:bCs/>
                <w:color w:val="000000"/>
                <w:sz w:val="20"/>
                <w:szCs w:val="20"/>
              </w:rPr>
              <w:t>OS</w:t>
            </w:r>
          </w:p>
        </w:tc>
      </w:tr>
      <w:tr w:rsidR="004E6CBE" w:rsidRPr="00D929C6" w:rsidTr="00706840">
        <w:trPr>
          <w:trHeight w:val="300"/>
        </w:trPr>
        <w:tc>
          <w:tcPr>
            <w:tcW w:w="846" w:type="dxa"/>
            <w:shd w:val="clear" w:color="auto" w:fill="auto"/>
            <w:noWrap/>
            <w:vAlign w:val="center"/>
            <w:hideMark/>
          </w:tcPr>
          <w:p w:rsidR="004E6CBE" w:rsidRPr="00D929C6" w:rsidRDefault="004E6CBE" w:rsidP="004E6CBE">
            <w:pPr>
              <w:jc w:val="center"/>
              <w:rPr>
                <w:b/>
                <w:bCs/>
                <w:color w:val="000000"/>
                <w:sz w:val="20"/>
                <w:szCs w:val="20"/>
              </w:rPr>
            </w:pPr>
            <w:r w:rsidRPr="00D929C6">
              <w:rPr>
                <w:b/>
                <w:bCs/>
                <w:color w:val="000000"/>
                <w:sz w:val="20"/>
                <w:szCs w:val="20"/>
              </w:rPr>
              <w:t>2008</w:t>
            </w:r>
          </w:p>
        </w:tc>
        <w:tc>
          <w:tcPr>
            <w:tcW w:w="836"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1</w:t>
            </w:r>
          </w:p>
        </w:tc>
        <w:tc>
          <w:tcPr>
            <w:tcW w:w="794"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1</w:t>
            </w:r>
          </w:p>
        </w:tc>
        <w:tc>
          <w:tcPr>
            <w:tcW w:w="845"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0</w:t>
            </w:r>
          </w:p>
        </w:tc>
        <w:tc>
          <w:tcPr>
            <w:tcW w:w="976"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1</w:t>
            </w:r>
          </w:p>
        </w:tc>
        <w:tc>
          <w:tcPr>
            <w:tcW w:w="850"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2</w:t>
            </w:r>
          </w:p>
        </w:tc>
        <w:tc>
          <w:tcPr>
            <w:tcW w:w="967"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1</w:t>
            </w:r>
          </w:p>
        </w:tc>
        <w:tc>
          <w:tcPr>
            <w:tcW w:w="970"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1</w:t>
            </w:r>
          </w:p>
        </w:tc>
        <w:tc>
          <w:tcPr>
            <w:tcW w:w="971"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1</w:t>
            </w:r>
          </w:p>
        </w:tc>
        <w:tc>
          <w:tcPr>
            <w:tcW w:w="1154"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1</w:t>
            </w:r>
          </w:p>
        </w:tc>
      </w:tr>
      <w:tr w:rsidR="004E6CBE" w:rsidRPr="00D929C6" w:rsidTr="00706840">
        <w:trPr>
          <w:trHeight w:val="300"/>
        </w:trPr>
        <w:tc>
          <w:tcPr>
            <w:tcW w:w="846" w:type="dxa"/>
            <w:shd w:val="clear" w:color="auto" w:fill="auto"/>
            <w:noWrap/>
            <w:vAlign w:val="center"/>
            <w:hideMark/>
          </w:tcPr>
          <w:p w:rsidR="004E6CBE" w:rsidRPr="00D929C6" w:rsidRDefault="004E6CBE" w:rsidP="004E6CBE">
            <w:pPr>
              <w:jc w:val="center"/>
              <w:rPr>
                <w:b/>
                <w:bCs/>
                <w:color w:val="000000"/>
                <w:sz w:val="20"/>
                <w:szCs w:val="20"/>
              </w:rPr>
            </w:pPr>
            <w:r w:rsidRPr="00D929C6">
              <w:rPr>
                <w:b/>
                <w:bCs/>
                <w:color w:val="000000"/>
                <w:sz w:val="20"/>
                <w:szCs w:val="20"/>
              </w:rPr>
              <w:t>2012</w:t>
            </w:r>
          </w:p>
        </w:tc>
        <w:tc>
          <w:tcPr>
            <w:tcW w:w="836"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0</w:t>
            </w:r>
          </w:p>
        </w:tc>
        <w:tc>
          <w:tcPr>
            <w:tcW w:w="794"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1</w:t>
            </w:r>
          </w:p>
        </w:tc>
        <w:tc>
          <w:tcPr>
            <w:tcW w:w="845"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2</w:t>
            </w:r>
          </w:p>
        </w:tc>
        <w:tc>
          <w:tcPr>
            <w:tcW w:w="976"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0</w:t>
            </w:r>
          </w:p>
        </w:tc>
        <w:tc>
          <w:tcPr>
            <w:tcW w:w="850"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0</w:t>
            </w:r>
          </w:p>
        </w:tc>
        <w:tc>
          <w:tcPr>
            <w:tcW w:w="967"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0</w:t>
            </w:r>
          </w:p>
        </w:tc>
        <w:tc>
          <w:tcPr>
            <w:tcW w:w="970"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0</w:t>
            </w:r>
          </w:p>
        </w:tc>
        <w:tc>
          <w:tcPr>
            <w:tcW w:w="971"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1</w:t>
            </w:r>
          </w:p>
        </w:tc>
        <w:tc>
          <w:tcPr>
            <w:tcW w:w="1154"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2</w:t>
            </w:r>
          </w:p>
        </w:tc>
      </w:tr>
      <w:tr w:rsidR="004E6CBE" w:rsidRPr="00D929C6" w:rsidTr="00706840">
        <w:trPr>
          <w:trHeight w:val="300"/>
        </w:trPr>
        <w:tc>
          <w:tcPr>
            <w:tcW w:w="846" w:type="dxa"/>
            <w:shd w:val="clear" w:color="auto" w:fill="auto"/>
            <w:noWrap/>
            <w:vAlign w:val="center"/>
            <w:hideMark/>
          </w:tcPr>
          <w:p w:rsidR="004E6CBE" w:rsidRPr="00D929C6" w:rsidRDefault="004E6CBE" w:rsidP="004E6CBE">
            <w:pPr>
              <w:jc w:val="center"/>
              <w:rPr>
                <w:b/>
                <w:bCs/>
                <w:color w:val="000000"/>
                <w:sz w:val="20"/>
                <w:szCs w:val="20"/>
              </w:rPr>
            </w:pPr>
            <w:r w:rsidRPr="00D929C6">
              <w:rPr>
                <w:b/>
                <w:bCs/>
                <w:color w:val="000000"/>
                <w:sz w:val="20"/>
                <w:szCs w:val="20"/>
              </w:rPr>
              <w:t>2016</w:t>
            </w:r>
          </w:p>
        </w:tc>
        <w:tc>
          <w:tcPr>
            <w:tcW w:w="836"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0</w:t>
            </w:r>
          </w:p>
        </w:tc>
        <w:tc>
          <w:tcPr>
            <w:tcW w:w="794"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0</w:t>
            </w:r>
          </w:p>
        </w:tc>
        <w:tc>
          <w:tcPr>
            <w:tcW w:w="845"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2</w:t>
            </w:r>
          </w:p>
        </w:tc>
        <w:tc>
          <w:tcPr>
            <w:tcW w:w="976"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0</w:t>
            </w:r>
          </w:p>
        </w:tc>
        <w:tc>
          <w:tcPr>
            <w:tcW w:w="850"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0</w:t>
            </w:r>
          </w:p>
        </w:tc>
        <w:tc>
          <w:tcPr>
            <w:tcW w:w="967"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0</w:t>
            </w:r>
          </w:p>
        </w:tc>
        <w:tc>
          <w:tcPr>
            <w:tcW w:w="970"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0</w:t>
            </w:r>
          </w:p>
        </w:tc>
        <w:tc>
          <w:tcPr>
            <w:tcW w:w="971"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0</w:t>
            </w:r>
          </w:p>
        </w:tc>
        <w:tc>
          <w:tcPr>
            <w:tcW w:w="1154" w:type="dxa"/>
            <w:shd w:val="clear" w:color="auto" w:fill="auto"/>
            <w:vAlign w:val="center"/>
          </w:tcPr>
          <w:p w:rsidR="004E6CBE" w:rsidRPr="00D929C6" w:rsidRDefault="004E6CBE" w:rsidP="004E6CBE">
            <w:pPr>
              <w:jc w:val="center"/>
              <w:rPr>
                <w:color w:val="000000"/>
                <w:sz w:val="20"/>
                <w:szCs w:val="20"/>
              </w:rPr>
            </w:pPr>
            <w:r w:rsidRPr="00D929C6">
              <w:rPr>
                <w:color w:val="000000"/>
                <w:sz w:val="20"/>
                <w:szCs w:val="20"/>
              </w:rPr>
              <w:t>5</w:t>
            </w:r>
          </w:p>
        </w:tc>
      </w:tr>
    </w:tbl>
    <w:p w:rsidR="00531693" w:rsidRPr="00D929C6" w:rsidRDefault="008A37E6" w:rsidP="00B04E13">
      <w:pPr>
        <w:spacing w:line="360" w:lineRule="auto"/>
        <w:jc w:val="both"/>
        <w:rPr>
          <w:b/>
          <w:sz w:val="20"/>
          <w:szCs w:val="20"/>
        </w:rPr>
      </w:pPr>
      <w:r w:rsidRPr="00D929C6">
        <w:rPr>
          <w:b/>
          <w:sz w:val="20"/>
          <w:szCs w:val="20"/>
        </w:rPr>
        <w:t xml:space="preserve">Contador/a; Jornalista; Aposentado/a; Técnico/a; Empresário/a; Fiscal; Comerciante; Cientista </w:t>
      </w:r>
    </w:p>
    <w:p w:rsidR="00531693" w:rsidRPr="00D929C6" w:rsidRDefault="00C93B83" w:rsidP="00B04E13">
      <w:pPr>
        <w:spacing w:line="360" w:lineRule="auto"/>
        <w:jc w:val="both"/>
        <w:rPr>
          <w:sz w:val="20"/>
          <w:szCs w:val="20"/>
        </w:rPr>
      </w:pPr>
      <w:r w:rsidRPr="00D929C6">
        <w:rPr>
          <w:sz w:val="20"/>
          <w:szCs w:val="20"/>
        </w:rPr>
        <w:tab/>
      </w:r>
    </w:p>
    <w:p w:rsidR="00C93B83" w:rsidRDefault="00C93B83" w:rsidP="0001719A">
      <w:pPr>
        <w:tabs>
          <w:tab w:val="left" w:pos="851"/>
        </w:tabs>
        <w:spacing w:line="360" w:lineRule="auto"/>
        <w:jc w:val="both"/>
      </w:pPr>
      <w:r>
        <w:tab/>
        <w:t>Igualmente variada é a representação das categorias profissionais que compõem o Poder Legislativo do Município de Vitória nas últimas Legislaturas. C</w:t>
      </w:r>
      <w:r w:rsidR="009F6636">
        <w:t>uriosamente, com o passar do tempo foi aumentando</w:t>
      </w:r>
      <w:r>
        <w:t xml:space="preserve"> o número de candidatos(as) que </w:t>
      </w:r>
      <w:r w:rsidR="009F6636">
        <w:t>passaram a assumir</w:t>
      </w:r>
      <w:r>
        <w:t xml:space="preserve"> a condição de “</w:t>
      </w:r>
      <w:r w:rsidR="009F6636">
        <w:t>vereador(a)</w:t>
      </w:r>
      <w:r>
        <w:t>”</w:t>
      </w:r>
      <w:r w:rsidR="009F6636">
        <w:t xml:space="preserve"> </w:t>
      </w:r>
      <w:r>
        <w:t xml:space="preserve">como </w:t>
      </w:r>
      <w:r w:rsidR="009F6636">
        <w:t>sendo a única profissão ou profissão principal</w:t>
      </w:r>
      <w:r>
        <w:t>.</w:t>
      </w:r>
    </w:p>
    <w:p w:rsidR="00E66679" w:rsidRDefault="009840A1" w:rsidP="009840A1">
      <w:pPr>
        <w:tabs>
          <w:tab w:val="left" w:pos="851"/>
        </w:tabs>
        <w:spacing w:line="360" w:lineRule="auto"/>
        <w:jc w:val="both"/>
      </w:pPr>
      <w:r>
        <w:tab/>
      </w:r>
      <w:r w:rsidR="005B1E25">
        <w:t>Quanto a produção normativa de iniciativa legislativa no período analisado, foi realizado um levan</w:t>
      </w:r>
      <w:r w:rsidR="006002EF">
        <w:t>tamento a partir dos sites</w:t>
      </w:r>
      <w:r w:rsidR="005B1E25">
        <w:t xml:space="preserve"> da Câmara Municipal de Vitória</w:t>
      </w:r>
      <w:r w:rsidR="006002EF">
        <w:rPr>
          <w:rStyle w:val="Refdenotaderodap"/>
        </w:rPr>
        <w:footnoteReference w:id="3"/>
      </w:r>
      <w:r w:rsidR="006002EF">
        <w:t xml:space="preserve"> e também da Prefeitura Municipal de Vitória</w:t>
      </w:r>
      <w:r w:rsidR="006002EF">
        <w:rPr>
          <w:rStyle w:val="Refdenotaderodap"/>
        </w:rPr>
        <w:footnoteReference w:id="4"/>
      </w:r>
      <w:r w:rsidR="006002EF">
        <w:t>. As leis</w:t>
      </w:r>
      <w:r w:rsidR="002A6564">
        <w:t xml:space="preserve"> de iniciativa parlamentar</w:t>
      </w:r>
      <w:r w:rsidR="006002EF">
        <w:t xml:space="preserve"> foram organizadas por numeração, ano de aprovação, autoria e respectivo partido político, sendo analisado seu conteúdo para classificar se a referida lei aprovada cria ou promove alteração em alguma </w:t>
      </w:r>
      <w:r w:rsidR="006002EF">
        <w:lastRenderedPageBreak/>
        <w:t xml:space="preserve">espécie de política pública </w:t>
      </w:r>
      <w:r w:rsidR="002A6564">
        <w:t>existente</w:t>
      </w:r>
      <w:r w:rsidR="006002EF">
        <w:t>.</w:t>
      </w:r>
      <w:r w:rsidR="002A6564">
        <w:t xml:space="preserve"> As leis classificadas como não sendo relativa a nenhuma política pública são as que denominam ruas e logrado</w:t>
      </w:r>
      <w:r w:rsidR="006F7251">
        <w:t>uros públicos, as que declaram</w:t>
      </w:r>
      <w:r w:rsidR="002A6564">
        <w:t xml:space="preserve"> utilidade pública</w:t>
      </w:r>
      <w:r w:rsidR="006F7251">
        <w:t xml:space="preserve"> de</w:t>
      </w:r>
      <w:r w:rsidR="002A6564">
        <w:t xml:space="preserve"> entidades locais, as que concedem honrarias e aquelas que instituem data comemorativa</w:t>
      </w:r>
      <w:r w:rsidR="000A6AA2">
        <w:t xml:space="preserve"> ou alteram o calendário de eventos do Município. Também foram descartadas como sendo política pública as leis de iniciativa da Mesa Diretora da Câmara referentes aos serviços internos da Casa</w:t>
      </w:r>
      <w:r w:rsidR="006C2711">
        <w:t>, subsídios de agentes políticos</w:t>
      </w:r>
      <w:r w:rsidR="00897159">
        <w:t xml:space="preserve"> e plano de cargos e salários de</w:t>
      </w:r>
      <w:r w:rsidR="000A6AA2">
        <w:t xml:space="preserve"> servidores</w:t>
      </w:r>
      <w:r w:rsidR="00897159">
        <w:t xml:space="preserve"> do Legislativo</w:t>
      </w:r>
      <w:r w:rsidR="000A6AA2">
        <w:t>. Assim, os resultados e</w:t>
      </w:r>
      <w:r w:rsidR="00695974">
        <w:t xml:space="preserve"> quantitativos são os descritos na tabela abaixo:</w:t>
      </w:r>
    </w:p>
    <w:p w:rsidR="00E66679" w:rsidRDefault="00E66679" w:rsidP="00B04E13">
      <w:pPr>
        <w:spacing w:line="360" w:lineRule="auto"/>
        <w:jc w:val="both"/>
      </w:pPr>
    </w:p>
    <w:p w:rsidR="00531693" w:rsidRDefault="00695974" w:rsidP="00695974">
      <w:pPr>
        <w:spacing w:line="360" w:lineRule="auto"/>
        <w:jc w:val="center"/>
      </w:pPr>
      <w:r>
        <w:rPr>
          <w:b/>
          <w:sz w:val="20"/>
          <w:szCs w:val="20"/>
        </w:rPr>
        <w:t>TABELA 9</w:t>
      </w:r>
    </w:p>
    <w:tbl>
      <w:tblPr>
        <w:tblW w:w="9214" w:type="dxa"/>
        <w:tblLayout w:type="fixed"/>
        <w:tblCellMar>
          <w:left w:w="70" w:type="dxa"/>
          <w:right w:w="70" w:type="dxa"/>
        </w:tblCellMar>
        <w:tblLook w:val="04A0" w:firstRow="1" w:lastRow="0" w:firstColumn="1" w:lastColumn="0" w:noHBand="0" w:noVBand="1"/>
      </w:tblPr>
      <w:tblGrid>
        <w:gridCol w:w="851"/>
        <w:gridCol w:w="1737"/>
        <w:gridCol w:w="2515"/>
        <w:gridCol w:w="2127"/>
        <w:gridCol w:w="1984"/>
      </w:tblGrid>
      <w:tr w:rsidR="00531693" w:rsidRPr="00DD3C0E" w:rsidTr="00DD3C0E">
        <w:trPr>
          <w:trHeight w:val="600"/>
        </w:trPr>
        <w:tc>
          <w:tcPr>
            <w:tcW w:w="851"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1C47E1">
            <w:pPr>
              <w:rPr>
                <w:color w:val="000000"/>
                <w:sz w:val="20"/>
                <w:szCs w:val="20"/>
              </w:rPr>
            </w:pPr>
            <w:r w:rsidRPr="00E0737E">
              <w:rPr>
                <w:color w:val="000000"/>
                <w:sz w:val="20"/>
                <w:szCs w:val="20"/>
              </w:rPr>
              <w:t> </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531693" w:rsidRPr="00D929C6" w:rsidRDefault="00531693" w:rsidP="00531693">
            <w:pPr>
              <w:jc w:val="center"/>
              <w:rPr>
                <w:color w:val="000000"/>
                <w:sz w:val="20"/>
                <w:szCs w:val="20"/>
              </w:rPr>
            </w:pPr>
            <w:r w:rsidRPr="00D929C6">
              <w:rPr>
                <w:color w:val="000000"/>
                <w:sz w:val="20"/>
                <w:szCs w:val="20"/>
              </w:rPr>
              <w:t>LEIS APROVADAS</w:t>
            </w:r>
          </w:p>
        </w:tc>
        <w:tc>
          <w:tcPr>
            <w:tcW w:w="2515" w:type="dxa"/>
            <w:tcBorders>
              <w:top w:val="single" w:sz="4" w:space="0" w:color="auto"/>
              <w:left w:val="nil"/>
              <w:bottom w:val="single" w:sz="4" w:space="0" w:color="auto"/>
              <w:right w:val="single" w:sz="4" w:space="0" w:color="auto"/>
            </w:tcBorders>
            <w:shd w:val="clear" w:color="auto" w:fill="auto"/>
            <w:vAlign w:val="center"/>
            <w:hideMark/>
          </w:tcPr>
          <w:p w:rsidR="00531693" w:rsidRPr="00D929C6" w:rsidRDefault="00531693" w:rsidP="001C47E1">
            <w:pPr>
              <w:jc w:val="center"/>
              <w:rPr>
                <w:color w:val="000000"/>
                <w:sz w:val="20"/>
                <w:szCs w:val="20"/>
              </w:rPr>
            </w:pPr>
            <w:r w:rsidRPr="00D929C6">
              <w:rPr>
                <w:color w:val="000000"/>
                <w:sz w:val="20"/>
                <w:szCs w:val="20"/>
              </w:rPr>
              <w:t>INIC. DO EXECUTIVO</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31693" w:rsidRPr="00D929C6" w:rsidRDefault="00531693" w:rsidP="001C47E1">
            <w:pPr>
              <w:jc w:val="center"/>
              <w:rPr>
                <w:color w:val="000000"/>
                <w:sz w:val="20"/>
                <w:szCs w:val="20"/>
              </w:rPr>
            </w:pPr>
            <w:r w:rsidRPr="00D929C6">
              <w:rPr>
                <w:color w:val="000000"/>
                <w:sz w:val="20"/>
                <w:szCs w:val="20"/>
              </w:rPr>
              <w:t>INIC. DO LEGISLATIVO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31693" w:rsidRPr="00D929C6" w:rsidRDefault="00531693" w:rsidP="00DD3C0E">
            <w:pPr>
              <w:jc w:val="center"/>
              <w:rPr>
                <w:color w:val="000000"/>
                <w:sz w:val="20"/>
                <w:szCs w:val="20"/>
              </w:rPr>
            </w:pPr>
            <w:r w:rsidRPr="00D929C6">
              <w:rPr>
                <w:color w:val="000000"/>
                <w:sz w:val="20"/>
                <w:szCs w:val="20"/>
              </w:rPr>
              <w:t>POLÍTICAS PÚBLICAS</w:t>
            </w:r>
            <w:r w:rsidR="00DD3C0E" w:rsidRPr="00D929C6">
              <w:rPr>
                <w:color w:val="000000"/>
                <w:sz w:val="20"/>
                <w:szCs w:val="20"/>
              </w:rPr>
              <w:t>*</w:t>
            </w:r>
          </w:p>
        </w:tc>
      </w:tr>
      <w:tr w:rsidR="00531693" w:rsidRPr="00DD3C0E" w:rsidTr="00DD3C0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31693" w:rsidRPr="00E0737E" w:rsidRDefault="00531693" w:rsidP="001C47E1">
            <w:pPr>
              <w:jc w:val="right"/>
              <w:rPr>
                <w:b/>
                <w:bCs/>
                <w:color w:val="000000"/>
                <w:sz w:val="20"/>
                <w:szCs w:val="20"/>
              </w:rPr>
            </w:pPr>
            <w:r w:rsidRPr="00E0737E">
              <w:rPr>
                <w:b/>
                <w:bCs/>
                <w:color w:val="000000"/>
                <w:sz w:val="20"/>
                <w:szCs w:val="20"/>
              </w:rPr>
              <w:t>2009</w:t>
            </w:r>
          </w:p>
        </w:tc>
        <w:tc>
          <w:tcPr>
            <w:tcW w:w="173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214</w:t>
            </w:r>
          </w:p>
        </w:tc>
        <w:tc>
          <w:tcPr>
            <w:tcW w:w="2515"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54</w:t>
            </w:r>
          </w:p>
        </w:tc>
        <w:tc>
          <w:tcPr>
            <w:tcW w:w="212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160</w:t>
            </w:r>
          </w:p>
        </w:tc>
        <w:tc>
          <w:tcPr>
            <w:tcW w:w="1984"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44</w:t>
            </w:r>
          </w:p>
        </w:tc>
      </w:tr>
      <w:tr w:rsidR="00531693" w:rsidRPr="00DD3C0E" w:rsidTr="00DD3C0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31693" w:rsidRPr="00E0737E" w:rsidRDefault="00531693" w:rsidP="001C47E1">
            <w:pPr>
              <w:jc w:val="right"/>
              <w:rPr>
                <w:b/>
                <w:bCs/>
                <w:color w:val="000000"/>
                <w:sz w:val="20"/>
                <w:szCs w:val="20"/>
              </w:rPr>
            </w:pPr>
            <w:r w:rsidRPr="00E0737E">
              <w:rPr>
                <w:b/>
                <w:bCs/>
                <w:color w:val="000000"/>
                <w:sz w:val="20"/>
                <w:szCs w:val="20"/>
              </w:rPr>
              <w:t>2010</w:t>
            </w:r>
          </w:p>
        </w:tc>
        <w:tc>
          <w:tcPr>
            <w:tcW w:w="173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194</w:t>
            </w:r>
          </w:p>
        </w:tc>
        <w:tc>
          <w:tcPr>
            <w:tcW w:w="2515"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57</w:t>
            </w:r>
          </w:p>
        </w:tc>
        <w:tc>
          <w:tcPr>
            <w:tcW w:w="212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137</w:t>
            </w:r>
          </w:p>
        </w:tc>
        <w:tc>
          <w:tcPr>
            <w:tcW w:w="1984"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71</w:t>
            </w:r>
          </w:p>
        </w:tc>
      </w:tr>
      <w:tr w:rsidR="00531693" w:rsidRPr="00DD3C0E" w:rsidTr="00DD3C0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31693" w:rsidRPr="00E0737E" w:rsidRDefault="00531693" w:rsidP="001C47E1">
            <w:pPr>
              <w:jc w:val="right"/>
              <w:rPr>
                <w:b/>
                <w:bCs/>
                <w:color w:val="000000"/>
                <w:sz w:val="20"/>
                <w:szCs w:val="20"/>
              </w:rPr>
            </w:pPr>
            <w:r w:rsidRPr="00E0737E">
              <w:rPr>
                <w:b/>
                <w:bCs/>
                <w:color w:val="000000"/>
                <w:sz w:val="20"/>
                <w:szCs w:val="20"/>
              </w:rPr>
              <w:t>2011</w:t>
            </w:r>
          </w:p>
        </w:tc>
        <w:tc>
          <w:tcPr>
            <w:tcW w:w="173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137</w:t>
            </w:r>
          </w:p>
        </w:tc>
        <w:tc>
          <w:tcPr>
            <w:tcW w:w="2515"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42</w:t>
            </w:r>
          </w:p>
        </w:tc>
        <w:tc>
          <w:tcPr>
            <w:tcW w:w="212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95</w:t>
            </w:r>
          </w:p>
        </w:tc>
        <w:tc>
          <w:tcPr>
            <w:tcW w:w="1984"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64</w:t>
            </w:r>
          </w:p>
        </w:tc>
      </w:tr>
      <w:tr w:rsidR="00531693" w:rsidRPr="00DD3C0E" w:rsidTr="00DD3C0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31693" w:rsidRPr="00E0737E" w:rsidRDefault="00531693" w:rsidP="001C47E1">
            <w:pPr>
              <w:jc w:val="right"/>
              <w:rPr>
                <w:b/>
                <w:bCs/>
                <w:color w:val="000000"/>
                <w:sz w:val="20"/>
                <w:szCs w:val="20"/>
              </w:rPr>
            </w:pPr>
            <w:r w:rsidRPr="00E0737E">
              <w:rPr>
                <w:b/>
                <w:bCs/>
                <w:color w:val="000000"/>
                <w:sz w:val="20"/>
                <w:szCs w:val="20"/>
              </w:rPr>
              <w:t>2012</w:t>
            </w:r>
          </w:p>
        </w:tc>
        <w:tc>
          <w:tcPr>
            <w:tcW w:w="173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195</w:t>
            </w:r>
          </w:p>
        </w:tc>
        <w:tc>
          <w:tcPr>
            <w:tcW w:w="2515"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50</w:t>
            </w:r>
          </w:p>
        </w:tc>
        <w:tc>
          <w:tcPr>
            <w:tcW w:w="212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145</w:t>
            </w:r>
          </w:p>
        </w:tc>
        <w:tc>
          <w:tcPr>
            <w:tcW w:w="1984"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63</w:t>
            </w:r>
          </w:p>
        </w:tc>
      </w:tr>
      <w:tr w:rsidR="00531693" w:rsidRPr="00DD3C0E" w:rsidTr="00DD3C0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31693" w:rsidRPr="00E0737E" w:rsidRDefault="00531693" w:rsidP="001C47E1">
            <w:pPr>
              <w:jc w:val="right"/>
              <w:rPr>
                <w:b/>
                <w:bCs/>
                <w:color w:val="000000"/>
                <w:sz w:val="20"/>
                <w:szCs w:val="20"/>
              </w:rPr>
            </w:pPr>
            <w:r w:rsidRPr="00E0737E">
              <w:rPr>
                <w:b/>
                <w:bCs/>
                <w:color w:val="000000"/>
                <w:sz w:val="20"/>
                <w:szCs w:val="20"/>
              </w:rPr>
              <w:t>2013</w:t>
            </w:r>
          </w:p>
        </w:tc>
        <w:tc>
          <w:tcPr>
            <w:tcW w:w="173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203</w:t>
            </w:r>
          </w:p>
        </w:tc>
        <w:tc>
          <w:tcPr>
            <w:tcW w:w="2515"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51</w:t>
            </w:r>
          </w:p>
        </w:tc>
        <w:tc>
          <w:tcPr>
            <w:tcW w:w="212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152</w:t>
            </w:r>
          </w:p>
        </w:tc>
        <w:tc>
          <w:tcPr>
            <w:tcW w:w="1984"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85</w:t>
            </w:r>
          </w:p>
        </w:tc>
      </w:tr>
      <w:tr w:rsidR="00531693" w:rsidRPr="00DD3C0E" w:rsidTr="00DD3C0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31693" w:rsidRPr="00E0737E" w:rsidRDefault="00531693" w:rsidP="001C47E1">
            <w:pPr>
              <w:jc w:val="right"/>
              <w:rPr>
                <w:b/>
                <w:bCs/>
                <w:color w:val="000000"/>
                <w:sz w:val="20"/>
                <w:szCs w:val="20"/>
              </w:rPr>
            </w:pPr>
            <w:r w:rsidRPr="00E0737E">
              <w:rPr>
                <w:b/>
                <w:bCs/>
                <w:color w:val="000000"/>
                <w:sz w:val="20"/>
                <w:szCs w:val="20"/>
              </w:rPr>
              <w:t>2014</w:t>
            </w:r>
          </w:p>
        </w:tc>
        <w:tc>
          <w:tcPr>
            <w:tcW w:w="173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162</w:t>
            </w:r>
          </w:p>
        </w:tc>
        <w:tc>
          <w:tcPr>
            <w:tcW w:w="2515"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44</w:t>
            </w:r>
          </w:p>
        </w:tc>
        <w:tc>
          <w:tcPr>
            <w:tcW w:w="212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118</w:t>
            </w:r>
          </w:p>
        </w:tc>
        <w:tc>
          <w:tcPr>
            <w:tcW w:w="1984"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53</w:t>
            </w:r>
          </w:p>
        </w:tc>
      </w:tr>
      <w:tr w:rsidR="00531693" w:rsidRPr="00DD3C0E" w:rsidTr="00DD3C0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31693" w:rsidRPr="00E0737E" w:rsidRDefault="00531693" w:rsidP="001C47E1">
            <w:pPr>
              <w:jc w:val="right"/>
              <w:rPr>
                <w:b/>
                <w:bCs/>
                <w:color w:val="000000"/>
                <w:sz w:val="20"/>
                <w:szCs w:val="20"/>
              </w:rPr>
            </w:pPr>
            <w:r w:rsidRPr="00E0737E">
              <w:rPr>
                <w:b/>
                <w:bCs/>
                <w:color w:val="000000"/>
                <w:sz w:val="20"/>
                <w:szCs w:val="20"/>
              </w:rPr>
              <w:t>2015</w:t>
            </w:r>
          </w:p>
        </w:tc>
        <w:tc>
          <w:tcPr>
            <w:tcW w:w="173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105</w:t>
            </w:r>
          </w:p>
        </w:tc>
        <w:tc>
          <w:tcPr>
            <w:tcW w:w="2515"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32</w:t>
            </w:r>
          </w:p>
        </w:tc>
        <w:tc>
          <w:tcPr>
            <w:tcW w:w="212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73</w:t>
            </w:r>
          </w:p>
        </w:tc>
        <w:tc>
          <w:tcPr>
            <w:tcW w:w="1984"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36</w:t>
            </w:r>
          </w:p>
        </w:tc>
      </w:tr>
      <w:tr w:rsidR="00531693" w:rsidRPr="00DD3C0E" w:rsidTr="00DD3C0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31693" w:rsidRPr="00E0737E" w:rsidRDefault="00531693" w:rsidP="001C47E1">
            <w:pPr>
              <w:jc w:val="right"/>
              <w:rPr>
                <w:b/>
                <w:bCs/>
                <w:color w:val="000000"/>
                <w:sz w:val="20"/>
                <w:szCs w:val="20"/>
              </w:rPr>
            </w:pPr>
            <w:r w:rsidRPr="00E0737E">
              <w:rPr>
                <w:b/>
                <w:bCs/>
                <w:color w:val="000000"/>
                <w:sz w:val="20"/>
                <w:szCs w:val="20"/>
              </w:rPr>
              <w:t>2016</w:t>
            </w:r>
          </w:p>
        </w:tc>
        <w:tc>
          <w:tcPr>
            <w:tcW w:w="173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154</w:t>
            </w:r>
          </w:p>
        </w:tc>
        <w:tc>
          <w:tcPr>
            <w:tcW w:w="2515"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46</w:t>
            </w:r>
          </w:p>
        </w:tc>
        <w:tc>
          <w:tcPr>
            <w:tcW w:w="212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108</w:t>
            </w:r>
          </w:p>
        </w:tc>
        <w:tc>
          <w:tcPr>
            <w:tcW w:w="1984"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55</w:t>
            </w:r>
          </w:p>
        </w:tc>
      </w:tr>
      <w:tr w:rsidR="00531693" w:rsidRPr="00DD3C0E" w:rsidTr="00DD3C0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31693" w:rsidRPr="00E0737E" w:rsidRDefault="00531693" w:rsidP="001C47E1">
            <w:pPr>
              <w:jc w:val="right"/>
              <w:rPr>
                <w:b/>
                <w:bCs/>
                <w:color w:val="000000"/>
                <w:sz w:val="20"/>
                <w:szCs w:val="20"/>
              </w:rPr>
            </w:pPr>
            <w:r w:rsidRPr="00E0737E">
              <w:rPr>
                <w:b/>
                <w:bCs/>
                <w:color w:val="000000"/>
                <w:sz w:val="20"/>
                <w:szCs w:val="20"/>
              </w:rPr>
              <w:t>2017</w:t>
            </w:r>
          </w:p>
        </w:tc>
        <w:tc>
          <w:tcPr>
            <w:tcW w:w="173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156</w:t>
            </w:r>
          </w:p>
        </w:tc>
        <w:tc>
          <w:tcPr>
            <w:tcW w:w="2515"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83</w:t>
            </w:r>
          </w:p>
        </w:tc>
        <w:tc>
          <w:tcPr>
            <w:tcW w:w="212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73</w:t>
            </w:r>
          </w:p>
        </w:tc>
        <w:tc>
          <w:tcPr>
            <w:tcW w:w="1984"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25</w:t>
            </w:r>
          </w:p>
        </w:tc>
      </w:tr>
      <w:tr w:rsidR="00531693" w:rsidRPr="00DD3C0E" w:rsidTr="00DD3C0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31693" w:rsidRPr="00E0737E" w:rsidRDefault="00531693" w:rsidP="001C47E1">
            <w:pPr>
              <w:jc w:val="right"/>
              <w:rPr>
                <w:b/>
                <w:bCs/>
                <w:color w:val="000000"/>
                <w:sz w:val="20"/>
                <w:szCs w:val="20"/>
              </w:rPr>
            </w:pPr>
            <w:r w:rsidRPr="00E0737E">
              <w:rPr>
                <w:b/>
                <w:bCs/>
                <w:color w:val="000000"/>
                <w:sz w:val="20"/>
                <w:szCs w:val="20"/>
              </w:rPr>
              <w:t>2018</w:t>
            </w:r>
          </w:p>
        </w:tc>
        <w:tc>
          <w:tcPr>
            <w:tcW w:w="173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119</w:t>
            </w:r>
          </w:p>
        </w:tc>
        <w:tc>
          <w:tcPr>
            <w:tcW w:w="2515"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77</w:t>
            </w:r>
          </w:p>
        </w:tc>
        <w:tc>
          <w:tcPr>
            <w:tcW w:w="212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42</w:t>
            </w:r>
          </w:p>
        </w:tc>
        <w:tc>
          <w:tcPr>
            <w:tcW w:w="1984"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32</w:t>
            </w:r>
          </w:p>
        </w:tc>
      </w:tr>
      <w:tr w:rsidR="00531693" w:rsidRPr="00DD3C0E" w:rsidTr="00DD3C0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31693" w:rsidRPr="00E0737E" w:rsidRDefault="00531693" w:rsidP="001C47E1">
            <w:pPr>
              <w:jc w:val="right"/>
              <w:rPr>
                <w:b/>
                <w:bCs/>
                <w:color w:val="000000"/>
                <w:sz w:val="20"/>
                <w:szCs w:val="20"/>
              </w:rPr>
            </w:pPr>
            <w:r w:rsidRPr="00E0737E">
              <w:rPr>
                <w:b/>
                <w:bCs/>
                <w:color w:val="000000"/>
                <w:sz w:val="20"/>
                <w:szCs w:val="20"/>
              </w:rPr>
              <w:t>2019</w:t>
            </w:r>
          </w:p>
        </w:tc>
        <w:tc>
          <w:tcPr>
            <w:tcW w:w="173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137</w:t>
            </w:r>
          </w:p>
        </w:tc>
        <w:tc>
          <w:tcPr>
            <w:tcW w:w="2515"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74</w:t>
            </w:r>
          </w:p>
        </w:tc>
        <w:tc>
          <w:tcPr>
            <w:tcW w:w="212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63</w:t>
            </w:r>
          </w:p>
        </w:tc>
        <w:tc>
          <w:tcPr>
            <w:tcW w:w="1984"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44</w:t>
            </w:r>
          </w:p>
        </w:tc>
      </w:tr>
      <w:tr w:rsidR="00531693" w:rsidRPr="00DD3C0E" w:rsidTr="00DD3C0E">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31693" w:rsidRPr="00E0737E" w:rsidRDefault="00531693" w:rsidP="001C47E1">
            <w:pPr>
              <w:rPr>
                <w:b/>
                <w:bCs/>
                <w:color w:val="000000"/>
                <w:sz w:val="20"/>
                <w:szCs w:val="20"/>
              </w:rPr>
            </w:pPr>
            <w:r w:rsidRPr="00E0737E">
              <w:rPr>
                <w:b/>
                <w:bCs/>
                <w:color w:val="000000"/>
                <w:sz w:val="20"/>
                <w:szCs w:val="20"/>
              </w:rPr>
              <w:t>TOTAL</w:t>
            </w:r>
          </w:p>
        </w:tc>
        <w:tc>
          <w:tcPr>
            <w:tcW w:w="173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1776</w:t>
            </w:r>
          </w:p>
        </w:tc>
        <w:tc>
          <w:tcPr>
            <w:tcW w:w="2515"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610</w:t>
            </w:r>
          </w:p>
        </w:tc>
        <w:tc>
          <w:tcPr>
            <w:tcW w:w="2127"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1166</w:t>
            </w:r>
          </w:p>
        </w:tc>
        <w:tc>
          <w:tcPr>
            <w:tcW w:w="1984" w:type="dxa"/>
            <w:tcBorders>
              <w:top w:val="nil"/>
              <w:left w:val="nil"/>
              <w:bottom w:val="single" w:sz="4" w:space="0" w:color="auto"/>
              <w:right w:val="single" w:sz="4" w:space="0" w:color="auto"/>
            </w:tcBorders>
            <w:shd w:val="clear" w:color="auto" w:fill="auto"/>
            <w:vAlign w:val="center"/>
            <w:hideMark/>
          </w:tcPr>
          <w:p w:rsidR="00531693" w:rsidRPr="00E0737E" w:rsidRDefault="00531693" w:rsidP="00DD3C0E">
            <w:pPr>
              <w:jc w:val="center"/>
              <w:rPr>
                <w:color w:val="000000"/>
                <w:sz w:val="20"/>
                <w:szCs w:val="20"/>
              </w:rPr>
            </w:pPr>
            <w:r w:rsidRPr="00E0737E">
              <w:rPr>
                <w:color w:val="000000"/>
                <w:sz w:val="20"/>
                <w:szCs w:val="20"/>
              </w:rPr>
              <w:t>572</w:t>
            </w:r>
          </w:p>
        </w:tc>
      </w:tr>
    </w:tbl>
    <w:p w:rsidR="00531693" w:rsidRPr="006F7251" w:rsidRDefault="00DD3C0E" w:rsidP="00DD3C0E">
      <w:pPr>
        <w:pStyle w:val="PargrafodaLista"/>
        <w:ind w:left="0"/>
        <w:jc w:val="both"/>
        <w:rPr>
          <w:b/>
        </w:rPr>
      </w:pPr>
      <w:r w:rsidRPr="006F7251">
        <w:rPr>
          <w:b/>
        </w:rPr>
        <w:t>* Leis de iniciativa legislativa que tratam da criação ou da modificação de uma política p</w:t>
      </w:r>
      <w:r w:rsidR="002A6564" w:rsidRPr="006F7251">
        <w:rPr>
          <w:b/>
        </w:rPr>
        <w:t xml:space="preserve">ública </w:t>
      </w:r>
      <w:r w:rsidRPr="006F7251">
        <w:rPr>
          <w:b/>
        </w:rPr>
        <w:t>existente.</w:t>
      </w:r>
    </w:p>
    <w:p w:rsidR="00DD3C0E" w:rsidRDefault="00DD3C0E" w:rsidP="00DD3C0E">
      <w:pPr>
        <w:pStyle w:val="PargrafodaLista"/>
        <w:ind w:left="714"/>
        <w:jc w:val="both"/>
      </w:pPr>
    </w:p>
    <w:p w:rsidR="00B520C4" w:rsidRDefault="00B520C4" w:rsidP="00DD3C0E">
      <w:pPr>
        <w:pStyle w:val="PargrafodaLista"/>
        <w:ind w:left="714"/>
        <w:jc w:val="both"/>
      </w:pPr>
    </w:p>
    <w:p w:rsidR="002A6564" w:rsidRDefault="002A6564" w:rsidP="009840A1">
      <w:pPr>
        <w:pStyle w:val="PargrafodaLista"/>
        <w:spacing w:line="360" w:lineRule="auto"/>
        <w:ind w:left="0" w:firstLine="573"/>
        <w:jc w:val="both"/>
      </w:pPr>
      <w:r>
        <w:t xml:space="preserve">Os dados coletados permitem afirmar que o Poder Legislativo Municipal de Vitória </w:t>
      </w:r>
      <w:r w:rsidR="009840A1">
        <w:t>produziu, ao longo de dez anos, quase o dobro das leis locais de iniciativa do Poder Executivo, sendo que as leis de autoria dos vereadores destinadas à solução de problemas públicos nas mais diversas área</w:t>
      </w:r>
      <w:r w:rsidR="00D61DF5">
        <w:t>s</w:t>
      </w:r>
      <w:r w:rsidR="009840A1">
        <w:t xml:space="preserve"> foi apenas um pouco inferior ao número de leis de iniciativa do Prefeito Municipal. </w:t>
      </w:r>
    </w:p>
    <w:p w:rsidR="00B14A1F" w:rsidRDefault="00B14A1F" w:rsidP="009840A1">
      <w:pPr>
        <w:pStyle w:val="PargrafodaLista"/>
        <w:spacing w:line="360" w:lineRule="auto"/>
        <w:ind w:left="0" w:firstLine="573"/>
        <w:jc w:val="both"/>
      </w:pPr>
      <w:r>
        <w:t>Para classificar as principais áreas contempladas com propostas apresentadas pelos edis nos anos estudados, foi utilizada a mesma classificação funcional descrita nas respectivas Leis Orçamentárias Anuais, sendo possível acompanhar o movimento da atuação legislativa e o principal alvo do intere</w:t>
      </w:r>
      <w:r w:rsidR="00F1753E">
        <w:t>sse dos legisladores municipais durante o exercício do mandato.</w:t>
      </w:r>
    </w:p>
    <w:p w:rsidR="00F1753E" w:rsidRDefault="00F1753E" w:rsidP="009840A1">
      <w:pPr>
        <w:pStyle w:val="PargrafodaLista"/>
        <w:spacing w:line="360" w:lineRule="auto"/>
        <w:ind w:left="0" w:firstLine="573"/>
        <w:jc w:val="both"/>
      </w:pPr>
    </w:p>
    <w:p w:rsidR="00DA3390" w:rsidRDefault="00DA3390" w:rsidP="009840A1">
      <w:pPr>
        <w:pStyle w:val="PargrafodaLista"/>
        <w:spacing w:line="360" w:lineRule="auto"/>
        <w:ind w:left="0" w:firstLine="573"/>
        <w:jc w:val="both"/>
      </w:pPr>
    </w:p>
    <w:p w:rsidR="00F1753E" w:rsidRPr="005C163B" w:rsidRDefault="00F1753E" w:rsidP="00F1753E">
      <w:pPr>
        <w:spacing w:line="360" w:lineRule="auto"/>
        <w:jc w:val="center"/>
        <w:rPr>
          <w:sz w:val="20"/>
          <w:szCs w:val="20"/>
        </w:rPr>
      </w:pPr>
      <w:r w:rsidRPr="005C163B">
        <w:rPr>
          <w:b/>
          <w:sz w:val="20"/>
          <w:szCs w:val="20"/>
        </w:rPr>
        <w:lastRenderedPageBreak/>
        <w:t>TABELA 10</w:t>
      </w:r>
    </w:p>
    <w:tbl>
      <w:tblPr>
        <w:tblW w:w="9214" w:type="dxa"/>
        <w:tblCellMar>
          <w:left w:w="70" w:type="dxa"/>
          <w:right w:w="70" w:type="dxa"/>
        </w:tblCellMar>
        <w:tblLook w:val="04A0" w:firstRow="1" w:lastRow="0" w:firstColumn="1" w:lastColumn="0" w:noHBand="0" w:noVBand="1"/>
      </w:tblPr>
      <w:tblGrid>
        <w:gridCol w:w="950"/>
        <w:gridCol w:w="950"/>
        <w:gridCol w:w="160"/>
        <w:gridCol w:w="540"/>
        <w:gridCol w:w="634"/>
        <w:gridCol w:w="561"/>
        <w:gridCol w:w="561"/>
        <w:gridCol w:w="561"/>
        <w:gridCol w:w="540"/>
        <w:gridCol w:w="588"/>
        <w:gridCol w:w="561"/>
        <w:gridCol w:w="561"/>
        <w:gridCol w:w="561"/>
        <w:gridCol w:w="561"/>
        <w:gridCol w:w="935"/>
      </w:tblGrid>
      <w:tr w:rsidR="00FC4963" w:rsidRPr="00FC4963" w:rsidTr="00FC4963">
        <w:trPr>
          <w:trHeight w:val="315"/>
        </w:trPr>
        <w:tc>
          <w:tcPr>
            <w:tcW w:w="950" w:type="dxa"/>
            <w:tcBorders>
              <w:top w:val="nil"/>
              <w:left w:val="nil"/>
              <w:bottom w:val="nil"/>
              <w:right w:val="nil"/>
            </w:tcBorders>
            <w:shd w:val="clear" w:color="auto" w:fill="auto"/>
            <w:noWrap/>
            <w:vAlign w:val="center"/>
            <w:hideMark/>
          </w:tcPr>
          <w:p w:rsidR="00F1753E" w:rsidRPr="00FC4963" w:rsidRDefault="00F1753E">
            <w:pPr>
              <w:rPr>
                <w:sz w:val="20"/>
                <w:szCs w:val="20"/>
              </w:rPr>
            </w:pPr>
          </w:p>
        </w:tc>
        <w:tc>
          <w:tcPr>
            <w:tcW w:w="950" w:type="dxa"/>
            <w:tcBorders>
              <w:top w:val="nil"/>
              <w:left w:val="nil"/>
              <w:bottom w:val="nil"/>
              <w:right w:val="nil"/>
            </w:tcBorders>
            <w:shd w:val="clear" w:color="auto" w:fill="auto"/>
            <w:noWrap/>
            <w:vAlign w:val="center"/>
            <w:hideMark/>
          </w:tcPr>
          <w:p w:rsidR="00F1753E" w:rsidRPr="00FC4963" w:rsidRDefault="00F1753E">
            <w:pPr>
              <w:rPr>
                <w:sz w:val="20"/>
                <w:szCs w:val="20"/>
              </w:rPr>
            </w:pPr>
          </w:p>
        </w:tc>
        <w:tc>
          <w:tcPr>
            <w:tcW w:w="160" w:type="dxa"/>
            <w:tcBorders>
              <w:top w:val="nil"/>
              <w:left w:val="nil"/>
              <w:bottom w:val="nil"/>
              <w:right w:val="nil"/>
            </w:tcBorders>
            <w:shd w:val="clear" w:color="auto" w:fill="auto"/>
            <w:noWrap/>
            <w:vAlign w:val="center"/>
            <w:hideMark/>
          </w:tcPr>
          <w:p w:rsidR="00F1753E" w:rsidRPr="00FC4963" w:rsidRDefault="00F1753E">
            <w:pPr>
              <w:rPr>
                <w:sz w:val="20"/>
                <w:szCs w:val="20"/>
              </w:rPr>
            </w:pPr>
          </w:p>
        </w:tc>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DA3390" w:rsidRDefault="00F1753E">
            <w:pPr>
              <w:jc w:val="center"/>
              <w:rPr>
                <w:b/>
                <w:color w:val="000000"/>
                <w:sz w:val="20"/>
                <w:szCs w:val="20"/>
              </w:rPr>
            </w:pPr>
            <w:r w:rsidRPr="00DA3390">
              <w:rPr>
                <w:b/>
                <w:color w:val="000000"/>
                <w:sz w:val="20"/>
                <w:szCs w:val="20"/>
              </w:rPr>
              <w:t>2009</w:t>
            </w:r>
          </w:p>
        </w:tc>
        <w:tc>
          <w:tcPr>
            <w:tcW w:w="634" w:type="dxa"/>
            <w:tcBorders>
              <w:top w:val="single" w:sz="4" w:space="0" w:color="auto"/>
              <w:left w:val="nil"/>
              <w:bottom w:val="single" w:sz="4" w:space="0" w:color="auto"/>
              <w:right w:val="single" w:sz="4" w:space="0" w:color="auto"/>
            </w:tcBorders>
            <w:shd w:val="clear" w:color="auto" w:fill="auto"/>
            <w:noWrap/>
            <w:vAlign w:val="bottom"/>
            <w:hideMark/>
          </w:tcPr>
          <w:p w:rsidR="00F1753E" w:rsidRPr="00DA3390" w:rsidRDefault="00F1753E">
            <w:pPr>
              <w:jc w:val="center"/>
              <w:rPr>
                <w:b/>
                <w:color w:val="000000"/>
                <w:sz w:val="20"/>
                <w:szCs w:val="20"/>
              </w:rPr>
            </w:pPr>
            <w:r w:rsidRPr="00DA3390">
              <w:rPr>
                <w:b/>
                <w:color w:val="000000"/>
                <w:sz w:val="20"/>
                <w:szCs w:val="20"/>
              </w:rPr>
              <w:t>2010</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F1753E" w:rsidRPr="00DA3390" w:rsidRDefault="00F1753E">
            <w:pPr>
              <w:jc w:val="center"/>
              <w:rPr>
                <w:b/>
                <w:color w:val="000000"/>
                <w:sz w:val="20"/>
                <w:szCs w:val="20"/>
              </w:rPr>
            </w:pPr>
            <w:r w:rsidRPr="00DA3390">
              <w:rPr>
                <w:b/>
                <w:color w:val="000000"/>
                <w:sz w:val="20"/>
                <w:szCs w:val="20"/>
              </w:rPr>
              <w:t>2011</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F1753E" w:rsidRPr="00DA3390" w:rsidRDefault="00F1753E">
            <w:pPr>
              <w:jc w:val="center"/>
              <w:rPr>
                <w:b/>
                <w:color w:val="000000"/>
                <w:sz w:val="20"/>
                <w:szCs w:val="20"/>
              </w:rPr>
            </w:pPr>
            <w:r w:rsidRPr="00DA3390">
              <w:rPr>
                <w:b/>
                <w:color w:val="000000"/>
                <w:sz w:val="20"/>
                <w:szCs w:val="20"/>
              </w:rPr>
              <w:t>2012</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F1753E" w:rsidRPr="00DA3390" w:rsidRDefault="00F1753E">
            <w:pPr>
              <w:jc w:val="center"/>
              <w:rPr>
                <w:b/>
                <w:color w:val="000000"/>
                <w:sz w:val="20"/>
                <w:szCs w:val="20"/>
              </w:rPr>
            </w:pPr>
            <w:r w:rsidRPr="00DA3390">
              <w:rPr>
                <w:b/>
                <w:color w:val="000000"/>
                <w:sz w:val="20"/>
                <w:szCs w:val="20"/>
              </w:rPr>
              <w:t>2013</w:t>
            </w:r>
          </w:p>
        </w:tc>
        <w:tc>
          <w:tcPr>
            <w:tcW w:w="535" w:type="dxa"/>
            <w:tcBorders>
              <w:top w:val="single" w:sz="4" w:space="0" w:color="auto"/>
              <w:left w:val="nil"/>
              <w:bottom w:val="single" w:sz="4" w:space="0" w:color="auto"/>
              <w:right w:val="single" w:sz="4" w:space="0" w:color="auto"/>
            </w:tcBorders>
            <w:shd w:val="clear" w:color="auto" w:fill="auto"/>
            <w:noWrap/>
            <w:vAlign w:val="bottom"/>
            <w:hideMark/>
          </w:tcPr>
          <w:p w:rsidR="00F1753E" w:rsidRPr="00DA3390" w:rsidRDefault="00F1753E">
            <w:pPr>
              <w:jc w:val="center"/>
              <w:rPr>
                <w:b/>
                <w:color w:val="000000"/>
                <w:sz w:val="20"/>
                <w:szCs w:val="20"/>
              </w:rPr>
            </w:pPr>
            <w:r w:rsidRPr="00DA3390">
              <w:rPr>
                <w:b/>
                <w:color w:val="000000"/>
                <w:sz w:val="20"/>
                <w:szCs w:val="20"/>
              </w:rPr>
              <w:t>2014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F1753E" w:rsidRPr="00DA3390" w:rsidRDefault="00F1753E">
            <w:pPr>
              <w:jc w:val="center"/>
              <w:rPr>
                <w:b/>
                <w:color w:val="000000"/>
                <w:sz w:val="20"/>
                <w:szCs w:val="20"/>
              </w:rPr>
            </w:pPr>
            <w:r w:rsidRPr="00DA3390">
              <w:rPr>
                <w:b/>
                <w:color w:val="000000"/>
                <w:sz w:val="20"/>
                <w:szCs w:val="20"/>
              </w:rPr>
              <w:t>2015</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F1753E" w:rsidRPr="00DA3390" w:rsidRDefault="00F1753E">
            <w:pPr>
              <w:jc w:val="center"/>
              <w:rPr>
                <w:b/>
                <w:color w:val="000000"/>
                <w:sz w:val="20"/>
                <w:szCs w:val="20"/>
              </w:rPr>
            </w:pPr>
            <w:r w:rsidRPr="00DA3390">
              <w:rPr>
                <w:b/>
                <w:color w:val="000000"/>
                <w:sz w:val="20"/>
                <w:szCs w:val="20"/>
              </w:rPr>
              <w:t>2016</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F1753E" w:rsidRPr="00DA3390" w:rsidRDefault="00F1753E">
            <w:pPr>
              <w:jc w:val="center"/>
              <w:rPr>
                <w:b/>
                <w:color w:val="000000"/>
                <w:sz w:val="20"/>
                <w:szCs w:val="20"/>
              </w:rPr>
            </w:pPr>
            <w:r w:rsidRPr="00DA3390">
              <w:rPr>
                <w:b/>
                <w:color w:val="000000"/>
                <w:sz w:val="20"/>
                <w:szCs w:val="20"/>
              </w:rPr>
              <w:t>2017</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F1753E" w:rsidRPr="00DA3390" w:rsidRDefault="00F1753E">
            <w:pPr>
              <w:jc w:val="center"/>
              <w:rPr>
                <w:b/>
                <w:color w:val="000000"/>
                <w:sz w:val="20"/>
                <w:szCs w:val="20"/>
              </w:rPr>
            </w:pPr>
            <w:r w:rsidRPr="00DA3390">
              <w:rPr>
                <w:b/>
                <w:color w:val="000000"/>
                <w:sz w:val="20"/>
                <w:szCs w:val="20"/>
              </w:rPr>
              <w:t>2018</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F1753E" w:rsidRPr="00DA3390" w:rsidRDefault="00F1753E">
            <w:pPr>
              <w:jc w:val="center"/>
              <w:rPr>
                <w:b/>
                <w:color w:val="000000"/>
                <w:sz w:val="20"/>
                <w:szCs w:val="20"/>
              </w:rPr>
            </w:pPr>
            <w:r w:rsidRPr="00DA3390">
              <w:rPr>
                <w:b/>
                <w:color w:val="000000"/>
                <w:sz w:val="20"/>
                <w:szCs w:val="20"/>
              </w:rPr>
              <w:t>2019</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F1753E" w:rsidRPr="00DA3390" w:rsidRDefault="00F1753E" w:rsidP="00FC4963">
            <w:pPr>
              <w:jc w:val="center"/>
              <w:rPr>
                <w:b/>
                <w:color w:val="000000"/>
                <w:sz w:val="20"/>
                <w:szCs w:val="20"/>
              </w:rPr>
            </w:pPr>
            <w:r w:rsidRPr="00DA3390">
              <w:rPr>
                <w:b/>
                <w:color w:val="000000"/>
                <w:sz w:val="20"/>
                <w:szCs w:val="20"/>
              </w:rPr>
              <w:t>TOTAL</w:t>
            </w:r>
          </w:p>
        </w:tc>
      </w:tr>
      <w:tr w:rsidR="00FC4963" w:rsidRPr="00FC4963" w:rsidTr="00FC4963">
        <w:trPr>
          <w:trHeight w:val="315"/>
        </w:trPr>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FC4963" w:rsidRDefault="00FC4963">
            <w:pPr>
              <w:rPr>
                <w:color w:val="000000"/>
              </w:rPr>
            </w:pPr>
            <w:r w:rsidRPr="00FC4963">
              <w:rPr>
                <w:color w:val="000000"/>
              </w:rPr>
              <w:t>Administração</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2</w:t>
            </w:r>
          </w:p>
        </w:tc>
        <w:tc>
          <w:tcPr>
            <w:tcW w:w="634" w:type="dxa"/>
            <w:tcBorders>
              <w:top w:val="nil"/>
              <w:left w:val="nil"/>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1</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4</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5</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8</w:t>
            </w:r>
          </w:p>
        </w:tc>
        <w:tc>
          <w:tcPr>
            <w:tcW w:w="5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4</w:t>
            </w:r>
          </w:p>
        </w:tc>
        <w:tc>
          <w:tcPr>
            <w:tcW w:w="588"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6</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4</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8</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15</w:t>
            </w:r>
          </w:p>
        </w:tc>
        <w:tc>
          <w:tcPr>
            <w:tcW w:w="9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rsidP="00FC4963">
            <w:pPr>
              <w:jc w:val="right"/>
              <w:rPr>
                <w:color w:val="000000"/>
              </w:rPr>
            </w:pPr>
            <w:r w:rsidRPr="00FC4963">
              <w:rPr>
                <w:color w:val="000000"/>
              </w:rPr>
              <w:t>57</w:t>
            </w:r>
          </w:p>
        </w:tc>
      </w:tr>
      <w:tr w:rsidR="00FC4963" w:rsidRPr="00FC4963" w:rsidTr="00FC4963">
        <w:trPr>
          <w:trHeight w:val="315"/>
        </w:trPr>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FC4963" w:rsidRDefault="00FC4963">
            <w:pPr>
              <w:rPr>
                <w:color w:val="000000"/>
              </w:rPr>
            </w:pPr>
            <w:r w:rsidRPr="00FC4963">
              <w:rPr>
                <w:color w:val="000000"/>
              </w:rPr>
              <w:t>Assistência Social</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0</w:t>
            </w:r>
          </w:p>
        </w:tc>
        <w:tc>
          <w:tcPr>
            <w:tcW w:w="634" w:type="dxa"/>
            <w:tcBorders>
              <w:top w:val="nil"/>
              <w:left w:val="nil"/>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2</w:t>
            </w:r>
          </w:p>
        </w:tc>
        <w:tc>
          <w:tcPr>
            <w:tcW w:w="5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88"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w:t>
            </w:r>
          </w:p>
        </w:tc>
        <w:tc>
          <w:tcPr>
            <w:tcW w:w="9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rsidP="00FC4963">
            <w:pPr>
              <w:jc w:val="right"/>
              <w:rPr>
                <w:color w:val="000000"/>
              </w:rPr>
            </w:pPr>
            <w:r w:rsidRPr="00FC4963">
              <w:rPr>
                <w:color w:val="000000"/>
              </w:rPr>
              <w:t>4</w:t>
            </w:r>
          </w:p>
        </w:tc>
      </w:tr>
      <w:tr w:rsidR="00FC4963" w:rsidRPr="00FC4963" w:rsidTr="00FC4963">
        <w:trPr>
          <w:trHeight w:val="315"/>
        </w:trPr>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FC4963" w:rsidRDefault="00FC4963">
            <w:pPr>
              <w:rPr>
                <w:color w:val="000000"/>
              </w:rPr>
            </w:pPr>
            <w:r w:rsidRPr="00FC4963">
              <w:rPr>
                <w:color w:val="000000"/>
              </w:rPr>
              <w:t>Ci</w:t>
            </w:r>
            <w:r>
              <w:rPr>
                <w:color w:val="000000"/>
              </w:rPr>
              <w:t>ên.</w:t>
            </w:r>
            <w:r w:rsidRPr="00FC4963">
              <w:rPr>
                <w:color w:val="000000"/>
              </w:rPr>
              <w:t xml:space="preserve"> e Tecnologia</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0</w:t>
            </w:r>
          </w:p>
        </w:tc>
        <w:tc>
          <w:tcPr>
            <w:tcW w:w="634" w:type="dxa"/>
            <w:tcBorders>
              <w:top w:val="nil"/>
              <w:left w:val="nil"/>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88"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9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rsidP="00FC4963">
            <w:pPr>
              <w:jc w:val="right"/>
              <w:rPr>
                <w:color w:val="000000"/>
              </w:rPr>
            </w:pPr>
            <w:r w:rsidRPr="00FC4963">
              <w:rPr>
                <w:color w:val="000000"/>
              </w:rPr>
              <w:t>0</w:t>
            </w:r>
          </w:p>
        </w:tc>
      </w:tr>
      <w:tr w:rsidR="00FC4963" w:rsidRPr="00FC4963" w:rsidTr="00FC4963">
        <w:trPr>
          <w:trHeight w:val="315"/>
        </w:trPr>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FC4963" w:rsidRDefault="00FC4963">
            <w:pPr>
              <w:rPr>
                <w:color w:val="000000"/>
              </w:rPr>
            </w:pPr>
            <w:r w:rsidRPr="00FC4963">
              <w:rPr>
                <w:color w:val="000000"/>
              </w:rPr>
              <w:t>Com</w:t>
            </w:r>
            <w:r>
              <w:rPr>
                <w:color w:val="000000"/>
              </w:rPr>
              <w:t>.</w:t>
            </w:r>
            <w:r w:rsidRPr="00FC4963">
              <w:rPr>
                <w:color w:val="000000"/>
              </w:rPr>
              <w:t xml:space="preserve"> e Serviços</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4</w:t>
            </w:r>
          </w:p>
        </w:tc>
        <w:tc>
          <w:tcPr>
            <w:tcW w:w="634" w:type="dxa"/>
            <w:tcBorders>
              <w:top w:val="nil"/>
              <w:left w:val="nil"/>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16</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9</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5</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13</w:t>
            </w:r>
          </w:p>
        </w:tc>
        <w:tc>
          <w:tcPr>
            <w:tcW w:w="5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18</w:t>
            </w:r>
          </w:p>
        </w:tc>
        <w:tc>
          <w:tcPr>
            <w:tcW w:w="588"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3</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4</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3</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11</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3</w:t>
            </w:r>
          </w:p>
        </w:tc>
        <w:tc>
          <w:tcPr>
            <w:tcW w:w="9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rsidP="00FC4963">
            <w:pPr>
              <w:jc w:val="right"/>
              <w:rPr>
                <w:color w:val="000000"/>
              </w:rPr>
            </w:pPr>
            <w:r w:rsidRPr="00FC4963">
              <w:rPr>
                <w:color w:val="000000"/>
              </w:rPr>
              <w:t>89</w:t>
            </w:r>
          </w:p>
        </w:tc>
      </w:tr>
      <w:tr w:rsidR="00FC4963" w:rsidRPr="00FC4963" w:rsidTr="00FC4963">
        <w:trPr>
          <w:trHeight w:val="315"/>
        </w:trPr>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FC4963" w:rsidRDefault="00FC4963">
            <w:pPr>
              <w:rPr>
                <w:color w:val="000000"/>
              </w:rPr>
            </w:pPr>
            <w:r w:rsidRPr="00FC4963">
              <w:rPr>
                <w:color w:val="000000"/>
              </w:rPr>
              <w:t>Comunicações</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0</w:t>
            </w:r>
          </w:p>
        </w:tc>
        <w:tc>
          <w:tcPr>
            <w:tcW w:w="634" w:type="dxa"/>
            <w:tcBorders>
              <w:top w:val="nil"/>
              <w:left w:val="nil"/>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88"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9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rsidP="00FC4963">
            <w:pPr>
              <w:jc w:val="right"/>
              <w:rPr>
                <w:color w:val="000000"/>
              </w:rPr>
            </w:pPr>
            <w:r w:rsidRPr="00FC4963">
              <w:rPr>
                <w:color w:val="000000"/>
              </w:rPr>
              <w:t>0</w:t>
            </w:r>
          </w:p>
        </w:tc>
      </w:tr>
      <w:tr w:rsidR="00FC4963" w:rsidRPr="00FC4963" w:rsidTr="00FC4963">
        <w:trPr>
          <w:trHeight w:val="315"/>
        </w:trPr>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FC4963" w:rsidRDefault="00FC4963">
            <w:pPr>
              <w:rPr>
                <w:color w:val="000000"/>
              </w:rPr>
            </w:pPr>
            <w:r w:rsidRPr="00FC4963">
              <w:rPr>
                <w:color w:val="000000"/>
              </w:rPr>
              <w:t>Cultura</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2</w:t>
            </w:r>
          </w:p>
        </w:tc>
        <w:tc>
          <w:tcPr>
            <w:tcW w:w="634" w:type="dxa"/>
            <w:tcBorders>
              <w:top w:val="nil"/>
              <w:left w:val="nil"/>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3</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2</w:t>
            </w:r>
          </w:p>
        </w:tc>
        <w:tc>
          <w:tcPr>
            <w:tcW w:w="588"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3</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3</w:t>
            </w:r>
          </w:p>
        </w:tc>
        <w:tc>
          <w:tcPr>
            <w:tcW w:w="9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rsidP="00FC4963">
            <w:pPr>
              <w:jc w:val="right"/>
              <w:rPr>
                <w:color w:val="000000"/>
              </w:rPr>
            </w:pPr>
            <w:r w:rsidRPr="00FC4963">
              <w:rPr>
                <w:color w:val="000000"/>
              </w:rPr>
              <w:t>16</w:t>
            </w:r>
          </w:p>
        </w:tc>
      </w:tr>
      <w:tr w:rsidR="00FC4963" w:rsidRPr="00FC4963" w:rsidTr="00FC4963">
        <w:trPr>
          <w:trHeight w:val="315"/>
        </w:trPr>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FC4963" w:rsidRDefault="00FC4963">
            <w:pPr>
              <w:rPr>
                <w:color w:val="000000"/>
              </w:rPr>
            </w:pPr>
            <w:r w:rsidRPr="00FC4963">
              <w:rPr>
                <w:color w:val="000000"/>
              </w:rPr>
              <w:t>Desporto e Lazer</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4</w:t>
            </w:r>
          </w:p>
        </w:tc>
        <w:tc>
          <w:tcPr>
            <w:tcW w:w="634" w:type="dxa"/>
            <w:tcBorders>
              <w:top w:val="nil"/>
              <w:left w:val="nil"/>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5</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2</w:t>
            </w:r>
          </w:p>
        </w:tc>
        <w:tc>
          <w:tcPr>
            <w:tcW w:w="5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2</w:t>
            </w:r>
          </w:p>
        </w:tc>
        <w:tc>
          <w:tcPr>
            <w:tcW w:w="588"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2</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3</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2</w:t>
            </w:r>
          </w:p>
        </w:tc>
        <w:tc>
          <w:tcPr>
            <w:tcW w:w="9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rsidP="00FC4963">
            <w:pPr>
              <w:jc w:val="right"/>
              <w:rPr>
                <w:color w:val="000000"/>
              </w:rPr>
            </w:pPr>
            <w:r w:rsidRPr="00FC4963">
              <w:rPr>
                <w:color w:val="000000"/>
              </w:rPr>
              <w:t>20</w:t>
            </w:r>
          </w:p>
        </w:tc>
      </w:tr>
      <w:tr w:rsidR="00FC4963" w:rsidRPr="00FC4963" w:rsidTr="00FC4963">
        <w:trPr>
          <w:trHeight w:val="315"/>
        </w:trPr>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FC4963" w:rsidRDefault="00FC4963">
            <w:pPr>
              <w:rPr>
                <w:color w:val="000000"/>
              </w:rPr>
            </w:pPr>
            <w:r>
              <w:rPr>
                <w:color w:val="000000"/>
              </w:rPr>
              <w:t>Dir.</w:t>
            </w:r>
            <w:r w:rsidRPr="00FC4963">
              <w:rPr>
                <w:color w:val="000000"/>
              </w:rPr>
              <w:t xml:space="preserve"> de Cidadania</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7</w:t>
            </w:r>
          </w:p>
        </w:tc>
        <w:tc>
          <w:tcPr>
            <w:tcW w:w="634" w:type="dxa"/>
            <w:tcBorders>
              <w:top w:val="nil"/>
              <w:left w:val="nil"/>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16</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14</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19</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16</w:t>
            </w:r>
          </w:p>
        </w:tc>
        <w:tc>
          <w:tcPr>
            <w:tcW w:w="5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5</w:t>
            </w:r>
          </w:p>
        </w:tc>
        <w:tc>
          <w:tcPr>
            <w:tcW w:w="588"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5</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15</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7</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5</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12</w:t>
            </w:r>
          </w:p>
        </w:tc>
        <w:tc>
          <w:tcPr>
            <w:tcW w:w="9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rsidP="00FC4963">
            <w:pPr>
              <w:jc w:val="right"/>
              <w:rPr>
                <w:color w:val="000000"/>
              </w:rPr>
            </w:pPr>
            <w:r w:rsidRPr="00FC4963">
              <w:rPr>
                <w:color w:val="000000"/>
              </w:rPr>
              <w:t>121</w:t>
            </w:r>
          </w:p>
        </w:tc>
      </w:tr>
      <w:tr w:rsidR="00FC4963" w:rsidRPr="00FC4963" w:rsidTr="00FC4963">
        <w:trPr>
          <w:trHeight w:val="315"/>
        </w:trPr>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FC4963" w:rsidRDefault="00FC4963">
            <w:pPr>
              <w:rPr>
                <w:color w:val="000000"/>
              </w:rPr>
            </w:pPr>
            <w:r w:rsidRPr="00FC4963">
              <w:rPr>
                <w:color w:val="000000"/>
              </w:rPr>
              <w:t>Educação</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3</w:t>
            </w:r>
          </w:p>
        </w:tc>
        <w:tc>
          <w:tcPr>
            <w:tcW w:w="634" w:type="dxa"/>
            <w:tcBorders>
              <w:top w:val="nil"/>
              <w:left w:val="nil"/>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5</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7</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4</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10</w:t>
            </w:r>
          </w:p>
        </w:tc>
        <w:tc>
          <w:tcPr>
            <w:tcW w:w="5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3</w:t>
            </w:r>
          </w:p>
        </w:tc>
        <w:tc>
          <w:tcPr>
            <w:tcW w:w="588"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8</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2</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2</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2</w:t>
            </w:r>
          </w:p>
        </w:tc>
        <w:tc>
          <w:tcPr>
            <w:tcW w:w="9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rsidP="00FC4963">
            <w:pPr>
              <w:jc w:val="right"/>
              <w:rPr>
                <w:color w:val="000000"/>
              </w:rPr>
            </w:pPr>
            <w:r w:rsidRPr="00FC4963">
              <w:rPr>
                <w:color w:val="000000"/>
              </w:rPr>
              <w:t>47</w:t>
            </w:r>
          </w:p>
        </w:tc>
      </w:tr>
      <w:tr w:rsidR="00FC4963" w:rsidRPr="00FC4963" w:rsidTr="00FC4963">
        <w:trPr>
          <w:trHeight w:val="315"/>
        </w:trPr>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FC4963" w:rsidRDefault="00FC4963">
            <w:pPr>
              <w:rPr>
                <w:color w:val="000000"/>
              </w:rPr>
            </w:pPr>
            <w:r w:rsidRPr="00FC4963">
              <w:rPr>
                <w:color w:val="000000"/>
              </w:rPr>
              <w:t>Gestão Ambiental</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5</w:t>
            </w:r>
          </w:p>
        </w:tc>
        <w:tc>
          <w:tcPr>
            <w:tcW w:w="634" w:type="dxa"/>
            <w:tcBorders>
              <w:top w:val="nil"/>
              <w:left w:val="nil"/>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2</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7</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11</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7</w:t>
            </w:r>
          </w:p>
        </w:tc>
        <w:tc>
          <w:tcPr>
            <w:tcW w:w="5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4</w:t>
            </w:r>
          </w:p>
        </w:tc>
        <w:tc>
          <w:tcPr>
            <w:tcW w:w="588"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7</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5</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5</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2</w:t>
            </w:r>
          </w:p>
        </w:tc>
        <w:tc>
          <w:tcPr>
            <w:tcW w:w="9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rsidP="00FC4963">
            <w:pPr>
              <w:jc w:val="right"/>
              <w:rPr>
                <w:color w:val="000000"/>
              </w:rPr>
            </w:pPr>
            <w:r w:rsidRPr="00FC4963">
              <w:rPr>
                <w:color w:val="000000"/>
              </w:rPr>
              <w:t>55</w:t>
            </w:r>
          </w:p>
        </w:tc>
      </w:tr>
      <w:tr w:rsidR="00FC4963" w:rsidRPr="00FC4963" w:rsidTr="00FC4963">
        <w:trPr>
          <w:trHeight w:val="315"/>
        </w:trPr>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FC4963" w:rsidRDefault="00FC4963">
            <w:pPr>
              <w:rPr>
                <w:color w:val="000000"/>
              </w:rPr>
            </w:pPr>
            <w:r w:rsidRPr="00FC4963">
              <w:rPr>
                <w:color w:val="000000"/>
              </w:rPr>
              <w:t>Habitação</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0</w:t>
            </w:r>
          </w:p>
        </w:tc>
        <w:tc>
          <w:tcPr>
            <w:tcW w:w="634" w:type="dxa"/>
            <w:tcBorders>
              <w:top w:val="nil"/>
              <w:left w:val="nil"/>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88"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9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rsidP="00FC4963">
            <w:pPr>
              <w:jc w:val="right"/>
              <w:rPr>
                <w:color w:val="000000"/>
              </w:rPr>
            </w:pPr>
            <w:r w:rsidRPr="00FC4963">
              <w:rPr>
                <w:color w:val="000000"/>
              </w:rPr>
              <w:t>1</w:t>
            </w:r>
          </w:p>
        </w:tc>
      </w:tr>
      <w:tr w:rsidR="00FC4963" w:rsidRPr="00FC4963" w:rsidTr="00FC4963">
        <w:trPr>
          <w:trHeight w:val="315"/>
        </w:trPr>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FC4963" w:rsidRDefault="00FC4963">
            <w:pPr>
              <w:rPr>
                <w:color w:val="000000"/>
              </w:rPr>
            </w:pPr>
            <w:r w:rsidRPr="00FC4963">
              <w:rPr>
                <w:color w:val="000000"/>
              </w:rPr>
              <w:t>Previdência Social</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0</w:t>
            </w:r>
          </w:p>
        </w:tc>
        <w:tc>
          <w:tcPr>
            <w:tcW w:w="634" w:type="dxa"/>
            <w:tcBorders>
              <w:top w:val="nil"/>
              <w:left w:val="nil"/>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88"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9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rsidP="00FC4963">
            <w:pPr>
              <w:jc w:val="right"/>
              <w:rPr>
                <w:color w:val="000000"/>
              </w:rPr>
            </w:pPr>
            <w:r w:rsidRPr="00FC4963">
              <w:rPr>
                <w:color w:val="000000"/>
              </w:rPr>
              <w:t>0</w:t>
            </w:r>
          </w:p>
        </w:tc>
      </w:tr>
      <w:tr w:rsidR="00FC4963" w:rsidRPr="00FC4963" w:rsidTr="00FC4963">
        <w:trPr>
          <w:trHeight w:val="315"/>
        </w:trPr>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FC4963" w:rsidRDefault="00FC4963">
            <w:pPr>
              <w:rPr>
                <w:color w:val="000000"/>
              </w:rPr>
            </w:pPr>
            <w:r w:rsidRPr="00FC4963">
              <w:rPr>
                <w:color w:val="000000"/>
              </w:rPr>
              <w:t>Saneamento</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0</w:t>
            </w:r>
          </w:p>
        </w:tc>
        <w:tc>
          <w:tcPr>
            <w:tcW w:w="634" w:type="dxa"/>
            <w:tcBorders>
              <w:top w:val="nil"/>
              <w:left w:val="nil"/>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88"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9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rsidP="00FC4963">
            <w:pPr>
              <w:jc w:val="right"/>
              <w:rPr>
                <w:color w:val="000000"/>
              </w:rPr>
            </w:pPr>
            <w:r w:rsidRPr="00FC4963">
              <w:rPr>
                <w:color w:val="000000"/>
              </w:rPr>
              <w:t>0</w:t>
            </w:r>
          </w:p>
        </w:tc>
      </w:tr>
      <w:tr w:rsidR="00FC4963" w:rsidRPr="00FC4963" w:rsidTr="00FC4963">
        <w:trPr>
          <w:trHeight w:val="315"/>
        </w:trPr>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FC4963" w:rsidRDefault="00FC4963">
            <w:pPr>
              <w:rPr>
                <w:color w:val="000000"/>
              </w:rPr>
            </w:pPr>
            <w:r w:rsidRPr="00FC4963">
              <w:rPr>
                <w:color w:val="000000"/>
              </w:rPr>
              <w:t>Saúde</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5</w:t>
            </w:r>
          </w:p>
        </w:tc>
        <w:tc>
          <w:tcPr>
            <w:tcW w:w="634" w:type="dxa"/>
            <w:tcBorders>
              <w:top w:val="nil"/>
              <w:left w:val="nil"/>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11</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12</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9</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13</w:t>
            </w:r>
          </w:p>
        </w:tc>
        <w:tc>
          <w:tcPr>
            <w:tcW w:w="5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10</w:t>
            </w:r>
          </w:p>
        </w:tc>
        <w:tc>
          <w:tcPr>
            <w:tcW w:w="588"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2</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8</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4</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5</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w:t>
            </w:r>
          </w:p>
        </w:tc>
        <w:tc>
          <w:tcPr>
            <w:tcW w:w="9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rsidP="00FC4963">
            <w:pPr>
              <w:jc w:val="right"/>
              <w:rPr>
                <w:color w:val="000000"/>
              </w:rPr>
            </w:pPr>
            <w:r w:rsidRPr="00FC4963">
              <w:rPr>
                <w:color w:val="000000"/>
              </w:rPr>
              <w:t>80</w:t>
            </w:r>
          </w:p>
        </w:tc>
      </w:tr>
      <w:tr w:rsidR="00FC4963" w:rsidRPr="00FC4963" w:rsidTr="00FC4963">
        <w:trPr>
          <w:trHeight w:val="315"/>
        </w:trPr>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FC4963" w:rsidRDefault="00FC4963">
            <w:pPr>
              <w:rPr>
                <w:color w:val="000000"/>
              </w:rPr>
            </w:pPr>
            <w:r w:rsidRPr="00FC4963">
              <w:rPr>
                <w:color w:val="000000"/>
              </w:rPr>
              <w:t>Segurança Pública</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4</w:t>
            </w:r>
          </w:p>
        </w:tc>
        <w:tc>
          <w:tcPr>
            <w:tcW w:w="634" w:type="dxa"/>
            <w:tcBorders>
              <w:top w:val="nil"/>
              <w:left w:val="nil"/>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3</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4</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3</w:t>
            </w:r>
          </w:p>
        </w:tc>
        <w:tc>
          <w:tcPr>
            <w:tcW w:w="5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2</w:t>
            </w:r>
          </w:p>
        </w:tc>
        <w:tc>
          <w:tcPr>
            <w:tcW w:w="588"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2</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2</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2</w:t>
            </w:r>
          </w:p>
        </w:tc>
        <w:tc>
          <w:tcPr>
            <w:tcW w:w="9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rsidP="00FC4963">
            <w:pPr>
              <w:jc w:val="right"/>
              <w:rPr>
                <w:color w:val="000000"/>
              </w:rPr>
            </w:pPr>
            <w:r w:rsidRPr="00FC4963">
              <w:rPr>
                <w:color w:val="000000"/>
              </w:rPr>
              <w:t>24</w:t>
            </w:r>
          </w:p>
        </w:tc>
      </w:tr>
      <w:tr w:rsidR="00FC4963" w:rsidRPr="00FC4963" w:rsidTr="00FC4963">
        <w:trPr>
          <w:trHeight w:val="315"/>
        </w:trPr>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FC4963" w:rsidRDefault="00FC4963">
            <w:pPr>
              <w:rPr>
                <w:color w:val="000000"/>
              </w:rPr>
            </w:pPr>
            <w:r w:rsidRPr="00FC4963">
              <w:rPr>
                <w:color w:val="000000"/>
              </w:rPr>
              <w:t>Trabalho</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2</w:t>
            </w:r>
          </w:p>
        </w:tc>
        <w:tc>
          <w:tcPr>
            <w:tcW w:w="634" w:type="dxa"/>
            <w:tcBorders>
              <w:top w:val="nil"/>
              <w:left w:val="nil"/>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1</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88"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0</w:t>
            </w:r>
          </w:p>
        </w:tc>
        <w:tc>
          <w:tcPr>
            <w:tcW w:w="9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rsidP="00FC4963">
            <w:pPr>
              <w:jc w:val="right"/>
              <w:rPr>
                <w:color w:val="000000"/>
              </w:rPr>
            </w:pPr>
            <w:r w:rsidRPr="00FC4963">
              <w:rPr>
                <w:color w:val="000000"/>
              </w:rPr>
              <w:t>5</w:t>
            </w:r>
          </w:p>
        </w:tc>
      </w:tr>
      <w:tr w:rsidR="00FC4963" w:rsidRPr="00FC4963" w:rsidTr="00FC4963">
        <w:trPr>
          <w:trHeight w:val="315"/>
        </w:trPr>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FC4963" w:rsidRDefault="00FC4963">
            <w:pPr>
              <w:rPr>
                <w:color w:val="000000"/>
              </w:rPr>
            </w:pPr>
            <w:r w:rsidRPr="00FC4963">
              <w:rPr>
                <w:color w:val="000000"/>
              </w:rPr>
              <w:t>Urbanismo</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6</w:t>
            </w:r>
          </w:p>
        </w:tc>
        <w:tc>
          <w:tcPr>
            <w:tcW w:w="634" w:type="dxa"/>
            <w:tcBorders>
              <w:top w:val="nil"/>
              <w:left w:val="nil"/>
              <w:bottom w:val="single" w:sz="4" w:space="0" w:color="auto"/>
              <w:right w:val="single" w:sz="4" w:space="0" w:color="auto"/>
            </w:tcBorders>
            <w:shd w:val="clear" w:color="auto" w:fill="auto"/>
            <w:noWrap/>
            <w:vAlign w:val="center"/>
            <w:hideMark/>
          </w:tcPr>
          <w:p w:rsidR="00F1753E" w:rsidRPr="00FC4963" w:rsidRDefault="00F1753E">
            <w:pPr>
              <w:jc w:val="right"/>
              <w:rPr>
                <w:color w:val="000000"/>
              </w:rPr>
            </w:pPr>
            <w:r w:rsidRPr="00FC4963">
              <w:rPr>
                <w:color w:val="000000"/>
              </w:rPr>
              <w:t>8</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8</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4</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11</w:t>
            </w:r>
          </w:p>
        </w:tc>
        <w:tc>
          <w:tcPr>
            <w:tcW w:w="5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3</w:t>
            </w:r>
          </w:p>
        </w:tc>
        <w:tc>
          <w:tcPr>
            <w:tcW w:w="588"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2</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8</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w:t>
            </w:r>
          </w:p>
        </w:tc>
        <w:tc>
          <w:tcPr>
            <w:tcW w:w="561"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pPr>
              <w:jc w:val="right"/>
              <w:rPr>
                <w:color w:val="000000"/>
              </w:rPr>
            </w:pPr>
            <w:r w:rsidRPr="00FC4963">
              <w:rPr>
                <w:color w:val="000000"/>
              </w:rPr>
              <w:t>1</w:t>
            </w:r>
          </w:p>
        </w:tc>
        <w:tc>
          <w:tcPr>
            <w:tcW w:w="935" w:type="dxa"/>
            <w:tcBorders>
              <w:top w:val="nil"/>
              <w:left w:val="nil"/>
              <w:bottom w:val="single" w:sz="4" w:space="0" w:color="auto"/>
              <w:right w:val="single" w:sz="4" w:space="0" w:color="auto"/>
            </w:tcBorders>
            <w:shd w:val="clear" w:color="auto" w:fill="auto"/>
            <w:noWrap/>
            <w:vAlign w:val="bottom"/>
            <w:hideMark/>
          </w:tcPr>
          <w:p w:rsidR="00F1753E" w:rsidRPr="00FC4963" w:rsidRDefault="00F1753E" w:rsidP="00FC4963">
            <w:pPr>
              <w:jc w:val="right"/>
              <w:rPr>
                <w:color w:val="000000"/>
              </w:rPr>
            </w:pPr>
            <w:r w:rsidRPr="00FC4963">
              <w:rPr>
                <w:color w:val="000000"/>
              </w:rPr>
              <w:t>53</w:t>
            </w:r>
          </w:p>
        </w:tc>
      </w:tr>
      <w:tr w:rsidR="00FC4963" w:rsidRPr="00FC4963" w:rsidTr="00FC4963">
        <w:trPr>
          <w:trHeight w:val="315"/>
        </w:trPr>
        <w:tc>
          <w:tcPr>
            <w:tcW w:w="2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53E" w:rsidRPr="00DA3390" w:rsidRDefault="00F1753E">
            <w:pPr>
              <w:rPr>
                <w:b/>
                <w:color w:val="000000"/>
              </w:rPr>
            </w:pPr>
            <w:r w:rsidRPr="00DA3390">
              <w:rPr>
                <w:b/>
                <w:color w:val="000000"/>
              </w:rPr>
              <w:t>TOTAL</w:t>
            </w:r>
          </w:p>
        </w:tc>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F1753E" w:rsidRPr="00DA3390" w:rsidRDefault="00F1753E">
            <w:pPr>
              <w:jc w:val="right"/>
              <w:rPr>
                <w:b/>
                <w:color w:val="000000"/>
              </w:rPr>
            </w:pPr>
            <w:r w:rsidRPr="00DA3390">
              <w:rPr>
                <w:b/>
                <w:color w:val="000000"/>
              </w:rPr>
              <w:t>44</w:t>
            </w:r>
          </w:p>
        </w:tc>
        <w:tc>
          <w:tcPr>
            <w:tcW w:w="634" w:type="dxa"/>
            <w:tcBorders>
              <w:top w:val="nil"/>
              <w:left w:val="nil"/>
              <w:bottom w:val="single" w:sz="4" w:space="0" w:color="auto"/>
              <w:right w:val="single" w:sz="4" w:space="0" w:color="auto"/>
            </w:tcBorders>
            <w:shd w:val="clear" w:color="auto" w:fill="auto"/>
            <w:noWrap/>
            <w:vAlign w:val="center"/>
            <w:hideMark/>
          </w:tcPr>
          <w:p w:rsidR="00F1753E" w:rsidRPr="00DA3390" w:rsidRDefault="00F1753E">
            <w:pPr>
              <w:jc w:val="right"/>
              <w:rPr>
                <w:b/>
                <w:color w:val="000000"/>
              </w:rPr>
            </w:pPr>
            <w:r w:rsidRPr="00DA3390">
              <w:rPr>
                <w:b/>
                <w:color w:val="000000"/>
              </w:rPr>
              <w:t>71</w:t>
            </w:r>
          </w:p>
        </w:tc>
        <w:tc>
          <w:tcPr>
            <w:tcW w:w="561" w:type="dxa"/>
            <w:tcBorders>
              <w:top w:val="nil"/>
              <w:left w:val="nil"/>
              <w:bottom w:val="single" w:sz="4" w:space="0" w:color="auto"/>
              <w:right w:val="single" w:sz="4" w:space="0" w:color="auto"/>
            </w:tcBorders>
            <w:shd w:val="clear" w:color="auto" w:fill="auto"/>
            <w:noWrap/>
            <w:vAlign w:val="center"/>
            <w:hideMark/>
          </w:tcPr>
          <w:p w:rsidR="00F1753E" w:rsidRPr="00DA3390" w:rsidRDefault="00F1753E">
            <w:pPr>
              <w:jc w:val="right"/>
              <w:rPr>
                <w:b/>
                <w:color w:val="000000"/>
              </w:rPr>
            </w:pPr>
            <w:r w:rsidRPr="00DA3390">
              <w:rPr>
                <w:b/>
                <w:color w:val="000000"/>
              </w:rPr>
              <w:t>64</w:t>
            </w:r>
          </w:p>
        </w:tc>
        <w:tc>
          <w:tcPr>
            <w:tcW w:w="561" w:type="dxa"/>
            <w:tcBorders>
              <w:top w:val="nil"/>
              <w:left w:val="nil"/>
              <w:bottom w:val="single" w:sz="4" w:space="0" w:color="auto"/>
              <w:right w:val="single" w:sz="4" w:space="0" w:color="auto"/>
            </w:tcBorders>
            <w:shd w:val="clear" w:color="auto" w:fill="auto"/>
            <w:noWrap/>
            <w:vAlign w:val="center"/>
            <w:hideMark/>
          </w:tcPr>
          <w:p w:rsidR="00F1753E" w:rsidRPr="00DA3390" w:rsidRDefault="00F1753E">
            <w:pPr>
              <w:jc w:val="right"/>
              <w:rPr>
                <w:b/>
                <w:color w:val="000000"/>
              </w:rPr>
            </w:pPr>
            <w:r w:rsidRPr="00DA3390">
              <w:rPr>
                <w:b/>
                <w:color w:val="000000"/>
              </w:rPr>
              <w:t>63</w:t>
            </w:r>
          </w:p>
        </w:tc>
        <w:tc>
          <w:tcPr>
            <w:tcW w:w="561" w:type="dxa"/>
            <w:tcBorders>
              <w:top w:val="nil"/>
              <w:left w:val="nil"/>
              <w:bottom w:val="single" w:sz="4" w:space="0" w:color="auto"/>
              <w:right w:val="single" w:sz="4" w:space="0" w:color="auto"/>
            </w:tcBorders>
            <w:shd w:val="clear" w:color="auto" w:fill="auto"/>
            <w:noWrap/>
            <w:vAlign w:val="center"/>
            <w:hideMark/>
          </w:tcPr>
          <w:p w:rsidR="00F1753E" w:rsidRPr="00DA3390" w:rsidRDefault="00F1753E">
            <w:pPr>
              <w:jc w:val="right"/>
              <w:rPr>
                <w:b/>
                <w:color w:val="000000"/>
              </w:rPr>
            </w:pPr>
            <w:r w:rsidRPr="00DA3390">
              <w:rPr>
                <w:b/>
                <w:color w:val="000000"/>
              </w:rPr>
              <w:t>85</w:t>
            </w:r>
          </w:p>
        </w:tc>
        <w:tc>
          <w:tcPr>
            <w:tcW w:w="535" w:type="dxa"/>
            <w:tcBorders>
              <w:top w:val="nil"/>
              <w:left w:val="nil"/>
              <w:bottom w:val="single" w:sz="4" w:space="0" w:color="auto"/>
              <w:right w:val="single" w:sz="4" w:space="0" w:color="auto"/>
            </w:tcBorders>
            <w:shd w:val="clear" w:color="auto" w:fill="auto"/>
            <w:noWrap/>
            <w:vAlign w:val="center"/>
            <w:hideMark/>
          </w:tcPr>
          <w:p w:rsidR="00F1753E" w:rsidRPr="00DA3390" w:rsidRDefault="00F1753E">
            <w:pPr>
              <w:jc w:val="right"/>
              <w:rPr>
                <w:b/>
                <w:color w:val="000000"/>
              </w:rPr>
            </w:pPr>
            <w:r w:rsidRPr="00DA3390">
              <w:rPr>
                <w:b/>
                <w:color w:val="000000"/>
              </w:rPr>
              <w:t>53</w:t>
            </w:r>
          </w:p>
        </w:tc>
        <w:tc>
          <w:tcPr>
            <w:tcW w:w="588" w:type="dxa"/>
            <w:tcBorders>
              <w:top w:val="nil"/>
              <w:left w:val="nil"/>
              <w:bottom w:val="single" w:sz="4" w:space="0" w:color="auto"/>
              <w:right w:val="single" w:sz="4" w:space="0" w:color="auto"/>
            </w:tcBorders>
            <w:shd w:val="clear" w:color="auto" w:fill="auto"/>
            <w:noWrap/>
            <w:vAlign w:val="center"/>
            <w:hideMark/>
          </w:tcPr>
          <w:p w:rsidR="00F1753E" w:rsidRPr="00DA3390" w:rsidRDefault="00F1753E">
            <w:pPr>
              <w:jc w:val="right"/>
              <w:rPr>
                <w:b/>
                <w:color w:val="000000"/>
              </w:rPr>
            </w:pPr>
            <w:r w:rsidRPr="00DA3390">
              <w:rPr>
                <w:b/>
                <w:color w:val="000000"/>
              </w:rPr>
              <w:t>36</w:t>
            </w:r>
          </w:p>
        </w:tc>
        <w:tc>
          <w:tcPr>
            <w:tcW w:w="561" w:type="dxa"/>
            <w:tcBorders>
              <w:top w:val="nil"/>
              <w:left w:val="nil"/>
              <w:bottom w:val="single" w:sz="4" w:space="0" w:color="auto"/>
              <w:right w:val="single" w:sz="4" w:space="0" w:color="auto"/>
            </w:tcBorders>
            <w:shd w:val="clear" w:color="auto" w:fill="auto"/>
            <w:noWrap/>
            <w:vAlign w:val="center"/>
            <w:hideMark/>
          </w:tcPr>
          <w:p w:rsidR="00F1753E" w:rsidRPr="00DA3390" w:rsidRDefault="00F1753E">
            <w:pPr>
              <w:jc w:val="right"/>
              <w:rPr>
                <w:b/>
                <w:color w:val="000000"/>
              </w:rPr>
            </w:pPr>
            <w:r w:rsidRPr="00DA3390">
              <w:rPr>
                <w:b/>
                <w:color w:val="000000"/>
              </w:rPr>
              <w:t>55</w:t>
            </w:r>
          </w:p>
        </w:tc>
        <w:tc>
          <w:tcPr>
            <w:tcW w:w="561" w:type="dxa"/>
            <w:tcBorders>
              <w:top w:val="nil"/>
              <w:left w:val="nil"/>
              <w:bottom w:val="single" w:sz="4" w:space="0" w:color="auto"/>
              <w:right w:val="single" w:sz="4" w:space="0" w:color="auto"/>
            </w:tcBorders>
            <w:shd w:val="clear" w:color="auto" w:fill="auto"/>
            <w:noWrap/>
            <w:vAlign w:val="center"/>
            <w:hideMark/>
          </w:tcPr>
          <w:p w:rsidR="00F1753E" w:rsidRPr="00DA3390" w:rsidRDefault="00F1753E">
            <w:pPr>
              <w:jc w:val="right"/>
              <w:rPr>
                <w:b/>
                <w:color w:val="000000"/>
              </w:rPr>
            </w:pPr>
            <w:r w:rsidRPr="00DA3390">
              <w:rPr>
                <w:b/>
                <w:color w:val="000000"/>
              </w:rPr>
              <w:t>25</w:t>
            </w:r>
          </w:p>
        </w:tc>
        <w:tc>
          <w:tcPr>
            <w:tcW w:w="561" w:type="dxa"/>
            <w:tcBorders>
              <w:top w:val="nil"/>
              <w:left w:val="nil"/>
              <w:bottom w:val="single" w:sz="4" w:space="0" w:color="auto"/>
              <w:right w:val="single" w:sz="4" w:space="0" w:color="auto"/>
            </w:tcBorders>
            <w:shd w:val="clear" w:color="auto" w:fill="auto"/>
            <w:noWrap/>
            <w:vAlign w:val="center"/>
            <w:hideMark/>
          </w:tcPr>
          <w:p w:rsidR="00F1753E" w:rsidRPr="00DA3390" w:rsidRDefault="00F1753E">
            <w:pPr>
              <w:jc w:val="right"/>
              <w:rPr>
                <w:b/>
                <w:color w:val="000000"/>
              </w:rPr>
            </w:pPr>
            <w:r w:rsidRPr="00DA3390">
              <w:rPr>
                <w:b/>
                <w:color w:val="000000"/>
              </w:rPr>
              <w:t>32</w:t>
            </w:r>
          </w:p>
        </w:tc>
        <w:tc>
          <w:tcPr>
            <w:tcW w:w="561" w:type="dxa"/>
            <w:tcBorders>
              <w:top w:val="nil"/>
              <w:left w:val="nil"/>
              <w:bottom w:val="single" w:sz="4" w:space="0" w:color="auto"/>
              <w:right w:val="single" w:sz="4" w:space="0" w:color="auto"/>
            </w:tcBorders>
            <w:shd w:val="clear" w:color="auto" w:fill="auto"/>
            <w:noWrap/>
            <w:vAlign w:val="center"/>
            <w:hideMark/>
          </w:tcPr>
          <w:p w:rsidR="00F1753E" w:rsidRPr="00DA3390" w:rsidRDefault="00F1753E">
            <w:pPr>
              <w:jc w:val="right"/>
              <w:rPr>
                <w:b/>
                <w:color w:val="000000"/>
              </w:rPr>
            </w:pPr>
            <w:r w:rsidRPr="00DA3390">
              <w:rPr>
                <w:b/>
                <w:color w:val="000000"/>
              </w:rPr>
              <w:t>44</w:t>
            </w:r>
          </w:p>
        </w:tc>
        <w:tc>
          <w:tcPr>
            <w:tcW w:w="935" w:type="dxa"/>
            <w:tcBorders>
              <w:top w:val="nil"/>
              <w:left w:val="nil"/>
              <w:bottom w:val="single" w:sz="4" w:space="0" w:color="auto"/>
              <w:right w:val="single" w:sz="4" w:space="0" w:color="auto"/>
            </w:tcBorders>
            <w:shd w:val="clear" w:color="auto" w:fill="auto"/>
            <w:noWrap/>
            <w:vAlign w:val="bottom"/>
            <w:hideMark/>
          </w:tcPr>
          <w:p w:rsidR="00F1753E" w:rsidRPr="00DA3390" w:rsidRDefault="00F1753E" w:rsidP="00FC4963">
            <w:pPr>
              <w:jc w:val="right"/>
              <w:rPr>
                <w:b/>
                <w:color w:val="000000"/>
              </w:rPr>
            </w:pPr>
            <w:r w:rsidRPr="00DA3390">
              <w:rPr>
                <w:b/>
                <w:color w:val="000000"/>
              </w:rPr>
              <w:t>572</w:t>
            </w:r>
          </w:p>
        </w:tc>
      </w:tr>
    </w:tbl>
    <w:p w:rsidR="00F1753E" w:rsidRDefault="00F1753E" w:rsidP="009840A1">
      <w:pPr>
        <w:pStyle w:val="PargrafodaLista"/>
        <w:spacing w:line="360" w:lineRule="auto"/>
        <w:ind w:left="0" w:firstLine="573"/>
        <w:jc w:val="both"/>
      </w:pPr>
    </w:p>
    <w:p w:rsidR="00E330C7" w:rsidRDefault="00903C99" w:rsidP="00E330C7">
      <w:pPr>
        <w:pStyle w:val="PargrafodaLista"/>
        <w:spacing w:line="360" w:lineRule="auto"/>
        <w:ind w:left="0" w:firstLine="573"/>
        <w:jc w:val="both"/>
      </w:pPr>
      <w:r>
        <w:t>De acordo com a tabela acima, as áreas de Administração, Comércio e Serviços, Direitos de Cidadania, Educação, Gestão de Meio Ambiente, Saúde e Urbanismo foram, no total geral de leis aprovadas, as áreas mais contempladas ao longo dos últimos dez anos. Ent</w:t>
      </w:r>
      <w:r w:rsidR="001C47E1">
        <w:t>retanto, percebe-se no final do referido período</w:t>
      </w:r>
      <w:r>
        <w:t xml:space="preserve"> um aumento da aprovação de leis de iniciativa legislativa na área </w:t>
      </w:r>
      <w:r w:rsidR="00516626">
        <w:t>de Administração</w:t>
      </w:r>
      <w:r>
        <w:t xml:space="preserve"> e a redução no número de leis aprovadas nas </w:t>
      </w:r>
      <w:r w:rsidR="00516626">
        <w:t>áreas de S</w:t>
      </w:r>
      <w:r>
        <w:t>aúde</w:t>
      </w:r>
      <w:r w:rsidR="00516626">
        <w:t>, E</w:t>
      </w:r>
      <w:r>
        <w:t>ducaç</w:t>
      </w:r>
      <w:r w:rsidR="00711C58">
        <w:t>ão. Não foi significativa a produção de leis de iniciativa legislativa nas áreas de Assistência Social, Habitação e Trabalho, e nenhuma lei aprovada nas áreas de Ciência e Tecnologia, Previdência Social e Saneamento.</w:t>
      </w:r>
    </w:p>
    <w:p w:rsidR="007A52FD" w:rsidRDefault="007A52FD">
      <w:pPr>
        <w:spacing w:line="360" w:lineRule="auto"/>
        <w:jc w:val="both"/>
        <w:rPr>
          <w:rFonts w:ascii="Arial" w:eastAsia="Arial" w:hAnsi="Arial" w:cs="Arial"/>
        </w:rPr>
      </w:pPr>
    </w:p>
    <w:p w:rsidR="00EB25BC" w:rsidRDefault="006E1D3D" w:rsidP="002476B3">
      <w:pPr>
        <w:spacing w:line="360" w:lineRule="auto"/>
        <w:jc w:val="both"/>
        <w:rPr>
          <w:b/>
        </w:rPr>
      </w:pPr>
      <w:r>
        <w:rPr>
          <w:b/>
        </w:rPr>
        <w:t xml:space="preserve">Considerações Finais </w:t>
      </w:r>
    </w:p>
    <w:p w:rsidR="002476B3" w:rsidRDefault="002476B3" w:rsidP="002476B3">
      <w:pPr>
        <w:spacing w:line="360" w:lineRule="auto"/>
        <w:jc w:val="both"/>
      </w:pPr>
    </w:p>
    <w:p w:rsidR="00E330C7" w:rsidRPr="002476B3" w:rsidRDefault="00E330C7" w:rsidP="00E330C7">
      <w:pPr>
        <w:spacing w:line="360" w:lineRule="auto"/>
        <w:ind w:firstLine="708"/>
        <w:jc w:val="both"/>
      </w:pPr>
      <w:r>
        <w:t xml:space="preserve">Conhecer a atuação dos legislativos municipais brasileiros tem se tornado, cada vez, </w:t>
      </w:r>
      <w:r w:rsidRPr="005265D0">
        <w:t>maté</w:t>
      </w:r>
      <w:r>
        <w:t>ria de interesse público, extrapolando, inclusive, a circunscrição acadêmica. P</w:t>
      </w:r>
      <w:r w:rsidRPr="009436C9">
        <w:t>or</w:t>
      </w:r>
      <w:r>
        <w:t xml:space="preserve"> tal razão tem-se como necessário</w:t>
      </w:r>
      <w:r w:rsidRPr="009436C9">
        <w:t xml:space="preserve"> discutir questões fundamentais dentro da teoria democrática contemporânea, considerand</w:t>
      </w:r>
      <w:r>
        <w:t>o a investigação da estrutura do Legislativo</w:t>
      </w:r>
      <w:r w:rsidRPr="009436C9">
        <w:t xml:space="preserve"> Municipal, do perfil sociopolítico dos Vereadores, do nível de preparo para a função, em análise com a produção de leis e normas de iniciativa parlamentar destinadas à implementação de políticas públicas locais.</w:t>
      </w:r>
    </w:p>
    <w:p w:rsidR="00271A19" w:rsidRDefault="00EB25BC" w:rsidP="00E330C7">
      <w:pPr>
        <w:spacing w:line="360" w:lineRule="auto"/>
        <w:ind w:firstLine="708"/>
        <w:jc w:val="both"/>
      </w:pPr>
      <w:r>
        <w:lastRenderedPageBreak/>
        <w:t>Neste estudo</w:t>
      </w:r>
      <w:r w:rsidRPr="005265D0">
        <w:t xml:space="preserve">, </w:t>
      </w:r>
      <w:r w:rsidR="00153966">
        <w:t>a partir do levantamento de dados relativos ao perfil e produção normativa dos vereadores da Câmara Municipal de Vitória nas três últimas Legislaturas, foi possível constatar que, ainda que o Poder Executivo Municipal lidere a autoria das leis aprovadas, os parlamentares municipais têm se mostrado atuantes na apresentação de propostas visando a instituição e a alterações de leis destinadas às políticas públicas locais</w:t>
      </w:r>
      <w:r w:rsidR="00753D4A">
        <w:t xml:space="preserve">. Foi também possível verificar que </w:t>
      </w:r>
      <w:r w:rsidR="00C17E2A">
        <w:t>ao longo dos últimos dez anos foi reduzido o número de propostas parlamentares aprovadas nas áreas de educação e de sa</w:t>
      </w:r>
      <w:r w:rsidR="00271A19">
        <w:t>úde, sendo que</w:t>
      </w:r>
      <w:r w:rsidR="00C17E2A">
        <w:t xml:space="preserve"> </w:t>
      </w:r>
      <w:r w:rsidR="00271A19">
        <w:t>a</w:t>
      </w:r>
      <w:r w:rsidR="00CB0776">
        <w:t xml:space="preserve"> área da Assistência Social, onde estão alocados recursos para as ações de socorro às populações mais carentes</w:t>
      </w:r>
      <w:r w:rsidR="00271A19">
        <w:t xml:space="preserve"> também</w:t>
      </w:r>
      <w:r w:rsidR="00CB0776">
        <w:t xml:space="preserve"> não aparece como alvo do interesse parlamentar. </w:t>
      </w:r>
    </w:p>
    <w:p w:rsidR="000D5D1E" w:rsidRDefault="00C17E2A" w:rsidP="00E330C7">
      <w:pPr>
        <w:spacing w:line="360" w:lineRule="auto"/>
        <w:ind w:firstLine="708"/>
        <w:jc w:val="both"/>
      </w:pPr>
      <w:r>
        <w:t xml:space="preserve">Por outro lado, as propostas que garantem </w:t>
      </w:r>
      <w:r w:rsidR="00CB0776">
        <w:t xml:space="preserve">outros direitos sociais, os chamados </w:t>
      </w:r>
      <w:r>
        <w:t xml:space="preserve">direitos de cidadania, tais como proteção à pessoa com deficiência ou mobilidade reduzida, </w:t>
      </w:r>
      <w:r w:rsidR="00525899">
        <w:t>mulher, idoso, criança,</w:t>
      </w:r>
      <w:r>
        <w:t xml:space="preserve"> adolescente e consumidor</w:t>
      </w:r>
      <w:r w:rsidR="00CB0776">
        <w:t xml:space="preserve"> mantiveram-se como as mais apresentadas pelos vereadores do Município de Vit</w:t>
      </w:r>
      <w:r w:rsidR="00271A19">
        <w:t xml:space="preserve">ória no período estudado, </w:t>
      </w:r>
      <w:r w:rsidR="00631ACD">
        <w:t>e</w:t>
      </w:r>
      <w:r w:rsidR="00E8467F">
        <w:t>videnciando</w:t>
      </w:r>
      <w:r w:rsidR="005E78C8">
        <w:t xml:space="preserve"> um</w:t>
      </w:r>
      <w:r w:rsidR="00E8467F">
        <w:t xml:space="preserve"> L</w:t>
      </w:r>
      <w:r w:rsidR="005E78C8">
        <w:t>egislativo com</w:t>
      </w:r>
      <w:r w:rsidR="009D108D">
        <w:t xml:space="preserve"> perfil que de certo modo se</w:t>
      </w:r>
      <w:r w:rsidR="00766B2F">
        <w:t xml:space="preserve"> mantém</w:t>
      </w:r>
      <w:r w:rsidR="00E8467F">
        <w:t xml:space="preserve"> próximo do</w:t>
      </w:r>
      <w:r w:rsidR="00766B2F">
        <w:t>s projetos sociais</w:t>
      </w:r>
      <w:r w:rsidR="00E8467F">
        <w:t xml:space="preserve"> e que aind</w:t>
      </w:r>
      <w:r w:rsidR="005E78C8">
        <w:t xml:space="preserve">a resiste ao modelo neoliberal imposto em nossa sociedade, </w:t>
      </w:r>
      <w:r w:rsidR="00686C85">
        <w:t>onde o E</w:t>
      </w:r>
      <w:r w:rsidR="00FA7E31">
        <w:t>stado tende a intervir cada vez menos na proteção e garantias de direitos dos cidad</w:t>
      </w:r>
      <w:r w:rsidR="00766B2F">
        <w:t xml:space="preserve">ãos, resistindo, portanto, </w:t>
      </w:r>
      <w:r w:rsidR="00DF6F84">
        <w:t>como espaço</w:t>
      </w:r>
      <w:r w:rsidR="00766B2F">
        <w:t xml:space="preserve"> representativo</w:t>
      </w:r>
      <w:r w:rsidR="00DF6F84">
        <w:t xml:space="preserve"> </w:t>
      </w:r>
      <w:r w:rsidR="00766B2F">
        <w:t>essencial e em condições</w:t>
      </w:r>
      <w:r w:rsidR="00DF6F84">
        <w:t xml:space="preserve"> de assegurar uma verdadeira democracia.</w:t>
      </w:r>
    </w:p>
    <w:p w:rsidR="0049360F" w:rsidRDefault="0049360F" w:rsidP="00DF6F84">
      <w:pPr>
        <w:spacing w:line="360" w:lineRule="auto"/>
        <w:ind w:firstLine="708"/>
        <w:jc w:val="both"/>
      </w:pPr>
    </w:p>
    <w:p w:rsidR="00C724C6" w:rsidRDefault="00C724C6" w:rsidP="00C724C6">
      <w:pPr>
        <w:spacing w:line="360" w:lineRule="auto"/>
        <w:jc w:val="both"/>
        <w:rPr>
          <w:color w:val="FF0000"/>
        </w:rPr>
      </w:pPr>
      <w:r>
        <w:rPr>
          <w:b/>
        </w:rPr>
        <w:t>Referências</w:t>
      </w:r>
    </w:p>
    <w:p w:rsidR="00C724C6" w:rsidRPr="00B343B0" w:rsidRDefault="00C724C6">
      <w:pPr>
        <w:spacing w:line="360" w:lineRule="auto"/>
        <w:jc w:val="both"/>
        <w:rPr>
          <w:color w:val="FF0000"/>
        </w:rPr>
      </w:pPr>
    </w:p>
    <w:p w:rsidR="004C5953" w:rsidRPr="003D4E8D" w:rsidRDefault="004C5953" w:rsidP="00A2363A">
      <w:pPr>
        <w:jc w:val="both"/>
      </w:pPr>
      <w:r w:rsidRPr="003D4E8D">
        <w:t>ABREU, Thinally Ribeiro.</w:t>
      </w:r>
      <w:r w:rsidRPr="003D4E8D">
        <w:rPr>
          <w:b/>
          <w:bCs/>
        </w:rPr>
        <w:t xml:space="preserve"> As Políticas Sociais No Neoliberalismo: </w:t>
      </w:r>
      <w:r w:rsidRPr="003D4E8D">
        <w:rPr>
          <w:b/>
        </w:rPr>
        <w:t>expressões da luta de classes.</w:t>
      </w:r>
      <w:r w:rsidRPr="003D4E8D">
        <w:t xml:space="preserve"> In: JORNADA INTERNACIONAL DE POLÍTICAS PÚBLICAS, 8., 2017, São Luís. </w:t>
      </w:r>
      <w:r w:rsidRPr="003D4E8D">
        <w:rPr>
          <w:bCs/>
        </w:rPr>
        <w:t>Anais JOINPP 2017</w:t>
      </w:r>
      <w:r w:rsidRPr="003D4E8D">
        <w:t xml:space="preserve">. São Luís: Universidade Federal do Maranhão, 2017. Disponível em: &lt; </w:t>
      </w:r>
      <w:hyperlink r:id="rId9" w:history="1">
        <w:r w:rsidRPr="003D4E8D">
          <w:rPr>
            <w:rStyle w:val="Hyperlink"/>
            <w:color w:val="auto"/>
          </w:rPr>
          <w:t>http://www.joinpp.ufma.br/jornadas/joinpp2017/pdfs/eixo3</w:t>
        </w:r>
      </w:hyperlink>
    </w:p>
    <w:p w:rsidR="004C5953" w:rsidRPr="003D4E8D" w:rsidRDefault="004C5953" w:rsidP="00A2363A">
      <w:pPr>
        <w:jc w:val="both"/>
      </w:pPr>
      <w:r w:rsidRPr="003D4E8D">
        <w:t>/aspoliticassociaisnoneoliberalismoexpressoesdalutadeclasses.pdf &gt;. Acesso em: 11 fev. 2020.</w:t>
      </w:r>
    </w:p>
    <w:p w:rsidR="004C5953" w:rsidRPr="004769A0" w:rsidRDefault="004C5953" w:rsidP="004769A0">
      <w:pPr>
        <w:jc w:val="both"/>
        <w:rPr>
          <w:b/>
        </w:rPr>
      </w:pPr>
      <w:r w:rsidRPr="003D4E8D">
        <w:t xml:space="preserve">ABRUCIO, Fernando. </w:t>
      </w:r>
      <w:r w:rsidRPr="003D4E8D">
        <w:rPr>
          <w:b/>
        </w:rPr>
        <w:t>O ultrapresidencialismo estadual</w:t>
      </w:r>
      <w:r w:rsidRPr="003D4E8D">
        <w:t xml:space="preserve">. </w:t>
      </w:r>
      <w:r w:rsidRPr="003D4E8D">
        <w:rPr>
          <w:i/>
        </w:rPr>
        <w:t>In</w:t>
      </w:r>
      <w:r w:rsidRPr="003D4E8D">
        <w:t>: ANDRADE, R. “Processo de governo no município e no estado: uma análise a partir de São Paulo”. São Paulo: Edusp, 1998.</w:t>
      </w:r>
    </w:p>
    <w:p w:rsidR="004C5953" w:rsidRPr="003D4E8D" w:rsidRDefault="004C5953" w:rsidP="00A2363A">
      <w:pPr>
        <w:autoSpaceDE w:val="0"/>
        <w:autoSpaceDN w:val="0"/>
        <w:adjustRightInd w:val="0"/>
        <w:jc w:val="both"/>
      </w:pPr>
      <w:r w:rsidRPr="003D4E8D">
        <w:t xml:space="preserve">ANDRADE, Régis de Castro (org.). </w:t>
      </w:r>
      <w:r w:rsidRPr="003D4E8D">
        <w:rPr>
          <w:b/>
        </w:rPr>
        <w:t>Processo de governo no município e no estado</w:t>
      </w:r>
      <w:r w:rsidRPr="003D4E8D">
        <w:t>. São Paulo, Edusp, 1998.</w:t>
      </w:r>
    </w:p>
    <w:p w:rsidR="004C5953" w:rsidRPr="003D4E8D" w:rsidRDefault="004C5953" w:rsidP="00A2363A">
      <w:pPr>
        <w:autoSpaceDE w:val="0"/>
        <w:autoSpaceDN w:val="0"/>
        <w:adjustRightInd w:val="0"/>
        <w:jc w:val="both"/>
      </w:pPr>
      <w:r w:rsidRPr="003D4E8D">
        <w:t xml:space="preserve">ÁVILA Filho, P. et. al. </w:t>
      </w:r>
      <w:r w:rsidRPr="003D4E8D">
        <w:rPr>
          <w:b/>
        </w:rPr>
        <w:t>Legislativo municipal e intermediação de interesses: notas de pesquisa</w:t>
      </w:r>
      <w:r w:rsidRPr="003D4E8D">
        <w:t xml:space="preserve">. 4º Encontro da ABCP, 2004. CD-Rom. </w:t>
      </w:r>
    </w:p>
    <w:p w:rsidR="004C5953" w:rsidRPr="004769A0" w:rsidRDefault="004C5953" w:rsidP="004769A0">
      <w:pPr>
        <w:ind w:hanging="11"/>
        <w:jc w:val="both"/>
        <w:rPr>
          <w:b/>
        </w:rPr>
      </w:pPr>
      <w:r w:rsidRPr="003D4E8D">
        <w:t xml:space="preserve">BARBOSA, Alan Rangel. </w:t>
      </w:r>
      <w:r w:rsidRPr="003D4E8D">
        <w:rPr>
          <w:b/>
        </w:rPr>
        <w:t>Relação Executivo-Legislativo municipal brasileiro: produção dos Projetos de Leis em Salvador</w:t>
      </w:r>
      <w:r w:rsidRPr="003D4E8D">
        <w:t xml:space="preserve">. </w:t>
      </w:r>
      <w:r w:rsidRPr="003D4E8D">
        <w:rPr>
          <w:bCs/>
        </w:rPr>
        <w:t>Cadernos de Estudos Sociais e Políticos</w:t>
      </w:r>
      <w:r w:rsidRPr="003D4E8D">
        <w:t>, v. 4, n. 7, p. 84-113, 2015.</w:t>
      </w:r>
    </w:p>
    <w:p w:rsidR="004C5953" w:rsidRPr="003D4E8D" w:rsidRDefault="004C5953" w:rsidP="00A2363A">
      <w:pPr>
        <w:jc w:val="both"/>
      </w:pPr>
      <w:r w:rsidRPr="003D4E8D">
        <w:t xml:space="preserve">BRASIL. Constituição (1988). </w:t>
      </w:r>
      <w:r w:rsidRPr="003D4E8D">
        <w:rPr>
          <w:b/>
        </w:rPr>
        <w:t>Constituição [da] República Federativa do Brasil</w:t>
      </w:r>
      <w:r w:rsidRPr="003D4E8D">
        <w:t>. Brasília: Senado Federal, 1988.</w:t>
      </w:r>
    </w:p>
    <w:p w:rsidR="004C5953" w:rsidRPr="003D4E8D" w:rsidRDefault="004C5953" w:rsidP="00A2363A">
      <w:pPr>
        <w:jc w:val="both"/>
      </w:pPr>
      <w:r w:rsidRPr="003D4E8D">
        <w:t xml:space="preserve">CAVALCANTE FILHO, João Trindade. </w:t>
      </w:r>
      <w:r w:rsidRPr="003D4E8D">
        <w:rPr>
          <w:b/>
        </w:rPr>
        <w:t>Limites da iniciativa parlamentar sobre políticas públicas. Uma proposta de releitura do art. 61, § 1º, II, e, da Constituição Federal</w:t>
      </w:r>
      <w:r w:rsidRPr="003D4E8D">
        <w:t xml:space="preserve">. Textos para Discussão, nº 122. Brasília: Núcleo de Estudos e Pesquisas do Senado, 2013. Disponível em: &lt; </w:t>
      </w:r>
      <w:hyperlink r:id="rId10" w:history="1">
        <w:r w:rsidRPr="003D4E8D">
          <w:rPr>
            <w:rStyle w:val="Hyperlink"/>
            <w:color w:val="auto"/>
          </w:rPr>
          <w:t>https://www12.senado.leg.br/publicacoes/estudos-legislativos/tipos-de-estudos/textos-</w:t>
        </w:r>
        <w:r w:rsidRPr="003D4E8D">
          <w:rPr>
            <w:rStyle w:val="Hyperlink"/>
            <w:color w:val="auto"/>
          </w:rPr>
          <w:lastRenderedPageBreak/>
          <w:t>para-discussao/td-122-limites-da-iniciativa-parlamentar-sobre-politicas-publicas-uma-proposta-de-releitura-do-art.-61-ss-1o-ii-e-da-constituicao-federal</w:t>
        </w:r>
      </w:hyperlink>
      <w:r w:rsidRPr="003D4E8D">
        <w:t>&gt;. Acesso em: 15 fev. 2020.</w:t>
      </w:r>
    </w:p>
    <w:p w:rsidR="004C5953" w:rsidRPr="003D4E8D" w:rsidRDefault="004C5953" w:rsidP="00A2363A">
      <w:pPr>
        <w:jc w:val="both"/>
      </w:pPr>
      <w:r w:rsidRPr="003D4E8D">
        <w:t xml:space="preserve">FIRJAN. </w:t>
      </w:r>
      <w:r w:rsidRPr="003D4E8D">
        <w:rPr>
          <w:b/>
        </w:rPr>
        <w:t>Federação das Indústrias do Estado do Rio de Janeiro: IFDM 2018</w:t>
      </w:r>
      <w:r w:rsidRPr="003D4E8D">
        <w:t xml:space="preserve">. Disponível em: &lt; </w:t>
      </w:r>
      <w:hyperlink r:id="rId11" w:history="1">
        <w:r w:rsidRPr="003D4E8D">
          <w:rPr>
            <w:rStyle w:val="Hyperlink"/>
            <w:color w:val="auto"/>
          </w:rPr>
          <w:t>https://www.firjan.com.br/ifdm/consulta-ao-indice/ifdm-indice-firjan-de-desenvolvimento-municipal-resultado.htm?UF=ES&amp;IdCidade</w:t>
        </w:r>
      </w:hyperlink>
      <w:r w:rsidRPr="003D4E8D">
        <w:t>=320530&amp;Indicador</w:t>
      </w:r>
    </w:p>
    <w:p w:rsidR="004C5953" w:rsidRPr="003D4E8D" w:rsidRDefault="004C5953" w:rsidP="00A2363A">
      <w:pPr>
        <w:jc w:val="both"/>
      </w:pPr>
      <w:r w:rsidRPr="003D4E8D">
        <w:t>=1&amp;Ano=2016&gt;. Acesso em: 20 fev. 2020.</w:t>
      </w:r>
    </w:p>
    <w:p w:rsidR="004C5953" w:rsidRPr="003D4E8D" w:rsidRDefault="004C5953" w:rsidP="004769A0">
      <w:pPr>
        <w:autoSpaceDE w:val="0"/>
        <w:autoSpaceDN w:val="0"/>
        <w:adjustRightInd w:val="0"/>
        <w:jc w:val="both"/>
      </w:pPr>
      <w:r w:rsidRPr="003D4E8D">
        <w:t xml:space="preserve">JABER, Samy Chafic Abou. </w:t>
      </w:r>
      <w:r w:rsidRPr="003D4E8D">
        <w:rPr>
          <w:b/>
        </w:rPr>
        <w:t>Desempenho das funções constitucionais do Poder Legislativo: análise das dimensões promovedora, cooperadora, fiscalizadora, transparente e administrativa da Assembleia Legislativa de Minas Gerais no período de 2011 a 2013</w:t>
      </w:r>
      <w:r w:rsidRPr="003D4E8D">
        <w:t>. Dissertação apresentada ao Curso de Mestrado em</w:t>
      </w:r>
      <w:r w:rsidR="00A2363A">
        <w:t xml:space="preserve"> </w:t>
      </w:r>
      <w:r w:rsidRPr="003D4E8D">
        <w:t xml:space="preserve">Administração Pública da Fundação João Pinheiro, Belo Horizonte, MG, 2015. </w:t>
      </w:r>
    </w:p>
    <w:p w:rsidR="004C5953" w:rsidRPr="004769A0" w:rsidRDefault="004C5953" w:rsidP="00A2363A">
      <w:pPr>
        <w:jc w:val="both"/>
        <w:rPr>
          <w:shd w:val="clear" w:color="auto" w:fill="FFFFFF"/>
        </w:rPr>
      </w:pPr>
      <w:r w:rsidRPr="003D4E8D">
        <w:t xml:space="preserve">KERBAUY, M. T. M. </w:t>
      </w:r>
      <w:r w:rsidRPr="003D4E8D">
        <w:rPr>
          <w:b/>
        </w:rPr>
        <w:t>As câmaras municipais brasileiras: perfil de carreira e percepção sobre o processo decisório local</w:t>
      </w:r>
      <w:r w:rsidRPr="003D4E8D">
        <w:t xml:space="preserve">. </w:t>
      </w:r>
      <w:r w:rsidRPr="003D4E8D">
        <w:rPr>
          <w:iCs/>
        </w:rPr>
        <w:t>Opinião Pública</w:t>
      </w:r>
      <w:r w:rsidRPr="003D4E8D">
        <w:t xml:space="preserve">, v </w:t>
      </w:r>
      <w:r w:rsidRPr="003D4E8D">
        <w:rPr>
          <w:i/>
          <w:iCs/>
        </w:rPr>
        <w:t>11 n.</w:t>
      </w:r>
      <w:r w:rsidRPr="003D4E8D">
        <w:t xml:space="preserve">2, p.337-365, out. 2005. Disponível em: &lt; </w:t>
      </w:r>
      <w:hyperlink r:id="rId12" w:history="1">
        <w:r w:rsidRPr="003D4E8D">
          <w:rPr>
            <w:rStyle w:val="Hyperlink"/>
            <w:color w:val="auto"/>
          </w:rPr>
          <w:t>http://www.scielo.br/scielo.php?script=sci_arttext&amp;pid=S0104-62762005000200003</w:t>
        </w:r>
      </w:hyperlink>
      <w:r w:rsidRPr="003D4E8D">
        <w:t>&gt;. Acesso em: 24 fev. 2020.</w:t>
      </w:r>
    </w:p>
    <w:p w:rsidR="004C5953" w:rsidRPr="00A2363A" w:rsidRDefault="004C5953" w:rsidP="00A2363A">
      <w:pPr>
        <w:autoSpaceDE w:val="0"/>
        <w:autoSpaceDN w:val="0"/>
        <w:adjustRightInd w:val="0"/>
        <w:jc w:val="both"/>
        <w:rPr>
          <w:b/>
          <w:bCs/>
        </w:rPr>
      </w:pPr>
      <w:r w:rsidRPr="003D4E8D">
        <w:t xml:space="preserve">MIRANDA, Aline Vons. </w:t>
      </w:r>
      <w:r w:rsidRPr="003D4E8D">
        <w:rPr>
          <w:b/>
          <w:bCs/>
        </w:rPr>
        <w:t>Legislar?: um estudo do papel do legislativo municipal</w:t>
      </w:r>
      <w:r w:rsidR="00A2363A">
        <w:rPr>
          <w:b/>
          <w:bCs/>
        </w:rPr>
        <w:t xml:space="preserve"> </w:t>
      </w:r>
      <w:r w:rsidRPr="003D4E8D">
        <w:rPr>
          <w:b/>
          <w:bCs/>
        </w:rPr>
        <w:t>na produção de leis no interior do Paraná</w:t>
      </w:r>
      <w:r w:rsidRPr="003D4E8D">
        <w:t>. Toledo, PR, 2015. Disponível em: &lt;</w:t>
      </w:r>
    </w:p>
    <w:p w:rsidR="004C5953" w:rsidRPr="004769A0" w:rsidRDefault="00F339C0" w:rsidP="004769A0">
      <w:pPr>
        <w:autoSpaceDE w:val="0"/>
        <w:autoSpaceDN w:val="0"/>
        <w:adjustRightInd w:val="0"/>
        <w:jc w:val="both"/>
      </w:pPr>
      <w:hyperlink r:id="rId13" w:history="1">
        <w:r w:rsidR="004C5953" w:rsidRPr="003D4E8D">
          <w:rPr>
            <w:rStyle w:val="Hyperlink"/>
            <w:color w:val="auto"/>
          </w:rPr>
          <w:t>http://tede.unioeste.br/bitstream/tede/2024/1/Aline%20Vons%20Miranda.pdf</w:t>
        </w:r>
      </w:hyperlink>
      <w:r w:rsidR="004C5953" w:rsidRPr="003D4E8D">
        <w:t>&gt;. Acesso em: 06 mar. 2020.</w:t>
      </w:r>
    </w:p>
    <w:p w:rsidR="004C5953" w:rsidRPr="004769A0" w:rsidRDefault="004C5953" w:rsidP="004769A0">
      <w:pPr>
        <w:autoSpaceDE w:val="0"/>
        <w:autoSpaceDN w:val="0"/>
        <w:adjustRightInd w:val="0"/>
        <w:jc w:val="both"/>
        <w:rPr>
          <w:rFonts w:eastAsiaTheme="minorEastAsia"/>
          <w:b/>
          <w:bCs/>
        </w:rPr>
      </w:pPr>
      <w:r w:rsidRPr="003D4E8D">
        <w:rPr>
          <w:rFonts w:eastAsiaTheme="minorEastAsia"/>
        </w:rPr>
        <w:t xml:space="preserve">ROCHA, Marta Mendes; KERBAUY, Maria Teresa Miceli. </w:t>
      </w:r>
      <w:r w:rsidRPr="003D4E8D">
        <w:rPr>
          <w:rFonts w:eastAsiaTheme="minorEastAsia"/>
          <w:b/>
          <w:bCs/>
        </w:rPr>
        <w:t>Eleições, partidos e</w:t>
      </w:r>
      <w:r w:rsidR="00A2363A">
        <w:rPr>
          <w:rFonts w:eastAsiaTheme="minorEastAsia"/>
          <w:b/>
          <w:bCs/>
        </w:rPr>
        <w:t xml:space="preserve"> </w:t>
      </w:r>
      <w:r w:rsidRPr="003D4E8D">
        <w:rPr>
          <w:rFonts w:eastAsiaTheme="minorEastAsia"/>
          <w:b/>
          <w:bCs/>
        </w:rPr>
        <w:t>representação política nos municípios brasileiros</w:t>
      </w:r>
      <w:r w:rsidRPr="003D4E8D">
        <w:rPr>
          <w:rFonts w:eastAsiaTheme="minorEastAsia"/>
        </w:rPr>
        <w:t>, Juiz de Fora: Editora UFJF, 2014.</w:t>
      </w:r>
    </w:p>
    <w:p w:rsidR="004C5953" w:rsidRPr="003D4E8D" w:rsidRDefault="004C5953" w:rsidP="00A2363A">
      <w:pPr>
        <w:autoSpaceDE w:val="0"/>
        <w:autoSpaceDN w:val="0"/>
        <w:adjustRightInd w:val="0"/>
        <w:jc w:val="both"/>
      </w:pPr>
      <w:r w:rsidRPr="003D4E8D">
        <w:t xml:space="preserve">SECCHI, Leonardo. </w:t>
      </w:r>
      <w:r w:rsidRPr="003D4E8D">
        <w:rPr>
          <w:b/>
          <w:iCs/>
        </w:rPr>
        <w:t>Políticas Públicas</w:t>
      </w:r>
      <w:r w:rsidRPr="003D4E8D">
        <w:rPr>
          <w:b/>
          <w:i/>
          <w:iCs/>
        </w:rPr>
        <w:t xml:space="preserve">: </w:t>
      </w:r>
      <w:r w:rsidRPr="003D4E8D">
        <w:rPr>
          <w:b/>
        </w:rPr>
        <w:t xml:space="preserve">conceitos, esquemas de análise e casos práticos. </w:t>
      </w:r>
      <w:r w:rsidRPr="003D4E8D">
        <w:t>Cengage, São Paulo, 2013.</w:t>
      </w:r>
    </w:p>
    <w:p w:rsidR="004C5953" w:rsidRPr="003D4E8D" w:rsidRDefault="004C5953" w:rsidP="00A2363A">
      <w:pPr>
        <w:autoSpaceDE w:val="0"/>
        <w:autoSpaceDN w:val="0"/>
        <w:adjustRightInd w:val="0"/>
        <w:jc w:val="both"/>
      </w:pPr>
      <w:r w:rsidRPr="003D4E8D">
        <w:t xml:space="preserve">SILVA, Bruno Souza. </w:t>
      </w:r>
      <w:r w:rsidRPr="003D4E8D">
        <w:rPr>
          <w:b/>
        </w:rPr>
        <w:t>Legislativos municipais: balanço da produção recente na ciência política brasileira e suas implicações metodológicas</w:t>
      </w:r>
      <w:r w:rsidRPr="003D4E8D">
        <w:t xml:space="preserve">. In: </w:t>
      </w:r>
      <w:r w:rsidRPr="003D4E8D">
        <w:rPr>
          <w:iCs/>
        </w:rPr>
        <w:t>III Fórum Brasileiro de Pós-Graduação em Ciência Política</w:t>
      </w:r>
      <w:r w:rsidRPr="003D4E8D">
        <w:t>, 2013, Curitiba, GT: Estudos Legislativos, Curitiba, UFPR, p. 1-27.</w:t>
      </w:r>
    </w:p>
    <w:p w:rsidR="004C5953" w:rsidRPr="004C5953" w:rsidRDefault="004C5953" w:rsidP="00A2363A">
      <w:pPr>
        <w:autoSpaceDE w:val="0"/>
        <w:autoSpaceDN w:val="0"/>
        <w:adjustRightInd w:val="0"/>
        <w:jc w:val="both"/>
        <w:rPr>
          <w:rFonts w:eastAsiaTheme="minorEastAsia"/>
          <w:iCs/>
        </w:rPr>
      </w:pPr>
      <w:r w:rsidRPr="004C5953">
        <w:rPr>
          <w:rFonts w:eastAsiaTheme="minorEastAsia"/>
        </w:rPr>
        <w:t xml:space="preserve">SILVA, José Afonso da. </w:t>
      </w:r>
      <w:r w:rsidRPr="004C5953">
        <w:rPr>
          <w:rFonts w:eastAsiaTheme="minorEastAsia"/>
          <w:b/>
        </w:rPr>
        <w:t>Estrutura e funcionamento do poder legislativo</w:t>
      </w:r>
      <w:r w:rsidRPr="004C5953">
        <w:rPr>
          <w:rFonts w:eastAsiaTheme="minorEastAsia"/>
        </w:rPr>
        <w:t xml:space="preserve">. </w:t>
      </w:r>
      <w:r w:rsidRPr="004C5953">
        <w:rPr>
          <w:rFonts w:eastAsiaTheme="minorEastAsia"/>
          <w:iCs/>
        </w:rPr>
        <w:t>Revista de Informação Legislativa</w:t>
      </w:r>
      <w:r w:rsidRPr="004C5953">
        <w:rPr>
          <w:rFonts w:eastAsiaTheme="minorEastAsia"/>
        </w:rPr>
        <w:t>, Brasília, v. 47, n. 187, p. 137-154, jul./set. 2010. Disponível em: &lt;</w:t>
      </w:r>
      <w:r w:rsidRPr="004C5953">
        <w:t xml:space="preserve"> </w:t>
      </w:r>
      <w:hyperlink r:id="rId14" w:history="1">
        <w:r w:rsidRPr="004C5953">
          <w:rPr>
            <w:rStyle w:val="Hyperlink"/>
            <w:color w:val="auto"/>
          </w:rPr>
          <w:t>https://www2.senado.leg.br/bdsf/bitstream/handle/id/198698/000897822.pdf? sequence=1&amp;isAllowed=y</w:t>
        </w:r>
      </w:hyperlink>
      <w:r w:rsidRPr="004C5953">
        <w:t>&gt;. Acesso em: 20 de fev. 2020.</w:t>
      </w:r>
    </w:p>
    <w:p w:rsidR="004C5953" w:rsidRDefault="004C5953">
      <w:pPr>
        <w:spacing w:line="360" w:lineRule="auto"/>
        <w:jc w:val="both"/>
      </w:pPr>
    </w:p>
    <w:p w:rsidR="002A6564" w:rsidRDefault="002A6564">
      <w:pPr>
        <w:spacing w:line="360" w:lineRule="auto"/>
        <w:jc w:val="both"/>
      </w:pPr>
    </w:p>
    <w:sectPr w:rsidR="002A6564" w:rsidSect="00441166">
      <w:headerReference w:type="default" r:id="rId15"/>
      <w:footerReference w:type="default" r:id="rId16"/>
      <w:headerReference w:type="first" r:id="rId17"/>
      <w:footerReference w:type="first" r:id="rId18"/>
      <w:pgSz w:w="11906" w:h="16838"/>
      <w:pgMar w:top="1701" w:right="1134" w:bottom="1134" w:left="1701" w:header="720"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9C0" w:rsidRDefault="00F339C0">
      <w:r>
        <w:separator/>
      </w:r>
    </w:p>
  </w:endnote>
  <w:endnote w:type="continuationSeparator" w:id="0">
    <w:p w:rsidR="00F339C0" w:rsidRDefault="00F3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ntarellRegular">
    <w:altName w:val="MS Mincho"/>
    <w:panose1 w:val="00000000000000000000"/>
    <w:charset w:val="80"/>
    <w:family w:val="auto"/>
    <w:notTrueType/>
    <w:pitch w:val="default"/>
    <w:sig w:usb0="00000001" w:usb1="08070000" w:usb2="00000010" w:usb3="00000000" w:csb0="00020000" w:csb1="00000000"/>
  </w:font>
  <w:font w:name="MinionPro-Regular">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E1" w:rsidRDefault="001C47E1">
    <w:pPr>
      <w:pBdr>
        <w:top w:val="nil"/>
        <w:left w:val="nil"/>
        <w:bottom w:val="nil"/>
        <w:right w:val="nil"/>
        <w:between w:val="nil"/>
      </w:pBdr>
      <w:tabs>
        <w:tab w:val="center" w:pos="4252"/>
        <w:tab w:val="right" w:pos="8504"/>
      </w:tabs>
      <w:jc w:val="center"/>
      <w:rPr>
        <w:color w:val="000000"/>
      </w:rPr>
    </w:pPr>
  </w:p>
  <w:p w:rsidR="001C47E1" w:rsidRDefault="001C47E1">
    <w:pPr>
      <w:pBdr>
        <w:top w:val="nil"/>
        <w:left w:val="nil"/>
        <w:bottom w:val="nil"/>
        <w:right w:val="nil"/>
        <w:between w:val="nil"/>
      </w:pBdr>
      <w:tabs>
        <w:tab w:val="center" w:pos="4252"/>
        <w:tab w:val="right" w:pos="8504"/>
      </w:tabs>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E1" w:rsidRDefault="001C47E1">
    <w:pPr>
      <w:pBdr>
        <w:top w:val="nil"/>
        <w:left w:val="nil"/>
        <w:bottom w:val="nil"/>
        <w:right w:val="nil"/>
        <w:between w:val="nil"/>
      </w:pBdr>
      <w:tabs>
        <w:tab w:val="center" w:pos="4252"/>
        <w:tab w:val="right" w:pos="8504"/>
      </w:tabs>
      <w:jc w:val="center"/>
      <w:rPr>
        <w:color w:val="000000"/>
      </w:rPr>
    </w:pPr>
  </w:p>
  <w:p w:rsidR="001C47E1" w:rsidRDefault="001C47E1">
    <w:pPr>
      <w:pBdr>
        <w:top w:val="nil"/>
        <w:left w:val="nil"/>
        <w:bottom w:val="nil"/>
        <w:right w:val="nil"/>
        <w:between w:val="nil"/>
      </w:pBdr>
      <w:tabs>
        <w:tab w:val="center" w:pos="4252"/>
        <w:tab w:val="right" w:pos="8504"/>
      </w:tabs>
      <w:jc w:val="center"/>
      <w:rPr>
        <w:color w:val="000000"/>
      </w:rPr>
    </w:pPr>
  </w:p>
  <w:p w:rsidR="001C47E1" w:rsidRDefault="001C47E1">
    <w:pPr>
      <w:pBdr>
        <w:top w:val="nil"/>
        <w:left w:val="nil"/>
        <w:bottom w:val="nil"/>
        <w:right w:val="nil"/>
        <w:between w:val="nil"/>
      </w:pBdr>
      <w:tabs>
        <w:tab w:val="center" w:pos="4252"/>
        <w:tab w:val="right" w:pos="8504"/>
      </w:tabs>
      <w:jc w:val="cente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9C0" w:rsidRDefault="00F339C0">
      <w:r>
        <w:separator/>
      </w:r>
    </w:p>
  </w:footnote>
  <w:footnote w:type="continuationSeparator" w:id="0">
    <w:p w:rsidR="00F339C0" w:rsidRDefault="00F339C0">
      <w:r>
        <w:continuationSeparator/>
      </w:r>
    </w:p>
  </w:footnote>
  <w:footnote w:id="1">
    <w:p w:rsidR="001C47E1" w:rsidRPr="007E514D" w:rsidRDefault="001C47E1" w:rsidP="00AB3B76">
      <w:pPr>
        <w:pStyle w:val="footnotedescription"/>
        <w:tabs>
          <w:tab w:val="left" w:pos="284"/>
        </w:tabs>
        <w:spacing w:after="20" w:line="216" w:lineRule="auto"/>
        <w:ind w:left="0" w:right="-1" w:firstLine="0"/>
        <w:jc w:val="both"/>
        <w:rPr>
          <w:color w:val="auto"/>
          <w:szCs w:val="20"/>
        </w:rPr>
      </w:pPr>
      <w:r>
        <w:rPr>
          <w:rStyle w:val="footnotemark"/>
        </w:rPr>
        <w:footnoteRef/>
      </w:r>
      <w:r>
        <w:rPr>
          <w:rStyle w:val="footnotemark"/>
        </w:rPr>
        <w:tab/>
      </w:r>
      <w:r>
        <w:t xml:space="preserve"> </w:t>
      </w:r>
      <w:r>
        <w:rPr>
          <w:color w:val="auto"/>
          <w:szCs w:val="20"/>
        </w:rPr>
        <w:t>Especialista em Gestão de Políticas Públicas em Gênero e Raça</w:t>
      </w:r>
      <w:r w:rsidRPr="00FE77E9">
        <w:rPr>
          <w:color w:val="auto"/>
          <w:szCs w:val="20"/>
        </w:rPr>
        <w:t xml:space="preserve"> pela Universidade Federal do Espírito Santo, Brasil</w:t>
      </w:r>
      <w:r>
        <w:rPr>
          <w:color w:val="auto"/>
          <w:szCs w:val="20"/>
        </w:rPr>
        <w:t xml:space="preserve"> </w:t>
      </w:r>
      <w:r w:rsidRPr="00FE77E9">
        <w:rPr>
          <w:color w:val="auto"/>
          <w:szCs w:val="20"/>
        </w:rPr>
        <w:t>(2015</w:t>
      </w:r>
      <w:r w:rsidRPr="007E514D">
        <w:rPr>
          <w:color w:val="auto"/>
          <w:szCs w:val="20"/>
        </w:rPr>
        <w:t xml:space="preserve">), </w:t>
      </w:r>
      <w:r>
        <w:rPr>
          <w:color w:val="auto"/>
          <w:szCs w:val="20"/>
        </w:rPr>
        <w:t>Mestranda do curso de Políticas Públicas e Desenvolvimento Local pela Escola Superior de Ciências da Santa Casa de Misericórdia de Vitória/ES – EMESCAM (2020). E-mail: dribazani@gmail.com</w:t>
      </w:r>
    </w:p>
  </w:footnote>
  <w:footnote w:id="2">
    <w:p w:rsidR="001C47E1" w:rsidRDefault="001C47E1" w:rsidP="00EB25BC">
      <w:pPr>
        <w:pStyle w:val="Textodenotaderodap"/>
        <w:tabs>
          <w:tab w:val="left" w:pos="2550"/>
        </w:tabs>
        <w:spacing w:after="0" w:line="240" w:lineRule="auto"/>
        <w:rPr>
          <w:rStyle w:val="Hyperlink"/>
          <w:rFonts w:ascii="Times New Roman" w:hAnsi="Times New Roman" w:cs="Times New Roman"/>
          <w:color w:val="auto"/>
          <w:sz w:val="20"/>
          <w:szCs w:val="20"/>
        </w:rPr>
      </w:pPr>
      <w:r w:rsidRPr="00633E5D">
        <w:rPr>
          <w:rStyle w:val="Refdenotaderodap"/>
          <w:rFonts w:ascii="Times New Roman" w:hAnsi="Times New Roman" w:cs="Times New Roman"/>
          <w:color w:val="auto"/>
          <w:sz w:val="20"/>
          <w:szCs w:val="20"/>
        </w:rPr>
        <w:footnoteRef/>
      </w:r>
      <w:r w:rsidRPr="00633E5D">
        <w:rPr>
          <w:rFonts w:ascii="Times New Roman" w:hAnsi="Times New Roman" w:cs="Times New Roman"/>
          <w:color w:val="auto"/>
          <w:sz w:val="20"/>
          <w:szCs w:val="20"/>
        </w:rPr>
        <w:t xml:space="preserve"> </w:t>
      </w:r>
      <w:hyperlink r:id="rId1" w:history="1">
        <w:r w:rsidRPr="00633E5D">
          <w:rPr>
            <w:rStyle w:val="Hyperlink"/>
            <w:rFonts w:ascii="Times New Roman" w:hAnsi="Times New Roman" w:cs="Times New Roman"/>
            <w:color w:val="auto"/>
            <w:sz w:val="20"/>
            <w:szCs w:val="20"/>
          </w:rPr>
          <w:t>https://www.reportermt.com.br/variedades/as-30-melhores-cidades-para-se-morar-no-brasil/89847</w:t>
        </w:r>
      </w:hyperlink>
    </w:p>
    <w:p w:rsidR="001C47E1" w:rsidRPr="00633E5D" w:rsidRDefault="001C47E1" w:rsidP="00EB25BC">
      <w:pPr>
        <w:pStyle w:val="Textodenotaderodap"/>
        <w:tabs>
          <w:tab w:val="left" w:pos="2550"/>
        </w:tabs>
        <w:spacing w:after="0" w:line="240" w:lineRule="auto"/>
        <w:rPr>
          <w:rFonts w:ascii="Times New Roman" w:hAnsi="Times New Roman" w:cs="Times New Roman"/>
          <w:color w:val="auto"/>
          <w:sz w:val="20"/>
          <w:szCs w:val="20"/>
        </w:rPr>
      </w:pPr>
      <w:r>
        <w:rPr>
          <w:rFonts w:ascii="Times New Roman" w:hAnsi="Times New Roman" w:cs="Times New Roman"/>
          <w:b/>
          <w:color w:val="auto"/>
          <w:sz w:val="20"/>
          <w:szCs w:val="20"/>
        </w:rPr>
        <w:t xml:space="preserve">  </w:t>
      </w:r>
      <w:hyperlink r:id="rId2" w:history="1">
        <w:r w:rsidRPr="00633E5D">
          <w:rPr>
            <w:rStyle w:val="Hyperlink"/>
            <w:rFonts w:ascii="Times New Roman" w:hAnsi="Times New Roman" w:cs="Times New Roman"/>
            <w:color w:val="auto"/>
            <w:sz w:val="20"/>
            <w:szCs w:val="20"/>
          </w:rPr>
          <w:t>https://exame.abril.com.br/brasil/as-50-melhores-cidades-do-brasil-para-se-viver-segundo-onu/</w:t>
        </w:r>
      </w:hyperlink>
    </w:p>
    <w:p w:rsidR="001C47E1" w:rsidRPr="00E13C92" w:rsidRDefault="001C47E1" w:rsidP="00EB25BC">
      <w:pPr>
        <w:pStyle w:val="Textodenotaderodap"/>
        <w:tabs>
          <w:tab w:val="left" w:pos="2550"/>
        </w:tabs>
        <w:spacing w:after="0" w:line="240" w:lineRule="auto"/>
        <w:rPr>
          <w:rFonts w:ascii="Times New Roman" w:hAnsi="Times New Roman" w:cs="Times New Roman"/>
          <w:b/>
          <w:color w:val="auto"/>
          <w:sz w:val="20"/>
          <w:szCs w:val="20"/>
        </w:rPr>
      </w:pPr>
    </w:p>
    <w:p w:rsidR="001C47E1" w:rsidRPr="00633E5D" w:rsidRDefault="001C47E1" w:rsidP="00EB25BC">
      <w:pPr>
        <w:pStyle w:val="Textodenotaderodap"/>
        <w:tabs>
          <w:tab w:val="left" w:pos="2550"/>
        </w:tabs>
        <w:spacing w:after="0" w:line="240" w:lineRule="auto"/>
        <w:rPr>
          <w:rFonts w:ascii="Times New Roman" w:hAnsi="Times New Roman" w:cs="Times New Roman"/>
          <w:color w:val="auto"/>
          <w:sz w:val="20"/>
          <w:szCs w:val="20"/>
        </w:rPr>
      </w:pPr>
    </w:p>
  </w:footnote>
  <w:footnote w:id="3">
    <w:p w:rsidR="001C47E1" w:rsidRPr="00DD3C0E" w:rsidRDefault="001C47E1" w:rsidP="00B520C4">
      <w:pPr>
        <w:pStyle w:val="Textodenotaderodap"/>
        <w:spacing w:after="0" w:line="240" w:lineRule="auto"/>
        <w:rPr>
          <w:rFonts w:ascii="Times New Roman" w:hAnsi="Times New Roman" w:cs="Times New Roman"/>
          <w:sz w:val="20"/>
          <w:szCs w:val="20"/>
        </w:rPr>
      </w:pPr>
      <w:r w:rsidRPr="00DD3C0E">
        <w:rPr>
          <w:rStyle w:val="Refdenotaderodap"/>
          <w:rFonts w:ascii="Times New Roman" w:hAnsi="Times New Roman" w:cs="Times New Roman"/>
          <w:sz w:val="20"/>
          <w:szCs w:val="20"/>
        </w:rPr>
        <w:footnoteRef/>
      </w:r>
      <w:r w:rsidRPr="00DD3C0E">
        <w:rPr>
          <w:rFonts w:ascii="Times New Roman" w:hAnsi="Times New Roman" w:cs="Times New Roman"/>
          <w:sz w:val="20"/>
          <w:szCs w:val="20"/>
        </w:rPr>
        <w:t xml:space="preserve"> http://camarasempapel.cmv.es.gov.br/legislacao/</w:t>
      </w:r>
    </w:p>
  </w:footnote>
  <w:footnote w:id="4">
    <w:p w:rsidR="001C47E1" w:rsidRPr="00DD3C0E" w:rsidRDefault="001C47E1" w:rsidP="00B520C4">
      <w:pPr>
        <w:pStyle w:val="Textodenotaderodap"/>
        <w:spacing w:after="0" w:line="240" w:lineRule="auto"/>
        <w:rPr>
          <w:rFonts w:ascii="Times New Roman" w:hAnsi="Times New Roman" w:cs="Times New Roman"/>
          <w:sz w:val="20"/>
          <w:szCs w:val="20"/>
        </w:rPr>
      </w:pPr>
      <w:r w:rsidRPr="00DD3C0E">
        <w:rPr>
          <w:rStyle w:val="Refdenotaderodap"/>
          <w:rFonts w:ascii="Times New Roman" w:hAnsi="Times New Roman" w:cs="Times New Roman"/>
          <w:sz w:val="20"/>
          <w:szCs w:val="20"/>
        </w:rPr>
        <w:footnoteRef/>
      </w:r>
      <w:r w:rsidRPr="00DD3C0E">
        <w:rPr>
          <w:rFonts w:ascii="Times New Roman" w:hAnsi="Times New Roman" w:cs="Times New Roman"/>
          <w:sz w:val="20"/>
          <w:szCs w:val="20"/>
        </w:rPr>
        <w:t xml:space="preserve"> https://www.vitoria.es.gov.br/legislacao.php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149986"/>
      <w:docPartObj>
        <w:docPartGallery w:val="Page Numbers (Top of Page)"/>
        <w:docPartUnique/>
      </w:docPartObj>
    </w:sdtPr>
    <w:sdtEndPr/>
    <w:sdtContent>
      <w:p w:rsidR="001C47E1" w:rsidRDefault="001C47E1">
        <w:pPr>
          <w:pStyle w:val="Cabealho"/>
          <w:jc w:val="right"/>
        </w:pPr>
        <w:r>
          <w:fldChar w:fldCharType="begin"/>
        </w:r>
        <w:r>
          <w:instrText>PAGE   \* MERGEFORMAT</w:instrText>
        </w:r>
        <w:r>
          <w:fldChar w:fldCharType="separate"/>
        </w:r>
        <w:r w:rsidR="00FC4B21" w:rsidRPr="00FC4B21">
          <w:rPr>
            <w:noProof/>
            <w:lang w:val="pt-BR"/>
          </w:rPr>
          <w:t>15</w:t>
        </w:r>
        <w:r>
          <w:fldChar w:fldCharType="end"/>
        </w:r>
      </w:p>
    </w:sdtContent>
  </w:sdt>
  <w:p w:rsidR="001C47E1" w:rsidRDefault="001C47E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E1" w:rsidRDefault="001C47E1">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65A1E"/>
    <w:multiLevelType w:val="hybridMultilevel"/>
    <w:tmpl w:val="DCE4A832"/>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0F"/>
    <w:rsid w:val="0001719A"/>
    <w:rsid w:val="000276AE"/>
    <w:rsid w:val="00042CD7"/>
    <w:rsid w:val="00045A58"/>
    <w:rsid w:val="00061893"/>
    <w:rsid w:val="000753DD"/>
    <w:rsid w:val="00087E25"/>
    <w:rsid w:val="000A11D3"/>
    <w:rsid w:val="000A6AA2"/>
    <w:rsid w:val="000B2D72"/>
    <w:rsid w:val="000D5D1E"/>
    <w:rsid w:val="00113A4D"/>
    <w:rsid w:val="00153966"/>
    <w:rsid w:val="00162768"/>
    <w:rsid w:val="00170B7E"/>
    <w:rsid w:val="00187727"/>
    <w:rsid w:val="001C47E1"/>
    <w:rsid w:val="00203BF6"/>
    <w:rsid w:val="00244007"/>
    <w:rsid w:val="002476B3"/>
    <w:rsid w:val="00264447"/>
    <w:rsid w:val="00270261"/>
    <w:rsid w:val="00271A19"/>
    <w:rsid w:val="00283C1F"/>
    <w:rsid w:val="002A6564"/>
    <w:rsid w:val="002C09B1"/>
    <w:rsid w:val="002D0055"/>
    <w:rsid w:val="002D3A24"/>
    <w:rsid w:val="002D41F2"/>
    <w:rsid w:val="002F1DEB"/>
    <w:rsid w:val="00302A2F"/>
    <w:rsid w:val="00302D85"/>
    <w:rsid w:val="00334C01"/>
    <w:rsid w:val="00391565"/>
    <w:rsid w:val="003B5D6F"/>
    <w:rsid w:val="003D4E8D"/>
    <w:rsid w:val="003D50ED"/>
    <w:rsid w:val="0040555E"/>
    <w:rsid w:val="00426669"/>
    <w:rsid w:val="00441166"/>
    <w:rsid w:val="00461BE0"/>
    <w:rsid w:val="004749B7"/>
    <w:rsid w:val="004769A0"/>
    <w:rsid w:val="004811EB"/>
    <w:rsid w:val="0049360F"/>
    <w:rsid w:val="004B63DB"/>
    <w:rsid w:val="004C5953"/>
    <w:rsid w:val="004D42DF"/>
    <w:rsid w:val="004E6CBE"/>
    <w:rsid w:val="00516626"/>
    <w:rsid w:val="00525899"/>
    <w:rsid w:val="00531693"/>
    <w:rsid w:val="005578D0"/>
    <w:rsid w:val="005B1E25"/>
    <w:rsid w:val="005C163B"/>
    <w:rsid w:val="005C77CE"/>
    <w:rsid w:val="005D15DE"/>
    <w:rsid w:val="005D6D49"/>
    <w:rsid w:val="005D7226"/>
    <w:rsid w:val="005E78C8"/>
    <w:rsid w:val="005F2244"/>
    <w:rsid w:val="006002EF"/>
    <w:rsid w:val="00617760"/>
    <w:rsid w:val="00620368"/>
    <w:rsid w:val="00623231"/>
    <w:rsid w:val="00631ACD"/>
    <w:rsid w:val="00637B16"/>
    <w:rsid w:val="0066153A"/>
    <w:rsid w:val="0066394C"/>
    <w:rsid w:val="00686C85"/>
    <w:rsid w:val="0069081F"/>
    <w:rsid w:val="00694B9C"/>
    <w:rsid w:val="00695974"/>
    <w:rsid w:val="006C2711"/>
    <w:rsid w:val="006C4255"/>
    <w:rsid w:val="006D5541"/>
    <w:rsid w:val="006D7459"/>
    <w:rsid w:val="006E1D3D"/>
    <w:rsid w:val="006F119C"/>
    <w:rsid w:val="006F7251"/>
    <w:rsid w:val="00706840"/>
    <w:rsid w:val="00711C58"/>
    <w:rsid w:val="0072071D"/>
    <w:rsid w:val="0072116F"/>
    <w:rsid w:val="00753A99"/>
    <w:rsid w:val="00753D4A"/>
    <w:rsid w:val="0076285E"/>
    <w:rsid w:val="00766B2F"/>
    <w:rsid w:val="007A52FD"/>
    <w:rsid w:val="007B2B93"/>
    <w:rsid w:val="007B428D"/>
    <w:rsid w:val="007B78AC"/>
    <w:rsid w:val="007E4CCE"/>
    <w:rsid w:val="0080248F"/>
    <w:rsid w:val="00843957"/>
    <w:rsid w:val="00845FD1"/>
    <w:rsid w:val="00882A1A"/>
    <w:rsid w:val="00897159"/>
    <w:rsid w:val="008A37E6"/>
    <w:rsid w:val="008B25C8"/>
    <w:rsid w:val="008D7F0E"/>
    <w:rsid w:val="00903C99"/>
    <w:rsid w:val="00907548"/>
    <w:rsid w:val="009840A1"/>
    <w:rsid w:val="009931C9"/>
    <w:rsid w:val="009A31AB"/>
    <w:rsid w:val="009B017D"/>
    <w:rsid w:val="009D0C70"/>
    <w:rsid w:val="009D108D"/>
    <w:rsid w:val="009F6636"/>
    <w:rsid w:val="00A2363A"/>
    <w:rsid w:val="00A72578"/>
    <w:rsid w:val="00A73BE5"/>
    <w:rsid w:val="00A937EA"/>
    <w:rsid w:val="00AB3B76"/>
    <w:rsid w:val="00AC26F0"/>
    <w:rsid w:val="00B04E13"/>
    <w:rsid w:val="00B14A1F"/>
    <w:rsid w:val="00B343B0"/>
    <w:rsid w:val="00B520C4"/>
    <w:rsid w:val="00B57BD6"/>
    <w:rsid w:val="00B644F4"/>
    <w:rsid w:val="00B705EB"/>
    <w:rsid w:val="00B7604E"/>
    <w:rsid w:val="00BC0F5E"/>
    <w:rsid w:val="00BC554B"/>
    <w:rsid w:val="00BE7069"/>
    <w:rsid w:val="00BF410C"/>
    <w:rsid w:val="00C028CA"/>
    <w:rsid w:val="00C069F9"/>
    <w:rsid w:val="00C06B7E"/>
    <w:rsid w:val="00C17E2A"/>
    <w:rsid w:val="00C23BF3"/>
    <w:rsid w:val="00C34A34"/>
    <w:rsid w:val="00C724C6"/>
    <w:rsid w:val="00C93B83"/>
    <w:rsid w:val="00CB0776"/>
    <w:rsid w:val="00CB51C0"/>
    <w:rsid w:val="00CD0B64"/>
    <w:rsid w:val="00CF5DAE"/>
    <w:rsid w:val="00D03985"/>
    <w:rsid w:val="00D06E4D"/>
    <w:rsid w:val="00D2512E"/>
    <w:rsid w:val="00D464AC"/>
    <w:rsid w:val="00D61DF5"/>
    <w:rsid w:val="00D929C6"/>
    <w:rsid w:val="00DA3390"/>
    <w:rsid w:val="00DD21D9"/>
    <w:rsid w:val="00DD3C0E"/>
    <w:rsid w:val="00DE1FC2"/>
    <w:rsid w:val="00DE67FE"/>
    <w:rsid w:val="00DF3A9C"/>
    <w:rsid w:val="00DF6F84"/>
    <w:rsid w:val="00E01B02"/>
    <w:rsid w:val="00E17620"/>
    <w:rsid w:val="00E330C7"/>
    <w:rsid w:val="00E36183"/>
    <w:rsid w:val="00E6563A"/>
    <w:rsid w:val="00E66679"/>
    <w:rsid w:val="00E66AB3"/>
    <w:rsid w:val="00E8467F"/>
    <w:rsid w:val="00E919D0"/>
    <w:rsid w:val="00EB25BC"/>
    <w:rsid w:val="00EC347C"/>
    <w:rsid w:val="00EE0066"/>
    <w:rsid w:val="00EE5424"/>
    <w:rsid w:val="00EF7B0E"/>
    <w:rsid w:val="00F00FA1"/>
    <w:rsid w:val="00F1753E"/>
    <w:rsid w:val="00F339C0"/>
    <w:rsid w:val="00F44246"/>
    <w:rsid w:val="00F55495"/>
    <w:rsid w:val="00FA7E31"/>
    <w:rsid w:val="00FB4730"/>
    <w:rsid w:val="00FC1C39"/>
    <w:rsid w:val="00FC4963"/>
    <w:rsid w:val="00FC4B21"/>
    <w:rsid w:val="00FD7AD4"/>
    <w:rsid w:val="00FE0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CCE36-E994-458B-BD36-F39C14E4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footnotemark">
    <w:name w:val="footnote mark"/>
    <w:qFormat/>
    <w:rsid w:val="00AB3B76"/>
    <w:rPr>
      <w:rFonts w:ascii="Times New Roman" w:eastAsia="Times New Roman" w:hAnsi="Times New Roman" w:cs="Times New Roman"/>
      <w:color w:val="000000"/>
      <w:sz w:val="20"/>
      <w:vertAlign w:val="superscript"/>
    </w:rPr>
  </w:style>
  <w:style w:type="character" w:customStyle="1" w:styleId="FootnoteAnchor">
    <w:name w:val="Footnote Anchor"/>
    <w:rsid w:val="00AB3B76"/>
    <w:rPr>
      <w:vertAlign w:val="superscript"/>
    </w:rPr>
  </w:style>
  <w:style w:type="paragraph" w:customStyle="1" w:styleId="footnotedescription">
    <w:name w:val="footnote description"/>
    <w:next w:val="Normal"/>
    <w:qFormat/>
    <w:rsid w:val="00AB3B76"/>
    <w:pPr>
      <w:spacing w:after="21" w:line="237" w:lineRule="auto"/>
      <w:ind w:left="32" w:right="733" w:hanging="32"/>
    </w:pPr>
    <w:rPr>
      <w:color w:val="000000"/>
      <w:sz w:val="20"/>
      <w:szCs w:val="22"/>
      <w:lang w:val="pt-BR"/>
    </w:rPr>
  </w:style>
  <w:style w:type="paragraph" w:styleId="Textodenotaderodap">
    <w:name w:val="footnote text"/>
    <w:basedOn w:val="Normal"/>
    <w:link w:val="TextodenotaderodapChar"/>
    <w:rsid w:val="00EB25BC"/>
    <w:pPr>
      <w:spacing w:after="160" w:line="259" w:lineRule="auto"/>
    </w:pPr>
    <w:rPr>
      <w:rFonts w:ascii="Calibri" w:eastAsia="Calibri" w:hAnsi="Calibri" w:cs="Calibri"/>
      <w:color w:val="000000"/>
      <w:sz w:val="22"/>
      <w:szCs w:val="22"/>
      <w:lang w:val="pt-BR"/>
    </w:rPr>
  </w:style>
  <w:style w:type="character" w:customStyle="1" w:styleId="TextodenotaderodapChar">
    <w:name w:val="Texto de nota de rodapé Char"/>
    <w:basedOn w:val="Fontepargpadro"/>
    <w:link w:val="Textodenotaderodap"/>
    <w:rsid w:val="00EB25BC"/>
    <w:rPr>
      <w:rFonts w:ascii="Calibri" w:eastAsia="Calibri" w:hAnsi="Calibri" w:cs="Calibri"/>
      <w:color w:val="000000"/>
      <w:sz w:val="22"/>
      <w:szCs w:val="22"/>
      <w:lang w:val="pt-BR"/>
    </w:rPr>
  </w:style>
  <w:style w:type="character" w:styleId="Hyperlink">
    <w:name w:val="Hyperlink"/>
    <w:uiPriority w:val="99"/>
    <w:unhideWhenUsed/>
    <w:rsid w:val="00EB25BC"/>
    <w:rPr>
      <w:color w:val="0563C1"/>
      <w:u w:val="single"/>
    </w:rPr>
  </w:style>
  <w:style w:type="character" w:styleId="Refdenotaderodap">
    <w:name w:val="footnote reference"/>
    <w:basedOn w:val="Fontepargpadro"/>
    <w:uiPriority w:val="99"/>
    <w:semiHidden/>
    <w:unhideWhenUsed/>
    <w:rsid w:val="00EB25BC"/>
    <w:rPr>
      <w:vertAlign w:val="superscript"/>
    </w:rPr>
  </w:style>
  <w:style w:type="paragraph" w:styleId="NormalWeb">
    <w:name w:val="Normal (Web)"/>
    <w:basedOn w:val="Normal"/>
    <w:uiPriority w:val="99"/>
    <w:unhideWhenUsed/>
    <w:rsid w:val="00EB25BC"/>
    <w:pPr>
      <w:spacing w:before="100" w:beforeAutospacing="1" w:after="100" w:afterAutospacing="1"/>
    </w:pPr>
    <w:rPr>
      <w:lang w:val="pt-BR"/>
    </w:rPr>
  </w:style>
  <w:style w:type="paragraph" w:customStyle="1" w:styleId="Default">
    <w:name w:val="Default"/>
    <w:rsid w:val="00EB25BC"/>
    <w:pPr>
      <w:autoSpaceDE w:val="0"/>
      <w:autoSpaceDN w:val="0"/>
      <w:adjustRightInd w:val="0"/>
    </w:pPr>
    <w:rPr>
      <w:rFonts w:eastAsiaTheme="minorEastAsia"/>
      <w:color w:val="000000"/>
      <w:lang w:val="pt-BR"/>
    </w:rPr>
  </w:style>
  <w:style w:type="paragraph" w:styleId="Cabealho">
    <w:name w:val="header"/>
    <w:basedOn w:val="Normal"/>
    <w:link w:val="CabealhoChar"/>
    <w:uiPriority w:val="99"/>
    <w:unhideWhenUsed/>
    <w:rsid w:val="00441166"/>
    <w:pPr>
      <w:tabs>
        <w:tab w:val="center" w:pos="4252"/>
        <w:tab w:val="right" w:pos="8504"/>
      </w:tabs>
    </w:pPr>
  </w:style>
  <w:style w:type="character" w:customStyle="1" w:styleId="CabealhoChar">
    <w:name w:val="Cabeçalho Char"/>
    <w:basedOn w:val="Fontepargpadro"/>
    <w:link w:val="Cabealho"/>
    <w:uiPriority w:val="99"/>
    <w:rsid w:val="00441166"/>
  </w:style>
  <w:style w:type="paragraph" w:styleId="Rodap">
    <w:name w:val="footer"/>
    <w:basedOn w:val="Normal"/>
    <w:link w:val="RodapChar"/>
    <w:uiPriority w:val="99"/>
    <w:unhideWhenUsed/>
    <w:rsid w:val="00441166"/>
    <w:pPr>
      <w:tabs>
        <w:tab w:val="center" w:pos="4252"/>
        <w:tab w:val="right" w:pos="8504"/>
      </w:tabs>
    </w:pPr>
  </w:style>
  <w:style w:type="character" w:customStyle="1" w:styleId="RodapChar">
    <w:name w:val="Rodapé Char"/>
    <w:basedOn w:val="Fontepargpadro"/>
    <w:link w:val="Rodap"/>
    <w:uiPriority w:val="99"/>
    <w:rsid w:val="00441166"/>
  </w:style>
  <w:style w:type="table" w:styleId="Tabelacomgrade">
    <w:name w:val="Table Grid"/>
    <w:basedOn w:val="Tabelanormal"/>
    <w:uiPriority w:val="39"/>
    <w:rsid w:val="00CF5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D3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2456">
      <w:bodyDiv w:val="1"/>
      <w:marLeft w:val="0"/>
      <w:marRight w:val="0"/>
      <w:marTop w:val="0"/>
      <w:marBottom w:val="0"/>
      <w:divBdr>
        <w:top w:val="none" w:sz="0" w:space="0" w:color="auto"/>
        <w:left w:val="none" w:sz="0" w:space="0" w:color="auto"/>
        <w:bottom w:val="none" w:sz="0" w:space="0" w:color="auto"/>
        <w:right w:val="none" w:sz="0" w:space="0" w:color="auto"/>
      </w:divBdr>
    </w:div>
    <w:div w:id="219679193">
      <w:bodyDiv w:val="1"/>
      <w:marLeft w:val="0"/>
      <w:marRight w:val="0"/>
      <w:marTop w:val="0"/>
      <w:marBottom w:val="0"/>
      <w:divBdr>
        <w:top w:val="none" w:sz="0" w:space="0" w:color="auto"/>
        <w:left w:val="none" w:sz="0" w:space="0" w:color="auto"/>
        <w:bottom w:val="none" w:sz="0" w:space="0" w:color="auto"/>
        <w:right w:val="none" w:sz="0" w:space="0" w:color="auto"/>
      </w:divBdr>
    </w:div>
    <w:div w:id="280383016">
      <w:bodyDiv w:val="1"/>
      <w:marLeft w:val="0"/>
      <w:marRight w:val="0"/>
      <w:marTop w:val="0"/>
      <w:marBottom w:val="0"/>
      <w:divBdr>
        <w:top w:val="none" w:sz="0" w:space="0" w:color="auto"/>
        <w:left w:val="none" w:sz="0" w:space="0" w:color="auto"/>
        <w:bottom w:val="none" w:sz="0" w:space="0" w:color="auto"/>
        <w:right w:val="none" w:sz="0" w:space="0" w:color="auto"/>
      </w:divBdr>
    </w:div>
    <w:div w:id="317152137">
      <w:bodyDiv w:val="1"/>
      <w:marLeft w:val="0"/>
      <w:marRight w:val="0"/>
      <w:marTop w:val="0"/>
      <w:marBottom w:val="0"/>
      <w:divBdr>
        <w:top w:val="none" w:sz="0" w:space="0" w:color="auto"/>
        <w:left w:val="none" w:sz="0" w:space="0" w:color="auto"/>
        <w:bottom w:val="none" w:sz="0" w:space="0" w:color="auto"/>
        <w:right w:val="none" w:sz="0" w:space="0" w:color="auto"/>
      </w:divBdr>
    </w:div>
    <w:div w:id="502403359">
      <w:bodyDiv w:val="1"/>
      <w:marLeft w:val="0"/>
      <w:marRight w:val="0"/>
      <w:marTop w:val="0"/>
      <w:marBottom w:val="0"/>
      <w:divBdr>
        <w:top w:val="none" w:sz="0" w:space="0" w:color="auto"/>
        <w:left w:val="none" w:sz="0" w:space="0" w:color="auto"/>
        <w:bottom w:val="none" w:sz="0" w:space="0" w:color="auto"/>
        <w:right w:val="none" w:sz="0" w:space="0" w:color="auto"/>
      </w:divBdr>
    </w:div>
    <w:div w:id="708916314">
      <w:bodyDiv w:val="1"/>
      <w:marLeft w:val="0"/>
      <w:marRight w:val="0"/>
      <w:marTop w:val="0"/>
      <w:marBottom w:val="0"/>
      <w:divBdr>
        <w:top w:val="none" w:sz="0" w:space="0" w:color="auto"/>
        <w:left w:val="none" w:sz="0" w:space="0" w:color="auto"/>
        <w:bottom w:val="none" w:sz="0" w:space="0" w:color="auto"/>
        <w:right w:val="none" w:sz="0" w:space="0" w:color="auto"/>
      </w:divBdr>
    </w:div>
    <w:div w:id="986593577">
      <w:bodyDiv w:val="1"/>
      <w:marLeft w:val="0"/>
      <w:marRight w:val="0"/>
      <w:marTop w:val="0"/>
      <w:marBottom w:val="0"/>
      <w:divBdr>
        <w:top w:val="none" w:sz="0" w:space="0" w:color="auto"/>
        <w:left w:val="none" w:sz="0" w:space="0" w:color="auto"/>
        <w:bottom w:val="none" w:sz="0" w:space="0" w:color="auto"/>
        <w:right w:val="none" w:sz="0" w:space="0" w:color="auto"/>
      </w:divBdr>
    </w:div>
    <w:div w:id="1133520858">
      <w:bodyDiv w:val="1"/>
      <w:marLeft w:val="0"/>
      <w:marRight w:val="0"/>
      <w:marTop w:val="0"/>
      <w:marBottom w:val="0"/>
      <w:divBdr>
        <w:top w:val="none" w:sz="0" w:space="0" w:color="auto"/>
        <w:left w:val="none" w:sz="0" w:space="0" w:color="auto"/>
        <w:bottom w:val="none" w:sz="0" w:space="0" w:color="auto"/>
        <w:right w:val="none" w:sz="0" w:space="0" w:color="auto"/>
      </w:divBdr>
    </w:div>
    <w:div w:id="1372530468">
      <w:bodyDiv w:val="1"/>
      <w:marLeft w:val="0"/>
      <w:marRight w:val="0"/>
      <w:marTop w:val="0"/>
      <w:marBottom w:val="0"/>
      <w:divBdr>
        <w:top w:val="none" w:sz="0" w:space="0" w:color="auto"/>
        <w:left w:val="none" w:sz="0" w:space="0" w:color="auto"/>
        <w:bottom w:val="none" w:sz="0" w:space="0" w:color="auto"/>
        <w:right w:val="none" w:sz="0" w:space="0" w:color="auto"/>
      </w:divBdr>
    </w:div>
    <w:div w:id="1643119501">
      <w:bodyDiv w:val="1"/>
      <w:marLeft w:val="0"/>
      <w:marRight w:val="0"/>
      <w:marTop w:val="0"/>
      <w:marBottom w:val="0"/>
      <w:divBdr>
        <w:top w:val="none" w:sz="0" w:space="0" w:color="auto"/>
        <w:left w:val="none" w:sz="0" w:space="0" w:color="auto"/>
        <w:bottom w:val="none" w:sz="0" w:space="0" w:color="auto"/>
        <w:right w:val="none" w:sz="0" w:space="0" w:color="auto"/>
      </w:divBdr>
    </w:div>
    <w:div w:id="1968662745">
      <w:bodyDiv w:val="1"/>
      <w:marLeft w:val="0"/>
      <w:marRight w:val="0"/>
      <w:marTop w:val="0"/>
      <w:marBottom w:val="0"/>
      <w:divBdr>
        <w:top w:val="none" w:sz="0" w:space="0" w:color="auto"/>
        <w:left w:val="none" w:sz="0" w:space="0" w:color="auto"/>
        <w:bottom w:val="none" w:sz="0" w:space="0" w:color="auto"/>
        <w:right w:val="none" w:sz="0" w:space="0" w:color="auto"/>
      </w:divBdr>
    </w:div>
    <w:div w:id="198254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tede.unioeste.br/bitstream/tede/2024/1/Aline%20Vons%20Miranda.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br/scielo.php?script=sci_arttext&amp;pid=S0104-6276200500020000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rjan.com.br/ifdm/consulta-ao-indice/ifdm-indice-firjan-de-desenvolvimento-municipal-resultado.htm?UF=ES&amp;IdCid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12.senado.leg.br/publicacoes/estudos-legislativos/tipos-de-estudos/textos-para-discussao/td-122-limites-da-iniciativa-parlamentar-sobre-politicas-publicas-uma-proposta-de-releitura-do-art.-61-ss-1o-ii-e-da-constituicao-feder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oinpp.ufma.br/jornadas/joinpp2017/pdfs/eixo3" TargetMode="External"/><Relationship Id="rId14" Type="http://schemas.openxmlformats.org/officeDocument/2006/relationships/hyperlink" Target="https://www2.senado.leg.br/bdsf/bitstream/handle/id/198698/000897822.pdf?%20sequence=1&amp;isAllowed=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xame.abril.com.br/brasil/as-50-melhores-cidades-do-brasil-para-se-viver-segundo-onu/" TargetMode="External"/><Relationship Id="rId1" Type="http://schemas.openxmlformats.org/officeDocument/2006/relationships/hyperlink" Target="https://www.reportermt.com.br/variedades/as-30-melhores-cidades-para-se-morar-no-brasil/89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4F266-F752-42E2-AB62-97784281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5377</Words>
  <Characters>29040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Bazani</dc:creator>
  <cp:lastModifiedBy>Adriana Bazani</cp:lastModifiedBy>
  <cp:revision>5</cp:revision>
  <dcterms:created xsi:type="dcterms:W3CDTF">2020-06-07T21:26:00Z</dcterms:created>
  <dcterms:modified xsi:type="dcterms:W3CDTF">2020-06-07T21:42:00Z</dcterms:modified>
</cp:coreProperties>
</file>