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097D" w:rsidRDefault="00E5097D" w14:paraId="23A27CF9" w14:textId="77777777">
      <w:pPr>
        <w:widowControl w:val="0"/>
        <w:pBdr>
          <w:top w:val="nil"/>
          <w:left w:val="nil"/>
          <w:bottom w:val="nil"/>
          <w:right w:val="nil"/>
          <w:between w:val="nil"/>
        </w:pBdr>
        <w:spacing w:line="276" w:lineRule="auto"/>
        <w:jc w:val="left"/>
      </w:pPr>
    </w:p>
    <w:p w:rsidR="00E5097D" w:rsidP="00D66D45" w:rsidRDefault="00E5097D" w14:paraId="60F7E6F0" w14:textId="77777777">
      <w:pPr>
        <w:rPr>
          <w:b/>
          <w:color w:val="FF0000"/>
          <w:sz w:val="28"/>
          <w:szCs w:val="28"/>
        </w:rPr>
      </w:pPr>
    </w:p>
    <w:p w:rsidRPr="005C3242" w:rsidR="00E5097D" w:rsidP="2BFC6246" w:rsidRDefault="005C3242" w14:paraId="5C6B4FA9" w14:textId="03FBD77D">
      <w:pPr>
        <w:spacing w:line="360" w:lineRule="auto"/>
        <w:jc w:val="center"/>
        <w:rPr>
          <w:b/>
          <w:bCs/>
          <w:sz w:val="28"/>
          <w:szCs w:val="28"/>
          <w:lang w:val="en-US"/>
        </w:rPr>
      </w:pPr>
      <w:r w:rsidRPr="005C3242">
        <w:rPr>
          <w:b/>
          <w:bCs/>
          <w:sz w:val="28"/>
          <w:szCs w:val="28"/>
          <w:lang w:val="en-US"/>
        </w:rPr>
        <w:t>Selection of CGTase enzyme-producing strains for cyclodextrin production</w:t>
      </w:r>
    </w:p>
    <w:p w:rsidRPr="00140641" w:rsidR="00E5097D" w:rsidP="00140641" w:rsidRDefault="00140641" w14:paraId="1BDBDE10" w14:textId="5A6FF70B">
      <w:pPr>
        <w:ind w:left="360"/>
        <w:rPr>
          <w:b/>
          <w:sz w:val="22"/>
          <w:szCs w:val="22"/>
        </w:rPr>
      </w:pPr>
      <w:r w:rsidRPr="00140641">
        <w:rPr>
          <w:b/>
          <w:sz w:val="22"/>
          <w:szCs w:val="22"/>
          <w:u w:val="single"/>
        </w:rPr>
        <w:t>Vitória Brito Françoso</w:t>
      </w:r>
      <w:r w:rsidRPr="00140641" w:rsidR="00B37B4D">
        <w:rPr>
          <w:b/>
          <w:sz w:val="22"/>
          <w:szCs w:val="22"/>
          <w:u w:val="single"/>
          <w:vertAlign w:val="superscript"/>
        </w:rPr>
        <w:t>1*</w:t>
      </w:r>
      <w:r w:rsidRPr="00140641" w:rsidR="00B37B4D">
        <w:rPr>
          <w:b/>
          <w:sz w:val="22"/>
          <w:szCs w:val="22"/>
        </w:rPr>
        <w:t xml:space="preserve">, </w:t>
      </w:r>
      <w:proofErr w:type="spellStart"/>
      <w:r w:rsidRPr="00140641">
        <w:rPr>
          <w:b/>
          <w:sz w:val="22"/>
          <w:szCs w:val="22"/>
        </w:rPr>
        <w:t>Cleiton</w:t>
      </w:r>
      <w:proofErr w:type="spellEnd"/>
      <w:r w:rsidRPr="00140641">
        <w:rPr>
          <w:b/>
          <w:sz w:val="22"/>
          <w:szCs w:val="22"/>
        </w:rPr>
        <w:t xml:space="preserve"> Dias do Prado</w:t>
      </w:r>
      <w:r w:rsidRPr="00140641" w:rsidR="00B37B4D">
        <w:rPr>
          <w:b/>
          <w:sz w:val="22"/>
          <w:szCs w:val="22"/>
          <w:vertAlign w:val="superscript"/>
        </w:rPr>
        <w:t>2</w:t>
      </w:r>
      <w:r w:rsidRPr="00140641" w:rsidR="00B37B4D">
        <w:rPr>
          <w:b/>
          <w:sz w:val="22"/>
          <w:szCs w:val="22"/>
        </w:rPr>
        <w:t>,</w:t>
      </w:r>
      <w:r w:rsidRPr="00140641">
        <w:rPr>
          <w:b/>
          <w:sz w:val="22"/>
          <w:szCs w:val="22"/>
        </w:rPr>
        <w:t xml:space="preserve"> Eliana </w:t>
      </w:r>
      <w:proofErr w:type="spellStart"/>
      <w:r w:rsidRPr="00140641">
        <w:rPr>
          <w:b/>
          <w:sz w:val="22"/>
          <w:szCs w:val="22"/>
        </w:rPr>
        <w:t>Gertrudes</w:t>
      </w:r>
      <w:proofErr w:type="spellEnd"/>
      <w:r w:rsidRPr="00140641">
        <w:rPr>
          <w:b/>
          <w:sz w:val="22"/>
          <w:szCs w:val="22"/>
        </w:rPr>
        <w:t xml:space="preserve"> de Macedo Lemos</w:t>
      </w:r>
      <w:r w:rsidRPr="00140641">
        <w:rPr>
          <w:b/>
          <w:sz w:val="22"/>
          <w:szCs w:val="22"/>
          <w:vertAlign w:val="superscript"/>
        </w:rPr>
        <w:t>3</w:t>
      </w:r>
    </w:p>
    <w:p w:rsidR="00E5097D" w:rsidRDefault="00B37B4D" w14:paraId="5CE2D338" w14:textId="150F3D56">
      <w:pPr>
        <w:jc w:val="center"/>
        <w:rPr>
          <w:i/>
          <w:color w:val="C00000"/>
          <w:sz w:val="22"/>
          <w:szCs w:val="22"/>
        </w:rPr>
      </w:pPr>
      <w:r>
        <w:rPr>
          <w:i/>
          <w:sz w:val="22"/>
          <w:szCs w:val="22"/>
          <w:vertAlign w:val="superscript"/>
        </w:rPr>
        <w:t>1</w:t>
      </w:r>
      <w:r w:rsidR="00140641">
        <w:rPr>
          <w:i/>
          <w:sz w:val="22"/>
          <w:szCs w:val="22"/>
        </w:rPr>
        <w:t xml:space="preserve"> UNESP </w:t>
      </w:r>
      <w:proofErr w:type="spellStart"/>
      <w:r w:rsidR="00140641">
        <w:rPr>
          <w:i/>
          <w:sz w:val="22"/>
          <w:szCs w:val="22"/>
        </w:rPr>
        <w:t>Jaboticabal</w:t>
      </w:r>
      <w:proofErr w:type="spellEnd"/>
      <w:r w:rsidR="00140641">
        <w:rPr>
          <w:i/>
          <w:sz w:val="22"/>
          <w:szCs w:val="22"/>
        </w:rPr>
        <w:t>- FCAV</w:t>
      </w:r>
      <w:r w:rsidR="00971B53">
        <w:rPr>
          <w:i/>
          <w:sz w:val="22"/>
          <w:szCs w:val="22"/>
        </w:rPr>
        <w:t> ;</w:t>
      </w:r>
      <w:r w:rsidRPr="00971B53" w:rsidR="00971B53">
        <w:t xml:space="preserve"> </w:t>
      </w:r>
      <w:r w:rsidRPr="00971B53" w:rsidR="00971B53">
        <w:rPr>
          <w:i/>
          <w:sz w:val="22"/>
          <w:szCs w:val="22"/>
        </w:rPr>
        <w:t xml:space="preserve">Via de </w:t>
      </w:r>
      <w:proofErr w:type="spellStart"/>
      <w:r w:rsidRPr="00971B53" w:rsidR="00971B53">
        <w:rPr>
          <w:i/>
          <w:sz w:val="22"/>
          <w:szCs w:val="22"/>
        </w:rPr>
        <w:t>Acesso</w:t>
      </w:r>
      <w:proofErr w:type="spellEnd"/>
      <w:r w:rsidRPr="00971B53" w:rsidR="00971B53">
        <w:rPr>
          <w:i/>
          <w:sz w:val="22"/>
          <w:szCs w:val="22"/>
        </w:rPr>
        <w:t xml:space="preserve"> Prof. Paulo Donato Castelane, S/N </w:t>
      </w:r>
      <w:proofErr w:type="spellStart"/>
      <w:r w:rsidRPr="00971B53" w:rsidR="00971B53">
        <w:rPr>
          <w:i/>
          <w:sz w:val="22"/>
          <w:szCs w:val="22"/>
        </w:rPr>
        <w:t>Departamento</w:t>
      </w:r>
      <w:proofErr w:type="spellEnd"/>
      <w:r w:rsidRPr="00971B53" w:rsidR="00971B53">
        <w:rPr>
          <w:i/>
          <w:sz w:val="22"/>
          <w:szCs w:val="22"/>
        </w:rPr>
        <w:t xml:space="preserve"> de </w:t>
      </w:r>
      <w:proofErr w:type="spellStart"/>
      <w:r w:rsidRPr="00971B53" w:rsidR="00971B53">
        <w:rPr>
          <w:i/>
          <w:sz w:val="22"/>
          <w:szCs w:val="22"/>
        </w:rPr>
        <w:t>Tecnologia</w:t>
      </w:r>
      <w:proofErr w:type="spellEnd"/>
      <w:r w:rsidRPr="00971B53" w:rsidR="00971B53">
        <w:rPr>
          <w:i/>
          <w:sz w:val="22"/>
          <w:szCs w:val="22"/>
        </w:rPr>
        <w:t xml:space="preserve"> - Vila </w:t>
      </w:r>
      <w:proofErr w:type="spellStart"/>
      <w:r w:rsidRPr="00971B53" w:rsidR="00971B53">
        <w:rPr>
          <w:i/>
          <w:sz w:val="22"/>
          <w:szCs w:val="22"/>
        </w:rPr>
        <w:t>Industrial</w:t>
      </w:r>
      <w:proofErr w:type="spellEnd"/>
      <w:r w:rsidRPr="00971B53" w:rsidR="00971B53">
        <w:rPr>
          <w:i/>
          <w:sz w:val="22"/>
          <w:szCs w:val="22"/>
        </w:rPr>
        <w:t>, SP, 14884-900</w:t>
      </w:r>
      <w:r w:rsidR="00971B53">
        <w:rPr>
          <w:i/>
          <w:sz w:val="22"/>
          <w:szCs w:val="22"/>
        </w:rPr>
        <w:t>. vitoria.francoso@unesp.br</w:t>
      </w:r>
    </w:p>
    <w:p w:rsidR="00971B53" w:rsidP="00971B53" w:rsidRDefault="00B37B4D" w14:paraId="6F611F62" w14:textId="7F367EA9">
      <w:pPr>
        <w:jc w:val="center"/>
        <w:rPr>
          <w:i/>
          <w:sz w:val="22"/>
          <w:szCs w:val="22"/>
        </w:rPr>
      </w:pPr>
      <w:r>
        <w:rPr>
          <w:i/>
          <w:sz w:val="22"/>
          <w:szCs w:val="22"/>
          <w:vertAlign w:val="superscript"/>
        </w:rPr>
        <w:t>2</w:t>
      </w:r>
      <w:r w:rsidRPr="00971B53" w:rsidR="00971B53">
        <w:rPr>
          <w:i/>
          <w:sz w:val="22"/>
          <w:szCs w:val="22"/>
        </w:rPr>
        <w:t xml:space="preserve"> </w:t>
      </w:r>
      <w:r w:rsidR="00971B53">
        <w:rPr>
          <w:i/>
          <w:sz w:val="22"/>
          <w:szCs w:val="22"/>
        </w:rPr>
        <w:t xml:space="preserve">UNESP </w:t>
      </w:r>
      <w:proofErr w:type="spellStart"/>
      <w:r w:rsidR="00971B53">
        <w:rPr>
          <w:i/>
          <w:sz w:val="22"/>
          <w:szCs w:val="22"/>
        </w:rPr>
        <w:t>Jaboticabal</w:t>
      </w:r>
      <w:proofErr w:type="spellEnd"/>
      <w:r w:rsidR="00971B53">
        <w:rPr>
          <w:i/>
          <w:sz w:val="22"/>
          <w:szCs w:val="22"/>
        </w:rPr>
        <w:t>- FCAV ;</w:t>
      </w:r>
      <w:r w:rsidRPr="00971B53" w:rsidR="00971B53">
        <w:t xml:space="preserve"> </w:t>
      </w:r>
      <w:r w:rsidRPr="00971B53" w:rsidR="00971B53">
        <w:rPr>
          <w:i/>
          <w:sz w:val="22"/>
          <w:szCs w:val="22"/>
        </w:rPr>
        <w:t xml:space="preserve">Via de </w:t>
      </w:r>
      <w:proofErr w:type="spellStart"/>
      <w:r w:rsidRPr="00971B53" w:rsidR="00971B53">
        <w:rPr>
          <w:i/>
          <w:sz w:val="22"/>
          <w:szCs w:val="22"/>
        </w:rPr>
        <w:t>Acesso</w:t>
      </w:r>
      <w:proofErr w:type="spellEnd"/>
      <w:r w:rsidRPr="00971B53" w:rsidR="00971B53">
        <w:rPr>
          <w:i/>
          <w:sz w:val="22"/>
          <w:szCs w:val="22"/>
        </w:rPr>
        <w:t xml:space="preserve"> Prof. Paulo Donato Castelane, S/N </w:t>
      </w:r>
      <w:proofErr w:type="spellStart"/>
      <w:r w:rsidRPr="00971B53" w:rsidR="00971B53">
        <w:rPr>
          <w:i/>
          <w:sz w:val="22"/>
          <w:szCs w:val="22"/>
        </w:rPr>
        <w:t>Departamento</w:t>
      </w:r>
      <w:proofErr w:type="spellEnd"/>
      <w:r w:rsidRPr="00971B53" w:rsidR="00971B53">
        <w:rPr>
          <w:i/>
          <w:sz w:val="22"/>
          <w:szCs w:val="22"/>
        </w:rPr>
        <w:t xml:space="preserve"> de </w:t>
      </w:r>
      <w:proofErr w:type="spellStart"/>
      <w:r w:rsidRPr="00971B53" w:rsidR="00971B53">
        <w:rPr>
          <w:i/>
          <w:sz w:val="22"/>
          <w:szCs w:val="22"/>
        </w:rPr>
        <w:t>Tecnologia</w:t>
      </w:r>
      <w:proofErr w:type="spellEnd"/>
      <w:r w:rsidRPr="00971B53" w:rsidR="00971B53">
        <w:rPr>
          <w:i/>
          <w:sz w:val="22"/>
          <w:szCs w:val="22"/>
        </w:rPr>
        <w:t xml:space="preserve"> - Vila </w:t>
      </w:r>
      <w:proofErr w:type="spellStart"/>
      <w:r w:rsidRPr="00971B53" w:rsidR="00971B53">
        <w:rPr>
          <w:i/>
          <w:sz w:val="22"/>
          <w:szCs w:val="22"/>
        </w:rPr>
        <w:t>Industrial</w:t>
      </w:r>
      <w:proofErr w:type="spellEnd"/>
      <w:r w:rsidRPr="00971B53" w:rsidR="00971B53">
        <w:rPr>
          <w:i/>
          <w:sz w:val="22"/>
          <w:szCs w:val="22"/>
        </w:rPr>
        <w:t>, SP, 14884-900</w:t>
      </w:r>
      <w:r w:rsidR="00971B53">
        <w:rPr>
          <w:i/>
          <w:sz w:val="22"/>
          <w:szCs w:val="22"/>
        </w:rPr>
        <w:t xml:space="preserve">. </w:t>
      </w:r>
      <w:r w:rsidRPr="00971B53" w:rsidR="00971B53">
        <w:rPr>
          <w:i/>
          <w:sz w:val="22"/>
          <w:szCs w:val="22"/>
        </w:rPr>
        <w:t>prado.unespfcav@gmail.com</w:t>
      </w:r>
    </w:p>
    <w:p w:rsidRPr="00971B53" w:rsidR="00971B53" w:rsidP="00971B53" w:rsidRDefault="00971B53" w14:paraId="637CD652" w14:textId="77777777">
      <w:pPr>
        <w:jc w:val="center"/>
        <w:rPr>
          <w:i/>
          <w:sz w:val="22"/>
          <w:szCs w:val="22"/>
          <w:lang w:val="pt-BR"/>
        </w:rPr>
      </w:pPr>
      <w:r>
        <w:rPr>
          <w:i/>
          <w:sz w:val="22"/>
          <w:szCs w:val="22"/>
          <w:vertAlign w:val="superscript"/>
        </w:rPr>
        <w:t>3</w:t>
      </w:r>
      <w:r w:rsidRPr="00971B53">
        <w:rPr>
          <w:i/>
          <w:sz w:val="22"/>
          <w:szCs w:val="22"/>
        </w:rPr>
        <w:t xml:space="preserve"> </w:t>
      </w:r>
      <w:r>
        <w:rPr>
          <w:i/>
          <w:sz w:val="22"/>
          <w:szCs w:val="22"/>
        </w:rPr>
        <w:t xml:space="preserve">UNESP </w:t>
      </w:r>
      <w:proofErr w:type="spellStart"/>
      <w:r>
        <w:rPr>
          <w:i/>
          <w:sz w:val="22"/>
          <w:szCs w:val="22"/>
        </w:rPr>
        <w:t>Jaboticabal</w:t>
      </w:r>
      <w:proofErr w:type="spellEnd"/>
      <w:r>
        <w:rPr>
          <w:i/>
          <w:sz w:val="22"/>
          <w:szCs w:val="22"/>
        </w:rPr>
        <w:t>- FCAV ;</w:t>
      </w:r>
      <w:r w:rsidRPr="00971B53">
        <w:t xml:space="preserve"> </w:t>
      </w:r>
      <w:r w:rsidRPr="00971B53">
        <w:rPr>
          <w:i/>
          <w:sz w:val="22"/>
          <w:szCs w:val="22"/>
        </w:rPr>
        <w:t xml:space="preserve">Via de </w:t>
      </w:r>
      <w:proofErr w:type="spellStart"/>
      <w:r w:rsidRPr="00971B53">
        <w:rPr>
          <w:i/>
          <w:sz w:val="22"/>
          <w:szCs w:val="22"/>
        </w:rPr>
        <w:t>Acesso</w:t>
      </w:r>
      <w:proofErr w:type="spellEnd"/>
      <w:r w:rsidRPr="00971B53">
        <w:rPr>
          <w:i/>
          <w:sz w:val="22"/>
          <w:szCs w:val="22"/>
        </w:rPr>
        <w:t xml:space="preserve"> Prof. Paulo Donato Castelane, S/N </w:t>
      </w:r>
      <w:proofErr w:type="spellStart"/>
      <w:r w:rsidRPr="00971B53">
        <w:rPr>
          <w:i/>
          <w:sz w:val="22"/>
          <w:szCs w:val="22"/>
        </w:rPr>
        <w:t>Departamento</w:t>
      </w:r>
      <w:proofErr w:type="spellEnd"/>
      <w:r w:rsidRPr="00971B53">
        <w:rPr>
          <w:i/>
          <w:sz w:val="22"/>
          <w:szCs w:val="22"/>
        </w:rPr>
        <w:t xml:space="preserve"> de </w:t>
      </w:r>
      <w:proofErr w:type="spellStart"/>
      <w:r w:rsidRPr="00971B53">
        <w:rPr>
          <w:i/>
          <w:sz w:val="22"/>
          <w:szCs w:val="22"/>
        </w:rPr>
        <w:t>Tecnologia</w:t>
      </w:r>
      <w:proofErr w:type="spellEnd"/>
      <w:r w:rsidRPr="00971B53">
        <w:rPr>
          <w:i/>
          <w:sz w:val="22"/>
          <w:szCs w:val="22"/>
        </w:rPr>
        <w:t xml:space="preserve"> - Vila </w:t>
      </w:r>
      <w:proofErr w:type="spellStart"/>
      <w:r w:rsidRPr="00971B53">
        <w:rPr>
          <w:i/>
          <w:sz w:val="22"/>
          <w:szCs w:val="22"/>
        </w:rPr>
        <w:t>Industrial</w:t>
      </w:r>
      <w:proofErr w:type="spellEnd"/>
      <w:r w:rsidRPr="00971B53">
        <w:rPr>
          <w:i/>
          <w:sz w:val="22"/>
          <w:szCs w:val="22"/>
        </w:rPr>
        <w:t>, SP, 14884-900</w:t>
      </w:r>
      <w:r>
        <w:rPr>
          <w:i/>
          <w:sz w:val="22"/>
          <w:szCs w:val="22"/>
        </w:rPr>
        <w:t xml:space="preserve">. </w:t>
      </w:r>
      <w:r w:rsidRPr="00971B53">
        <w:rPr>
          <w:i/>
          <w:sz w:val="22"/>
          <w:szCs w:val="22"/>
          <w:lang w:val="pt-BR"/>
        </w:rPr>
        <w:t>elianaglemos@gmail.com</w:t>
      </w:r>
    </w:p>
    <w:p w:rsidRPr="00971B53" w:rsidR="00971B53" w:rsidP="00971B53" w:rsidRDefault="00971B53" w14:paraId="27E6C14B" w14:textId="4736FAA7">
      <w:pPr>
        <w:jc w:val="center"/>
        <w:rPr>
          <w:i/>
          <w:color w:val="C00000"/>
          <w:sz w:val="22"/>
          <w:szCs w:val="22"/>
          <w:lang w:val="pt-BR"/>
        </w:rPr>
      </w:pPr>
    </w:p>
    <w:p w:rsidR="00E5097D" w:rsidP="00971B53" w:rsidRDefault="00E5097D" w14:paraId="684EE9A0" w14:textId="097D557A"/>
    <w:p w:rsidRPr="005C3242" w:rsidR="005C3242" w:rsidP="7359CA28" w:rsidRDefault="005C3242" w14:paraId="27E9222A" w14:textId="56EB20B2">
      <w:pPr>
        <w:jc w:val="both"/>
        <w:rPr>
          <w:lang w:val="en-US"/>
        </w:rPr>
      </w:pPr>
      <w:r w:rsidRPr="7359CA28" w:rsidR="005C3242">
        <w:rPr>
          <w:lang w:val="en-US"/>
        </w:rPr>
        <w:t>Cyclodextrin glycosyltransferases (</w:t>
      </w:r>
      <w:r w:rsidRPr="7359CA28" w:rsidR="005C3242">
        <w:rPr>
          <w:lang w:val="en-US"/>
        </w:rPr>
        <w:t>CGTases</w:t>
      </w:r>
      <w:r w:rsidRPr="7359CA28" w:rsidR="005C3242">
        <w:rPr>
          <w:lang w:val="en-US"/>
        </w:rPr>
        <w:t xml:space="preserve">) are enzymes belonging to the </w:t>
      </w:r>
      <w:r w:rsidRPr="7359CA28" w:rsidR="005C3242">
        <w:rPr>
          <w:lang w:val="pt-BR"/>
        </w:rPr>
        <w:t>α</w:t>
      </w:r>
      <w:r w:rsidRPr="7359CA28" w:rsidR="005C3242">
        <w:rPr>
          <w:lang w:val="en-US"/>
        </w:rPr>
        <w:t>-amylase family, responsible for the formation of cyclodextrins (CDs), cyclic oligosaccharides widely used in industry due to their ability to form inclusion complexes. In this context, the present study evaluated the physiology of </w:t>
      </w:r>
      <w:r w:rsidRPr="7359CA28" w:rsidR="005C3242">
        <w:rPr>
          <w:i w:val="1"/>
          <w:iCs w:val="1"/>
          <w:lang w:val="en-US"/>
        </w:rPr>
        <w:t>Bacillus</w:t>
      </w:r>
      <w:r w:rsidRPr="7359CA28" w:rsidR="005C3242">
        <w:rPr>
          <w:lang w:val="en-US"/>
        </w:rPr>
        <w:t xml:space="preserve"> strains aiming at </w:t>
      </w:r>
      <w:r w:rsidRPr="7359CA28" w:rsidR="005C3242">
        <w:rPr>
          <w:lang w:val="en-US"/>
        </w:rPr>
        <w:t>CGTase</w:t>
      </w:r>
      <w:r w:rsidRPr="7359CA28" w:rsidR="005C3242">
        <w:rPr>
          <w:lang w:val="en-US"/>
        </w:rPr>
        <w:t xml:space="preserve"> production and, </w:t>
      </w:r>
      <w:r w:rsidRPr="7359CA28" w:rsidR="005C3242">
        <w:rPr>
          <w:lang w:val="en-US"/>
        </w:rPr>
        <w:t>consequently</w:t>
      </w:r>
      <w:r w:rsidRPr="7359CA28" w:rsidR="005C3242">
        <w:rPr>
          <w:lang w:val="en-US"/>
        </w:rPr>
        <w:t>, cyclodextrin synthesis via fermentation. The strains were cultivated in</w:t>
      </w:r>
      <w:r w:rsidRPr="7359CA28" w:rsidR="005C3242">
        <w:rPr>
          <w:b w:val="0"/>
          <w:bCs w:val="0"/>
          <w:lang w:val="en-US"/>
        </w:rPr>
        <w:t> </w:t>
      </w:r>
      <w:r w:rsidRPr="7359CA28" w:rsidR="005C3242">
        <w:rPr>
          <w:b w:val="0"/>
          <w:bCs w:val="0"/>
          <w:lang w:val="en-US"/>
        </w:rPr>
        <w:t>Horikoshi</w:t>
      </w:r>
      <w:r w:rsidRPr="7359CA28" w:rsidR="660CD8CF">
        <w:rPr>
          <w:b w:val="0"/>
          <w:bCs w:val="0"/>
          <w:lang w:val="en-US"/>
        </w:rPr>
        <w:t xml:space="preserve"> </w:t>
      </w:r>
      <w:r w:rsidRPr="7359CA28" w:rsidR="005C3242">
        <w:rPr>
          <w:lang w:val="en-US"/>
        </w:rPr>
        <w:t>medium supplemented with starch under controlled conditions, including a preliminary assessment of growth at different pH values.</w:t>
      </w:r>
      <w:r w:rsidRPr="7359CA28" w:rsidR="005C3242">
        <w:rPr>
          <w:lang w:val="en-US"/>
        </w:rPr>
        <w:t xml:space="preserve"> </w:t>
      </w:r>
      <w:r w:rsidRPr="7359CA28" w:rsidR="005C3242">
        <w:rPr>
          <w:lang w:val="en-US"/>
        </w:rPr>
        <w:t xml:space="preserve">Enzymatic activity was initially investigated through qualitative assays on starch-containing plates, with detection using iodine </w:t>
      </w:r>
      <w:r w:rsidRPr="7359CA28" w:rsidR="005C3242">
        <w:rPr>
          <w:lang w:val="en-US"/>
        </w:rPr>
        <w:t>solution</w:t>
      </w:r>
      <w:r w:rsidRPr="7359CA28" w:rsidR="005C3242">
        <w:rPr>
          <w:lang w:val="en-US"/>
        </w:rPr>
        <w:t xml:space="preserve">. Additionally, total protein quantification was performed using the Bradford method, and protein profile characterization was carried out by SDS-PAGE, considering bands in the 65–80 </w:t>
      </w:r>
      <w:r w:rsidRPr="7359CA28" w:rsidR="005C3242">
        <w:rPr>
          <w:lang w:val="en-US"/>
        </w:rPr>
        <w:t>kDa</w:t>
      </w:r>
      <w:r w:rsidRPr="7359CA28" w:rsidR="005C3242">
        <w:rPr>
          <w:lang w:val="en-US"/>
        </w:rPr>
        <w:t xml:space="preserve"> range as indicative of </w:t>
      </w:r>
      <w:r w:rsidRPr="7359CA28" w:rsidR="005C3242">
        <w:rPr>
          <w:lang w:val="en-US"/>
        </w:rPr>
        <w:t>CGTase</w:t>
      </w:r>
      <w:r w:rsidRPr="7359CA28" w:rsidR="005C3242">
        <w:rPr>
          <w:lang w:val="en-US"/>
        </w:rPr>
        <w:t xml:space="preserve"> presence.</w:t>
      </w:r>
      <w:r w:rsidRPr="7359CA28" w:rsidR="005C3242">
        <w:rPr>
          <w:lang w:val="en-US"/>
        </w:rPr>
        <w:t xml:space="preserve"> </w:t>
      </w:r>
      <w:r w:rsidRPr="7359CA28" w:rsidR="005C3242">
        <w:rPr>
          <w:lang w:val="en-US"/>
        </w:rPr>
        <w:t xml:space="preserve">The results </w:t>
      </w:r>
      <w:r w:rsidRPr="7359CA28" w:rsidR="005C3242">
        <w:rPr>
          <w:lang w:val="en-US"/>
        </w:rPr>
        <w:t>demonstrated</w:t>
      </w:r>
      <w:r w:rsidRPr="7359CA28" w:rsidR="005C3242">
        <w:rPr>
          <w:lang w:val="en-US"/>
        </w:rPr>
        <w:t xml:space="preserve"> that the strains were able to grow under different pH conditions and showed an increase in protein production over the fermentation period (0–96 h), with a peak at approximately 36 hours.</w:t>
      </w:r>
      <w:r w:rsidRPr="7359CA28" w:rsidR="005C3242">
        <w:rPr>
          <w:b w:val="0"/>
          <w:bCs w:val="0"/>
          <w:lang w:val="en-US"/>
        </w:rPr>
        <w:t> </w:t>
      </w:r>
      <w:r w:rsidRPr="7359CA28" w:rsidR="005C3242">
        <w:rPr>
          <w:b w:val="0"/>
          <w:bCs w:val="0"/>
          <w:lang w:val="en-US"/>
        </w:rPr>
        <w:t>SDS-PAGE</w:t>
      </w:r>
      <w:r w:rsidRPr="7359CA28" w:rsidR="005C3242">
        <w:rPr>
          <w:b w:val="0"/>
          <w:bCs w:val="0"/>
          <w:lang w:val="en-US"/>
        </w:rPr>
        <w:t> </w:t>
      </w:r>
      <w:r w:rsidRPr="7359CA28" w:rsidR="005C3242">
        <w:rPr>
          <w:lang w:val="en-US"/>
        </w:rPr>
        <w:t xml:space="preserve">analyses revealed bands consistent with </w:t>
      </w:r>
      <w:r w:rsidRPr="7359CA28" w:rsidR="005C3242">
        <w:rPr>
          <w:lang w:val="en-US"/>
        </w:rPr>
        <w:t>CGTase</w:t>
      </w:r>
      <w:r w:rsidRPr="7359CA28" w:rsidR="005C3242">
        <w:rPr>
          <w:lang w:val="en-US"/>
        </w:rPr>
        <w:t xml:space="preserve">, as well as differences between extracellular and intracellular fractions, and between sonicated and non-sonicated samples. Protein quantification by the Bradford method corroborated these findings, </w:t>
      </w:r>
      <w:r w:rsidRPr="7359CA28" w:rsidR="005C3242">
        <w:rPr>
          <w:lang w:val="en-US"/>
        </w:rPr>
        <w:t>indicating</w:t>
      </w:r>
      <w:r w:rsidRPr="7359CA28" w:rsidR="005C3242">
        <w:rPr>
          <w:lang w:val="en-US"/>
        </w:rPr>
        <w:t xml:space="preserve"> variations in protein concentration throughout cultivation.</w:t>
      </w:r>
      <w:r w:rsidRPr="7359CA28" w:rsidR="005C3242">
        <w:rPr>
          <w:lang w:val="en-US"/>
        </w:rPr>
        <w:t xml:space="preserve"> </w:t>
      </w:r>
      <w:r w:rsidRPr="7359CA28" w:rsidR="005C3242">
        <w:rPr>
          <w:lang w:val="en-US"/>
        </w:rPr>
        <w:t xml:space="preserve">Overall, the results confirm the production and homologous expression of </w:t>
      </w:r>
      <w:r w:rsidRPr="7359CA28" w:rsidR="005C3242">
        <w:rPr>
          <w:lang w:val="en-US"/>
        </w:rPr>
        <w:t>CGTase</w:t>
      </w:r>
      <w:r w:rsidRPr="7359CA28" w:rsidR="005C3242">
        <w:rPr>
          <w:lang w:val="en-US"/>
        </w:rPr>
        <w:t xml:space="preserve"> by the evaluated </w:t>
      </w:r>
      <w:r w:rsidRPr="7359CA28" w:rsidR="005C3242">
        <w:rPr>
          <w:i w:val="1"/>
          <w:iCs w:val="1"/>
          <w:lang w:val="en-US"/>
        </w:rPr>
        <w:t>Bacillus</w:t>
      </w:r>
      <w:r w:rsidRPr="7359CA28" w:rsidR="005C3242">
        <w:rPr>
          <w:lang w:val="en-US"/>
        </w:rPr>
        <w:t> strains</w:t>
      </w:r>
    </w:p>
    <w:p w:rsidR="00E5097D" w:rsidP="7359CA28" w:rsidRDefault="00E5097D" w14:paraId="06147F01" w14:textId="6250AA5A">
      <w:pPr>
        <w:jc w:val="both"/>
        <w:rPr>
          <w:sz w:val="22"/>
          <w:szCs w:val="22"/>
        </w:rPr>
      </w:pPr>
    </w:p>
    <w:p w:rsidRPr="00EA28A3" w:rsidR="00EA28A3" w:rsidP="00EA28A3" w:rsidRDefault="00B37B4D" w14:paraId="3472E0D7" w14:textId="30FB1D5C">
      <w:pPr>
        <w:tabs>
          <w:tab w:val="left" w:pos="8300"/>
        </w:tabs>
        <w:rPr>
          <w:sz w:val="22"/>
          <w:szCs w:val="22"/>
          <w:lang w:val="pt-BR"/>
        </w:rPr>
      </w:pPr>
      <w:proofErr w:type="gramStart"/>
      <w:r>
        <w:rPr>
          <w:b/>
          <w:smallCaps/>
          <w:sz w:val="22"/>
          <w:szCs w:val="22"/>
        </w:rPr>
        <w:t>KEYWORDS</w:t>
      </w:r>
      <w:r>
        <w:rPr>
          <w:sz w:val="22"/>
          <w:szCs w:val="22"/>
        </w:rPr>
        <w:t>:</w:t>
      </w:r>
      <w:proofErr w:type="gramEnd"/>
      <w:r>
        <w:rPr>
          <w:sz w:val="22"/>
          <w:szCs w:val="22"/>
        </w:rPr>
        <w:t xml:space="preserve"> </w:t>
      </w:r>
      <w:r w:rsidRPr="00EA28A3" w:rsidR="00EA28A3">
        <w:rPr>
          <w:sz w:val="22"/>
          <w:szCs w:val="22"/>
          <w:lang w:val="pt-BR"/>
        </w:rPr>
        <w:t>CGTase</w:t>
      </w:r>
      <w:r w:rsidR="005C3242">
        <w:rPr>
          <w:sz w:val="22"/>
          <w:szCs w:val="22"/>
          <w:lang w:val="pt-BR"/>
        </w:rPr>
        <w:t>,</w:t>
      </w:r>
      <w:r w:rsidRPr="00EA28A3" w:rsidR="00EA28A3">
        <w:rPr>
          <w:sz w:val="22"/>
          <w:szCs w:val="22"/>
          <w:lang w:val="pt-BR"/>
        </w:rPr>
        <w:t xml:space="preserve"> </w:t>
      </w:r>
      <w:r w:rsidRPr="00EA28A3" w:rsidR="00EA28A3">
        <w:rPr>
          <w:i/>
          <w:iCs/>
          <w:sz w:val="22"/>
          <w:szCs w:val="22"/>
          <w:lang w:val="pt-BR"/>
        </w:rPr>
        <w:t>Bacillus</w:t>
      </w:r>
      <w:r w:rsidR="005C3242">
        <w:rPr>
          <w:sz w:val="22"/>
          <w:szCs w:val="22"/>
          <w:lang w:val="pt-BR"/>
        </w:rPr>
        <w:t>,</w:t>
      </w:r>
      <w:r w:rsidRPr="00EA28A3" w:rsidR="00EA28A3">
        <w:rPr>
          <w:sz w:val="22"/>
          <w:szCs w:val="22"/>
          <w:lang w:val="pt-BR"/>
        </w:rPr>
        <w:t xml:space="preserve"> </w:t>
      </w:r>
      <w:r w:rsidR="00EA28A3">
        <w:rPr>
          <w:sz w:val="22"/>
          <w:szCs w:val="22"/>
          <w:lang w:val="pt-BR"/>
        </w:rPr>
        <w:t>C</w:t>
      </w:r>
      <w:r w:rsidRPr="00EA28A3" w:rsidR="00EA28A3">
        <w:rPr>
          <w:sz w:val="22"/>
          <w:szCs w:val="22"/>
          <w:lang w:val="pt-BR"/>
        </w:rPr>
        <w:t>iclodextrinas</w:t>
      </w:r>
      <w:r w:rsidR="005C3242">
        <w:rPr>
          <w:sz w:val="22"/>
          <w:szCs w:val="22"/>
          <w:lang w:val="pt-BR"/>
        </w:rPr>
        <w:t xml:space="preserve">, </w:t>
      </w:r>
      <w:r w:rsidR="00EA28A3">
        <w:rPr>
          <w:sz w:val="22"/>
          <w:szCs w:val="22"/>
          <w:lang w:val="pt-BR"/>
        </w:rPr>
        <w:t>F</w:t>
      </w:r>
      <w:r w:rsidRPr="00EA28A3" w:rsidR="00EA28A3">
        <w:rPr>
          <w:sz w:val="22"/>
          <w:szCs w:val="22"/>
          <w:lang w:val="pt-BR"/>
        </w:rPr>
        <w:t>ermentação</w:t>
      </w:r>
      <w:r w:rsidR="005C3242">
        <w:rPr>
          <w:sz w:val="22"/>
          <w:szCs w:val="22"/>
          <w:lang w:val="pt-BR"/>
        </w:rPr>
        <w:t>,</w:t>
      </w:r>
      <w:r w:rsidRPr="00EA28A3" w:rsidR="00EA28A3">
        <w:rPr>
          <w:sz w:val="22"/>
          <w:szCs w:val="22"/>
          <w:lang w:val="pt-BR"/>
        </w:rPr>
        <w:t xml:space="preserve"> </w:t>
      </w:r>
      <w:r w:rsidR="00EA28A3">
        <w:rPr>
          <w:sz w:val="22"/>
          <w:szCs w:val="22"/>
          <w:lang w:val="pt-BR"/>
        </w:rPr>
        <w:t>B</w:t>
      </w:r>
      <w:r w:rsidRPr="00EA28A3" w:rsidR="00EA28A3">
        <w:rPr>
          <w:sz w:val="22"/>
          <w:szCs w:val="22"/>
          <w:lang w:val="pt-BR"/>
        </w:rPr>
        <w:t>iotecnologia.</w:t>
      </w:r>
    </w:p>
    <w:p w:rsidRPr="00EA28A3" w:rsidR="00E5097D" w:rsidRDefault="00E5097D" w14:paraId="5B58F858" w14:textId="362862E3">
      <w:pPr>
        <w:tabs>
          <w:tab w:val="left" w:pos="8300"/>
        </w:tabs>
        <w:rPr>
          <w:sz w:val="22"/>
          <w:szCs w:val="22"/>
          <w:lang w:val="pt-BR"/>
        </w:rPr>
        <w:sectPr w:rsidRPr="00EA28A3" w:rsidR="00E5097D" w:rsidSect="00957029">
          <w:headerReference w:type="even" r:id="rId8"/>
          <w:headerReference w:type="first" r:id="rId9"/>
          <w:pgSz w:w="11906" w:h="16838" w:orient="portrait"/>
          <w:pgMar w:top="1418" w:right="1701" w:bottom="1418" w:left="1701" w:header="0" w:footer="1134" w:gutter="0"/>
          <w:pgNumType w:start="1"/>
          <w:cols w:space="720"/>
          <w:titlePg/>
          <w:docGrid w:linePitch="326"/>
        </w:sectPr>
      </w:pPr>
    </w:p>
    <w:p w:rsidR="00E5097D" w:rsidRDefault="00E5097D" w14:paraId="7F3C1D89" w14:textId="77777777">
      <w:pPr>
        <w:jc w:val="center"/>
      </w:pPr>
    </w:p>
    <w:p w:rsidR="00E5097D" w:rsidRDefault="00E5097D" w14:paraId="4045FB3E" w14:textId="144A79D5">
      <w:pPr>
        <w:jc w:val="center"/>
      </w:pPr>
    </w:p>
    <w:p w:rsidR="00E5097D" w:rsidRDefault="00B37B4D" w14:paraId="57C457B5" w14:textId="234516DC">
      <w:pPr>
        <w:tabs>
          <w:tab w:val="left" w:pos="8300"/>
        </w:tabs>
        <w:rPr>
          <w:sz w:val="22"/>
          <w:szCs w:val="22"/>
        </w:rPr>
        <w:sectPr w:rsidR="00E5097D">
          <w:headerReference w:type="even" r:id="rId10"/>
          <w:headerReference w:type="first" r:id="rId11"/>
          <w:type w:val="continuous"/>
          <w:pgSz w:w="11906" w:h="16838" w:orient="portrait"/>
          <w:pgMar w:top="1418" w:right="1701" w:bottom="1418" w:left="1701" w:header="284" w:footer="709" w:gutter="0"/>
          <w:cols w:space="720"/>
          <w:titlePg/>
        </w:sectPr>
      </w:pPr>
      <w:proofErr w:type="gramStart"/>
      <w:r>
        <w:rPr>
          <w:b/>
          <w:smallCaps/>
          <w:sz w:val="22"/>
          <w:szCs w:val="22"/>
        </w:rPr>
        <w:t>FUNDING:</w:t>
      </w:r>
      <w:proofErr w:type="gramEnd"/>
      <w:r>
        <w:rPr>
          <w:b/>
          <w:smallCaps/>
          <w:sz w:val="22"/>
          <w:szCs w:val="22"/>
        </w:rPr>
        <w:t xml:space="preserve"> </w:t>
      </w:r>
      <w:proofErr w:type="spellStart"/>
      <w:r w:rsidR="00EA28A3">
        <w:rPr>
          <w:b/>
          <w:smallCaps/>
          <w:sz w:val="22"/>
          <w:szCs w:val="22"/>
        </w:rPr>
        <w:t>Bolsa</w:t>
      </w:r>
      <w:proofErr w:type="spellEnd"/>
      <w:r w:rsidR="00EA28A3">
        <w:rPr>
          <w:b/>
          <w:smallCaps/>
          <w:sz w:val="22"/>
          <w:szCs w:val="22"/>
        </w:rPr>
        <w:t xml:space="preserve"> </w:t>
      </w:r>
      <w:r w:rsidRPr="00EA28A3" w:rsidR="00EA28A3">
        <w:rPr>
          <w:b/>
          <w:smallCaps/>
          <w:sz w:val="22"/>
          <w:szCs w:val="22"/>
        </w:rPr>
        <w:t xml:space="preserve">8/2025 </w:t>
      </w:r>
      <w:r w:rsidR="00EA28A3">
        <w:rPr>
          <w:b/>
          <w:smallCaps/>
          <w:sz w:val="22"/>
          <w:szCs w:val="22"/>
        </w:rPr>
        <w:t>–</w:t>
      </w:r>
      <w:r w:rsidRPr="00EA28A3" w:rsidR="00EA28A3">
        <w:rPr>
          <w:b/>
          <w:smallCaps/>
          <w:sz w:val="22"/>
          <w:szCs w:val="22"/>
        </w:rPr>
        <w:t xml:space="preserve"> PIBIC</w:t>
      </w:r>
      <w:r w:rsidR="00EA28A3">
        <w:rPr>
          <w:b/>
          <w:smallCaps/>
          <w:sz w:val="22"/>
          <w:szCs w:val="22"/>
        </w:rPr>
        <w:t xml:space="preserve"> (</w:t>
      </w:r>
      <w:proofErr w:type="spellStart"/>
      <w:r w:rsidR="00EA28A3">
        <w:rPr>
          <w:b/>
          <w:smallCaps/>
          <w:sz w:val="22"/>
          <w:szCs w:val="22"/>
        </w:rPr>
        <w:t>CNPq</w:t>
      </w:r>
      <w:proofErr w:type="spellEnd"/>
      <w:r w:rsidR="00EA28A3">
        <w:rPr>
          <w:b/>
          <w:smallCaps/>
          <w:sz w:val="22"/>
          <w:szCs w:val="22"/>
        </w:rPr>
        <w:t>)</w:t>
      </w:r>
    </w:p>
    <w:p w:rsidR="00E5097D" w:rsidRDefault="00E5097D" w14:paraId="2265A0F5" w14:textId="77777777">
      <w:pPr>
        <w:rPr>
          <w:sz w:val="16"/>
          <w:szCs w:val="16"/>
        </w:rPr>
      </w:pPr>
    </w:p>
    <w:sectPr w:rsidR="00E5097D">
      <w:type w:val="continuous"/>
      <w:pgSz w:w="11906" w:h="16838" w:orient="portrait"/>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1D66" w:rsidRDefault="00AA1D66" w14:paraId="0AE63D2A" w14:textId="77777777">
      <w:r>
        <w:separator/>
      </w:r>
    </w:p>
  </w:endnote>
  <w:endnote w:type="continuationSeparator" w:id="0">
    <w:p w:rsidR="00AA1D66" w:rsidRDefault="00AA1D66" w14:paraId="4E3378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1D66" w:rsidRDefault="00AA1D66" w14:paraId="0763E314" w14:textId="77777777">
      <w:r>
        <w:separator/>
      </w:r>
    </w:p>
  </w:footnote>
  <w:footnote w:type="continuationSeparator" w:id="0">
    <w:p w:rsidR="00AA1D66" w:rsidRDefault="00AA1D66" w14:paraId="2F1EDAB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97D" w:rsidRDefault="00000000" w14:paraId="1152BA91" w14:textId="77777777">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left:0;text-align:left;margin-left:0;margin-top:0;width:424.7pt;height:424.7pt;z-index:-251659264;mso-position-horizontal:center;mso-position-horizontal-relative:margin;mso-position-vertical:center;mso-position-vertical-relative:margin" alt="" o:spid="_x0000_s1028" type="#_x0000_t75">
          <v:imagedata gain="19661f" blacklevel="22938f" o:title="image6" r:id="rId1"/>
          <w10:wrap anchorx="margin" anchory="margin"/>
        </v:shape>
      </w:pict>
    </w:r>
    <w:r>
      <w:rPr>
        <w:color w:val="000000"/>
      </w:rPr>
      <w:pict w14:anchorId="58BB698C">
        <v:shape id="WordPictureWatermark2" style="position:absolute;left:0;text-align:left;margin-left:0;margin-top:0;width:481.75pt;height:503.6pt;z-index:-251658240;mso-position-horizontal:center;mso-position-horizontal-relative:margin;mso-position-vertical:center;mso-position-vertical-relative:margin" alt="" o:spid="_x0000_s1027" type="#_x0000_t75">
          <v:imagedata gain="19661f" blacklevel="22938f" o:title="image4"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57029" w:rsidRDefault="00750B66" w14:paraId="24DDCD30" w14:textId="510AE8FD">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rsidR="00957029" w:rsidRDefault="00957029" w14:paraId="106F2A3E" w14:textId="0DD86E5F">
    <w:pPr>
      <w:pBdr>
        <w:top w:val="nil"/>
        <w:left w:val="nil"/>
        <w:bottom w:val="nil"/>
        <w:right w:val="nil"/>
        <w:between w:val="nil"/>
      </w:pBdr>
      <w:tabs>
        <w:tab w:val="center" w:pos="4680"/>
        <w:tab w:val="right" w:pos="9360"/>
      </w:tabs>
      <w:rPr>
        <w:noProof/>
        <w:color w:val="000000"/>
      </w:rPr>
    </w:pPr>
  </w:p>
  <w:p w:rsidR="00957029" w:rsidRDefault="00957029" w14:paraId="08AB67C6" w14:textId="115DB492">
    <w:pPr>
      <w:pBdr>
        <w:top w:val="nil"/>
        <w:left w:val="nil"/>
        <w:bottom w:val="nil"/>
        <w:right w:val="nil"/>
        <w:between w:val="nil"/>
      </w:pBdr>
      <w:tabs>
        <w:tab w:val="center" w:pos="4680"/>
        <w:tab w:val="right" w:pos="9360"/>
      </w:tabs>
      <w:rPr>
        <w:noProof/>
        <w:color w:val="000000"/>
      </w:rPr>
    </w:pPr>
  </w:p>
  <w:p w:rsidR="00957029" w:rsidRDefault="00957029" w14:paraId="7747FD4B" w14:textId="77777777">
    <w:pPr>
      <w:pBdr>
        <w:top w:val="nil"/>
        <w:left w:val="nil"/>
        <w:bottom w:val="nil"/>
        <w:right w:val="nil"/>
        <w:between w:val="nil"/>
      </w:pBdr>
      <w:tabs>
        <w:tab w:val="center" w:pos="4680"/>
        <w:tab w:val="right" w:pos="9360"/>
      </w:tabs>
      <w:rPr>
        <w:noProof/>
        <w:color w:val="000000"/>
      </w:rPr>
    </w:pPr>
  </w:p>
  <w:p w:rsidR="00957029" w:rsidRDefault="00957029" w14:paraId="1BA7E2C5" w14:textId="77777777">
    <w:pPr>
      <w:pBdr>
        <w:top w:val="nil"/>
        <w:left w:val="nil"/>
        <w:bottom w:val="nil"/>
        <w:right w:val="nil"/>
        <w:between w:val="nil"/>
      </w:pBdr>
      <w:tabs>
        <w:tab w:val="center" w:pos="4680"/>
        <w:tab w:val="right" w:pos="9360"/>
      </w:tabs>
      <w:rPr>
        <w:noProof/>
        <w:color w:val="000000"/>
      </w:rPr>
    </w:pPr>
  </w:p>
  <w:p w:rsidR="00957029" w:rsidRDefault="00957029" w14:paraId="0121DB05" w14:textId="175B6DCC">
    <w:pPr>
      <w:pBdr>
        <w:top w:val="nil"/>
        <w:left w:val="nil"/>
        <w:bottom w:val="nil"/>
        <w:right w:val="nil"/>
        <w:between w:val="nil"/>
      </w:pBdr>
      <w:tabs>
        <w:tab w:val="center" w:pos="4680"/>
        <w:tab w:val="right" w:pos="9360"/>
      </w:tabs>
      <w:rPr>
        <w:color w:val="000000"/>
      </w:rPr>
    </w:pPr>
  </w:p>
  <w:p w:rsidR="00957029" w:rsidRDefault="00957029" w14:paraId="36E336D0" w14:textId="2DA359E5">
    <w:pPr>
      <w:pBdr>
        <w:top w:val="nil"/>
        <w:left w:val="nil"/>
        <w:bottom w:val="nil"/>
        <w:right w:val="nil"/>
        <w:between w:val="nil"/>
      </w:pBdr>
      <w:tabs>
        <w:tab w:val="center" w:pos="4680"/>
        <w:tab w:val="right" w:pos="9360"/>
      </w:tabs>
      <w:rPr>
        <w:color w:val="000000"/>
      </w:rPr>
    </w:pPr>
  </w:p>
  <w:p w:rsidR="00957029" w:rsidRDefault="00957029" w14:paraId="2589F7A4" w14:textId="5C1F22DB">
    <w:pPr>
      <w:pBdr>
        <w:top w:val="nil"/>
        <w:left w:val="nil"/>
        <w:bottom w:val="nil"/>
        <w:right w:val="nil"/>
        <w:between w:val="nil"/>
      </w:pBdr>
      <w:tabs>
        <w:tab w:val="center" w:pos="4680"/>
        <w:tab w:val="right" w:pos="9360"/>
      </w:tabs>
      <w:rPr>
        <w:color w:val="000000"/>
      </w:rPr>
    </w:pPr>
  </w:p>
  <w:p w:rsidR="00957029" w:rsidRDefault="00957029" w14:paraId="20050B6A" w14:textId="77777777">
    <w:pPr>
      <w:pBdr>
        <w:top w:val="nil"/>
        <w:left w:val="nil"/>
        <w:bottom w:val="nil"/>
        <w:right w:val="nil"/>
        <w:between w:val="nil"/>
      </w:pBdr>
      <w:tabs>
        <w:tab w:val="center" w:pos="4680"/>
        <w:tab w:val="right" w:pos="9360"/>
      </w:tabs>
      <w:rPr>
        <w:color w:val="000000"/>
      </w:rPr>
    </w:pPr>
  </w:p>
  <w:p w:rsidR="00E5097D" w:rsidRDefault="00E5097D" w14:paraId="06654763" w14:textId="1D73947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97D" w:rsidRDefault="00000000" w14:paraId="4E16A837" w14:textId="77777777">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alt="" o:allowincell="f" type="#_x0000_t75">
          <v:imagedata gain="19661f" blacklevel="22938f" o:title="Logotipo1" r:id="rId1"/>
          <w10:wrap anchorx="margin" anchory="margin"/>
        </v:shape>
      </w:pict>
    </w:r>
    <w:r>
      <w:rPr>
        <w:color w:val="000000"/>
      </w:rPr>
      <w:pict w14:anchorId="0224E3F4">
        <v:shape id="_x0000_s1025"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alt="" o:allowincell="f" type="#_x0000_t75">
          <v:imagedata gain="19661f" blacklevel="22938f" o:title="APG" r:id="rId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5097D" w:rsidRDefault="00B37B4D" w14:paraId="74709433" w14:textId="77777777">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6806"/>
    <w:multiLevelType w:val="hybridMultilevel"/>
    <w:tmpl w:val="E5B61DD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308A4E9E"/>
    <w:multiLevelType w:val="hybridMultilevel"/>
    <w:tmpl w:val="8B6AD5C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1788351105">
    <w:abstractNumId w:val="0"/>
  </w:num>
  <w:num w:numId="2" w16cid:durableId="795636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dirty"/>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4414B"/>
    <w:rsid w:val="000939E3"/>
    <w:rsid w:val="00140641"/>
    <w:rsid w:val="002D7CAD"/>
    <w:rsid w:val="00471222"/>
    <w:rsid w:val="004F74EE"/>
    <w:rsid w:val="00501A22"/>
    <w:rsid w:val="005C3242"/>
    <w:rsid w:val="005C7CEF"/>
    <w:rsid w:val="006442F1"/>
    <w:rsid w:val="00750B66"/>
    <w:rsid w:val="007A7424"/>
    <w:rsid w:val="00957029"/>
    <w:rsid w:val="00971B53"/>
    <w:rsid w:val="00987530"/>
    <w:rsid w:val="009D046C"/>
    <w:rsid w:val="00AA1D66"/>
    <w:rsid w:val="00B2681C"/>
    <w:rsid w:val="00B37B4D"/>
    <w:rsid w:val="00B80F57"/>
    <w:rsid w:val="00CA13F1"/>
    <w:rsid w:val="00D022EB"/>
    <w:rsid w:val="00D66D45"/>
    <w:rsid w:val="00DF4DAA"/>
    <w:rsid w:val="00E5097D"/>
    <w:rsid w:val="00EA28A3"/>
    <w:rsid w:val="00FF6B79"/>
    <w:rsid w:val="23E32B29"/>
    <w:rsid w:val="2BFC6246"/>
    <w:rsid w:val="2D96B59D"/>
    <w:rsid w:val="33117F04"/>
    <w:rsid w:val="3CC4F921"/>
    <w:rsid w:val="3E353F07"/>
    <w:rsid w:val="5A281B75"/>
    <w:rsid w:val="61A12CDF"/>
    <w:rsid w:val="660CD8CF"/>
    <w:rsid w:val="66719F05"/>
    <w:rsid w:val="67F65FD8"/>
    <w:rsid w:val="7359CA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Ref" w:customStyle="1">
    <w:name w:val="Ref"/>
    <w:basedOn w:val="Normal"/>
    <w:autoRedefine/>
    <w:rsid w:val="00060B2C"/>
    <w:pPr>
      <w:ind w:left="720" w:hanging="720"/>
    </w:pPr>
    <w:rPr>
      <w:lang w:val="en-GB"/>
    </w:rPr>
  </w:style>
  <w:style w:type="paragraph" w:styleId="Authors" w:customStyle="1">
    <w:name w:val="Authors"/>
    <w:basedOn w:val="Normal"/>
    <w:rsid w:val="00060B2C"/>
    <w:pPr>
      <w:spacing w:before="240" w:after="240"/>
      <w:jc w:val="center"/>
    </w:pPr>
    <w:rPr>
      <w:i/>
      <w:sz w:val="28"/>
      <w:lang w:val="en-GB"/>
    </w:rPr>
  </w:style>
  <w:style w:type="paragraph" w:styleId="address" w:customStyle="1">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styleId="TextodebaloChar" w:customStyle="1">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styleId="CabealhoChar" w:customStyle="1">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styleId="RodapChar" w:customStyle="1">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rsid w:val="00EA2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0646">
      <w:bodyDiv w:val="1"/>
      <w:marLeft w:val="0"/>
      <w:marRight w:val="0"/>
      <w:marTop w:val="0"/>
      <w:marBottom w:val="0"/>
      <w:divBdr>
        <w:top w:val="none" w:sz="0" w:space="0" w:color="auto"/>
        <w:left w:val="none" w:sz="0" w:space="0" w:color="auto"/>
        <w:bottom w:val="none" w:sz="0" w:space="0" w:color="auto"/>
        <w:right w:val="none" w:sz="0" w:space="0" w:color="auto"/>
      </w:divBdr>
    </w:div>
    <w:div w:id="410733485">
      <w:bodyDiv w:val="1"/>
      <w:marLeft w:val="0"/>
      <w:marRight w:val="0"/>
      <w:marTop w:val="0"/>
      <w:marBottom w:val="0"/>
      <w:divBdr>
        <w:top w:val="none" w:sz="0" w:space="0" w:color="auto"/>
        <w:left w:val="none" w:sz="0" w:space="0" w:color="auto"/>
        <w:bottom w:val="none" w:sz="0" w:space="0" w:color="auto"/>
        <w:right w:val="none" w:sz="0" w:space="0" w:color="auto"/>
      </w:divBdr>
    </w:div>
    <w:div w:id="605311925">
      <w:bodyDiv w:val="1"/>
      <w:marLeft w:val="0"/>
      <w:marRight w:val="0"/>
      <w:marTop w:val="0"/>
      <w:marBottom w:val="0"/>
      <w:divBdr>
        <w:top w:val="none" w:sz="0" w:space="0" w:color="auto"/>
        <w:left w:val="none" w:sz="0" w:space="0" w:color="auto"/>
        <w:bottom w:val="none" w:sz="0" w:space="0" w:color="auto"/>
        <w:right w:val="none" w:sz="0" w:space="0" w:color="auto"/>
      </w:divBdr>
    </w:div>
    <w:div w:id="649290754">
      <w:bodyDiv w:val="1"/>
      <w:marLeft w:val="0"/>
      <w:marRight w:val="0"/>
      <w:marTop w:val="0"/>
      <w:marBottom w:val="0"/>
      <w:divBdr>
        <w:top w:val="none" w:sz="0" w:space="0" w:color="auto"/>
        <w:left w:val="none" w:sz="0" w:space="0" w:color="auto"/>
        <w:bottom w:val="none" w:sz="0" w:space="0" w:color="auto"/>
        <w:right w:val="none" w:sz="0" w:space="0" w:color="auto"/>
      </w:divBdr>
    </w:div>
    <w:div w:id="1025641894">
      <w:bodyDiv w:val="1"/>
      <w:marLeft w:val="0"/>
      <w:marRight w:val="0"/>
      <w:marTop w:val="0"/>
      <w:marBottom w:val="0"/>
      <w:divBdr>
        <w:top w:val="none" w:sz="0" w:space="0" w:color="auto"/>
        <w:left w:val="none" w:sz="0" w:space="0" w:color="auto"/>
        <w:bottom w:val="none" w:sz="0" w:space="0" w:color="auto"/>
        <w:right w:val="none" w:sz="0" w:space="0" w:color="auto"/>
      </w:divBdr>
    </w:div>
    <w:div w:id="1266303485">
      <w:bodyDiv w:val="1"/>
      <w:marLeft w:val="0"/>
      <w:marRight w:val="0"/>
      <w:marTop w:val="0"/>
      <w:marBottom w:val="0"/>
      <w:divBdr>
        <w:top w:val="none" w:sz="0" w:space="0" w:color="auto"/>
        <w:left w:val="none" w:sz="0" w:space="0" w:color="auto"/>
        <w:bottom w:val="none" w:sz="0" w:space="0" w:color="auto"/>
        <w:right w:val="none" w:sz="0" w:space="0" w:color="auto"/>
      </w:divBdr>
      <w:divsChild>
        <w:div w:id="2108382223">
          <w:marLeft w:val="0"/>
          <w:marRight w:val="0"/>
          <w:marTop w:val="0"/>
          <w:marBottom w:val="120"/>
          <w:divBdr>
            <w:top w:val="none" w:sz="0" w:space="0" w:color="auto"/>
            <w:left w:val="none" w:sz="0" w:space="0" w:color="auto"/>
            <w:bottom w:val="none" w:sz="0" w:space="0" w:color="auto"/>
            <w:right w:val="none" w:sz="0" w:space="0" w:color="auto"/>
          </w:divBdr>
          <w:divsChild>
            <w:div w:id="1515264802">
              <w:marLeft w:val="0"/>
              <w:marRight w:val="120"/>
              <w:marTop w:val="0"/>
              <w:marBottom w:val="0"/>
              <w:divBdr>
                <w:top w:val="none" w:sz="0" w:space="0" w:color="auto"/>
                <w:left w:val="none" w:sz="0" w:space="0" w:color="auto"/>
                <w:bottom w:val="none" w:sz="0" w:space="0" w:color="auto"/>
                <w:right w:val="none" w:sz="0" w:space="0" w:color="auto"/>
              </w:divBdr>
              <w:divsChild>
                <w:div w:id="9720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41071">
      <w:bodyDiv w:val="1"/>
      <w:marLeft w:val="0"/>
      <w:marRight w:val="0"/>
      <w:marTop w:val="0"/>
      <w:marBottom w:val="0"/>
      <w:divBdr>
        <w:top w:val="none" w:sz="0" w:space="0" w:color="auto"/>
        <w:left w:val="none" w:sz="0" w:space="0" w:color="auto"/>
        <w:bottom w:val="none" w:sz="0" w:space="0" w:color="auto"/>
        <w:right w:val="none" w:sz="0" w:space="0" w:color="auto"/>
      </w:divBdr>
    </w:div>
    <w:div w:id="1817992507">
      <w:bodyDiv w:val="1"/>
      <w:marLeft w:val="0"/>
      <w:marRight w:val="0"/>
      <w:marTop w:val="0"/>
      <w:marBottom w:val="0"/>
      <w:divBdr>
        <w:top w:val="none" w:sz="0" w:space="0" w:color="auto"/>
        <w:left w:val="none" w:sz="0" w:space="0" w:color="auto"/>
        <w:bottom w:val="none" w:sz="0" w:space="0" w:color="auto"/>
        <w:right w:val="none" w:sz="0" w:space="0" w:color="auto"/>
      </w:divBdr>
      <w:divsChild>
        <w:div w:id="1911384361">
          <w:marLeft w:val="0"/>
          <w:marRight w:val="0"/>
          <w:marTop w:val="0"/>
          <w:marBottom w:val="120"/>
          <w:divBdr>
            <w:top w:val="none" w:sz="0" w:space="0" w:color="auto"/>
            <w:left w:val="none" w:sz="0" w:space="0" w:color="auto"/>
            <w:bottom w:val="none" w:sz="0" w:space="0" w:color="auto"/>
            <w:right w:val="none" w:sz="0" w:space="0" w:color="auto"/>
          </w:divBdr>
          <w:divsChild>
            <w:div w:id="2003966874">
              <w:marLeft w:val="0"/>
              <w:marRight w:val="120"/>
              <w:marTop w:val="0"/>
              <w:marBottom w:val="0"/>
              <w:divBdr>
                <w:top w:val="none" w:sz="0" w:space="0" w:color="auto"/>
                <w:left w:val="none" w:sz="0" w:space="0" w:color="auto"/>
                <w:bottom w:val="none" w:sz="0" w:space="0" w:color="auto"/>
                <w:right w:val="none" w:sz="0" w:space="0" w:color="auto"/>
              </w:divBdr>
              <w:divsChild>
                <w:div w:id="6167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4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4.xml" Id="rId11" /><Relationship Type="http://schemas.openxmlformats.org/officeDocument/2006/relationships/webSettings" Target="webSettings.xml" Id="rId5" /><Relationship Type="http://schemas.openxmlformats.org/officeDocument/2006/relationships/header" Target="header3.xml" Id="rId10" /><Relationship Type="http://schemas.openxmlformats.org/officeDocument/2006/relationships/settings" Target="settings.xml" Id="rId4" /><Relationship Type="http://schemas.openxmlformats.org/officeDocument/2006/relationships/header" Target="header2.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Andreas</dc:creator>
  <lastModifiedBy>Cleiton DiasdoPrado</lastModifiedBy>
  <revision>3</revision>
  <dcterms:created xsi:type="dcterms:W3CDTF">2026-04-13T17:57:00.0000000Z</dcterms:created>
  <dcterms:modified xsi:type="dcterms:W3CDTF">2026-04-13T18:00:55.1895618Z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