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5" w14:textId="69810EA2" w:rsidR="009377D3" w:rsidRDefault="00A05B10" w:rsidP="001F70E9">
      <w:pPr>
        <w:pStyle w:val="Ttulo1"/>
        <w:ind w:left="0" w:hanging="2"/>
      </w:pPr>
      <w:r>
        <w:t xml:space="preserve">DESIGUALDADES E </w:t>
      </w:r>
      <w:r w:rsidR="00A63F14">
        <w:t xml:space="preserve">VIOLAÇÕES </w:t>
      </w:r>
      <w:r w:rsidR="00F32535">
        <w:t xml:space="preserve">DOS </w:t>
      </w:r>
      <w:r>
        <w:t>DIREITOS D</w:t>
      </w:r>
      <w:r w:rsidR="001F70E9">
        <w:t>OS</w:t>
      </w:r>
      <w:r w:rsidR="00493DDB">
        <w:t xml:space="preserve"> </w:t>
      </w:r>
      <w:r w:rsidR="00F32535">
        <w:t xml:space="preserve">REFUGIADOS E </w:t>
      </w:r>
      <w:r>
        <w:t xml:space="preserve">MIGRANTES </w:t>
      </w:r>
      <w:r w:rsidR="00014A59">
        <w:t xml:space="preserve">VENEZUELANOS </w:t>
      </w:r>
      <w:r w:rsidR="00646BE1">
        <w:t xml:space="preserve">INTERIORIZADOS </w:t>
      </w:r>
      <w:r w:rsidR="00A979A1">
        <w:t>NO BRASIL</w:t>
      </w:r>
      <w:r>
        <w:t>: UM RETRATO</w:t>
      </w:r>
      <w:r w:rsidR="00493DDB">
        <w:t xml:space="preserve"> </w:t>
      </w:r>
      <w:r w:rsidR="00A63F14">
        <w:t xml:space="preserve">A PARTIR DA EXPERIÊNCIA </w:t>
      </w:r>
      <w:r w:rsidR="00493DDB">
        <w:t>NO INTERIOR FLUMINENSE</w:t>
      </w:r>
    </w:p>
    <w:p w14:paraId="6A0065B9" w14:textId="77777777" w:rsidR="006244B8" w:rsidRPr="006244B8" w:rsidRDefault="006244B8" w:rsidP="006244B8">
      <w:pPr>
        <w:spacing w:after="0"/>
        <w:ind w:left="0" w:hanging="2"/>
      </w:pPr>
    </w:p>
    <w:p w14:paraId="00000009" w14:textId="5A0190E4" w:rsidR="009377D3" w:rsidRDefault="00000000">
      <w:pPr>
        <w:pStyle w:val="Ttulo1"/>
        <w:spacing w:after="0"/>
        <w:ind w:left="0" w:hanging="2"/>
        <w:jc w:val="both"/>
      </w:pPr>
      <w:bookmarkStart w:id="0" w:name="_heading=h.20j934nvywfl" w:colFirst="0" w:colLast="0"/>
      <w:bookmarkEnd w:id="0"/>
      <w:r>
        <w:t xml:space="preserve">RESUMO </w:t>
      </w:r>
    </w:p>
    <w:p w14:paraId="47053A02" w14:textId="57391EF3" w:rsidR="003C1C15" w:rsidRDefault="004547E0" w:rsidP="00745268">
      <w:pPr>
        <w:ind w:left="0" w:hanging="2"/>
        <w:rPr>
          <w:sz w:val="24"/>
          <w:szCs w:val="24"/>
        </w:rPr>
      </w:pPr>
      <w:r w:rsidRPr="0016143A">
        <w:rPr>
          <w:sz w:val="24"/>
          <w:szCs w:val="24"/>
        </w:rPr>
        <w:t xml:space="preserve">A pesquisa </w:t>
      </w:r>
      <w:r w:rsidR="00022DEE">
        <w:rPr>
          <w:sz w:val="24"/>
          <w:szCs w:val="24"/>
        </w:rPr>
        <w:t>busca</w:t>
      </w:r>
      <w:r w:rsidRPr="0016143A">
        <w:rPr>
          <w:sz w:val="24"/>
          <w:szCs w:val="24"/>
        </w:rPr>
        <w:t xml:space="preserve"> debater o </w:t>
      </w:r>
      <w:r>
        <w:rPr>
          <w:sz w:val="24"/>
          <w:szCs w:val="24"/>
        </w:rPr>
        <w:t xml:space="preserve">difícil </w:t>
      </w:r>
      <w:r w:rsidRPr="0016143A">
        <w:rPr>
          <w:sz w:val="24"/>
          <w:szCs w:val="24"/>
        </w:rPr>
        <w:t xml:space="preserve">cenário enfrentado por milhares de refugiados e migrantes venezuelanos </w:t>
      </w:r>
      <w:r w:rsidR="00022DEE">
        <w:rPr>
          <w:sz w:val="24"/>
          <w:szCs w:val="24"/>
        </w:rPr>
        <w:t>que aderiram</w:t>
      </w:r>
      <w:r w:rsidRPr="0016143A">
        <w:rPr>
          <w:sz w:val="24"/>
          <w:szCs w:val="24"/>
        </w:rPr>
        <w:t xml:space="preserve"> à interiorização, política institucional, que supostamente os garantiria maiores oportunidades de autossuficiência e </w:t>
      </w:r>
      <w:r w:rsidR="00334508">
        <w:rPr>
          <w:sz w:val="24"/>
          <w:szCs w:val="24"/>
        </w:rPr>
        <w:t xml:space="preserve">de </w:t>
      </w:r>
      <w:r w:rsidRPr="0016143A">
        <w:rPr>
          <w:sz w:val="24"/>
          <w:szCs w:val="24"/>
        </w:rPr>
        <w:t>(re)inclusão social</w:t>
      </w:r>
      <w:r>
        <w:rPr>
          <w:sz w:val="24"/>
          <w:szCs w:val="24"/>
        </w:rPr>
        <w:t>.</w:t>
      </w:r>
      <w:r w:rsidRPr="0016143A">
        <w:rPr>
          <w:sz w:val="24"/>
          <w:szCs w:val="24"/>
        </w:rPr>
        <w:t xml:space="preserve"> Porém, o que </w:t>
      </w:r>
      <w:r>
        <w:rPr>
          <w:sz w:val="24"/>
          <w:szCs w:val="24"/>
        </w:rPr>
        <w:t xml:space="preserve">se </w:t>
      </w:r>
      <w:r w:rsidR="00022DEE">
        <w:rPr>
          <w:sz w:val="24"/>
          <w:szCs w:val="24"/>
        </w:rPr>
        <w:t>constata é o crescimento</w:t>
      </w:r>
      <w:r w:rsidRPr="0016143A">
        <w:rPr>
          <w:sz w:val="24"/>
          <w:szCs w:val="24"/>
        </w:rPr>
        <w:t xml:space="preserve"> </w:t>
      </w:r>
      <w:r w:rsidR="00022DEE">
        <w:rPr>
          <w:sz w:val="24"/>
          <w:szCs w:val="24"/>
        </w:rPr>
        <w:t xml:space="preserve">das </w:t>
      </w:r>
      <w:r w:rsidR="003C1C15">
        <w:rPr>
          <w:sz w:val="24"/>
          <w:szCs w:val="24"/>
        </w:rPr>
        <w:t>denúncias d</w:t>
      </w:r>
      <w:r>
        <w:rPr>
          <w:sz w:val="24"/>
          <w:szCs w:val="24"/>
        </w:rPr>
        <w:t xml:space="preserve">e </w:t>
      </w:r>
      <w:r w:rsidRPr="0016143A">
        <w:rPr>
          <w:sz w:val="24"/>
          <w:szCs w:val="24"/>
        </w:rPr>
        <w:t>violações d</w:t>
      </w:r>
      <w:r>
        <w:rPr>
          <w:sz w:val="24"/>
          <w:szCs w:val="24"/>
        </w:rPr>
        <w:t>e</w:t>
      </w:r>
      <w:r w:rsidRPr="0016143A">
        <w:rPr>
          <w:sz w:val="24"/>
          <w:szCs w:val="24"/>
        </w:rPr>
        <w:t xml:space="preserve"> direitos</w:t>
      </w:r>
      <w:r>
        <w:rPr>
          <w:sz w:val="24"/>
          <w:szCs w:val="24"/>
        </w:rPr>
        <w:t>. Desamparados</w:t>
      </w:r>
      <w:r w:rsidRPr="0016143A">
        <w:rPr>
          <w:sz w:val="24"/>
          <w:szCs w:val="24"/>
        </w:rPr>
        <w:t>,</w:t>
      </w:r>
      <w:r>
        <w:rPr>
          <w:sz w:val="24"/>
          <w:szCs w:val="24"/>
        </w:rPr>
        <w:t xml:space="preserve"> muitos buscam n</w:t>
      </w:r>
      <w:r w:rsidRPr="0016143A">
        <w:rPr>
          <w:sz w:val="24"/>
          <w:szCs w:val="24"/>
        </w:rPr>
        <w:t>a informalidad</w:t>
      </w:r>
      <w:r w:rsidR="00022DEE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6143A">
        <w:rPr>
          <w:sz w:val="24"/>
          <w:szCs w:val="24"/>
        </w:rPr>
        <w:t xml:space="preserve">a fonte do seu sustento e dos seus entes queridos. Além disso, a </w:t>
      </w:r>
      <w:r>
        <w:rPr>
          <w:sz w:val="24"/>
          <w:szCs w:val="24"/>
        </w:rPr>
        <w:t>acachapante desigualdade em razão do gênero/sexo enfatiza a desvantajosa posição da mulher no mercado de trabalho. Tais conjunturas</w:t>
      </w:r>
      <w:r w:rsidR="003C1C15">
        <w:rPr>
          <w:sz w:val="24"/>
          <w:szCs w:val="24"/>
        </w:rPr>
        <w:t xml:space="preserve"> </w:t>
      </w:r>
      <w:r w:rsidR="00022DEE">
        <w:rPr>
          <w:sz w:val="24"/>
          <w:szCs w:val="24"/>
        </w:rPr>
        <w:t xml:space="preserve">foram identificadas </w:t>
      </w:r>
      <w:r>
        <w:rPr>
          <w:sz w:val="24"/>
          <w:szCs w:val="24"/>
        </w:rPr>
        <w:t xml:space="preserve">entre </w:t>
      </w:r>
      <w:r w:rsidR="00745268">
        <w:rPr>
          <w:sz w:val="24"/>
          <w:szCs w:val="24"/>
        </w:rPr>
        <w:t xml:space="preserve">os </w:t>
      </w:r>
      <w:r>
        <w:rPr>
          <w:sz w:val="24"/>
          <w:szCs w:val="24"/>
        </w:rPr>
        <w:t xml:space="preserve">venezuelanos </w:t>
      </w:r>
      <w:r w:rsidR="003C1C15">
        <w:rPr>
          <w:sz w:val="24"/>
          <w:szCs w:val="24"/>
        </w:rPr>
        <w:t>entrevistados no</w:t>
      </w:r>
      <w:r>
        <w:rPr>
          <w:sz w:val="24"/>
          <w:szCs w:val="24"/>
        </w:rPr>
        <w:t xml:space="preserve"> interior </w:t>
      </w:r>
      <w:r w:rsidR="00745268">
        <w:rPr>
          <w:sz w:val="24"/>
          <w:szCs w:val="24"/>
        </w:rPr>
        <w:t>fluminense</w:t>
      </w:r>
      <w:r>
        <w:rPr>
          <w:sz w:val="24"/>
          <w:szCs w:val="24"/>
        </w:rPr>
        <w:t xml:space="preserve">. </w:t>
      </w:r>
      <w:r w:rsidR="00022DEE">
        <w:rPr>
          <w:sz w:val="24"/>
          <w:szCs w:val="24"/>
        </w:rPr>
        <w:t>Com base</w:t>
      </w:r>
      <w:r>
        <w:rPr>
          <w:sz w:val="24"/>
          <w:szCs w:val="24"/>
        </w:rPr>
        <w:t xml:space="preserve"> </w:t>
      </w:r>
      <w:r w:rsidR="00022DEE">
        <w:rPr>
          <w:sz w:val="24"/>
          <w:szCs w:val="24"/>
        </w:rPr>
        <w:t>n</w:t>
      </w:r>
      <w:r>
        <w:rPr>
          <w:sz w:val="24"/>
          <w:szCs w:val="24"/>
        </w:rPr>
        <w:t xml:space="preserve">a pesquisa exploratória, o levantamento bibliográfico e as entrevistas semiestruturadas como metodologias, </w:t>
      </w:r>
      <w:r w:rsidR="00334508">
        <w:rPr>
          <w:sz w:val="24"/>
          <w:szCs w:val="24"/>
        </w:rPr>
        <w:t>este</w:t>
      </w:r>
      <w:r>
        <w:rPr>
          <w:sz w:val="24"/>
          <w:szCs w:val="24"/>
        </w:rPr>
        <w:t xml:space="preserve"> trabalho </w:t>
      </w:r>
      <w:r w:rsidR="003C1C15">
        <w:rPr>
          <w:sz w:val="24"/>
          <w:szCs w:val="24"/>
        </w:rPr>
        <w:t xml:space="preserve">revela que as venezuelanas </w:t>
      </w:r>
      <w:r w:rsidR="00334508">
        <w:rPr>
          <w:sz w:val="24"/>
          <w:szCs w:val="24"/>
        </w:rPr>
        <w:t xml:space="preserve">que foram </w:t>
      </w:r>
      <w:r w:rsidR="003C1C15">
        <w:rPr>
          <w:sz w:val="24"/>
          <w:szCs w:val="24"/>
        </w:rPr>
        <w:t xml:space="preserve">interiorizadas com </w:t>
      </w:r>
      <w:r w:rsidR="00334508">
        <w:rPr>
          <w:sz w:val="24"/>
          <w:szCs w:val="24"/>
        </w:rPr>
        <w:t>a intenção de</w:t>
      </w:r>
      <w:r w:rsidR="003C1C15">
        <w:rPr>
          <w:sz w:val="24"/>
          <w:szCs w:val="24"/>
        </w:rPr>
        <w:t xml:space="preserve"> trabalhar</w:t>
      </w:r>
      <w:r w:rsidR="00022DEE">
        <w:rPr>
          <w:sz w:val="24"/>
          <w:szCs w:val="24"/>
        </w:rPr>
        <w:t xml:space="preserve"> </w:t>
      </w:r>
      <w:r w:rsidR="003C1C15">
        <w:rPr>
          <w:sz w:val="24"/>
          <w:szCs w:val="24"/>
        </w:rPr>
        <w:t xml:space="preserve">logo pediram demissão. A xenofobia, a superexploração e o assédio </w:t>
      </w:r>
      <w:r w:rsidR="00022DEE">
        <w:rPr>
          <w:sz w:val="24"/>
          <w:szCs w:val="24"/>
        </w:rPr>
        <w:t xml:space="preserve">as </w:t>
      </w:r>
      <w:r w:rsidR="003C1C15">
        <w:rPr>
          <w:sz w:val="24"/>
          <w:szCs w:val="24"/>
        </w:rPr>
        <w:t xml:space="preserve">debilitaram </w:t>
      </w:r>
      <w:r w:rsidR="00022DEE">
        <w:rPr>
          <w:sz w:val="24"/>
          <w:szCs w:val="24"/>
        </w:rPr>
        <w:t>fisicamente e psicologicamente</w:t>
      </w:r>
      <w:r w:rsidR="00334508">
        <w:rPr>
          <w:sz w:val="24"/>
          <w:szCs w:val="24"/>
        </w:rPr>
        <w:t xml:space="preserve">. </w:t>
      </w:r>
      <w:r w:rsidR="004659BB">
        <w:rPr>
          <w:sz w:val="24"/>
          <w:szCs w:val="24"/>
        </w:rPr>
        <w:t>Finalmente</w:t>
      </w:r>
      <w:r w:rsidR="003C1C15">
        <w:rPr>
          <w:sz w:val="24"/>
          <w:szCs w:val="24"/>
        </w:rPr>
        <w:t>, considera</w:t>
      </w:r>
      <w:r w:rsidR="007E0E05">
        <w:rPr>
          <w:sz w:val="24"/>
          <w:szCs w:val="24"/>
        </w:rPr>
        <w:t>-se</w:t>
      </w:r>
      <w:r w:rsidR="003C1C15">
        <w:rPr>
          <w:sz w:val="24"/>
          <w:szCs w:val="24"/>
        </w:rPr>
        <w:t xml:space="preserve"> que os gargalos </w:t>
      </w:r>
      <w:r w:rsidR="007E0E05">
        <w:rPr>
          <w:sz w:val="24"/>
          <w:szCs w:val="24"/>
        </w:rPr>
        <w:t>da</w:t>
      </w:r>
      <w:r w:rsidR="003C1C15">
        <w:rPr>
          <w:sz w:val="24"/>
          <w:szCs w:val="24"/>
        </w:rPr>
        <w:t xml:space="preserve"> interiorização </w:t>
      </w:r>
      <w:r w:rsidR="00022DEE">
        <w:rPr>
          <w:sz w:val="24"/>
          <w:szCs w:val="24"/>
        </w:rPr>
        <w:t>comprometem</w:t>
      </w:r>
      <w:r w:rsidR="003C1C15">
        <w:rPr>
          <w:sz w:val="24"/>
          <w:szCs w:val="24"/>
        </w:rPr>
        <w:t xml:space="preserve"> </w:t>
      </w:r>
      <w:r w:rsidR="00334508">
        <w:rPr>
          <w:sz w:val="24"/>
          <w:szCs w:val="24"/>
        </w:rPr>
        <w:t xml:space="preserve">seu intuito </w:t>
      </w:r>
      <w:r w:rsidR="00A31156">
        <w:rPr>
          <w:sz w:val="24"/>
          <w:szCs w:val="24"/>
        </w:rPr>
        <w:t>e</w:t>
      </w:r>
      <w:r w:rsidR="000B66ED">
        <w:rPr>
          <w:sz w:val="24"/>
          <w:szCs w:val="24"/>
        </w:rPr>
        <w:t xml:space="preserve"> efetividade plena</w:t>
      </w:r>
      <w:r w:rsidR="00022DEE">
        <w:rPr>
          <w:sz w:val="24"/>
          <w:szCs w:val="24"/>
        </w:rPr>
        <w:t>,</w:t>
      </w:r>
      <w:r w:rsidR="00A31156">
        <w:rPr>
          <w:sz w:val="24"/>
          <w:szCs w:val="24"/>
        </w:rPr>
        <w:t xml:space="preserve"> </w:t>
      </w:r>
      <w:r w:rsidR="00022DEE">
        <w:rPr>
          <w:sz w:val="24"/>
          <w:szCs w:val="24"/>
        </w:rPr>
        <w:t>tornando-os</w:t>
      </w:r>
      <w:r w:rsidR="00A31156">
        <w:rPr>
          <w:sz w:val="24"/>
          <w:szCs w:val="24"/>
        </w:rPr>
        <w:t xml:space="preserve"> potencialmente nociv</w:t>
      </w:r>
      <w:r w:rsidR="00022DEE">
        <w:rPr>
          <w:sz w:val="24"/>
          <w:szCs w:val="24"/>
        </w:rPr>
        <w:t>os</w:t>
      </w:r>
      <w:r w:rsidR="00A31156">
        <w:rPr>
          <w:sz w:val="24"/>
          <w:szCs w:val="24"/>
        </w:rPr>
        <w:t xml:space="preserve"> aos seus </w:t>
      </w:r>
      <w:r w:rsidR="00CC504D">
        <w:rPr>
          <w:sz w:val="24"/>
          <w:szCs w:val="24"/>
        </w:rPr>
        <w:t>beneficiados.</w:t>
      </w:r>
    </w:p>
    <w:p w14:paraId="00000010" w14:textId="06035ABE" w:rsidR="009377D3" w:rsidRPr="004547E0" w:rsidRDefault="00000000" w:rsidP="003C1C15">
      <w:pPr>
        <w:pStyle w:val="Ttulo2"/>
        <w:ind w:leftChars="0" w:left="0" w:firstLineChars="0" w:firstLine="0"/>
        <w:rPr>
          <w:b w:val="0"/>
          <w:bCs/>
          <w:sz w:val="22"/>
          <w:szCs w:val="22"/>
        </w:rPr>
      </w:pPr>
      <w:bookmarkStart w:id="1" w:name="_heading=h.gw0vyzcrrbt0" w:colFirst="0" w:colLast="0"/>
      <w:bookmarkEnd w:id="1"/>
      <w:r>
        <w:t>Palavras-chave</w:t>
      </w:r>
      <w:r w:rsidR="004547E0">
        <w:t xml:space="preserve">: </w:t>
      </w:r>
      <w:r w:rsidR="00241851" w:rsidRPr="004547E0">
        <w:rPr>
          <w:b w:val="0"/>
          <w:bCs/>
          <w:sz w:val="22"/>
          <w:szCs w:val="22"/>
        </w:rPr>
        <w:t>Venezuelanos. Trabalho. Imigração. Rio de Janeiro. Direito</w:t>
      </w:r>
      <w:r w:rsidR="00ED1C8C" w:rsidRPr="004547E0">
        <w:rPr>
          <w:b w:val="0"/>
          <w:bCs/>
          <w:sz w:val="22"/>
          <w:szCs w:val="22"/>
        </w:rPr>
        <w:t>s</w:t>
      </w:r>
      <w:r w:rsidR="00241851" w:rsidRPr="004547E0">
        <w:rPr>
          <w:b w:val="0"/>
          <w:bCs/>
          <w:sz w:val="22"/>
          <w:szCs w:val="22"/>
        </w:rPr>
        <w:t xml:space="preserve"> </w:t>
      </w:r>
      <w:r w:rsidR="00767E48" w:rsidRPr="004547E0">
        <w:rPr>
          <w:b w:val="0"/>
          <w:bCs/>
          <w:sz w:val="22"/>
          <w:szCs w:val="22"/>
        </w:rPr>
        <w:t>t</w:t>
      </w:r>
      <w:r w:rsidR="00241851" w:rsidRPr="004547E0">
        <w:rPr>
          <w:b w:val="0"/>
          <w:bCs/>
          <w:sz w:val="22"/>
          <w:szCs w:val="22"/>
        </w:rPr>
        <w:t>rabalhista</w:t>
      </w:r>
      <w:r w:rsidR="00ED1C8C" w:rsidRPr="004547E0">
        <w:rPr>
          <w:b w:val="0"/>
          <w:bCs/>
          <w:sz w:val="22"/>
          <w:szCs w:val="22"/>
        </w:rPr>
        <w:t>s</w:t>
      </w:r>
      <w:r w:rsidR="00241851" w:rsidRPr="004547E0">
        <w:rPr>
          <w:b w:val="0"/>
          <w:bCs/>
          <w:sz w:val="22"/>
          <w:szCs w:val="22"/>
        </w:rPr>
        <w:t xml:space="preserve">. </w:t>
      </w:r>
    </w:p>
    <w:p w14:paraId="00000017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p w14:paraId="0D3BC228" w14:textId="77777777" w:rsidR="00745268" w:rsidRDefault="00745268">
      <w:pPr>
        <w:spacing w:after="0" w:line="240" w:lineRule="auto"/>
        <w:ind w:left="0" w:hanging="2"/>
        <w:rPr>
          <w:sz w:val="24"/>
          <w:szCs w:val="24"/>
        </w:rPr>
      </w:pPr>
    </w:p>
    <w:p w14:paraId="00000018" w14:textId="77777777" w:rsidR="009377D3" w:rsidRDefault="00000000">
      <w:pPr>
        <w:pStyle w:val="Ttulo2"/>
        <w:ind w:left="0" w:hanging="2"/>
      </w:pPr>
      <w:bookmarkStart w:id="2" w:name="_heading=h.sir6zwasl3lx" w:colFirst="0" w:colLast="0"/>
      <w:bookmarkEnd w:id="2"/>
      <w:r>
        <w:t>Introdução</w:t>
      </w:r>
    </w:p>
    <w:p w14:paraId="2AC35276" w14:textId="08C6D5AE" w:rsidR="00A91CA5" w:rsidRPr="00D62A47" w:rsidRDefault="00E41F7F" w:rsidP="00A91CA5">
      <w:pPr>
        <w:ind w:left="0" w:hanging="2"/>
        <w:rPr>
          <w:sz w:val="24"/>
          <w:szCs w:val="24"/>
        </w:rPr>
      </w:pPr>
      <w:r>
        <w:tab/>
      </w:r>
      <w:r w:rsidR="00F51B43">
        <w:t xml:space="preserve"> </w:t>
      </w:r>
      <w:r w:rsidR="00B533BB">
        <w:tab/>
      </w:r>
      <w:r w:rsidR="005A4028" w:rsidRPr="00D62A47">
        <w:rPr>
          <w:sz w:val="24"/>
          <w:szCs w:val="24"/>
        </w:rPr>
        <w:t>Ao estudar</w:t>
      </w:r>
      <w:r w:rsidR="0057571D" w:rsidRPr="00D62A47">
        <w:rPr>
          <w:sz w:val="24"/>
          <w:szCs w:val="24"/>
        </w:rPr>
        <w:t xml:space="preserve"> </w:t>
      </w:r>
      <w:r w:rsidR="005A4028" w:rsidRPr="00D62A47">
        <w:rPr>
          <w:sz w:val="24"/>
          <w:szCs w:val="24"/>
        </w:rPr>
        <w:t xml:space="preserve">a </w:t>
      </w:r>
      <w:r w:rsidR="0057571D" w:rsidRPr="00D62A47">
        <w:rPr>
          <w:sz w:val="24"/>
          <w:szCs w:val="24"/>
        </w:rPr>
        <w:t xml:space="preserve">imigração venezuelana no Brasil, </w:t>
      </w:r>
      <w:r w:rsidR="00241851" w:rsidRPr="00D62A47">
        <w:rPr>
          <w:sz w:val="24"/>
          <w:szCs w:val="24"/>
        </w:rPr>
        <w:t xml:space="preserve">constata-se que </w:t>
      </w:r>
      <w:r w:rsidR="0057571D" w:rsidRPr="00D62A47">
        <w:rPr>
          <w:sz w:val="24"/>
          <w:szCs w:val="24"/>
        </w:rPr>
        <w:t>a</w:t>
      </w:r>
      <w:r w:rsidR="00173E5C" w:rsidRPr="00D62A47">
        <w:rPr>
          <w:sz w:val="24"/>
          <w:szCs w:val="24"/>
        </w:rPr>
        <w:t xml:space="preserve"> política de</w:t>
      </w:r>
      <w:r w:rsidR="00B604C3" w:rsidRPr="00D62A47">
        <w:rPr>
          <w:sz w:val="24"/>
          <w:szCs w:val="24"/>
        </w:rPr>
        <w:t xml:space="preserve"> </w:t>
      </w:r>
      <w:r w:rsidR="00173E5C" w:rsidRPr="00D62A47">
        <w:rPr>
          <w:sz w:val="24"/>
          <w:szCs w:val="24"/>
        </w:rPr>
        <w:t>interiorização</w:t>
      </w:r>
      <w:r w:rsidR="00B533BB" w:rsidRPr="00D62A47">
        <w:rPr>
          <w:sz w:val="24"/>
          <w:szCs w:val="24"/>
        </w:rPr>
        <w:t xml:space="preserve"> </w:t>
      </w:r>
      <w:r w:rsidR="009E09D7" w:rsidRPr="00D62A47">
        <w:rPr>
          <w:sz w:val="24"/>
          <w:szCs w:val="24"/>
        </w:rPr>
        <w:t xml:space="preserve">promove </w:t>
      </w:r>
      <w:r w:rsidR="00B533BB" w:rsidRPr="00D62A47">
        <w:rPr>
          <w:sz w:val="24"/>
          <w:szCs w:val="24"/>
        </w:rPr>
        <w:t xml:space="preserve">os </w:t>
      </w:r>
      <w:r w:rsidR="00173E5C" w:rsidRPr="00D62A47">
        <w:rPr>
          <w:sz w:val="24"/>
          <w:szCs w:val="24"/>
        </w:rPr>
        <w:t xml:space="preserve">deslocamentos </w:t>
      </w:r>
      <w:r w:rsidR="008202F4" w:rsidRPr="00D62A47">
        <w:rPr>
          <w:sz w:val="24"/>
          <w:szCs w:val="24"/>
        </w:rPr>
        <w:t xml:space="preserve">voluntários </w:t>
      </w:r>
      <w:r w:rsidR="00B533BB" w:rsidRPr="00D62A47">
        <w:rPr>
          <w:sz w:val="24"/>
          <w:szCs w:val="24"/>
        </w:rPr>
        <w:t>de</w:t>
      </w:r>
      <w:r w:rsidR="009E09D7" w:rsidRPr="00D62A47">
        <w:rPr>
          <w:sz w:val="24"/>
          <w:szCs w:val="24"/>
        </w:rPr>
        <w:t xml:space="preserve"> </w:t>
      </w:r>
      <w:r w:rsidR="00B533BB" w:rsidRPr="00D62A47">
        <w:rPr>
          <w:sz w:val="24"/>
          <w:szCs w:val="24"/>
        </w:rPr>
        <w:t xml:space="preserve">refugiados e imigrantes </w:t>
      </w:r>
      <w:r w:rsidR="00707D77">
        <w:rPr>
          <w:sz w:val="24"/>
          <w:szCs w:val="24"/>
        </w:rPr>
        <w:t xml:space="preserve">venezuelanos </w:t>
      </w:r>
      <w:r w:rsidR="00966215" w:rsidRPr="00D62A47">
        <w:rPr>
          <w:sz w:val="24"/>
          <w:szCs w:val="24"/>
        </w:rPr>
        <w:t xml:space="preserve">em </w:t>
      </w:r>
      <w:r w:rsidR="008C5B2A" w:rsidRPr="00D62A47">
        <w:rPr>
          <w:sz w:val="24"/>
          <w:szCs w:val="24"/>
        </w:rPr>
        <w:t>condição</w:t>
      </w:r>
      <w:r w:rsidR="00966215" w:rsidRPr="00D62A47">
        <w:rPr>
          <w:sz w:val="24"/>
          <w:szCs w:val="24"/>
        </w:rPr>
        <w:t xml:space="preserve"> de</w:t>
      </w:r>
      <w:r w:rsidR="00D86B2B" w:rsidRPr="00D62A47">
        <w:rPr>
          <w:sz w:val="24"/>
          <w:szCs w:val="24"/>
        </w:rPr>
        <w:t xml:space="preserve"> extrema</w:t>
      </w:r>
      <w:r w:rsidR="00966215" w:rsidRPr="00D62A47">
        <w:rPr>
          <w:sz w:val="24"/>
          <w:szCs w:val="24"/>
        </w:rPr>
        <w:t xml:space="preserve"> vulnerabilidade no estado de Roraima </w:t>
      </w:r>
      <w:r w:rsidR="00173E5C" w:rsidRPr="00D62A47">
        <w:rPr>
          <w:sz w:val="24"/>
          <w:szCs w:val="24"/>
        </w:rPr>
        <w:t xml:space="preserve">para outras </w:t>
      </w:r>
      <w:r w:rsidR="00D86B2B" w:rsidRPr="00D62A47">
        <w:rPr>
          <w:sz w:val="24"/>
          <w:szCs w:val="24"/>
        </w:rPr>
        <w:t>regiões do país</w:t>
      </w:r>
      <w:r w:rsidR="00173E5C" w:rsidRPr="00D62A47">
        <w:rPr>
          <w:sz w:val="24"/>
          <w:szCs w:val="24"/>
        </w:rPr>
        <w:t xml:space="preserve">. Essa </w:t>
      </w:r>
      <w:r w:rsidR="00A91CA5" w:rsidRPr="00D62A47">
        <w:rPr>
          <w:sz w:val="24"/>
          <w:szCs w:val="24"/>
        </w:rPr>
        <w:t xml:space="preserve">estratégia </w:t>
      </w:r>
      <w:r w:rsidR="00173E5C" w:rsidRPr="00D62A47">
        <w:rPr>
          <w:sz w:val="24"/>
          <w:szCs w:val="24"/>
        </w:rPr>
        <w:t>tem como pressuposto</w:t>
      </w:r>
      <w:r w:rsidR="0018161B" w:rsidRPr="00D62A47">
        <w:rPr>
          <w:sz w:val="24"/>
          <w:szCs w:val="24"/>
        </w:rPr>
        <w:t xml:space="preserve"> </w:t>
      </w:r>
      <w:r w:rsidR="003E39E6">
        <w:rPr>
          <w:sz w:val="24"/>
          <w:szCs w:val="24"/>
        </w:rPr>
        <w:t>a</w:t>
      </w:r>
      <w:r w:rsidR="0018161B" w:rsidRPr="00D62A47">
        <w:rPr>
          <w:sz w:val="24"/>
          <w:szCs w:val="24"/>
        </w:rPr>
        <w:t xml:space="preserve"> </w:t>
      </w:r>
      <w:r w:rsidR="00B604C3" w:rsidRPr="00D62A47">
        <w:rPr>
          <w:sz w:val="24"/>
          <w:szCs w:val="24"/>
        </w:rPr>
        <w:t>(re)inclus</w:t>
      </w:r>
      <w:r w:rsidR="003E39E6">
        <w:rPr>
          <w:sz w:val="24"/>
          <w:szCs w:val="24"/>
        </w:rPr>
        <w:t>ão</w:t>
      </w:r>
      <w:r w:rsidR="00B604C3" w:rsidRPr="00D62A47">
        <w:rPr>
          <w:sz w:val="24"/>
          <w:szCs w:val="24"/>
        </w:rPr>
        <w:t xml:space="preserve"> socioeconômica</w:t>
      </w:r>
      <w:r w:rsidR="00173E5C" w:rsidRPr="00D62A47">
        <w:rPr>
          <w:sz w:val="24"/>
          <w:szCs w:val="24"/>
        </w:rPr>
        <w:t xml:space="preserve"> </w:t>
      </w:r>
      <w:r w:rsidR="00ED1C8C" w:rsidRPr="00D62A47">
        <w:rPr>
          <w:sz w:val="24"/>
          <w:szCs w:val="24"/>
        </w:rPr>
        <w:t>mediante</w:t>
      </w:r>
      <w:r w:rsidR="000432F0" w:rsidRPr="00D62A47">
        <w:rPr>
          <w:sz w:val="24"/>
          <w:szCs w:val="24"/>
        </w:rPr>
        <w:t xml:space="preserve"> a</w:t>
      </w:r>
      <w:r w:rsidR="00F51B43" w:rsidRPr="00D62A47">
        <w:rPr>
          <w:sz w:val="24"/>
          <w:szCs w:val="24"/>
        </w:rPr>
        <w:t xml:space="preserve"> </w:t>
      </w:r>
      <w:r w:rsidR="00E0036D" w:rsidRPr="00D62A47">
        <w:rPr>
          <w:sz w:val="24"/>
          <w:szCs w:val="24"/>
        </w:rPr>
        <w:t>parceria entre Estado</w:t>
      </w:r>
      <w:r w:rsidR="000432F0" w:rsidRPr="00D62A47">
        <w:rPr>
          <w:sz w:val="24"/>
          <w:szCs w:val="24"/>
        </w:rPr>
        <w:t xml:space="preserve">, órgãos intergovernamentais </w:t>
      </w:r>
      <w:r w:rsidR="00E0036D" w:rsidRPr="00D62A47">
        <w:rPr>
          <w:sz w:val="24"/>
          <w:szCs w:val="24"/>
        </w:rPr>
        <w:t xml:space="preserve">e </w:t>
      </w:r>
      <w:r w:rsidR="00241851" w:rsidRPr="00D62A47">
        <w:rPr>
          <w:sz w:val="24"/>
          <w:szCs w:val="24"/>
        </w:rPr>
        <w:t>o setor empresarial privado</w:t>
      </w:r>
      <w:r w:rsidR="00E0036D" w:rsidRPr="00D62A47">
        <w:rPr>
          <w:sz w:val="24"/>
          <w:szCs w:val="24"/>
        </w:rPr>
        <w:t xml:space="preserve">, </w:t>
      </w:r>
      <w:r w:rsidR="00561E30" w:rsidRPr="00D62A47">
        <w:rPr>
          <w:sz w:val="24"/>
          <w:szCs w:val="24"/>
        </w:rPr>
        <w:t>cuja</w:t>
      </w:r>
      <w:r w:rsidR="00241851" w:rsidRPr="00D62A47">
        <w:rPr>
          <w:sz w:val="24"/>
          <w:szCs w:val="24"/>
        </w:rPr>
        <w:t xml:space="preserve"> responsabilidade </w:t>
      </w:r>
      <w:r w:rsidR="00173E5C" w:rsidRPr="00D62A47">
        <w:rPr>
          <w:sz w:val="24"/>
          <w:szCs w:val="24"/>
        </w:rPr>
        <w:t xml:space="preserve">é </w:t>
      </w:r>
      <w:r w:rsidR="001626DF" w:rsidRPr="00D62A47">
        <w:rPr>
          <w:sz w:val="24"/>
          <w:szCs w:val="24"/>
        </w:rPr>
        <w:t>designar</w:t>
      </w:r>
      <w:r w:rsidR="000432F0" w:rsidRPr="00D62A47">
        <w:rPr>
          <w:sz w:val="24"/>
          <w:szCs w:val="24"/>
        </w:rPr>
        <w:t xml:space="preserve"> </w:t>
      </w:r>
      <w:r w:rsidR="001626DF" w:rsidRPr="00D62A47">
        <w:rPr>
          <w:sz w:val="24"/>
          <w:szCs w:val="24"/>
        </w:rPr>
        <w:t>postos de trabalho</w:t>
      </w:r>
      <w:r w:rsidR="00173E5C" w:rsidRPr="00D62A47">
        <w:rPr>
          <w:sz w:val="24"/>
          <w:szCs w:val="24"/>
        </w:rPr>
        <w:t xml:space="preserve"> </w:t>
      </w:r>
      <w:r w:rsidR="00C224FF" w:rsidRPr="00D62A47">
        <w:rPr>
          <w:sz w:val="24"/>
          <w:szCs w:val="24"/>
        </w:rPr>
        <w:t>para</w:t>
      </w:r>
      <w:r w:rsidR="00173E5C" w:rsidRPr="00D62A47">
        <w:rPr>
          <w:sz w:val="24"/>
          <w:szCs w:val="24"/>
        </w:rPr>
        <w:t xml:space="preserve"> </w:t>
      </w:r>
      <w:r w:rsidR="00356F63" w:rsidRPr="00D62A47">
        <w:rPr>
          <w:sz w:val="24"/>
          <w:szCs w:val="24"/>
        </w:rPr>
        <w:t>esse</w:t>
      </w:r>
      <w:r w:rsidR="00C224FF" w:rsidRPr="00D62A47">
        <w:rPr>
          <w:sz w:val="24"/>
          <w:szCs w:val="24"/>
        </w:rPr>
        <w:t xml:space="preserve"> públic</w:t>
      </w:r>
      <w:r w:rsidR="00356F63" w:rsidRPr="00D62A47">
        <w:rPr>
          <w:sz w:val="24"/>
          <w:szCs w:val="24"/>
        </w:rPr>
        <w:t>o</w:t>
      </w:r>
      <w:r w:rsidR="000432F0" w:rsidRPr="00D62A47">
        <w:rPr>
          <w:sz w:val="24"/>
          <w:szCs w:val="24"/>
        </w:rPr>
        <w:t xml:space="preserve">, </w:t>
      </w:r>
      <w:r w:rsidR="000A449D" w:rsidRPr="00D62A47">
        <w:rPr>
          <w:sz w:val="24"/>
          <w:szCs w:val="24"/>
        </w:rPr>
        <w:t xml:space="preserve">muitas vezes, </w:t>
      </w:r>
      <w:r w:rsidR="000432F0" w:rsidRPr="00D62A47">
        <w:rPr>
          <w:sz w:val="24"/>
          <w:szCs w:val="24"/>
        </w:rPr>
        <w:t>em troca de subsídios.</w:t>
      </w:r>
      <w:r w:rsidR="00A91CA5" w:rsidRPr="00D62A47">
        <w:rPr>
          <w:sz w:val="24"/>
          <w:szCs w:val="24"/>
        </w:rPr>
        <w:t xml:space="preserve"> </w:t>
      </w:r>
    </w:p>
    <w:p w14:paraId="63FB845D" w14:textId="38D6DE72" w:rsidR="000416EA" w:rsidRPr="00D62A47" w:rsidRDefault="007E66B3" w:rsidP="00A91CA5">
      <w:pPr>
        <w:ind w:leftChars="0" w:left="0" w:firstLineChars="0" w:firstLine="720"/>
        <w:rPr>
          <w:sz w:val="24"/>
          <w:szCs w:val="24"/>
        </w:rPr>
      </w:pPr>
      <w:r w:rsidRPr="00D62A47">
        <w:rPr>
          <w:sz w:val="24"/>
          <w:szCs w:val="24"/>
        </w:rPr>
        <w:t>Todavia</w:t>
      </w:r>
      <w:r w:rsidR="00A91CA5" w:rsidRPr="00D62A47">
        <w:rPr>
          <w:sz w:val="24"/>
          <w:szCs w:val="24"/>
        </w:rPr>
        <w:t xml:space="preserve">, </w:t>
      </w:r>
      <w:r w:rsidR="003E39E6">
        <w:rPr>
          <w:sz w:val="24"/>
          <w:szCs w:val="24"/>
        </w:rPr>
        <w:t xml:space="preserve">constata-se </w:t>
      </w:r>
      <w:r w:rsidR="00D86B2B" w:rsidRPr="00D62A47">
        <w:rPr>
          <w:sz w:val="24"/>
          <w:szCs w:val="24"/>
        </w:rPr>
        <w:t xml:space="preserve">facilmente </w:t>
      </w:r>
      <w:r w:rsidR="00841714" w:rsidRPr="00D62A47">
        <w:rPr>
          <w:sz w:val="24"/>
          <w:szCs w:val="24"/>
        </w:rPr>
        <w:t>que mui</w:t>
      </w:r>
      <w:r w:rsidR="009E09D7" w:rsidRPr="00D62A47">
        <w:rPr>
          <w:sz w:val="24"/>
          <w:szCs w:val="24"/>
        </w:rPr>
        <w:t xml:space="preserve">tas dessas interiorizações </w:t>
      </w:r>
      <w:r w:rsidR="00841714" w:rsidRPr="00D62A47">
        <w:rPr>
          <w:sz w:val="24"/>
          <w:szCs w:val="24"/>
        </w:rPr>
        <w:t>logo se convertem em falsas promessas</w:t>
      </w:r>
      <w:r w:rsidR="003E39E6">
        <w:rPr>
          <w:sz w:val="24"/>
          <w:szCs w:val="24"/>
        </w:rPr>
        <w:t xml:space="preserve"> </w:t>
      </w:r>
      <w:r w:rsidR="00841714" w:rsidRPr="00D62A47">
        <w:rPr>
          <w:sz w:val="24"/>
          <w:szCs w:val="24"/>
        </w:rPr>
        <w:t xml:space="preserve">ou </w:t>
      </w:r>
      <w:r w:rsidR="00D86B2B" w:rsidRPr="00D62A47">
        <w:rPr>
          <w:sz w:val="24"/>
          <w:szCs w:val="24"/>
        </w:rPr>
        <w:t xml:space="preserve">até </w:t>
      </w:r>
      <w:r w:rsidR="00841714" w:rsidRPr="00D62A47">
        <w:rPr>
          <w:sz w:val="24"/>
          <w:szCs w:val="24"/>
        </w:rPr>
        <w:t>mesmo em</w:t>
      </w:r>
      <w:r w:rsidR="00D72B4D" w:rsidRPr="00D62A47">
        <w:rPr>
          <w:sz w:val="24"/>
          <w:szCs w:val="24"/>
        </w:rPr>
        <w:t xml:space="preserve"> </w:t>
      </w:r>
      <w:r w:rsidR="004D79B1">
        <w:rPr>
          <w:sz w:val="24"/>
          <w:szCs w:val="24"/>
        </w:rPr>
        <w:t>casos</w:t>
      </w:r>
      <w:r w:rsidR="00D72B4D" w:rsidRPr="00D62A47">
        <w:rPr>
          <w:sz w:val="24"/>
          <w:szCs w:val="24"/>
        </w:rPr>
        <w:t xml:space="preserve"> </w:t>
      </w:r>
      <w:r w:rsidR="00E0036D" w:rsidRPr="00D62A47">
        <w:rPr>
          <w:sz w:val="24"/>
          <w:szCs w:val="24"/>
        </w:rPr>
        <w:t xml:space="preserve">e </w:t>
      </w:r>
      <w:r w:rsidR="00841714" w:rsidRPr="00D62A47">
        <w:rPr>
          <w:sz w:val="24"/>
          <w:szCs w:val="24"/>
        </w:rPr>
        <w:t>violações dos</w:t>
      </w:r>
      <w:r w:rsidR="00D72B4D" w:rsidRPr="00D62A47">
        <w:rPr>
          <w:sz w:val="24"/>
          <w:szCs w:val="24"/>
        </w:rPr>
        <w:t xml:space="preserve"> </w:t>
      </w:r>
      <w:r w:rsidR="00841714" w:rsidRPr="00D62A47">
        <w:rPr>
          <w:sz w:val="24"/>
          <w:szCs w:val="24"/>
        </w:rPr>
        <w:t xml:space="preserve">direitos </w:t>
      </w:r>
      <w:r w:rsidR="00D86B2B" w:rsidRPr="00D62A47">
        <w:rPr>
          <w:sz w:val="24"/>
          <w:szCs w:val="24"/>
        </w:rPr>
        <w:t xml:space="preserve">desses imigrantes, </w:t>
      </w:r>
      <w:r w:rsidR="00356F63" w:rsidRPr="00D62A47">
        <w:rPr>
          <w:sz w:val="24"/>
          <w:szCs w:val="24"/>
        </w:rPr>
        <w:t xml:space="preserve">que, sem </w:t>
      </w:r>
      <w:r w:rsidR="00466F45">
        <w:rPr>
          <w:sz w:val="24"/>
          <w:szCs w:val="24"/>
        </w:rPr>
        <w:t>amparo</w:t>
      </w:r>
      <w:r w:rsidR="00442B14">
        <w:rPr>
          <w:sz w:val="24"/>
          <w:szCs w:val="24"/>
        </w:rPr>
        <w:t xml:space="preserve">, </w:t>
      </w:r>
      <w:r w:rsidR="009E09D7" w:rsidRPr="00D62A47">
        <w:rPr>
          <w:sz w:val="24"/>
          <w:szCs w:val="24"/>
        </w:rPr>
        <w:t>se submetem</w:t>
      </w:r>
      <w:r w:rsidR="00241851" w:rsidRPr="00D62A47">
        <w:rPr>
          <w:sz w:val="24"/>
          <w:szCs w:val="24"/>
        </w:rPr>
        <w:t xml:space="preserve"> à</w:t>
      </w:r>
      <w:r w:rsidR="00A91CA5" w:rsidRPr="00D62A47">
        <w:rPr>
          <w:sz w:val="24"/>
          <w:szCs w:val="24"/>
        </w:rPr>
        <w:t>s mais variadas formas de humilhaç</w:t>
      </w:r>
      <w:r w:rsidR="003E39E6">
        <w:rPr>
          <w:sz w:val="24"/>
          <w:szCs w:val="24"/>
        </w:rPr>
        <w:t>ão, trabalhando</w:t>
      </w:r>
      <w:r w:rsidR="00A91CA5" w:rsidRPr="00D62A47">
        <w:rPr>
          <w:sz w:val="24"/>
          <w:szCs w:val="24"/>
        </w:rPr>
        <w:t xml:space="preserve"> </w:t>
      </w:r>
      <w:r w:rsidR="00B533BB" w:rsidRPr="00D62A47">
        <w:rPr>
          <w:sz w:val="24"/>
          <w:szCs w:val="24"/>
        </w:rPr>
        <w:t>em</w:t>
      </w:r>
      <w:r w:rsidR="00E0036D" w:rsidRPr="00D62A47">
        <w:rPr>
          <w:sz w:val="24"/>
          <w:szCs w:val="24"/>
        </w:rPr>
        <w:t xml:space="preserve"> condições análogas à escravidão</w:t>
      </w:r>
      <w:r w:rsidR="00D468AF" w:rsidRPr="00D62A47">
        <w:rPr>
          <w:sz w:val="24"/>
          <w:szCs w:val="24"/>
        </w:rPr>
        <w:t xml:space="preserve">, </w:t>
      </w:r>
      <w:r w:rsidR="005F26AD" w:rsidRPr="00D62A47">
        <w:rPr>
          <w:sz w:val="24"/>
          <w:szCs w:val="24"/>
        </w:rPr>
        <w:t xml:space="preserve">com agravantes de </w:t>
      </w:r>
      <w:r w:rsidR="00D468AF" w:rsidRPr="00D62A47">
        <w:rPr>
          <w:sz w:val="24"/>
          <w:szCs w:val="24"/>
        </w:rPr>
        <w:t>xenofobia</w:t>
      </w:r>
      <w:r w:rsidR="00DF2672">
        <w:rPr>
          <w:sz w:val="24"/>
          <w:szCs w:val="24"/>
        </w:rPr>
        <w:t xml:space="preserve">, machismo </w:t>
      </w:r>
      <w:r w:rsidR="00D72B4D" w:rsidRPr="00D62A47">
        <w:rPr>
          <w:sz w:val="24"/>
          <w:szCs w:val="24"/>
        </w:rPr>
        <w:t xml:space="preserve">e </w:t>
      </w:r>
      <w:r w:rsidR="00D468AF" w:rsidRPr="00D62A47">
        <w:rPr>
          <w:sz w:val="24"/>
          <w:szCs w:val="24"/>
        </w:rPr>
        <w:t>misoginia</w:t>
      </w:r>
      <w:r w:rsidR="00D72B4D" w:rsidRPr="00D62A47">
        <w:rPr>
          <w:sz w:val="24"/>
          <w:szCs w:val="24"/>
        </w:rPr>
        <w:t>.</w:t>
      </w:r>
    </w:p>
    <w:p w14:paraId="78EFEF7F" w14:textId="52BB9FB0" w:rsidR="00356F63" w:rsidRDefault="00E0036D" w:rsidP="007D5C1B">
      <w:pPr>
        <w:ind w:left="0" w:hanging="2"/>
        <w:rPr>
          <w:sz w:val="24"/>
          <w:szCs w:val="24"/>
        </w:rPr>
      </w:pPr>
      <w:r w:rsidRPr="00D62A47">
        <w:rPr>
          <w:sz w:val="24"/>
          <w:szCs w:val="24"/>
        </w:rPr>
        <w:tab/>
      </w:r>
      <w:r w:rsidRPr="00D62A47">
        <w:rPr>
          <w:sz w:val="24"/>
          <w:szCs w:val="24"/>
        </w:rPr>
        <w:tab/>
      </w:r>
      <w:r w:rsidR="00D9245E" w:rsidRPr="00D62A47">
        <w:rPr>
          <w:sz w:val="24"/>
          <w:szCs w:val="24"/>
        </w:rPr>
        <w:t>Com isso, o</w:t>
      </w:r>
      <w:r w:rsidR="00241851" w:rsidRPr="00D62A47">
        <w:rPr>
          <w:sz w:val="24"/>
          <w:szCs w:val="24"/>
        </w:rPr>
        <w:t xml:space="preserve"> </w:t>
      </w:r>
      <w:r w:rsidRPr="00D62A47">
        <w:rPr>
          <w:sz w:val="24"/>
          <w:szCs w:val="24"/>
        </w:rPr>
        <w:t>presente trabalho</w:t>
      </w:r>
      <w:r w:rsidR="00241851" w:rsidRPr="00D62A47">
        <w:rPr>
          <w:sz w:val="24"/>
          <w:szCs w:val="24"/>
        </w:rPr>
        <w:t xml:space="preserve"> tem como objetivo </w:t>
      </w:r>
      <w:r w:rsidR="00D16221">
        <w:rPr>
          <w:sz w:val="24"/>
          <w:szCs w:val="24"/>
        </w:rPr>
        <w:t xml:space="preserve">discutir </w:t>
      </w:r>
      <w:r w:rsidR="00CB030D">
        <w:rPr>
          <w:sz w:val="24"/>
          <w:szCs w:val="24"/>
        </w:rPr>
        <w:t>o</w:t>
      </w:r>
      <w:r w:rsidR="009E09D7" w:rsidRPr="00D62A47">
        <w:rPr>
          <w:sz w:val="24"/>
          <w:szCs w:val="24"/>
        </w:rPr>
        <w:t xml:space="preserve"> preocupante </w:t>
      </w:r>
      <w:r w:rsidR="00CB030D">
        <w:rPr>
          <w:sz w:val="24"/>
          <w:szCs w:val="24"/>
        </w:rPr>
        <w:t>quadro</w:t>
      </w:r>
      <w:r w:rsidR="000432F0" w:rsidRPr="00D62A47">
        <w:rPr>
          <w:sz w:val="24"/>
          <w:szCs w:val="24"/>
        </w:rPr>
        <w:t xml:space="preserve"> </w:t>
      </w:r>
      <w:r w:rsidR="00FF1012">
        <w:rPr>
          <w:sz w:val="24"/>
          <w:szCs w:val="24"/>
        </w:rPr>
        <w:t>de</w:t>
      </w:r>
      <w:r w:rsidR="00DF2672">
        <w:rPr>
          <w:sz w:val="24"/>
          <w:szCs w:val="24"/>
        </w:rPr>
        <w:t xml:space="preserve"> </w:t>
      </w:r>
      <w:r w:rsidR="00FF1012">
        <w:rPr>
          <w:sz w:val="24"/>
          <w:szCs w:val="24"/>
        </w:rPr>
        <w:t xml:space="preserve">violações </w:t>
      </w:r>
      <w:r w:rsidR="00CB030D">
        <w:rPr>
          <w:sz w:val="24"/>
          <w:szCs w:val="24"/>
        </w:rPr>
        <w:t xml:space="preserve">dos direitos vivido por muitos venezuelanos interiorizados. </w:t>
      </w:r>
      <w:r w:rsidR="00CB030D" w:rsidRPr="00D62A47">
        <w:rPr>
          <w:sz w:val="24"/>
          <w:szCs w:val="24"/>
        </w:rPr>
        <w:t>Basead</w:t>
      </w:r>
      <w:r w:rsidR="003E39E6">
        <w:rPr>
          <w:sz w:val="24"/>
          <w:szCs w:val="24"/>
        </w:rPr>
        <w:t>a</w:t>
      </w:r>
      <w:r w:rsidR="00CB030D" w:rsidRPr="00D62A47">
        <w:rPr>
          <w:sz w:val="24"/>
          <w:szCs w:val="24"/>
        </w:rPr>
        <w:t xml:space="preserve"> em relatos </w:t>
      </w:r>
      <w:r w:rsidR="00CB030D">
        <w:rPr>
          <w:sz w:val="24"/>
          <w:szCs w:val="24"/>
        </w:rPr>
        <w:t>de</w:t>
      </w:r>
      <w:r w:rsidR="00CB030D" w:rsidRPr="00D62A47">
        <w:rPr>
          <w:sz w:val="24"/>
          <w:szCs w:val="24"/>
        </w:rPr>
        <w:t xml:space="preserve"> </w:t>
      </w:r>
      <w:r w:rsidR="00CB030D">
        <w:rPr>
          <w:sz w:val="24"/>
          <w:szCs w:val="24"/>
        </w:rPr>
        <w:t xml:space="preserve">mulheres </w:t>
      </w:r>
      <w:r w:rsidR="00CB030D" w:rsidRPr="00D62A47">
        <w:rPr>
          <w:sz w:val="24"/>
          <w:szCs w:val="24"/>
        </w:rPr>
        <w:t>imigrantes e refugiad</w:t>
      </w:r>
      <w:r w:rsidR="00CB030D">
        <w:rPr>
          <w:sz w:val="24"/>
          <w:szCs w:val="24"/>
        </w:rPr>
        <w:t>a</w:t>
      </w:r>
      <w:r w:rsidR="00CB030D" w:rsidRPr="00D62A47">
        <w:rPr>
          <w:sz w:val="24"/>
          <w:szCs w:val="24"/>
        </w:rPr>
        <w:t>s interiorizad</w:t>
      </w:r>
      <w:r w:rsidR="00CB030D">
        <w:rPr>
          <w:sz w:val="24"/>
          <w:szCs w:val="24"/>
        </w:rPr>
        <w:t>a</w:t>
      </w:r>
      <w:r w:rsidR="00CB030D" w:rsidRPr="00D62A47">
        <w:rPr>
          <w:sz w:val="24"/>
          <w:szCs w:val="24"/>
        </w:rPr>
        <w:t xml:space="preserve">s </w:t>
      </w:r>
      <w:r w:rsidR="003E39E6">
        <w:rPr>
          <w:sz w:val="24"/>
          <w:szCs w:val="24"/>
        </w:rPr>
        <w:t>no</w:t>
      </w:r>
      <w:r w:rsidR="00CB030D" w:rsidRPr="00D62A47">
        <w:rPr>
          <w:sz w:val="24"/>
          <w:szCs w:val="24"/>
        </w:rPr>
        <w:t xml:space="preserve"> interior do estado do Rio de Janeiro, a pesquisa descobriu que</w:t>
      </w:r>
      <w:r w:rsidR="00CB030D">
        <w:rPr>
          <w:sz w:val="24"/>
          <w:szCs w:val="24"/>
        </w:rPr>
        <w:t xml:space="preserve"> elas foram ludibriadas pela </w:t>
      </w:r>
      <w:r w:rsidR="00CB030D" w:rsidRPr="00D62A47">
        <w:rPr>
          <w:sz w:val="24"/>
          <w:szCs w:val="24"/>
        </w:rPr>
        <w:t>empresa</w:t>
      </w:r>
      <w:r w:rsidR="00CB030D">
        <w:rPr>
          <w:sz w:val="24"/>
          <w:szCs w:val="24"/>
        </w:rPr>
        <w:t xml:space="preserve"> que as contra</w:t>
      </w:r>
      <w:r w:rsidR="003E39E6">
        <w:rPr>
          <w:sz w:val="24"/>
          <w:szCs w:val="24"/>
        </w:rPr>
        <w:t>tou</w:t>
      </w:r>
      <w:r w:rsidR="00CB030D">
        <w:rPr>
          <w:sz w:val="24"/>
          <w:szCs w:val="24"/>
        </w:rPr>
        <w:t xml:space="preserve">. </w:t>
      </w:r>
      <w:r w:rsidR="007D5C1B">
        <w:rPr>
          <w:sz w:val="24"/>
          <w:szCs w:val="24"/>
        </w:rPr>
        <w:t xml:space="preserve"> </w:t>
      </w:r>
      <w:r w:rsidR="00CB030D">
        <w:rPr>
          <w:sz w:val="24"/>
          <w:szCs w:val="24"/>
        </w:rPr>
        <w:t>Desempregadas ou na informalidade, essas mulheres dependem de doações e/ou da</w:t>
      </w:r>
      <w:r w:rsidR="003E39E6">
        <w:rPr>
          <w:sz w:val="24"/>
          <w:szCs w:val="24"/>
        </w:rPr>
        <w:t xml:space="preserve"> </w:t>
      </w:r>
      <w:r w:rsidR="00CB030D">
        <w:rPr>
          <w:sz w:val="24"/>
          <w:szCs w:val="24"/>
        </w:rPr>
        <w:t xml:space="preserve">renda </w:t>
      </w:r>
      <w:r w:rsidR="003E39E6">
        <w:rPr>
          <w:sz w:val="24"/>
          <w:szCs w:val="24"/>
        </w:rPr>
        <w:t>de</w:t>
      </w:r>
      <w:r w:rsidR="007D5C1B">
        <w:rPr>
          <w:sz w:val="24"/>
          <w:szCs w:val="24"/>
        </w:rPr>
        <w:t xml:space="preserve"> </w:t>
      </w:r>
      <w:r w:rsidR="00CB030D">
        <w:rPr>
          <w:sz w:val="24"/>
          <w:szCs w:val="24"/>
        </w:rPr>
        <w:t xml:space="preserve">seus esposos e filhos. </w:t>
      </w:r>
      <w:r w:rsidR="007D5C1B">
        <w:rPr>
          <w:sz w:val="24"/>
          <w:szCs w:val="24"/>
        </w:rPr>
        <w:t>Esse</w:t>
      </w:r>
      <w:r w:rsidR="00CB030D">
        <w:rPr>
          <w:sz w:val="24"/>
          <w:szCs w:val="24"/>
        </w:rPr>
        <w:t xml:space="preserve"> </w:t>
      </w:r>
      <w:r w:rsidR="007D5C1B">
        <w:rPr>
          <w:sz w:val="24"/>
          <w:szCs w:val="24"/>
        </w:rPr>
        <w:t>cenário</w:t>
      </w:r>
      <w:r w:rsidR="00CB030D">
        <w:rPr>
          <w:sz w:val="24"/>
          <w:szCs w:val="24"/>
        </w:rPr>
        <w:t xml:space="preserve"> apenas reforça </w:t>
      </w:r>
      <w:r w:rsidR="007D5C1B">
        <w:rPr>
          <w:sz w:val="24"/>
          <w:szCs w:val="24"/>
        </w:rPr>
        <w:t>a conjuntura estrutural</w:t>
      </w:r>
      <w:r w:rsidR="00CB030D">
        <w:rPr>
          <w:sz w:val="24"/>
          <w:szCs w:val="24"/>
        </w:rPr>
        <w:t xml:space="preserve"> </w:t>
      </w:r>
      <w:r w:rsidR="007D5C1B">
        <w:rPr>
          <w:sz w:val="24"/>
          <w:szCs w:val="24"/>
        </w:rPr>
        <w:t xml:space="preserve">de </w:t>
      </w:r>
      <w:r w:rsidR="00CB030D">
        <w:rPr>
          <w:sz w:val="24"/>
          <w:szCs w:val="24"/>
        </w:rPr>
        <w:t>desigualdade de trabalho e renda</w:t>
      </w:r>
      <w:r w:rsidR="007D5C1B">
        <w:rPr>
          <w:sz w:val="24"/>
          <w:szCs w:val="24"/>
        </w:rPr>
        <w:t xml:space="preserve"> em razão do </w:t>
      </w:r>
      <w:r w:rsidR="00C5713B">
        <w:rPr>
          <w:sz w:val="24"/>
          <w:szCs w:val="24"/>
        </w:rPr>
        <w:t>gênero/</w:t>
      </w:r>
      <w:r w:rsidR="007D5C1B">
        <w:rPr>
          <w:sz w:val="24"/>
          <w:szCs w:val="24"/>
        </w:rPr>
        <w:t>sexo,</w:t>
      </w:r>
      <w:r w:rsidR="00CB030D">
        <w:rPr>
          <w:sz w:val="24"/>
          <w:szCs w:val="24"/>
        </w:rPr>
        <w:t xml:space="preserve"> enfrentada por </w:t>
      </w:r>
      <w:r w:rsidR="007D5C1B">
        <w:rPr>
          <w:sz w:val="24"/>
          <w:szCs w:val="24"/>
        </w:rPr>
        <w:t xml:space="preserve">milhões de </w:t>
      </w:r>
      <w:r w:rsidR="00CB030D">
        <w:rPr>
          <w:sz w:val="24"/>
          <w:szCs w:val="24"/>
        </w:rPr>
        <w:t>imigrantes e refugiadas</w:t>
      </w:r>
      <w:bookmarkStart w:id="3" w:name="_heading=h.5fkfjb71bgr" w:colFirst="0" w:colLast="0"/>
      <w:bookmarkEnd w:id="3"/>
      <w:r w:rsidR="00CB030D">
        <w:rPr>
          <w:sz w:val="24"/>
          <w:szCs w:val="24"/>
        </w:rPr>
        <w:t>.</w:t>
      </w:r>
    </w:p>
    <w:p w14:paraId="12C627B5" w14:textId="77777777" w:rsidR="00CB030D" w:rsidRDefault="00CB030D" w:rsidP="00CB030D">
      <w:pPr>
        <w:ind w:leftChars="0" w:left="0" w:firstLineChars="0" w:firstLine="720"/>
      </w:pPr>
    </w:p>
    <w:p w14:paraId="00000019" w14:textId="53D04B92" w:rsidR="009377D3" w:rsidRDefault="00000000" w:rsidP="00356F63">
      <w:pPr>
        <w:pStyle w:val="Ttulo2"/>
        <w:ind w:leftChars="0" w:left="0" w:firstLineChars="0" w:firstLine="0"/>
      </w:pPr>
      <w:r>
        <w:lastRenderedPageBreak/>
        <w:t>Material e Métodos</w:t>
      </w:r>
    </w:p>
    <w:p w14:paraId="747543DB" w14:textId="03D99E2C" w:rsidR="004F42D0" w:rsidRPr="00D62A47" w:rsidRDefault="00E41F7F" w:rsidP="00E41F7F">
      <w:pPr>
        <w:ind w:left="0" w:hanging="2"/>
        <w:rPr>
          <w:sz w:val="24"/>
          <w:szCs w:val="24"/>
        </w:rPr>
      </w:pPr>
      <w:r>
        <w:tab/>
      </w:r>
      <w:r>
        <w:tab/>
      </w:r>
      <w:r w:rsidRPr="00D62A47">
        <w:rPr>
          <w:sz w:val="24"/>
          <w:szCs w:val="24"/>
        </w:rPr>
        <w:t xml:space="preserve"> </w:t>
      </w:r>
      <w:r w:rsidR="00A63F14">
        <w:rPr>
          <w:sz w:val="24"/>
          <w:szCs w:val="24"/>
        </w:rPr>
        <w:t>Op</w:t>
      </w:r>
      <w:r w:rsidR="00D07211" w:rsidRPr="00D62A47">
        <w:rPr>
          <w:sz w:val="24"/>
          <w:szCs w:val="24"/>
        </w:rPr>
        <w:t>tou-se pel</w:t>
      </w:r>
      <w:r w:rsidR="003E39E6">
        <w:rPr>
          <w:sz w:val="24"/>
          <w:szCs w:val="24"/>
        </w:rPr>
        <w:t>o uso da</w:t>
      </w:r>
      <w:r w:rsidR="00D07211" w:rsidRPr="00D62A47">
        <w:rPr>
          <w:sz w:val="24"/>
          <w:szCs w:val="24"/>
        </w:rPr>
        <w:t xml:space="preserve"> </w:t>
      </w:r>
      <w:r w:rsidR="004F42D0" w:rsidRPr="00D62A47">
        <w:rPr>
          <w:sz w:val="24"/>
          <w:szCs w:val="24"/>
        </w:rPr>
        <w:t>pesquisa exploratória</w:t>
      </w:r>
      <w:r w:rsidR="00417A42" w:rsidRPr="00D62A47">
        <w:rPr>
          <w:sz w:val="24"/>
          <w:szCs w:val="24"/>
        </w:rPr>
        <w:t xml:space="preserve">. </w:t>
      </w:r>
      <w:r w:rsidR="004F42D0" w:rsidRPr="00D62A47">
        <w:rPr>
          <w:sz w:val="24"/>
          <w:szCs w:val="24"/>
        </w:rPr>
        <w:t>Ferreira de Oliveira (2011)</w:t>
      </w:r>
      <w:r w:rsidR="00A63F14">
        <w:rPr>
          <w:sz w:val="24"/>
          <w:szCs w:val="24"/>
        </w:rPr>
        <w:t xml:space="preserve"> aponta que </w:t>
      </w:r>
      <w:r w:rsidR="004F42D0" w:rsidRPr="00D62A47">
        <w:rPr>
          <w:sz w:val="24"/>
          <w:szCs w:val="24"/>
        </w:rPr>
        <w:t xml:space="preserve">essa abordagem é </w:t>
      </w:r>
      <w:r w:rsidR="003E14F6" w:rsidRPr="00D62A47">
        <w:rPr>
          <w:sz w:val="24"/>
          <w:szCs w:val="24"/>
        </w:rPr>
        <w:t xml:space="preserve">a mais indicada para </w:t>
      </w:r>
      <w:r w:rsidR="008C5B2A" w:rsidRPr="00D62A47">
        <w:rPr>
          <w:sz w:val="24"/>
          <w:szCs w:val="24"/>
        </w:rPr>
        <w:t xml:space="preserve">eventos </w:t>
      </w:r>
      <w:r w:rsidR="004F42D0" w:rsidRPr="00D62A47">
        <w:rPr>
          <w:sz w:val="24"/>
          <w:szCs w:val="24"/>
        </w:rPr>
        <w:t xml:space="preserve">que demandam uma </w:t>
      </w:r>
      <w:r w:rsidR="00655360">
        <w:rPr>
          <w:sz w:val="24"/>
          <w:szCs w:val="24"/>
        </w:rPr>
        <w:t xml:space="preserve">melhor </w:t>
      </w:r>
      <w:r w:rsidR="003E39E6">
        <w:rPr>
          <w:sz w:val="24"/>
          <w:szCs w:val="24"/>
        </w:rPr>
        <w:t xml:space="preserve">compreensão </w:t>
      </w:r>
      <w:r w:rsidR="003E14F6" w:rsidRPr="00D62A47">
        <w:rPr>
          <w:sz w:val="24"/>
          <w:szCs w:val="24"/>
        </w:rPr>
        <w:t xml:space="preserve">da problemática </w:t>
      </w:r>
      <w:r w:rsidR="00417A42" w:rsidRPr="00D62A47">
        <w:rPr>
          <w:sz w:val="24"/>
          <w:szCs w:val="24"/>
        </w:rPr>
        <w:t>investigada</w:t>
      </w:r>
      <w:r w:rsidR="00D07211" w:rsidRPr="00D62A47">
        <w:rPr>
          <w:sz w:val="24"/>
          <w:szCs w:val="24"/>
        </w:rPr>
        <w:t xml:space="preserve">. </w:t>
      </w:r>
      <w:r w:rsidR="00417A42" w:rsidRPr="00D62A47">
        <w:rPr>
          <w:sz w:val="24"/>
          <w:szCs w:val="24"/>
        </w:rPr>
        <w:t xml:space="preserve">Para o autor, esse </w:t>
      </w:r>
      <w:r w:rsidR="00A63F14">
        <w:rPr>
          <w:sz w:val="24"/>
          <w:szCs w:val="24"/>
        </w:rPr>
        <w:t>método</w:t>
      </w:r>
      <w:r w:rsidR="003E14F6" w:rsidRPr="00D62A47">
        <w:rPr>
          <w:sz w:val="24"/>
          <w:szCs w:val="24"/>
        </w:rPr>
        <w:t xml:space="preserve"> propõe </w:t>
      </w:r>
      <w:r w:rsidR="00D07211" w:rsidRPr="00D62A47">
        <w:rPr>
          <w:sz w:val="24"/>
          <w:szCs w:val="24"/>
        </w:rPr>
        <w:t xml:space="preserve">maior </w:t>
      </w:r>
      <w:r w:rsidR="003E14F6" w:rsidRPr="00D62A47">
        <w:rPr>
          <w:sz w:val="24"/>
          <w:szCs w:val="24"/>
        </w:rPr>
        <w:t>flexibilidad</w:t>
      </w:r>
      <w:r w:rsidR="00417A42" w:rsidRPr="00D62A47">
        <w:rPr>
          <w:sz w:val="24"/>
          <w:szCs w:val="24"/>
        </w:rPr>
        <w:t>e</w:t>
      </w:r>
      <w:r w:rsidR="00A63F14">
        <w:rPr>
          <w:sz w:val="24"/>
          <w:szCs w:val="24"/>
        </w:rPr>
        <w:t xml:space="preserve"> ao pesquisador</w:t>
      </w:r>
      <w:r w:rsidR="003E14F6" w:rsidRPr="00D62A47">
        <w:rPr>
          <w:sz w:val="24"/>
          <w:szCs w:val="24"/>
        </w:rPr>
        <w:t>,</w:t>
      </w:r>
      <w:r w:rsidR="00417A42" w:rsidRPr="00D62A47">
        <w:rPr>
          <w:sz w:val="24"/>
          <w:szCs w:val="24"/>
        </w:rPr>
        <w:t xml:space="preserve"> </w:t>
      </w:r>
      <w:r w:rsidR="003E39E6">
        <w:rPr>
          <w:sz w:val="24"/>
          <w:szCs w:val="24"/>
        </w:rPr>
        <w:t>baseada nos</w:t>
      </w:r>
      <w:r w:rsidR="003E14F6" w:rsidRPr="00D62A47">
        <w:rPr>
          <w:sz w:val="24"/>
          <w:szCs w:val="24"/>
        </w:rPr>
        <w:t xml:space="preserve"> dados e indícios que se manifestam </w:t>
      </w:r>
      <w:r w:rsidR="00A63F14">
        <w:rPr>
          <w:sz w:val="24"/>
          <w:szCs w:val="24"/>
        </w:rPr>
        <w:t>durante</w:t>
      </w:r>
      <w:r w:rsidR="003E14F6" w:rsidRPr="00D62A47">
        <w:rPr>
          <w:sz w:val="24"/>
          <w:szCs w:val="24"/>
        </w:rPr>
        <w:t xml:space="preserve"> a investigação.</w:t>
      </w:r>
    </w:p>
    <w:p w14:paraId="0CE10592" w14:textId="6386A435" w:rsidR="007F726D" w:rsidRPr="00D62A47" w:rsidRDefault="00336AB8" w:rsidP="007F726D">
      <w:pPr>
        <w:ind w:left="0" w:hanging="2"/>
        <w:rPr>
          <w:sz w:val="24"/>
          <w:szCs w:val="24"/>
        </w:rPr>
      </w:pPr>
      <w:r w:rsidRPr="00D62A47">
        <w:rPr>
          <w:sz w:val="24"/>
          <w:szCs w:val="24"/>
        </w:rPr>
        <w:tab/>
      </w:r>
      <w:r w:rsidR="009C4E4C" w:rsidRPr="00D62A47">
        <w:rPr>
          <w:sz w:val="24"/>
          <w:szCs w:val="24"/>
        </w:rPr>
        <w:tab/>
      </w:r>
      <w:r w:rsidR="004C25E9">
        <w:rPr>
          <w:sz w:val="24"/>
          <w:szCs w:val="24"/>
        </w:rPr>
        <w:t>Outrossim,</w:t>
      </w:r>
      <w:r w:rsidR="009C4E4C" w:rsidRPr="00D62A47">
        <w:rPr>
          <w:sz w:val="24"/>
          <w:szCs w:val="24"/>
        </w:rPr>
        <w:t xml:space="preserve"> </w:t>
      </w:r>
      <w:r w:rsidR="008C1BFC">
        <w:rPr>
          <w:sz w:val="24"/>
          <w:szCs w:val="24"/>
        </w:rPr>
        <w:t>foi empregado</w:t>
      </w:r>
      <w:r w:rsidRPr="00D62A47">
        <w:rPr>
          <w:sz w:val="24"/>
          <w:szCs w:val="24"/>
        </w:rPr>
        <w:t xml:space="preserve"> o levantamento bibliográfic</w:t>
      </w:r>
      <w:r w:rsidR="009C2520" w:rsidRPr="00D62A47">
        <w:rPr>
          <w:sz w:val="24"/>
          <w:szCs w:val="24"/>
        </w:rPr>
        <w:t xml:space="preserve">o </w:t>
      </w:r>
      <w:r w:rsidR="008C1BFC">
        <w:rPr>
          <w:sz w:val="24"/>
          <w:szCs w:val="24"/>
        </w:rPr>
        <w:t xml:space="preserve">de </w:t>
      </w:r>
      <w:r w:rsidR="009C2520" w:rsidRPr="00D62A47">
        <w:rPr>
          <w:sz w:val="24"/>
          <w:szCs w:val="24"/>
        </w:rPr>
        <w:t>dados</w:t>
      </w:r>
      <w:r w:rsidRPr="00D62A47">
        <w:rPr>
          <w:sz w:val="24"/>
          <w:szCs w:val="24"/>
        </w:rPr>
        <w:t xml:space="preserve"> e fontes secundári</w:t>
      </w:r>
      <w:r w:rsidR="00D07211" w:rsidRPr="00D62A47">
        <w:rPr>
          <w:sz w:val="24"/>
          <w:szCs w:val="24"/>
        </w:rPr>
        <w:t>a</w:t>
      </w:r>
      <w:r w:rsidRPr="00D62A47">
        <w:rPr>
          <w:sz w:val="24"/>
          <w:szCs w:val="24"/>
        </w:rPr>
        <w:t xml:space="preserve">s. </w:t>
      </w:r>
      <w:r w:rsidR="009C4E4C" w:rsidRPr="00D62A47">
        <w:rPr>
          <w:sz w:val="24"/>
          <w:szCs w:val="24"/>
        </w:rPr>
        <w:t xml:space="preserve">Ferreira de </w:t>
      </w:r>
      <w:r w:rsidR="007F726D" w:rsidRPr="00D62A47">
        <w:rPr>
          <w:sz w:val="24"/>
          <w:szCs w:val="24"/>
        </w:rPr>
        <w:t>Oliveira (2011)</w:t>
      </w:r>
      <w:r w:rsidR="009C4E4C" w:rsidRPr="00D62A47">
        <w:rPr>
          <w:sz w:val="24"/>
          <w:szCs w:val="24"/>
        </w:rPr>
        <w:t xml:space="preserve"> aponta que </w:t>
      </w:r>
      <w:r w:rsidR="007F726D" w:rsidRPr="00D62A47">
        <w:rPr>
          <w:sz w:val="24"/>
          <w:szCs w:val="24"/>
        </w:rPr>
        <w:t xml:space="preserve">esse recurso tem como objetivo </w:t>
      </w:r>
      <w:r w:rsidR="003E39E6">
        <w:rPr>
          <w:sz w:val="24"/>
          <w:szCs w:val="24"/>
        </w:rPr>
        <w:t>de familizarizaro</w:t>
      </w:r>
      <w:r w:rsidR="007F726D" w:rsidRPr="00D62A47">
        <w:rPr>
          <w:sz w:val="24"/>
          <w:szCs w:val="24"/>
        </w:rPr>
        <w:t xml:space="preserve"> pesquisador </w:t>
      </w:r>
      <w:r w:rsidR="003E39E6">
        <w:rPr>
          <w:sz w:val="24"/>
          <w:szCs w:val="24"/>
        </w:rPr>
        <w:t>c</w:t>
      </w:r>
      <w:r w:rsidR="007F726D" w:rsidRPr="00D62A47">
        <w:rPr>
          <w:sz w:val="24"/>
          <w:szCs w:val="24"/>
        </w:rPr>
        <w:t>om o seu objeto de estudo.</w:t>
      </w:r>
    </w:p>
    <w:p w14:paraId="1D1F9A88" w14:textId="721AB700" w:rsidR="00336AB8" w:rsidRDefault="007F726D" w:rsidP="009C4E4C">
      <w:pPr>
        <w:ind w:leftChars="0" w:left="0" w:firstLineChars="0" w:firstLine="0"/>
        <w:rPr>
          <w:sz w:val="24"/>
          <w:szCs w:val="24"/>
        </w:rPr>
      </w:pPr>
      <w:r w:rsidRPr="00D62A47">
        <w:rPr>
          <w:sz w:val="24"/>
          <w:szCs w:val="24"/>
        </w:rPr>
        <w:tab/>
      </w:r>
      <w:r w:rsidR="005E626B">
        <w:rPr>
          <w:sz w:val="24"/>
          <w:szCs w:val="24"/>
        </w:rPr>
        <w:t>E p</w:t>
      </w:r>
      <w:r w:rsidRPr="00D62A47">
        <w:rPr>
          <w:sz w:val="24"/>
          <w:szCs w:val="24"/>
        </w:rPr>
        <w:t xml:space="preserve">or fim, </w:t>
      </w:r>
      <w:r w:rsidR="003E39E6">
        <w:rPr>
          <w:sz w:val="24"/>
          <w:szCs w:val="24"/>
        </w:rPr>
        <w:t xml:space="preserve">utilizaram-se </w:t>
      </w:r>
      <w:r w:rsidR="00D07211" w:rsidRPr="00D62A47">
        <w:rPr>
          <w:sz w:val="24"/>
          <w:szCs w:val="24"/>
        </w:rPr>
        <w:t>a</w:t>
      </w:r>
      <w:r w:rsidR="009C2520" w:rsidRPr="00D62A47">
        <w:rPr>
          <w:sz w:val="24"/>
          <w:szCs w:val="24"/>
        </w:rPr>
        <w:t xml:space="preserve">s </w:t>
      </w:r>
      <w:r w:rsidR="00D07211" w:rsidRPr="00D62A47">
        <w:rPr>
          <w:sz w:val="24"/>
          <w:szCs w:val="24"/>
        </w:rPr>
        <w:t xml:space="preserve">entrevistas semiestruturadas. </w:t>
      </w:r>
      <w:r w:rsidR="003E39E6">
        <w:rPr>
          <w:sz w:val="24"/>
          <w:szCs w:val="24"/>
        </w:rPr>
        <w:t>Com base em</w:t>
      </w:r>
      <w:r w:rsidR="009C2520" w:rsidRPr="00D62A47">
        <w:rPr>
          <w:sz w:val="24"/>
          <w:szCs w:val="24"/>
        </w:rPr>
        <w:t xml:space="preserve"> </w:t>
      </w:r>
      <w:r w:rsidR="009C4E4C" w:rsidRPr="00D62A47">
        <w:rPr>
          <w:sz w:val="24"/>
          <w:szCs w:val="24"/>
        </w:rPr>
        <w:t xml:space="preserve">Triviños (1987), considera-se que esse modelo proporciona </w:t>
      </w:r>
      <w:r w:rsidR="009C2520" w:rsidRPr="00D62A47">
        <w:rPr>
          <w:sz w:val="24"/>
          <w:szCs w:val="24"/>
        </w:rPr>
        <w:t xml:space="preserve">aos entrevistados </w:t>
      </w:r>
      <w:r w:rsidR="00655360">
        <w:rPr>
          <w:sz w:val="24"/>
          <w:szCs w:val="24"/>
        </w:rPr>
        <w:t xml:space="preserve">maior </w:t>
      </w:r>
      <w:r w:rsidR="009C4E4C" w:rsidRPr="00D62A47">
        <w:rPr>
          <w:sz w:val="24"/>
          <w:szCs w:val="24"/>
        </w:rPr>
        <w:t>sen</w:t>
      </w:r>
      <w:r w:rsidR="005E626B">
        <w:rPr>
          <w:sz w:val="24"/>
          <w:szCs w:val="24"/>
        </w:rPr>
        <w:t>saç</w:t>
      </w:r>
      <w:r w:rsidR="003E39E6">
        <w:rPr>
          <w:sz w:val="24"/>
          <w:szCs w:val="24"/>
        </w:rPr>
        <w:t>ão</w:t>
      </w:r>
      <w:r w:rsidR="009C4E4C" w:rsidRPr="00D62A47">
        <w:rPr>
          <w:sz w:val="24"/>
          <w:szCs w:val="24"/>
        </w:rPr>
        <w:t xml:space="preserve"> de liberdade e </w:t>
      </w:r>
      <w:r w:rsidR="00B012DD" w:rsidRPr="00D62A47">
        <w:rPr>
          <w:sz w:val="24"/>
          <w:szCs w:val="24"/>
        </w:rPr>
        <w:t>desco</w:t>
      </w:r>
      <w:r w:rsidR="00B012DD">
        <w:rPr>
          <w:sz w:val="24"/>
          <w:szCs w:val="24"/>
        </w:rPr>
        <w:t>ntração</w:t>
      </w:r>
      <w:r w:rsidR="009C2520" w:rsidRPr="00D62A47">
        <w:rPr>
          <w:sz w:val="24"/>
          <w:szCs w:val="24"/>
        </w:rPr>
        <w:t xml:space="preserve">. Já </w:t>
      </w:r>
      <w:r w:rsidR="00A63F14">
        <w:rPr>
          <w:sz w:val="24"/>
          <w:szCs w:val="24"/>
        </w:rPr>
        <w:t xml:space="preserve">para </w:t>
      </w:r>
      <w:r w:rsidR="009C4E4C" w:rsidRPr="00D62A47">
        <w:rPr>
          <w:sz w:val="24"/>
          <w:szCs w:val="24"/>
        </w:rPr>
        <w:t>o entrevistador</w:t>
      </w:r>
      <w:r w:rsidR="009C2520" w:rsidRPr="00D62A47">
        <w:rPr>
          <w:sz w:val="24"/>
          <w:szCs w:val="24"/>
        </w:rPr>
        <w:t xml:space="preserve">, há </w:t>
      </w:r>
      <w:r w:rsidR="003E39E6">
        <w:rPr>
          <w:sz w:val="24"/>
          <w:szCs w:val="24"/>
        </w:rPr>
        <w:t>maior autonomia</w:t>
      </w:r>
      <w:r w:rsidR="00655360">
        <w:rPr>
          <w:sz w:val="24"/>
          <w:szCs w:val="24"/>
        </w:rPr>
        <w:t xml:space="preserve"> </w:t>
      </w:r>
      <w:r w:rsidR="009C4E4C" w:rsidRPr="00D62A47">
        <w:rPr>
          <w:sz w:val="24"/>
          <w:szCs w:val="24"/>
        </w:rPr>
        <w:t xml:space="preserve">de descartar e/ou eliminar questões previamente elaboradas e </w:t>
      </w:r>
      <w:r w:rsidR="003E39E6">
        <w:rPr>
          <w:sz w:val="24"/>
          <w:szCs w:val="24"/>
        </w:rPr>
        <w:t>consideradas</w:t>
      </w:r>
      <w:r w:rsidR="009C4E4C" w:rsidRPr="00D62A47">
        <w:rPr>
          <w:sz w:val="24"/>
          <w:szCs w:val="24"/>
        </w:rPr>
        <w:t xml:space="preserve"> irrelevantes ou descabidas</w:t>
      </w:r>
      <w:r w:rsidR="00B012DD">
        <w:rPr>
          <w:sz w:val="24"/>
          <w:szCs w:val="24"/>
        </w:rPr>
        <w:t xml:space="preserve"> ao decorrer da conversa</w:t>
      </w:r>
      <w:r w:rsidR="00655360">
        <w:rPr>
          <w:sz w:val="24"/>
          <w:szCs w:val="24"/>
        </w:rPr>
        <w:t>.</w:t>
      </w:r>
    </w:p>
    <w:p w14:paraId="519C5FCE" w14:textId="77777777" w:rsidR="00604C8D" w:rsidRPr="00604C8D" w:rsidRDefault="00604C8D" w:rsidP="009C4E4C">
      <w:pPr>
        <w:ind w:leftChars="0" w:left="0" w:firstLineChars="0" w:firstLine="0"/>
        <w:rPr>
          <w:sz w:val="24"/>
          <w:szCs w:val="24"/>
        </w:rPr>
      </w:pPr>
    </w:p>
    <w:p w14:paraId="0000001A" w14:textId="77777777" w:rsidR="009377D3" w:rsidRDefault="00000000">
      <w:pPr>
        <w:pStyle w:val="Ttulo2"/>
        <w:ind w:left="0" w:hanging="2"/>
      </w:pPr>
      <w:bookmarkStart w:id="4" w:name="_heading=h.p2q1028yp2bm" w:colFirst="0" w:colLast="0"/>
      <w:bookmarkEnd w:id="4"/>
      <w:r>
        <w:t>Resultados</w:t>
      </w:r>
    </w:p>
    <w:p w14:paraId="585285AA" w14:textId="3CF4847C" w:rsidR="007E23A9" w:rsidRPr="00D62A47" w:rsidRDefault="00EA5B14" w:rsidP="007E23A9">
      <w:pPr>
        <w:ind w:left="0" w:hanging="2"/>
        <w:rPr>
          <w:sz w:val="24"/>
          <w:szCs w:val="24"/>
        </w:rPr>
      </w:pPr>
      <w:r>
        <w:tab/>
      </w:r>
      <w:r w:rsidR="00CA5419">
        <w:tab/>
      </w:r>
      <w:r w:rsidR="00235DE5" w:rsidRPr="00D62A47">
        <w:rPr>
          <w:sz w:val="24"/>
          <w:szCs w:val="24"/>
        </w:rPr>
        <w:t xml:space="preserve">Nesta seção, </w:t>
      </w:r>
      <w:r w:rsidR="00552523">
        <w:rPr>
          <w:sz w:val="24"/>
          <w:szCs w:val="24"/>
        </w:rPr>
        <w:t>apresenta-se</w:t>
      </w:r>
      <w:r w:rsidR="00D9245E" w:rsidRPr="00D62A47">
        <w:rPr>
          <w:sz w:val="24"/>
          <w:szCs w:val="24"/>
        </w:rPr>
        <w:t xml:space="preserve"> uma síntes</w:t>
      </w:r>
      <w:r w:rsidR="00DE5611" w:rsidRPr="00D62A47">
        <w:rPr>
          <w:sz w:val="24"/>
          <w:szCs w:val="24"/>
        </w:rPr>
        <w:t xml:space="preserve">e </w:t>
      </w:r>
      <w:r w:rsidR="004742C1" w:rsidRPr="00D62A47">
        <w:rPr>
          <w:sz w:val="24"/>
          <w:szCs w:val="24"/>
        </w:rPr>
        <w:t>do estudo</w:t>
      </w:r>
      <w:r w:rsidR="00552523">
        <w:rPr>
          <w:sz w:val="24"/>
          <w:szCs w:val="24"/>
        </w:rPr>
        <w:t>,</w:t>
      </w:r>
      <w:r w:rsidR="004742C1" w:rsidRPr="00D62A47">
        <w:rPr>
          <w:sz w:val="24"/>
          <w:szCs w:val="24"/>
        </w:rPr>
        <w:t xml:space="preserve"> </w:t>
      </w:r>
      <w:r w:rsidR="00552523">
        <w:rPr>
          <w:sz w:val="24"/>
          <w:szCs w:val="24"/>
        </w:rPr>
        <w:t>fundada na</w:t>
      </w:r>
      <w:r w:rsidR="00D9245E" w:rsidRPr="00D62A47">
        <w:rPr>
          <w:sz w:val="24"/>
          <w:szCs w:val="24"/>
        </w:rPr>
        <w:t xml:space="preserve"> análise </w:t>
      </w:r>
      <w:r w:rsidR="003D5ED2" w:rsidRPr="00D62A47">
        <w:rPr>
          <w:sz w:val="24"/>
          <w:szCs w:val="24"/>
        </w:rPr>
        <w:t>das</w:t>
      </w:r>
      <w:r w:rsidR="00D9245E" w:rsidRPr="00D62A47">
        <w:rPr>
          <w:sz w:val="24"/>
          <w:szCs w:val="24"/>
        </w:rPr>
        <w:t xml:space="preserve"> entrevistas </w:t>
      </w:r>
      <w:r w:rsidR="003D5ED2" w:rsidRPr="00D62A47">
        <w:rPr>
          <w:sz w:val="24"/>
          <w:szCs w:val="24"/>
        </w:rPr>
        <w:t xml:space="preserve">realizadas </w:t>
      </w:r>
      <w:r w:rsidR="00D9245E" w:rsidRPr="00D62A47">
        <w:rPr>
          <w:sz w:val="24"/>
          <w:szCs w:val="24"/>
        </w:rPr>
        <w:t>com onze venezuelanos</w:t>
      </w:r>
      <w:r w:rsidR="00A35853" w:rsidRPr="00D62A47">
        <w:rPr>
          <w:sz w:val="24"/>
          <w:szCs w:val="24"/>
        </w:rPr>
        <w:t xml:space="preserve"> (</w:t>
      </w:r>
      <w:r w:rsidR="003D5ED2" w:rsidRPr="00D62A47">
        <w:rPr>
          <w:sz w:val="24"/>
          <w:szCs w:val="24"/>
        </w:rPr>
        <w:t xml:space="preserve">5 </w:t>
      </w:r>
      <w:r w:rsidR="00A35853" w:rsidRPr="00D62A47">
        <w:rPr>
          <w:sz w:val="24"/>
          <w:szCs w:val="24"/>
        </w:rPr>
        <w:t xml:space="preserve">homens e </w:t>
      </w:r>
      <w:r w:rsidR="003D5ED2" w:rsidRPr="00D62A47">
        <w:rPr>
          <w:sz w:val="24"/>
          <w:szCs w:val="24"/>
        </w:rPr>
        <w:t xml:space="preserve">6 </w:t>
      </w:r>
      <w:r w:rsidR="00A35853" w:rsidRPr="00D62A47">
        <w:rPr>
          <w:sz w:val="24"/>
          <w:szCs w:val="24"/>
        </w:rPr>
        <w:t>mulheres)</w:t>
      </w:r>
      <w:r w:rsidR="00D9245E" w:rsidRPr="00D62A47">
        <w:rPr>
          <w:sz w:val="24"/>
          <w:szCs w:val="24"/>
        </w:rPr>
        <w:t xml:space="preserve"> adultos e </w:t>
      </w:r>
      <w:r w:rsidR="00552523">
        <w:rPr>
          <w:sz w:val="24"/>
          <w:szCs w:val="24"/>
        </w:rPr>
        <w:t>reterritorializados</w:t>
      </w:r>
      <w:r w:rsidR="00D9245E" w:rsidRPr="00D62A47">
        <w:rPr>
          <w:sz w:val="24"/>
          <w:szCs w:val="24"/>
        </w:rPr>
        <w:t xml:space="preserve"> </w:t>
      </w:r>
      <w:r w:rsidR="004742C1" w:rsidRPr="00D62A47">
        <w:rPr>
          <w:sz w:val="24"/>
          <w:szCs w:val="24"/>
        </w:rPr>
        <w:t>n</w:t>
      </w:r>
      <w:r w:rsidR="00D9245E" w:rsidRPr="00D62A47">
        <w:rPr>
          <w:sz w:val="24"/>
          <w:szCs w:val="24"/>
        </w:rPr>
        <w:t>o interior fluminense</w:t>
      </w:r>
      <w:r w:rsidR="00374EFE" w:rsidRPr="00D62A47">
        <w:rPr>
          <w:sz w:val="24"/>
          <w:szCs w:val="24"/>
        </w:rPr>
        <w:t>, no primeiro semestre de 2023</w:t>
      </w:r>
      <w:r w:rsidR="00D9245E" w:rsidRPr="00D62A47">
        <w:rPr>
          <w:sz w:val="24"/>
          <w:szCs w:val="24"/>
        </w:rPr>
        <w:t xml:space="preserve">. </w:t>
      </w:r>
      <w:r w:rsidR="001812B9" w:rsidRPr="00D62A47">
        <w:rPr>
          <w:sz w:val="24"/>
          <w:szCs w:val="24"/>
        </w:rPr>
        <w:t>D</w:t>
      </w:r>
      <w:r w:rsidR="00577C10" w:rsidRPr="00D62A47">
        <w:rPr>
          <w:sz w:val="24"/>
          <w:szCs w:val="24"/>
        </w:rPr>
        <w:t>e início,</w:t>
      </w:r>
      <w:r w:rsidR="00D9245E" w:rsidRPr="00D62A47">
        <w:rPr>
          <w:sz w:val="24"/>
          <w:szCs w:val="24"/>
        </w:rPr>
        <w:t xml:space="preserve"> </w:t>
      </w:r>
      <w:r w:rsidR="00C060EE">
        <w:rPr>
          <w:sz w:val="24"/>
          <w:szCs w:val="24"/>
        </w:rPr>
        <w:t>foi narrado</w:t>
      </w:r>
      <w:r w:rsidR="00577C10" w:rsidRPr="00D62A47">
        <w:rPr>
          <w:sz w:val="24"/>
          <w:szCs w:val="24"/>
        </w:rPr>
        <w:t xml:space="preserve"> que a promessa de empregos </w:t>
      </w:r>
      <w:r w:rsidR="004742C1" w:rsidRPr="00D62A47">
        <w:rPr>
          <w:sz w:val="24"/>
          <w:szCs w:val="24"/>
        </w:rPr>
        <w:t>formais</w:t>
      </w:r>
      <w:r w:rsidR="00577C10" w:rsidRPr="00D62A47">
        <w:rPr>
          <w:sz w:val="24"/>
          <w:szCs w:val="24"/>
        </w:rPr>
        <w:t xml:space="preserve"> </w:t>
      </w:r>
      <w:r w:rsidR="00187D93" w:rsidRPr="00D62A47">
        <w:rPr>
          <w:sz w:val="24"/>
          <w:szCs w:val="24"/>
        </w:rPr>
        <w:t>destinad</w:t>
      </w:r>
      <w:r w:rsidR="00187D93">
        <w:rPr>
          <w:sz w:val="24"/>
          <w:szCs w:val="24"/>
        </w:rPr>
        <w:t>a</w:t>
      </w:r>
      <w:r w:rsidR="00187D93" w:rsidRPr="00D62A47">
        <w:rPr>
          <w:sz w:val="24"/>
          <w:szCs w:val="24"/>
        </w:rPr>
        <w:t xml:space="preserve"> a</w:t>
      </w:r>
      <w:r w:rsidR="00577C10" w:rsidRPr="00D62A47">
        <w:rPr>
          <w:sz w:val="24"/>
          <w:szCs w:val="24"/>
        </w:rPr>
        <w:t xml:space="preserve"> oito venezuelanas em uma fábrica de roupas em um determinado município</w:t>
      </w:r>
      <w:r w:rsidR="00552523">
        <w:rPr>
          <w:sz w:val="24"/>
          <w:szCs w:val="24"/>
        </w:rPr>
        <w:t xml:space="preserve"> </w:t>
      </w:r>
      <w:r w:rsidR="00577C10" w:rsidRPr="00D62A47">
        <w:rPr>
          <w:sz w:val="24"/>
          <w:szCs w:val="24"/>
        </w:rPr>
        <w:t>f</w:t>
      </w:r>
      <w:r w:rsidR="00552523">
        <w:rPr>
          <w:sz w:val="24"/>
          <w:szCs w:val="24"/>
        </w:rPr>
        <w:t>ez</w:t>
      </w:r>
      <w:r w:rsidR="00577C10" w:rsidRPr="00D62A47">
        <w:rPr>
          <w:sz w:val="24"/>
          <w:szCs w:val="24"/>
        </w:rPr>
        <w:t xml:space="preserve"> com que cerca de dez famílias se interiorizassem</w:t>
      </w:r>
      <w:r w:rsidR="00552523">
        <w:rPr>
          <w:sz w:val="24"/>
          <w:szCs w:val="24"/>
        </w:rPr>
        <w:t xml:space="preserve"> </w:t>
      </w:r>
      <w:r w:rsidR="00577C10" w:rsidRPr="00D62A47">
        <w:rPr>
          <w:sz w:val="24"/>
          <w:szCs w:val="24"/>
        </w:rPr>
        <w:t xml:space="preserve">no </w:t>
      </w:r>
      <w:r w:rsidR="003D5ED2" w:rsidRPr="00D62A47">
        <w:rPr>
          <w:sz w:val="24"/>
          <w:szCs w:val="24"/>
        </w:rPr>
        <w:t xml:space="preserve">fim </w:t>
      </w:r>
      <w:r w:rsidR="00552523">
        <w:rPr>
          <w:sz w:val="24"/>
          <w:szCs w:val="24"/>
        </w:rPr>
        <w:t xml:space="preserve">de </w:t>
      </w:r>
      <w:r w:rsidR="00577C10" w:rsidRPr="00D62A47">
        <w:rPr>
          <w:sz w:val="24"/>
          <w:szCs w:val="24"/>
        </w:rPr>
        <w:t xml:space="preserve">2018. </w:t>
      </w:r>
      <w:r w:rsidR="007E23A9" w:rsidRPr="00D62A47">
        <w:rPr>
          <w:sz w:val="24"/>
          <w:szCs w:val="24"/>
        </w:rPr>
        <w:t xml:space="preserve"> </w:t>
      </w:r>
    </w:p>
    <w:p w14:paraId="00C6144A" w14:textId="59CA6116" w:rsidR="009D77D5" w:rsidRPr="00D62A47" w:rsidRDefault="00577C10" w:rsidP="00011711">
      <w:pPr>
        <w:ind w:leftChars="0" w:left="0" w:firstLineChars="0" w:firstLine="720"/>
        <w:rPr>
          <w:sz w:val="24"/>
          <w:szCs w:val="24"/>
        </w:rPr>
      </w:pPr>
      <w:r w:rsidRPr="00D62A47">
        <w:rPr>
          <w:sz w:val="24"/>
          <w:szCs w:val="24"/>
        </w:rPr>
        <w:t xml:space="preserve">Porém, </w:t>
      </w:r>
      <w:r w:rsidR="00CA5419" w:rsidRPr="00D62A47">
        <w:rPr>
          <w:sz w:val="24"/>
          <w:szCs w:val="24"/>
        </w:rPr>
        <w:t>a</w:t>
      </w:r>
      <w:r w:rsidR="00ED0F05" w:rsidRPr="00D62A47">
        <w:rPr>
          <w:sz w:val="24"/>
          <w:szCs w:val="24"/>
        </w:rPr>
        <w:t>s</w:t>
      </w:r>
      <w:r w:rsidR="00CA5419" w:rsidRPr="00D62A47">
        <w:rPr>
          <w:sz w:val="24"/>
          <w:szCs w:val="24"/>
        </w:rPr>
        <w:t xml:space="preserve"> expectativa</w:t>
      </w:r>
      <w:r w:rsidR="00ED0F05" w:rsidRPr="00D62A47">
        <w:rPr>
          <w:sz w:val="24"/>
          <w:szCs w:val="24"/>
        </w:rPr>
        <w:t>s</w:t>
      </w:r>
      <w:r w:rsidR="00CA5419" w:rsidRPr="00D62A47">
        <w:rPr>
          <w:sz w:val="24"/>
          <w:szCs w:val="24"/>
        </w:rPr>
        <w:t xml:space="preserve"> </w:t>
      </w:r>
      <w:r w:rsidR="00187D93">
        <w:rPr>
          <w:sz w:val="24"/>
          <w:szCs w:val="24"/>
        </w:rPr>
        <w:t xml:space="preserve">rapidamente </w:t>
      </w:r>
      <w:r w:rsidR="00CA5419" w:rsidRPr="00D62A47">
        <w:rPr>
          <w:sz w:val="24"/>
          <w:szCs w:val="24"/>
        </w:rPr>
        <w:t xml:space="preserve">se </w:t>
      </w:r>
      <w:r w:rsidR="00552523">
        <w:rPr>
          <w:sz w:val="24"/>
          <w:szCs w:val="24"/>
        </w:rPr>
        <w:t>revelaram</w:t>
      </w:r>
      <w:r w:rsidR="00CA5419" w:rsidRPr="00D62A47">
        <w:rPr>
          <w:sz w:val="24"/>
          <w:szCs w:val="24"/>
        </w:rPr>
        <w:t xml:space="preserve"> </w:t>
      </w:r>
      <w:r w:rsidR="001812B9" w:rsidRPr="00D62A47">
        <w:rPr>
          <w:sz w:val="24"/>
          <w:szCs w:val="24"/>
        </w:rPr>
        <w:t>ilusóri</w:t>
      </w:r>
      <w:r w:rsidR="007E23A9" w:rsidRPr="00D62A47">
        <w:rPr>
          <w:sz w:val="24"/>
          <w:szCs w:val="24"/>
        </w:rPr>
        <w:t>a</w:t>
      </w:r>
      <w:r w:rsidR="00ED0F05" w:rsidRPr="00D62A47">
        <w:rPr>
          <w:sz w:val="24"/>
          <w:szCs w:val="24"/>
        </w:rPr>
        <w:t>s</w:t>
      </w:r>
      <w:r w:rsidR="001812B9" w:rsidRPr="00D62A47">
        <w:rPr>
          <w:sz w:val="24"/>
          <w:szCs w:val="24"/>
        </w:rPr>
        <w:t xml:space="preserve">. Logo nas primeiras </w:t>
      </w:r>
      <w:r w:rsidR="005E626B" w:rsidRPr="00D62A47">
        <w:rPr>
          <w:sz w:val="24"/>
          <w:szCs w:val="24"/>
        </w:rPr>
        <w:t>semanas</w:t>
      </w:r>
      <w:r w:rsidR="005E626B">
        <w:rPr>
          <w:sz w:val="24"/>
          <w:szCs w:val="24"/>
        </w:rPr>
        <w:t xml:space="preserve"> no novo emprego,</w:t>
      </w:r>
      <w:r w:rsidR="001812B9" w:rsidRPr="00D62A47">
        <w:rPr>
          <w:sz w:val="24"/>
          <w:szCs w:val="24"/>
        </w:rPr>
        <w:t xml:space="preserve"> as </w:t>
      </w:r>
      <w:r w:rsidR="002F7DD9" w:rsidRPr="00D62A47">
        <w:rPr>
          <w:sz w:val="24"/>
          <w:szCs w:val="24"/>
        </w:rPr>
        <w:t>costureiras se</w:t>
      </w:r>
      <w:r w:rsidR="001812B9" w:rsidRPr="00D62A47">
        <w:rPr>
          <w:sz w:val="24"/>
          <w:szCs w:val="24"/>
        </w:rPr>
        <w:t xml:space="preserve"> depararam com um cenário estarrecedor. </w:t>
      </w:r>
      <w:r w:rsidR="007E23A9" w:rsidRPr="00D62A47">
        <w:rPr>
          <w:sz w:val="24"/>
          <w:szCs w:val="24"/>
        </w:rPr>
        <w:t>Segundo</w:t>
      </w:r>
      <w:r w:rsidR="001812B9" w:rsidRPr="00D62A47">
        <w:rPr>
          <w:sz w:val="24"/>
          <w:szCs w:val="24"/>
        </w:rPr>
        <w:t xml:space="preserve"> elas, o espaço</w:t>
      </w:r>
      <w:r w:rsidR="007E23A9" w:rsidRPr="00D62A47">
        <w:rPr>
          <w:sz w:val="24"/>
          <w:szCs w:val="24"/>
        </w:rPr>
        <w:t xml:space="preserve"> de trabalho </w:t>
      </w:r>
      <w:r w:rsidR="001812B9" w:rsidRPr="00D62A47">
        <w:rPr>
          <w:sz w:val="24"/>
          <w:szCs w:val="24"/>
        </w:rPr>
        <w:t>era insalubre</w:t>
      </w:r>
      <w:r w:rsidR="00552523">
        <w:rPr>
          <w:sz w:val="24"/>
          <w:szCs w:val="24"/>
        </w:rPr>
        <w:t>,</w:t>
      </w:r>
      <w:r w:rsidR="001050DC" w:rsidRPr="00D62A47">
        <w:rPr>
          <w:sz w:val="24"/>
          <w:szCs w:val="24"/>
        </w:rPr>
        <w:t xml:space="preserve"> e </w:t>
      </w:r>
      <w:r w:rsidR="001812B9" w:rsidRPr="00D62A47">
        <w:rPr>
          <w:sz w:val="24"/>
          <w:szCs w:val="24"/>
        </w:rPr>
        <w:t xml:space="preserve">os maquinários </w:t>
      </w:r>
      <w:r w:rsidR="00552523">
        <w:rPr>
          <w:sz w:val="24"/>
          <w:szCs w:val="24"/>
        </w:rPr>
        <w:t xml:space="preserve">eram </w:t>
      </w:r>
      <w:r w:rsidR="001812B9" w:rsidRPr="00D62A47">
        <w:rPr>
          <w:sz w:val="24"/>
          <w:szCs w:val="24"/>
        </w:rPr>
        <w:t xml:space="preserve">precários e obsoletos. Ademais, </w:t>
      </w:r>
      <w:r w:rsidR="00011711" w:rsidRPr="00D62A47">
        <w:rPr>
          <w:sz w:val="24"/>
          <w:szCs w:val="24"/>
        </w:rPr>
        <w:t xml:space="preserve">elas </w:t>
      </w:r>
      <w:r w:rsidR="00B47301" w:rsidRPr="00D62A47">
        <w:rPr>
          <w:sz w:val="24"/>
          <w:szCs w:val="24"/>
        </w:rPr>
        <w:t>denunciar</w:t>
      </w:r>
      <w:r w:rsidR="00011711" w:rsidRPr="00D62A47">
        <w:rPr>
          <w:sz w:val="24"/>
          <w:szCs w:val="24"/>
        </w:rPr>
        <w:t>a</w:t>
      </w:r>
      <w:r w:rsidR="00B47301" w:rsidRPr="00D62A47">
        <w:rPr>
          <w:sz w:val="24"/>
          <w:szCs w:val="24"/>
        </w:rPr>
        <w:t xml:space="preserve">m que </w:t>
      </w:r>
      <w:r w:rsidR="00A06CA2">
        <w:rPr>
          <w:sz w:val="24"/>
          <w:szCs w:val="24"/>
        </w:rPr>
        <w:t xml:space="preserve">situações de </w:t>
      </w:r>
      <w:r w:rsidR="005D3B17" w:rsidRPr="00D62A47">
        <w:rPr>
          <w:sz w:val="24"/>
          <w:szCs w:val="24"/>
        </w:rPr>
        <w:t>assédio</w:t>
      </w:r>
      <w:r w:rsidR="00011711" w:rsidRPr="00D62A47">
        <w:rPr>
          <w:sz w:val="24"/>
          <w:szCs w:val="24"/>
        </w:rPr>
        <w:t xml:space="preserve">, </w:t>
      </w:r>
      <w:r w:rsidR="002F7DD9" w:rsidRPr="00D62A47">
        <w:rPr>
          <w:sz w:val="24"/>
          <w:szCs w:val="24"/>
        </w:rPr>
        <w:t>constrangimento</w:t>
      </w:r>
      <w:r w:rsidR="00A06CA2">
        <w:rPr>
          <w:sz w:val="24"/>
          <w:szCs w:val="24"/>
        </w:rPr>
        <w:t>s</w:t>
      </w:r>
      <w:r w:rsidR="00257592">
        <w:rPr>
          <w:sz w:val="24"/>
          <w:szCs w:val="24"/>
        </w:rPr>
        <w:t>, machismo</w:t>
      </w:r>
      <w:r w:rsidR="002F7DD9" w:rsidRPr="00D62A47">
        <w:rPr>
          <w:sz w:val="24"/>
          <w:szCs w:val="24"/>
        </w:rPr>
        <w:t xml:space="preserve"> e </w:t>
      </w:r>
      <w:r w:rsidR="00011711" w:rsidRPr="00D62A47">
        <w:rPr>
          <w:sz w:val="24"/>
          <w:szCs w:val="24"/>
        </w:rPr>
        <w:t>xenofobia</w:t>
      </w:r>
      <w:r w:rsidR="005D3B17" w:rsidRPr="00D62A47">
        <w:rPr>
          <w:sz w:val="24"/>
          <w:szCs w:val="24"/>
        </w:rPr>
        <w:t xml:space="preserve"> por parte </w:t>
      </w:r>
      <w:r w:rsidR="007E23A9" w:rsidRPr="00D62A47">
        <w:rPr>
          <w:sz w:val="24"/>
          <w:szCs w:val="24"/>
        </w:rPr>
        <w:t>da diretori</w:t>
      </w:r>
      <w:r w:rsidR="00011711" w:rsidRPr="00D62A47">
        <w:rPr>
          <w:sz w:val="24"/>
          <w:szCs w:val="24"/>
        </w:rPr>
        <w:t xml:space="preserve">a e </w:t>
      </w:r>
      <w:r w:rsidR="00A06CA2">
        <w:rPr>
          <w:sz w:val="24"/>
          <w:szCs w:val="24"/>
        </w:rPr>
        <w:t xml:space="preserve">alguns </w:t>
      </w:r>
      <w:r w:rsidR="005D3B17" w:rsidRPr="00D62A47">
        <w:rPr>
          <w:sz w:val="24"/>
          <w:szCs w:val="24"/>
        </w:rPr>
        <w:t>colegas de trabalho</w:t>
      </w:r>
      <w:r w:rsidR="007E23A9" w:rsidRPr="00D62A47">
        <w:rPr>
          <w:sz w:val="24"/>
          <w:szCs w:val="24"/>
        </w:rPr>
        <w:t xml:space="preserve"> </w:t>
      </w:r>
      <w:r w:rsidR="00B47301" w:rsidRPr="00D62A47">
        <w:rPr>
          <w:sz w:val="24"/>
          <w:szCs w:val="24"/>
        </w:rPr>
        <w:t xml:space="preserve">eram </w:t>
      </w:r>
      <w:r w:rsidR="00A06CA2">
        <w:rPr>
          <w:sz w:val="24"/>
          <w:szCs w:val="24"/>
        </w:rPr>
        <w:t>rotineir</w:t>
      </w:r>
      <w:r w:rsidR="00B67057">
        <w:rPr>
          <w:sz w:val="24"/>
          <w:szCs w:val="24"/>
        </w:rPr>
        <w:t>a</w:t>
      </w:r>
      <w:r w:rsidR="00A06CA2">
        <w:rPr>
          <w:sz w:val="24"/>
          <w:szCs w:val="24"/>
        </w:rPr>
        <w:t>s.</w:t>
      </w:r>
    </w:p>
    <w:p w14:paraId="5B559DD2" w14:textId="6178E782" w:rsidR="007E23A9" w:rsidRPr="00D62A47" w:rsidRDefault="00B47301" w:rsidP="009D77D5">
      <w:pPr>
        <w:ind w:leftChars="0" w:left="0" w:firstLineChars="0" w:firstLine="720"/>
        <w:rPr>
          <w:sz w:val="24"/>
          <w:szCs w:val="24"/>
        </w:rPr>
      </w:pPr>
      <w:r w:rsidRPr="00D62A47">
        <w:rPr>
          <w:sz w:val="24"/>
          <w:szCs w:val="24"/>
        </w:rPr>
        <w:t>Por fim,</w:t>
      </w:r>
      <w:r w:rsidR="002F7DD9" w:rsidRPr="00D62A47">
        <w:rPr>
          <w:sz w:val="24"/>
          <w:szCs w:val="24"/>
        </w:rPr>
        <w:t xml:space="preserve"> </w:t>
      </w:r>
      <w:r w:rsidR="00B67057">
        <w:rPr>
          <w:sz w:val="24"/>
          <w:szCs w:val="24"/>
        </w:rPr>
        <w:t>elas</w:t>
      </w:r>
      <w:r w:rsidR="00C060EE">
        <w:rPr>
          <w:sz w:val="24"/>
          <w:szCs w:val="24"/>
        </w:rPr>
        <w:t xml:space="preserve"> também</w:t>
      </w:r>
      <w:r w:rsidR="00B67057">
        <w:rPr>
          <w:sz w:val="24"/>
          <w:szCs w:val="24"/>
        </w:rPr>
        <w:t xml:space="preserve"> </w:t>
      </w:r>
      <w:r w:rsidR="00552523">
        <w:rPr>
          <w:sz w:val="24"/>
          <w:szCs w:val="24"/>
        </w:rPr>
        <w:t xml:space="preserve">denunciaram </w:t>
      </w:r>
      <w:r w:rsidR="00011711" w:rsidRPr="00D62A47">
        <w:rPr>
          <w:sz w:val="24"/>
          <w:szCs w:val="24"/>
        </w:rPr>
        <w:t>uma</w:t>
      </w:r>
      <w:r w:rsidRPr="00D62A47">
        <w:rPr>
          <w:sz w:val="24"/>
          <w:szCs w:val="24"/>
        </w:rPr>
        <w:t xml:space="preserve"> série de irregularidades,</w:t>
      </w:r>
      <w:r w:rsidR="007E23A9" w:rsidRPr="00D62A47">
        <w:rPr>
          <w:sz w:val="24"/>
          <w:szCs w:val="24"/>
        </w:rPr>
        <w:t xml:space="preserve"> </w:t>
      </w:r>
      <w:r w:rsidR="00011711" w:rsidRPr="00D62A47">
        <w:rPr>
          <w:sz w:val="24"/>
          <w:szCs w:val="24"/>
        </w:rPr>
        <w:t>como a superexploração e sobrecarga de trabalho, o atraso constante no p</w:t>
      </w:r>
      <w:r w:rsidR="007E23A9" w:rsidRPr="00D62A47">
        <w:rPr>
          <w:sz w:val="24"/>
          <w:szCs w:val="24"/>
        </w:rPr>
        <w:t xml:space="preserve">agamento dos salários, </w:t>
      </w:r>
      <w:r w:rsidR="00011711" w:rsidRPr="00D62A47">
        <w:rPr>
          <w:sz w:val="24"/>
          <w:szCs w:val="24"/>
        </w:rPr>
        <w:t>a manipulação do controle de entrada e saída</w:t>
      </w:r>
      <w:r w:rsidR="00552523">
        <w:rPr>
          <w:sz w:val="24"/>
          <w:szCs w:val="24"/>
        </w:rPr>
        <w:t xml:space="preserve"> para justificar </w:t>
      </w:r>
      <w:r w:rsidR="00011711" w:rsidRPr="00D62A47">
        <w:rPr>
          <w:sz w:val="24"/>
          <w:szCs w:val="24"/>
        </w:rPr>
        <w:t>descontos inexplicáveis</w:t>
      </w:r>
      <w:r w:rsidR="00552523">
        <w:rPr>
          <w:sz w:val="24"/>
          <w:szCs w:val="24"/>
        </w:rPr>
        <w:t>, além d</w:t>
      </w:r>
      <w:r w:rsidR="00011711" w:rsidRPr="00D62A47">
        <w:rPr>
          <w:sz w:val="24"/>
          <w:szCs w:val="24"/>
        </w:rPr>
        <w:t>a exigência de presença</w:t>
      </w:r>
      <w:r w:rsidR="007E23A9" w:rsidRPr="00D62A47">
        <w:rPr>
          <w:sz w:val="24"/>
          <w:szCs w:val="24"/>
        </w:rPr>
        <w:t xml:space="preserve"> fora do expediente</w:t>
      </w:r>
      <w:r w:rsidR="00552523">
        <w:rPr>
          <w:sz w:val="24"/>
          <w:szCs w:val="24"/>
        </w:rPr>
        <w:t xml:space="preserve"> - em</w:t>
      </w:r>
      <w:r w:rsidR="007E23A9" w:rsidRPr="00D62A47">
        <w:rPr>
          <w:sz w:val="24"/>
          <w:szCs w:val="24"/>
        </w:rPr>
        <w:t xml:space="preserve"> feriados, domingos e horas extras</w:t>
      </w:r>
      <w:r w:rsidR="00552523">
        <w:rPr>
          <w:sz w:val="24"/>
          <w:szCs w:val="24"/>
        </w:rPr>
        <w:t xml:space="preserve"> - </w:t>
      </w:r>
      <w:r w:rsidR="007E23A9" w:rsidRPr="00D62A47">
        <w:rPr>
          <w:sz w:val="24"/>
          <w:szCs w:val="24"/>
        </w:rPr>
        <w:t xml:space="preserve">sem os devidos pagamentos </w:t>
      </w:r>
      <w:r w:rsidR="00552523">
        <w:rPr>
          <w:sz w:val="24"/>
          <w:szCs w:val="24"/>
        </w:rPr>
        <w:t>garantidos pela</w:t>
      </w:r>
      <w:r w:rsidR="007E23A9" w:rsidRPr="00D62A47">
        <w:rPr>
          <w:sz w:val="24"/>
          <w:szCs w:val="24"/>
        </w:rPr>
        <w:t xml:space="preserve"> legislação trabalhista.</w:t>
      </w:r>
      <w:r w:rsidR="009D77D5" w:rsidRPr="00D62A47">
        <w:rPr>
          <w:sz w:val="24"/>
          <w:szCs w:val="24"/>
        </w:rPr>
        <w:t xml:space="preserve"> </w:t>
      </w:r>
      <w:r w:rsidR="00DE5611" w:rsidRPr="00D62A47">
        <w:rPr>
          <w:sz w:val="24"/>
          <w:szCs w:val="24"/>
        </w:rPr>
        <w:t xml:space="preserve">Como </w:t>
      </w:r>
      <w:r w:rsidR="004738D6" w:rsidRPr="00D62A47">
        <w:rPr>
          <w:sz w:val="24"/>
          <w:szCs w:val="24"/>
        </w:rPr>
        <w:t xml:space="preserve">resultado, </w:t>
      </w:r>
      <w:r w:rsidR="00A35853" w:rsidRPr="00D62A47">
        <w:rPr>
          <w:sz w:val="24"/>
          <w:szCs w:val="24"/>
        </w:rPr>
        <w:t xml:space="preserve">as venezuelanas </w:t>
      </w:r>
      <w:r w:rsidR="00CB3F02" w:rsidRPr="00D62A47">
        <w:rPr>
          <w:sz w:val="24"/>
          <w:szCs w:val="24"/>
        </w:rPr>
        <w:t>se demitiram</w:t>
      </w:r>
      <w:r w:rsidR="004738D6" w:rsidRPr="00D62A47">
        <w:rPr>
          <w:sz w:val="24"/>
          <w:szCs w:val="24"/>
        </w:rPr>
        <w:t xml:space="preserve"> depois de apenas alguns meses. De acordo com </w:t>
      </w:r>
      <w:r w:rsidR="009D77D5" w:rsidRPr="00D62A47">
        <w:rPr>
          <w:sz w:val="24"/>
          <w:szCs w:val="24"/>
        </w:rPr>
        <w:t>elas</w:t>
      </w:r>
      <w:r w:rsidR="00014178" w:rsidRPr="00D62A47">
        <w:rPr>
          <w:sz w:val="24"/>
          <w:szCs w:val="24"/>
        </w:rPr>
        <w:t xml:space="preserve">, </w:t>
      </w:r>
      <w:r w:rsidR="009D77D5" w:rsidRPr="00D62A47">
        <w:rPr>
          <w:sz w:val="24"/>
          <w:szCs w:val="24"/>
        </w:rPr>
        <w:t xml:space="preserve">o </w:t>
      </w:r>
      <w:r w:rsidR="004738D6" w:rsidRPr="00D62A47">
        <w:rPr>
          <w:sz w:val="24"/>
          <w:szCs w:val="24"/>
        </w:rPr>
        <w:t>ambiente de trabalho tóxico começ</w:t>
      </w:r>
      <w:r w:rsidR="00014178" w:rsidRPr="00D62A47">
        <w:rPr>
          <w:sz w:val="24"/>
          <w:szCs w:val="24"/>
        </w:rPr>
        <w:t>ou</w:t>
      </w:r>
      <w:r w:rsidR="004738D6" w:rsidRPr="00D62A47">
        <w:rPr>
          <w:sz w:val="24"/>
          <w:szCs w:val="24"/>
        </w:rPr>
        <w:t xml:space="preserve"> a debilitar </w:t>
      </w:r>
      <w:r w:rsidR="00552523">
        <w:rPr>
          <w:sz w:val="24"/>
          <w:szCs w:val="24"/>
        </w:rPr>
        <w:t>sua</w:t>
      </w:r>
      <w:r w:rsidR="004738D6" w:rsidRPr="00D62A47">
        <w:rPr>
          <w:sz w:val="24"/>
          <w:szCs w:val="24"/>
        </w:rPr>
        <w:t xml:space="preserve"> saúde menta</w:t>
      </w:r>
      <w:r w:rsidR="00552523">
        <w:rPr>
          <w:sz w:val="24"/>
          <w:szCs w:val="24"/>
        </w:rPr>
        <w:t>l</w:t>
      </w:r>
      <w:r w:rsidR="004738D6" w:rsidRPr="00D62A47">
        <w:rPr>
          <w:sz w:val="24"/>
          <w:szCs w:val="24"/>
        </w:rPr>
        <w:t xml:space="preserve"> e física. </w:t>
      </w:r>
    </w:p>
    <w:p w14:paraId="7DC96F95" w14:textId="29AF8ABD" w:rsidR="001423F6" w:rsidRDefault="00834804" w:rsidP="00CB3F02">
      <w:pPr>
        <w:ind w:leftChars="0" w:left="0" w:firstLineChars="0" w:firstLine="720"/>
        <w:rPr>
          <w:sz w:val="24"/>
          <w:szCs w:val="24"/>
        </w:rPr>
      </w:pPr>
      <w:r w:rsidRPr="00D62A47">
        <w:rPr>
          <w:sz w:val="24"/>
          <w:szCs w:val="24"/>
        </w:rPr>
        <w:t>A</w:t>
      </w:r>
      <w:r w:rsidR="001423F6" w:rsidRPr="00D62A47">
        <w:rPr>
          <w:sz w:val="24"/>
          <w:szCs w:val="24"/>
        </w:rPr>
        <w:t xml:space="preserve">té </w:t>
      </w:r>
      <w:r w:rsidR="00552523">
        <w:rPr>
          <w:sz w:val="24"/>
          <w:szCs w:val="24"/>
        </w:rPr>
        <w:t>o momento da</w:t>
      </w:r>
      <w:r w:rsidR="003D5ED2" w:rsidRPr="00D62A47">
        <w:rPr>
          <w:sz w:val="24"/>
          <w:szCs w:val="24"/>
        </w:rPr>
        <w:t>s entrevistas,</w:t>
      </w:r>
      <w:r w:rsidR="008738C5" w:rsidRPr="00D62A47">
        <w:rPr>
          <w:sz w:val="24"/>
          <w:szCs w:val="24"/>
        </w:rPr>
        <w:t xml:space="preserve"> </w:t>
      </w:r>
      <w:r w:rsidR="00552523">
        <w:rPr>
          <w:sz w:val="24"/>
          <w:szCs w:val="24"/>
        </w:rPr>
        <w:t>nenhuma das</w:t>
      </w:r>
      <w:r w:rsidRPr="00D62A47">
        <w:rPr>
          <w:sz w:val="24"/>
          <w:szCs w:val="24"/>
        </w:rPr>
        <w:t xml:space="preserve"> venezuelanas </w:t>
      </w:r>
      <w:r w:rsidR="00552523">
        <w:rPr>
          <w:sz w:val="24"/>
          <w:szCs w:val="24"/>
        </w:rPr>
        <w:t>haviam retornado ao</w:t>
      </w:r>
      <w:r w:rsidRPr="00D62A47">
        <w:rPr>
          <w:sz w:val="24"/>
          <w:szCs w:val="24"/>
        </w:rPr>
        <w:t xml:space="preserve"> mercado de trabalho </w:t>
      </w:r>
      <w:r w:rsidR="001423F6" w:rsidRPr="00D62A47">
        <w:rPr>
          <w:sz w:val="24"/>
          <w:szCs w:val="24"/>
        </w:rPr>
        <w:t>desde a saída da fábrica</w:t>
      </w:r>
      <w:r w:rsidR="003D5ED2" w:rsidRPr="00D62A47">
        <w:rPr>
          <w:sz w:val="24"/>
          <w:szCs w:val="24"/>
        </w:rPr>
        <w:t>, em meados de 2019</w:t>
      </w:r>
      <w:r w:rsidR="001423F6" w:rsidRPr="00D62A47">
        <w:rPr>
          <w:sz w:val="24"/>
          <w:szCs w:val="24"/>
        </w:rPr>
        <w:t>. Questões de saúde</w:t>
      </w:r>
      <w:r w:rsidR="009B7579" w:rsidRPr="00D62A47">
        <w:rPr>
          <w:sz w:val="24"/>
          <w:szCs w:val="24"/>
        </w:rPr>
        <w:t xml:space="preserve"> e as </w:t>
      </w:r>
      <w:r w:rsidR="003D5ED2" w:rsidRPr="00D62A47">
        <w:rPr>
          <w:sz w:val="24"/>
          <w:szCs w:val="24"/>
        </w:rPr>
        <w:t>funções</w:t>
      </w:r>
      <w:r w:rsidR="008738C5" w:rsidRPr="00D62A47">
        <w:rPr>
          <w:sz w:val="24"/>
          <w:szCs w:val="24"/>
        </w:rPr>
        <w:t xml:space="preserve"> sociais</w:t>
      </w:r>
      <w:r w:rsidR="001423F6" w:rsidRPr="00D62A47">
        <w:rPr>
          <w:sz w:val="24"/>
          <w:szCs w:val="24"/>
        </w:rPr>
        <w:t xml:space="preserve"> tradicionalmente impostas </w:t>
      </w:r>
      <w:r w:rsidR="00552523">
        <w:rPr>
          <w:sz w:val="24"/>
          <w:szCs w:val="24"/>
        </w:rPr>
        <w:t>à</w:t>
      </w:r>
      <w:r w:rsidR="001423F6" w:rsidRPr="00D62A47">
        <w:rPr>
          <w:sz w:val="24"/>
          <w:szCs w:val="24"/>
        </w:rPr>
        <w:t>s mulheres</w:t>
      </w:r>
      <w:r w:rsidR="009B7579" w:rsidRPr="00D62A47">
        <w:rPr>
          <w:sz w:val="24"/>
          <w:szCs w:val="24"/>
        </w:rPr>
        <w:t xml:space="preserve">, </w:t>
      </w:r>
      <w:r w:rsidR="001423F6" w:rsidRPr="00D62A47">
        <w:rPr>
          <w:sz w:val="24"/>
          <w:szCs w:val="24"/>
        </w:rPr>
        <w:t xml:space="preserve">como tarefas domésticas e </w:t>
      </w:r>
      <w:r w:rsidR="008738C5" w:rsidRPr="00D62A47">
        <w:rPr>
          <w:sz w:val="24"/>
          <w:szCs w:val="24"/>
        </w:rPr>
        <w:t>a criação</w:t>
      </w:r>
      <w:r w:rsidR="001423F6" w:rsidRPr="00D62A47">
        <w:rPr>
          <w:sz w:val="24"/>
          <w:szCs w:val="24"/>
        </w:rPr>
        <w:t xml:space="preserve"> de filhos e netos</w:t>
      </w:r>
      <w:r w:rsidR="008738C5" w:rsidRPr="00D62A47">
        <w:rPr>
          <w:sz w:val="24"/>
          <w:szCs w:val="24"/>
        </w:rPr>
        <w:t>,</w:t>
      </w:r>
      <w:r w:rsidR="001423F6" w:rsidRPr="00D62A47">
        <w:rPr>
          <w:sz w:val="24"/>
          <w:szCs w:val="24"/>
        </w:rPr>
        <w:t xml:space="preserve"> foram as principais razões alegadas</w:t>
      </w:r>
      <w:r w:rsidR="009B7579" w:rsidRPr="00D62A47">
        <w:rPr>
          <w:sz w:val="24"/>
          <w:szCs w:val="24"/>
        </w:rPr>
        <w:t xml:space="preserve">. </w:t>
      </w:r>
      <w:r w:rsidR="008738C5" w:rsidRPr="00D62A47">
        <w:rPr>
          <w:sz w:val="24"/>
          <w:szCs w:val="24"/>
        </w:rPr>
        <w:t>Diante disso</w:t>
      </w:r>
      <w:r w:rsidR="009B7579" w:rsidRPr="00D62A47">
        <w:rPr>
          <w:sz w:val="24"/>
          <w:szCs w:val="24"/>
        </w:rPr>
        <w:t>, a maioria</w:t>
      </w:r>
      <w:r w:rsidR="008738C5" w:rsidRPr="00D62A47">
        <w:rPr>
          <w:sz w:val="24"/>
          <w:szCs w:val="24"/>
        </w:rPr>
        <w:t xml:space="preserve"> delas recorre</w:t>
      </w:r>
      <w:r w:rsidR="007677F8">
        <w:rPr>
          <w:sz w:val="24"/>
          <w:szCs w:val="24"/>
        </w:rPr>
        <w:t>u</w:t>
      </w:r>
      <w:r w:rsidR="009B7579" w:rsidRPr="00D62A47">
        <w:rPr>
          <w:sz w:val="24"/>
          <w:szCs w:val="24"/>
        </w:rPr>
        <w:t xml:space="preserve"> </w:t>
      </w:r>
      <w:r w:rsidR="008738C5" w:rsidRPr="00D62A47">
        <w:rPr>
          <w:sz w:val="24"/>
          <w:szCs w:val="24"/>
        </w:rPr>
        <w:t>à</w:t>
      </w:r>
      <w:r w:rsidR="009B7579" w:rsidRPr="00D62A47">
        <w:rPr>
          <w:sz w:val="24"/>
          <w:szCs w:val="24"/>
        </w:rPr>
        <w:t xml:space="preserve"> informalidade </w:t>
      </w:r>
      <w:r w:rsidR="008738C5" w:rsidRPr="00D62A47">
        <w:rPr>
          <w:sz w:val="24"/>
          <w:szCs w:val="24"/>
        </w:rPr>
        <w:t>como meio</w:t>
      </w:r>
      <w:r w:rsidR="009B7579" w:rsidRPr="00D62A47">
        <w:rPr>
          <w:sz w:val="24"/>
          <w:szCs w:val="24"/>
        </w:rPr>
        <w:t xml:space="preserve"> de incrementar </w:t>
      </w:r>
      <w:r w:rsidR="007677F8">
        <w:rPr>
          <w:sz w:val="24"/>
          <w:szCs w:val="24"/>
        </w:rPr>
        <w:t>a renda familiar</w:t>
      </w:r>
      <w:r w:rsidR="008738C5" w:rsidRPr="00D62A47">
        <w:rPr>
          <w:sz w:val="24"/>
          <w:szCs w:val="24"/>
        </w:rPr>
        <w:t xml:space="preserve">. Os </w:t>
      </w:r>
      <w:r w:rsidR="009B7579" w:rsidRPr="00D62A47">
        <w:rPr>
          <w:sz w:val="24"/>
          <w:szCs w:val="24"/>
        </w:rPr>
        <w:t xml:space="preserve">famosos “bicos” e </w:t>
      </w:r>
      <w:r w:rsidR="008738C5" w:rsidRPr="00D62A47">
        <w:rPr>
          <w:sz w:val="24"/>
          <w:szCs w:val="24"/>
        </w:rPr>
        <w:t xml:space="preserve">outros serviços realizados em casa foram </w:t>
      </w:r>
      <w:r w:rsidR="007677F8">
        <w:rPr>
          <w:sz w:val="24"/>
          <w:szCs w:val="24"/>
        </w:rPr>
        <w:t>as únicas alternativas encontradas.</w:t>
      </w:r>
    </w:p>
    <w:p w14:paraId="3FF10741" w14:textId="5D3D6321" w:rsidR="00CA7815" w:rsidRDefault="00176830" w:rsidP="001F70E9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Enquanto o</w:t>
      </w:r>
      <w:r w:rsidR="003F142C">
        <w:rPr>
          <w:sz w:val="24"/>
          <w:szCs w:val="24"/>
        </w:rPr>
        <w:t xml:space="preserve"> emprego informal</w:t>
      </w:r>
      <w:r w:rsidR="00447A1D">
        <w:rPr>
          <w:sz w:val="24"/>
          <w:szCs w:val="24"/>
        </w:rPr>
        <w:t xml:space="preserve"> </w:t>
      </w:r>
      <w:r>
        <w:rPr>
          <w:sz w:val="24"/>
          <w:szCs w:val="24"/>
        </w:rPr>
        <w:t>se tornou</w:t>
      </w:r>
      <w:r w:rsidR="00447A1D">
        <w:rPr>
          <w:sz w:val="24"/>
          <w:szCs w:val="24"/>
        </w:rPr>
        <w:t xml:space="preserve"> a única opção tangível para essas mulheres, </w:t>
      </w:r>
      <w:r>
        <w:rPr>
          <w:sz w:val="24"/>
          <w:szCs w:val="24"/>
        </w:rPr>
        <w:t xml:space="preserve">os homens conseguiram se inserir majoritariamente no mercado de trabalho formal. </w:t>
      </w:r>
      <w:r w:rsidR="00D62A47" w:rsidRPr="00D62A47">
        <w:rPr>
          <w:sz w:val="24"/>
          <w:szCs w:val="24"/>
        </w:rPr>
        <w:t xml:space="preserve">Enquanto </w:t>
      </w:r>
      <w:r w:rsidR="00314878">
        <w:rPr>
          <w:sz w:val="24"/>
          <w:szCs w:val="24"/>
        </w:rPr>
        <w:t xml:space="preserve">mais da metade dos entrevistados estava trabalhando </w:t>
      </w:r>
      <w:r>
        <w:rPr>
          <w:sz w:val="24"/>
          <w:szCs w:val="24"/>
        </w:rPr>
        <w:t>com</w:t>
      </w:r>
      <w:r w:rsidR="00314878">
        <w:rPr>
          <w:sz w:val="24"/>
          <w:szCs w:val="24"/>
        </w:rPr>
        <w:t xml:space="preserve"> carteira assinada, </w:t>
      </w:r>
      <w:r w:rsidR="00447A1D" w:rsidRPr="00D62A47">
        <w:rPr>
          <w:sz w:val="24"/>
          <w:szCs w:val="24"/>
        </w:rPr>
        <w:t xml:space="preserve">todas as </w:t>
      </w:r>
      <w:r w:rsidR="00E512CB">
        <w:rPr>
          <w:sz w:val="24"/>
          <w:szCs w:val="24"/>
        </w:rPr>
        <w:t xml:space="preserve">seis </w:t>
      </w:r>
      <w:r w:rsidR="00B12A76">
        <w:rPr>
          <w:sz w:val="24"/>
          <w:szCs w:val="24"/>
        </w:rPr>
        <w:t xml:space="preserve">entrevistadas se </w:t>
      </w:r>
      <w:r w:rsidR="00E512CB">
        <w:rPr>
          <w:sz w:val="24"/>
          <w:szCs w:val="24"/>
        </w:rPr>
        <w:t xml:space="preserve">encontravam </w:t>
      </w:r>
      <w:r w:rsidR="00447A1D" w:rsidRPr="00D62A47">
        <w:rPr>
          <w:sz w:val="24"/>
          <w:szCs w:val="24"/>
        </w:rPr>
        <w:t>desempregadas ou na informalidade</w:t>
      </w:r>
      <w:r w:rsidR="00447A1D">
        <w:rPr>
          <w:sz w:val="24"/>
          <w:szCs w:val="24"/>
        </w:rPr>
        <w:t xml:space="preserve">, </w:t>
      </w:r>
      <w:r w:rsidR="00314878">
        <w:rPr>
          <w:sz w:val="24"/>
          <w:szCs w:val="24"/>
        </w:rPr>
        <w:t>como exibe a tabela seguir:</w:t>
      </w:r>
    </w:p>
    <w:p w14:paraId="58D6074D" w14:textId="77777777" w:rsidR="001F70E9" w:rsidRPr="00447A1D" w:rsidRDefault="001F70E9" w:rsidP="00BF39D5">
      <w:pPr>
        <w:ind w:leftChars="0" w:left="0" w:firstLineChars="0" w:firstLine="720"/>
        <w:jc w:val="center"/>
        <w:rPr>
          <w:sz w:val="24"/>
          <w:szCs w:val="24"/>
        </w:rPr>
      </w:pPr>
    </w:p>
    <w:p w14:paraId="347AB34E" w14:textId="07DAD4A2" w:rsidR="00D62A47" w:rsidRPr="00D62A47" w:rsidRDefault="00D65C58" w:rsidP="00BF39D5">
      <w:pPr>
        <w:ind w:left="0" w:hanging="2"/>
        <w:jc w:val="center"/>
        <w:rPr>
          <w:sz w:val="24"/>
          <w:szCs w:val="24"/>
        </w:rPr>
      </w:pPr>
      <w:r w:rsidRPr="00D62A47">
        <w:rPr>
          <w:b/>
          <w:bCs/>
          <w:sz w:val="24"/>
          <w:szCs w:val="24"/>
        </w:rPr>
        <w:t>Tabela 1</w:t>
      </w:r>
      <w:r w:rsidR="00352401" w:rsidRPr="00D62A47">
        <w:rPr>
          <w:sz w:val="24"/>
          <w:szCs w:val="24"/>
        </w:rPr>
        <w:t xml:space="preserve"> - Tipos de trabalho</w:t>
      </w:r>
      <w:r w:rsidR="00447A1D">
        <w:rPr>
          <w:sz w:val="24"/>
          <w:szCs w:val="24"/>
        </w:rPr>
        <w:t xml:space="preserve"> dos </w:t>
      </w:r>
      <w:r w:rsidRPr="00D62A47">
        <w:rPr>
          <w:sz w:val="24"/>
          <w:szCs w:val="24"/>
        </w:rPr>
        <w:t xml:space="preserve">venezuelanos </w:t>
      </w:r>
      <w:r w:rsidR="00447A1D">
        <w:rPr>
          <w:sz w:val="24"/>
          <w:szCs w:val="24"/>
        </w:rPr>
        <w:t xml:space="preserve">interiorizados </w:t>
      </w:r>
      <w:r w:rsidRPr="00D62A47">
        <w:rPr>
          <w:sz w:val="24"/>
          <w:szCs w:val="24"/>
        </w:rPr>
        <w:t xml:space="preserve">entrevistados por </w:t>
      </w:r>
      <w:r w:rsidR="00D62A47" w:rsidRPr="00D62A47">
        <w:rPr>
          <w:sz w:val="24"/>
          <w:szCs w:val="24"/>
        </w:rPr>
        <w:t>gênero</w:t>
      </w:r>
      <w:r w:rsidR="00C5713B">
        <w:rPr>
          <w:sz w:val="24"/>
          <w:szCs w:val="24"/>
        </w:rPr>
        <w:t>/sexo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3397"/>
        <w:gridCol w:w="2835"/>
        <w:gridCol w:w="3119"/>
      </w:tblGrid>
      <w:tr w:rsidR="00CA7815" w:rsidRPr="00D62A47" w14:paraId="2A5F0B62" w14:textId="77777777" w:rsidTr="00CA7815">
        <w:trPr>
          <w:trHeight w:val="188"/>
        </w:trPr>
        <w:tc>
          <w:tcPr>
            <w:tcW w:w="3397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14:paraId="623D7A2C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trabalho</w:t>
            </w:r>
          </w:p>
        </w:tc>
        <w:tc>
          <w:tcPr>
            <w:tcW w:w="2835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14:paraId="6B84C4B8" w14:textId="11CE34E8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Masculino</w:t>
            </w:r>
          </w:p>
        </w:tc>
        <w:tc>
          <w:tcPr>
            <w:tcW w:w="3119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nil"/>
            </w:tcBorders>
          </w:tcPr>
          <w:p w14:paraId="5F7BC5C5" w14:textId="07B97489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Feminino</w:t>
            </w:r>
          </w:p>
        </w:tc>
      </w:tr>
      <w:tr w:rsidR="00D62A47" w:rsidRPr="00D62A47" w14:paraId="3DBF4871" w14:textId="77777777" w:rsidTr="00CA7815">
        <w:tc>
          <w:tcPr>
            <w:tcW w:w="3397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1B4468E6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Formal (Carteira assinada)</w:t>
            </w:r>
          </w:p>
        </w:tc>
        <w:tc>
          <w:tcPr>
            <w:tcW w:w="2835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2A78FF2C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7EE1F6A0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A47" w:rsidRPr="00D62A47" w14:paraId="20B4ECFF" w14:textId="77777777" w:rsidTr="004C108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E4AFBAD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Informal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A619E0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83B944B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A47" w:rsidRPr="00D62A47" w14:paraId="4CA2B741" w14:textId="77777777" w:rsidTr="004C108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7F4ADE7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Autônomo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C06AC1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CC6746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A47" w:rsidRPr="00D62A47" w14:paraId="422300CA" w14:textId="77777777" w:rsidTr="00CA7815">
        <w:tc>
          <w:tcPr>
            <w:tcW w:w="3397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195D15C0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Desempregado (a)</w:t>
            </w:r>
          </w:p>
        </w:tc>
        <w:tc>
          <w:tcPr>
            <w:tcW w:w="2835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23183820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732DE123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A47" w:rsidRPr="00D62A47" w14:paraId="5BF63589" w14:textId="77777777" w:rsidTr="00CA7815">
        <w:trPr>
          <w:trHeight w:val="250"/>
        </w:trPr>
        <w:tc>
          <w:tcPr>
            <w:tcW w:w="3397" w:type="dxa"/>
            <w:tcBorders>
              <w:top w:val="thinThickSmallGap" w:sz="12" w:space="0" w:color="auto"/>
              <w:left w:val="nil"/>
              <w:bottom w:val="triple" w:sz="4" w:space="0" w:color="auto"/>
              <w:right w:val="nil"/>
            </w:tcBorders>
          </w:tcPr>
          <w:p w14:paraId="53E20FA3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35" w:type="dxa"/>
            <w:tcBorders>
              <w:top w:val="thinThickSmallGap" w:sz="12" w:space="0" w:color="auto"/>
              <w:left w:val="nil"/>
              <w:bottom w:val="triple" w:sz="4" w:space="0" w:color="auto"/>
              <w:right w:val="nil"/>
            </w:tcBorders>
          </w:tcPr>
          <w:p w14:paraId="227EBA48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thinThickSmallGap" w:sz="12" w:space="0" w:color="auto"/>
              <w:left w:val="nil"/>
              <w:bottom w:val="triple" w:sz="4" w:space="0" w:color="auto"/>
              <w:right w:val="nil"/>
            </w:tcBorders>
          </w:tcPr>
          <w:p w14:paraId="72BD1C5E" w14:textId="77777777" w:rsidR="00D62A47" w:rsidRPr="00D62A47" w:rsidRDefault="00D62A47" w:rsidP="00BF39D5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2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317D766A" w14:textId="25E3078A" w:rsidR="00F17F11" w:rsidRDefault="00D62A47" w:rsidP="00BF39D5">
      <w:pPr>
        <w:ind w:leftChars="0" w:left="0" w:firstLineChars="0" w:firstLine="0"/>
        <w:jc w:val="center"/>
        <w:rPr>
          <w:sz w:val="24"/>
          <w:szCs w:val="24"/>
        </w:rPr>
      </w:pPr>
      <w:r w:rsidRPr="00D62A47">
        <w:rPr>
          <w:b/>
          <w:bCs/>
          <w:sz w:val="24"/>
          <w:szCs w:val="24"/>
        </w:rPr>
        <w:t>Fonte</w:t>
      </w:r>
      <w:r w:rsidRPr="00D62A47">
        <w:rPr>
          <w:sz w:val="24"/>
          <w:szCs w:val="24"/>
        </w:rPr>
        <w:t>: O autor. Elaboração própria.</w:t>
      </w:r>
    </w:p>
    <w:p w14:paraId="0172DA5C" w14:textId="77777777" w:rsidR="00237E76" w:rsidRPr="00D62A47" w:rsidRDefault="00237E76" w:rsidP="00BF39D5">
      <w:pPr>
        <w:ind w:leftChars="0" w:left="0" w:firstLineChars="0" w:firstLine="0"/>
        <w:jc w:val="center"/>
        <w:rPr>
          <w:sz w:val="24"/>
          <w:szCs w:val="24"/>
        </w:rPr>
      </w:pPr>
    </w:p>
    <w:p w14:paraId="2741CF2D" w14:textId="77777777" w:rsidR="00F17F11" w:rsidRDefault="00F17F11" w:rsidP="001F70E9">
      <w:pPr>
        <w:pStyle w:val="Ttulo2"/>
        <w:ind w:leftChars="0" w:left="0" w:firstLineChars="0" w:firstLine="0"/>
      </w:pPr>
      <w:r>
        <w:t>Conclusões</w:t>
      </w:r>
    </w:p>
    <w:p w14:paraId="0953E982" w14:textId="01970913" w:rsidR="00E37562" w:rsidRPr="00314B07" w:rsidRDefault="00DA779E" w:rsidP="00E37562">
      <w:pPr>
        <w:ind w:leftChars="0" w:left="0" w:firstLineChars="0" w:firstLine="720"/>
        <w:rPr>
          <w:sz w:val="24"/>
          <w:szCs w:val="24"/>
        </w:rPr>
      </w:pPr>
      <w:r w:rsidRPr="00314B07">
        <w:rPr>
          <w:sz w:val="24"/>
          <w:szCs w:val="24"/>
        </w:rPr>
        <w:t>Desemprego</w:t>
      </w:r>
      <w:r w:rsidR="00E37562" w:rsidRPr="00314B07">
        <w:rPr>
          <w:sz w:val="24"/>
          <w:szCs w:val="24"/>
        </w:rPr>
        <w:t>, informalidade</w:t>
      </w:r>
      <w:r w:rsidR="00621ECB">
        <w:rPr>
          <w:sz w:val="24"/>
          <w:szCs w:val="24"/>
        </w:rPr>
        <w:t xml:space="preserve"> </w:t>
      </w:r>
      <w:r w:rsidR="00E37562" w:rsidRPr="00314B07">
        <w:rPr>
          <w:sz w:val="24"/>
          <w:szCs w:val="24"/>
        </w:rPr>
        <w:t>e renda familiar insuficient</w:t>
      </w:r>
      <w:r w:rsidR="00176830">
        <w:rPr>
          <w:sz w:val="24"/>
          <w:szCs w:val="24"/>
        </w:rPr>
        <w:t>e: e</w:t>
      </w:r>
      <w:r w:rsidR="00E37562" w:rsidRPr="00314B07">
        <w:rPr>
          <w:sz w:val="24"/>
          <w:szCs w:val="24"/>
        </w:rPr>
        <w:t>sse foi o panorama</w:t>
      </w:r>
      <w:r w:rsidR="00F27577">
        <w:rPr>
          <w:sz w:val="24"/>
          <w:szCs w:val="24"/>
        </w:rPr>
        <w:t xml:space="preserve"> </w:t>
      </w:r>
      <w:r w:rsidR="00E85C23">
        <w:rPr>
          <w:sz w:val="24"/>
          <w:szCs w:val="24"/>
        </w:rPr>
        <w:t>encontrado</w:t>
      </w:r>
      <w:r w:rsidR="00F27577">
        <w:rPr>
          <w:sz w:val="24"/>
          <w:szCs w:val="24"/>
        </w:rPr>
        <w:t xml:space="preserve"> </w:t>
      </w:r>
      <w:r w:rsidR="00E37562" w:rsidRPr="00314B07">
        <w:rPr>
          <w:sz w:val="24"/>
          <w:szCs w:val="24"/>
        </w:rPr>
        <w:t>entre praticamente</w:t>
      </w:r>
      <w:r w:rsidR="000C007A">
        <w:rPr>
          <w:sz w:val="24"/>
          <w:szCs w:val="24"/>
        </w:rPr>
        <w:t xml:space="preserve"> todos </w:t>
      </w:r>
      <w:r w:rsidR="00176830">
        <w:rPr>
          <w:sz w:val="24"/>
          <w:szCs w:val="24"/>
        </w:rPr>
        <w:t xml:space="preserve">os </w:t>
      </w:r>
      <w:r w:rsidR="00E37562" w:rsidRPr="00314B07">
        <w:rPr>
          <w:sz w:val="24"/>
          <w:szCs w:val="24"/>
        </w:rPr>
        <w:t xml:space="preserve">venezuelanos </w:t>
      </w:r>
      <w:r w:rsidR="000C007A">
        <w:rPr>
          <w:sz w:val="24"/>
          <w:szCs w:val="24"/>
        </w:rPr>
        <w:t>que ceder</w:t>
      </w:r>
      <w:r w:rsidR="00E85C23">
        <w:rPr>
          <w:sz w:val="24"/>
          <w:szCs w:val="24"/>
        </w:rPr>
        <w:t>a</w:t>
      </w:r>
      <w:r w:rsidR="000C007A">
        <w:rPr>
          <w:sz w:val="24"/>
          <w:szCs w:val="24"/>
        </w:rPr>
        <w:t xml:space="preserve">m os seus relatos. </w:t>
      </w:r>
      <w:r w:rsidR="00176830">
        <w:rPr>
          <w:sz w:val="24"/>
          <w:szCs w:val="24"/>
        </w:rPr>
        <w:t>Esse quadro foi</w:t>
      </w:r>
      <w:r w:rsidRPr="00314B07">
        <w:rPr>
          <w:sz w:val="24"/>
          <w:szCs w:val="24"/>
        </w:rPr>
        <w:t xml:space="preserve"> agravado ainda mais </w:t>
      </w:r>
      <w:r w:rsidR="00F27577">
        <w:rPr>
          <w:sz w:val="24"/>
          <w:szCs w:val="24"/>
        </w:rPr>
        <w:t xml:space="preserve">pela </w:t>
      </w:r>
      <w:r w:rsidRPr="00314B07">
        <w:rPr>
          <w:sz w:val="24"/>
          <w:szCs w:val="24"/>
        </w:rPr>
        <w:t>pandemia de COVID-19.</w:t>
      </w:r>
    </w:p>
    <w:p w14:paraId="2045E4B6" w14:textId="5783C714" w:rsidR="00A05B10" w:rsidRDefault="006651F6" w:rsidP="007A7F7F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Outro </w:t>
      </w:r>
      <w:r w:rsidR="00621ECB">
        <w:rPr>
          <w:sz w:val="24"/>
          <w:szCs w:val="24"/>
        </w:rPr>
        <w:t xml:space="preserve">destaque </w:t>
      </w:r>
      <w:r w:rsidR="00F27577">
        <w:rPr>
          <w:sz w:val="24"/>
          <w:szCs w:val="24"/>
        </w:rPr>
        <w:t xml:space="preserve">foi </w:t>
      </w:r>
      <w:r w:rsidR="00176830">
        <w:rPr>
          <w:sz w:val="24"/>
          <w:szCs w:val="24"/>
        </w:rPr>
        <w:t>a</w:t>
      </w:r>
      <w:r w:rsidR="00621ECB">
        <w:rPr>
          <w:sz w:val="24"/>
          <w:szCs w:val="24"/>
        </w:rPr>
        <w:t xml:space="preserve"> e</w:t>
      </w:r>
      <w:r w:rsidR="00F27577">
        <w:rPr>
          <w:sz w:val="24"/>
          <w:szCs w:val="24"/>
        </w:rPr>
        <w:t xml:space="preserve">norme </w:t>
      </w:r>
      <w:r w:rsidR="00A979A1">
        <w:rPr>
          <w:sz w:val="24"/>
          <w:szCs w:val="24"/>
        </w:rPr>
        <w:t>desigualdade</w:t>
      </w:r>
      <w:r w:rsidR="00A05B10">
        <w:rPr>
          <w:sz w:val="24"/>
          <w:szCs w:val="24"/>
        </w:rPr>
        <w:t xml:space="preserve"> </w:t>
      </w:r>
      <w:r w:rsidR="00F27577">
        <w:rPr>
          <w:sz w:val="24"/>
          <w:szCs w:val="24"/>
        </w:rPr>
        <w:t>entre mulheres e homens venezuelanos</w:t>
      </w:r>
      <w:r w:rsidR="00176830">
        <w:rPr>
          <w:sz w:val="24"/>
          <w:szCs w:val="24"/>
        </w:rPr>
        <w:t xml:space="preserve"> no que diz respeito à </w:t>
      </w:r>
      <w:r w:rsidR="00F27577">
        <w:rPr>
          <w:sz w:val="24"/>
          <w:szCs w:val="24"/>
        </w:rPr>
        <w:t xml:space="preserve">empregabilidade. </w:t>
      </w:r>
      <w:r w:rsidR="00621ECB">
        <w:rPr>
          <w:sz w:val="24"/>
          <w:szCs w:val="24"/>
        </w:rPr>
        <w:t>E</w:t>
      </w:r>
      <w:r w:rsidR="00A05B10">
        <w:rPr>
          <w:sz w:val="24"/>
          <w:szCs w:val="24"/>
        </w:rPr>
        <w:t xml:space="preserve">ntende-se que o patriarcalismo estrutural, a misoginia, o sexismo e a discriminação salarial </w:t>
      </w:r>
      <w:r w:rsidR="00176830">
        <w:rPr>
          <w:sz w:val="24"/>
          <w:szCs w:val="24"/>
        </w:rPr>
        <w:t>de</w:t>
      </w:r>
      <w:r w:rsidR="00A05B10">
        <w:rPr>
          <w:sz w:val="24"/>
          <w:szCs w:val="24"/>
        </w:rPr>
        <w:t xml:space="preserve"> gênero</w:t>
      </w:r>
      <w:r w:rsidR="00C5713B">
        <w:rPr>
          <w:sz w:val="24"/>
          <w:szCs w:val="24"/>
        </w:rPr>
        <w:t>/sexo</w:t>
      </w:r>
      <w:r w:rsidR="00A05B10">
        <w:rPr>
          <w:sz w:val="24"/>
          <w:szCs w:val="24"/>
        </w:rPr>
        <w:t xml:space="preserve"> </w:t>
      </w:r>
      <w:r w:rsidR="00D15CE0">
        <w:rPr>
          <w:sz w:val="24"/>
          <w:szCs w:val="24"/>
        </w:rPr>
        <w:t xml:space="preserve">continuam a empurrar milhares </w:t>
      </w:r>
      <w:r w:rsidR="00A05B10">
        <w:rPr>
          <w:sz w:val="24"/>
          <w:szCs w:val="24"/>
        </w:rPr>
        <w:t>delas ao desemprego, à informalidade,</w:t>
      </w:r>
      <w:r w:rsidR="00621ECB">
        <w:rPr>
          <w:sz w:val="24"/>
          <w:szCs w:val="24"/>
        </w:rPr>
        <w:t xml:space="preserve"> </w:t>
      </w:r>
      <w:r w:rsidR="0090560E">
        <w:rPr>
          <w:sz w:val="24"/>
          <w:szCs w:val="24"/>
        </w:rPr>
        <w:t>à</w:t>
      </w:r>
      <w:r w:rsidR="00A05B10">
        <w:rPr>
          <w:sz w:val="24"/>
          <w:szCs w:val="24"/>
        </w:rPr>
        <w:t xml:space="preserve"> precarização e</w:t>
      </w:r>
      <w:r w:rsidR="0090560E">
        <w:rPr>
          <w:sz w:val="24"/>
          <w:szCs w:val="24"/>
        </w:rPr>
        <w:t xml:space="preserve"> </w:t>
      </w:r>
      <w:r w:rsidR="00621ECB">
        <w:rPr>
          <w:sz w:val="24"/>
          <w:szCs w:val="24"/>
        </w:rPr>
        <w:t xml:space="preserve">à </w:t>
      </w:r>
      <w:r w:rsidR="00A05B10">
        <w:rPr>
          <w:sz w:val="24"/>
          <w:szCs w:val="24"/>
        </w:rPr>
        <w:t>superexploraçã</w:t>
      </w:r>
      <w:r w:rsidR="00CB030D">
        <w:rPr>
          <w:sz w:val="24"/>
          <w:szCs w:val="24"/>
        </w:rPr>
        <w:t>o</w:t>
      </w:r>
      <w:r w:rsidR="00621ECB">
        <w:rPr>
          <w:sz w:val="24"/>
          <w:szCs w:val="24"/>
        </w:rPr>
        <w:t>.</w:t>
      </w:r>
    </w:p>
    <w:p w14:paraId="26CA9CF3" w14:textId="2474B17F" w:rsidR="007A7F7F" w:rsidRDefault="007A7F7F" w:rsidP="007A7F7F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No entanto, é</w:t>
      </w:r>
      <w:r w:rsidR="00F27577">
        <w:rPr>
          <w:sz w:val="24"/>
          <w:szCs w:val="24"/>
        </w:rPr>
        <w:t xml:space="preserve"> importante salientar que </w:t>
      </w:r>
      <w:r>
        <w:rPr>
          <w:sz w:val="24"/>
          <w:szCs w:val="24"/>
        </w:rPr>
        <w:t xml:space="preserve">o </w:t>
      </w:r>
      <w:r w:rsidR="00F21891">
        <w:rPr>
          <w:sz w:val="24"/>
          <w:szCs w:val="24"/>
        </w:rPr>
        <w:t>caso citado</w:t>
      </w:r>
      <w:r w:rsidR="00F27577">
        <w:rPr>
          <w:sz w:val="24"/>
          <w:szCs w:val="24"/>
        </w:rPr>
        <w:t xml:space="preserve"> é apenas </w:t>
      </w:r>
      <w:r w:rsidR="00B61CF4">
        <w:rPr>
          <w:sz w:val="24"/>
          <w:szCs w:val="24"/>
        </w:rPr>
        <w:t>um exemplo</w:t>
      </w:r>
      <w:r w:rsidR="00F27577">
        <w:rPr>
          <w:sz w:val="24"/>
          <w:szCs w:val="24"/>
        </w:rPr>
        <w:t xml:space="preserve"> de</w:t>
      </w:r>
      <w:r w:rsidR="00F21891">
        <w:rPr>
          <w:sz w:val="24"/>
          <w:szCs w:val="24"/>
        </w:rPr>
        <w:t>ntre inúmeros.</w:t>
      </w:r>
      <w:r w:rsidR="00F27577">
        <w:rPr>
          <w:sz w:val="24"/>
          <w:szCs w:val="24"/>
        </w:rPr>
        <w:t xml:space="preserve"> </w:t>
      </w:r>
      <w:r w:rsidR="00F21891">
        <w:rPr>
          <w:sz w:val="24"/>
          <w:szCs w:val="24"/>
        </w:rPr>
        <w:t>Se</w:t>
      </w:r>
      <w:r w:rsidR="008E7660">
        <w:rPr>
          <w:sz w:val="24"/>
          <w:szCs w:val="24"/>
        </w:rPr>
        <w:t>gundo Simões e Hallak Neto (2020</w:t>
      </w:r>
      <w:r w:rsidR="00F21891">
        <w:rPr>
          <w:sz w:val="24"/>
          <w:szCs w:val="24"/>
        </w:rPr>
        <w:t>)</w:t>
      </w:r>
      <w:r w:rsidR="008E7660">
        <w:rPr>
          <w:sz w:val="24"/>
          <w:szCs w:val="24"/>
        </w:rPr>
        <w:t xml:space="preserve">, </w:t>
      </w:r>
      <w:r w:rsidR="00176830">
        <w:rPr>
          <w:sz w:val="24"/>
          <w:szCs w:val="24"/>
        </w:rPr>
        <w:t>enquanto</w:t>
      </w:r>
      <w:r w:rsidR="008E7660">
        <w:rPr>
          <w:sz w:val="24"/>
          <w:szCs w:val="24"/>
        </w:rPr>
        <w:t xml:space="preserve"> um homem </w:t>
      </w:r>
      <w:r w:rsidR="006D174A">
        <w:rPr>
          <w:sz w:val="24"/>
          <w:szCs w:val="24"/>
        </w:rPr>
        <w:t>não-nacional</w:t>
      </w:r>
      <w:r w:rsidR="008E7660">
        <w:rPr>
          <w:sz w:val="24"/>
          <w:szCs w:val="24"/>
        </w:rPr>
        <w:t xml:space="preserve"> empregado de carteira assinada </w:t>
      </w:r>
      <w:r w:rsidR="00E440E3">
        <w:rPr>
          <w:sz w:val="24"/>
          <w:szCs w:val="24"/>
        </w:rPr>
        <w:t xml:space="preserve">no Brasil </w:t>
      </w:r>
      <w:r w:rsidR="008E7660">
        <w:rPr>
          <w:sz w:val="24"/>
          <w:szCs w:val="24"/>
        </w:rPr>
        <w:t>tinha um rendimento mensal médio de R$ 5.800</w:t>
      </w:r>
      <w:r w:rsidR="00176830">
        <w:rPr>
          <w:sz w:val="24"/>
          <w:szCs w:val="24"/>
        </w:rPr>
        <w:t xml:space="preserve"> </w:t>
      </w:r>
      <w:r w:rsidR="008E7660">
        <w:rPr>
          <w:sz w:val="24"/>
          <w:szCs w:val="24"/>
        </w:rPr>
        <w:t xml:space="preserve">em 2019, </w:t>
      </w:r>
      <w:r w:rsidR="00176830">
        <w:rPr>
          <w:sz w:val="24"/>
          <w:szCs w:val="24"/>
        </w:rPr>
        <w:t>uma</w:t>
      </w:r>
      <w:r w:rsidR="008E7660">
        <w:rPr>
          <w:sz w:val="24"/>
          <w:szCs w:val="24"/>
        </w:rPr>
        <w:t xml:space="preserve"> mulher </w:t>
      </w:r>
      <w:r w:rsidR="006D174A">
        <w:rPr>
          <w:sz w:val="24"/>
          <w:szCs w:val="24"/>
        </w:rPr>
        <w:t>não-nacional</w:t>
      </w:r>
      <w:r w:rsidR="008E7660">
        <w:rPr>
          <w:sz w:val="24"/>
          <w:szCs w:val="24"/>
        </w:rPr>
        <w:t xml:space="preserve"> recebia cerca de um terço a menos</w:t>
      </w:r>
      <w:r>
        <w:rPr>
          <w:sz w:val="24"/>
          <w:szCs w:val="24"/>
        </w:rPr>
        <w:t>.</w:t>
      </w:r>
    </w:p>
    <w:p w14:paraId="3444B648" w14:textId="407D5233" w:rsidR="00D765D7" w:rsidRDefault="00E440E3" w:rsidP="007A7F7F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 xml:space="preserve">Ainda </w:t>
      </w:r>
      <w:r w:rsidR="007A7F7F">
        <w:rPr>
          <w:sz w:val="24"/>
          <w:szCs w:val="24"/>
        </w:rPr>
        <w:t>nesse contexto, dados apontam que os migrantes e refugiados</w:t>
      </w:r>
      <w:r>
        <w:rPr>
          <w:sz w:val="24"/>
          <w:szCs w:val="24"/>
        </w:rPr>
        <w:t xml:space="preserve"> venezuelanos</w:t>
      </w:r>
      <w:r w:rsidR="007A7F7F">
        <w:rPr>
          <w:sz w:val="24"/>
          <w:szCs w:val="24"/>
        </w:rPr>
        <w:t xml:space="preserve"> </w:t>
      </w:r>
      <w:r w:rsidR="0093006B">
        <w:rPr>
          <w:sz w:val="24"/>
          <w:szCs w:val="24"/>
        </w:rPr>
        <w:t>est</w:t>
      </w:r>
      <w:r w:rsidR="00D765D7">
        <w:rPr>
          <w:sz w:val="24"/>
          <w:szCs w:val="24"/>
        </w:rPr>
        <w:t>ão</w:t>
      </w:r>
      <w:r w:rsidR="009903EA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 xml:space="preserve">mais sujeitos </w:t>
      </w:r>
      <w:r w:rsidR="00D765D7">
        <w:rPr>
          <w:sz w:val="24"/>
          <w:szCs w:val="24"/>
        </w:rPr>
        <w:t>ao desemprego,</w:t>
      </w:r>
      <w:r w:rsidR="007A7F7F">
        <w:rPr>
          <w:sz w:val="24"/>
          <w:szCs w:val="24"/>
        </w:rPr>
        <w:t xml:space="preserve"> à informalidade</w:t>
      </w:r>
      <w:r w:rsidR="00D765D7">
        <w:rPr>
          <w:sz w:val="24"/>
          <w:szCs w:val="24"/>
        </w:rPr>
        <w:t xml:space="preserve"> e aos baixos salários</w:t>
      </w:r>
      <w:r>
        <w:rPr>
          <w:sz w:val="24"/>
          <w:szCs w:val="24"/>
        </w:rPr>
        <w:t>.</w:t>
      </w:r>
      <w:r w:rsidR="007A7F7F">
        <w:rPr>
          <w:sz w:val="24"/>
          <w:szCs w:val="24"/>
        </w:rPr>
        <w:t xml:space="preserve"> </w:t>
      </w:r>
      <w:r w:rsidR="0093006B">
        <w:rPr>
          <w:sz w:val="24"/>
          <w:szCs w:val="24"/>
        </w:rPr>
        <w:t xml:space="preserve">Um </w:t>
      </w:r>
      <w:r w:rsidR="00D765D7">
        <w:rPr>
          <w:sz w:val="24"/>
          <w:szCs w:val="24"/>
        </w:rPr>
        <w:t xml:space="preserve">levantamento realizado por </w:t>
      </w:r>
      <w:r w:rsidR="00D765D7" w:rsidRPr="00D765D7">
        <w:rPr>
          <w:sz w:val="24"/>
          <w:szCs w:val="24"/>
        </w:rPr>
        <w:t>Da Frota Simões; Da Silva e De Oliveira (2017)</w:t>
      </w:r>
      <w:r w:rsidR="00176830">
        <w:rPr>
          <w:sz w:val="24"/>
          <w:szCs w:val="24"/>
        </w:rPr>
        <w:t xml:space="preserve"> </w:t>
      </w:r>
      <w:r w:rsidR="00D765D7">
        <w:rPr>
          <w:sz w:val="24"/>
          <w:szCs w:val="24"/>
        </w:rPr>
        <w:t>mostr</w:t>
      </w:r>
      <w:r w:rsidR="00176830">
        <w:rPr>
          <w:sz w:val="24"/>
          <w:szCs w:val="24"/>
        </w:rPr>
        <w:t>ou que, em 2017,</w:t>
      </w:r>
      <w:r w:rsidR="00D765D7">
        <w:rPr>
          <w:sz w:val="24"/>
          <w:szCs w:val="24"/>
        </w:rPr>
        <w:t xml:space="preserve"> que 67% </w:t>
      </w:r>
      <w:r w:rsidR="0093006B">
        <w:rPr>
          <w:sz w:val="24"/>
          <w:szCs w:val="24"/>
        </w:rPr>
        <w:t xml:space="preserve">dos venezuelanos em Boa Vista </w:t>
      </w:r>
      <w:r w:rsidR="00D765D7">
        <w:rPr>
          <w:sz w:val="24"/>
          <w:szCs w:val="24"/>
        </w:rPr>
        <w:t xml:space="preserve">estavam desempregados ou trabalhavam </w:t>
      </w:r>
      <w:r w:rsidR="0093006B">
        <w:rPr>
          <w:sz w:val="24"/>
          <w:szCs w:val="24"/>
        </w:rPr>
        <w:t>de modo</w:t>
      </w:r>
      <w:r w:rsidR="00D765D7">
        <w:rPr>
          <w:sz w:val="24"/>
          <w:szCs w:val="24"/>
        </w:rPr>
        <w:t xml:space="preserve"> informal</w:t>
      </w:r>
      <w:r w:rsidR="000D1A60">
        <w:rPr>
          <w:sz w:val="24"/>
          <w:szCs w:val="24"/>
        </w:rPr>
        <w:t>.</w:t>
      </w:r>
    </w:p>
    <w:p w14:paraId="597277EB" w14:textId="376DFE8E" w:rsidR="007A7F7F" w:rsidRDefault="00D765D7" w:rsidP="00A563C7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A d</w:t>
      </w:r>
      <w:r w:rsidR="00B86132">
        <w:rPr>
          <w:sz w:val="24"/>
          <w:szCs w:val="24"/>
        </w:rPr>
        <w:t>esvantagem</w:t>
      </w:r>
      <w:r>
        <w:rPr>
          <w:sz w:val="24"/>
          <w:szCs w:val="24"/>
        </w:rPr>
        <w:t xml:space="preserve"> persiste mesmo entre </w:t>
      </w:r>
      <w:r w:rsidR="006D174A">
        <w:rPr>
          <w:sz w:val="24"/>
          <w:szCs w:val="24"/>
        </w:rPr>
        <w:t xml:space="preserve">os </w:t>
      </w:r>
      <w:r w:rsidR="00A563C7">
        <w:rPr>
          <w:sz w:val="24"/>
          <w:szCs w:val="24"/>
        </w:rPr>
        <w:t xml:space="preserve">interiorizados </w:t>
      </w:r>
      <w:r w:rsidR="00B86132">
        <w:rPr>
          <w:sz w:val="24"/>
          <w:szCs w:val="24"/>
        </w:rPr>
        <w:t>que trabalham</w:t>
      </w:r>
      <w:r w:rsidR="00176830">
        <w:rPr>
          <w:sz w:val="24"/>
          <w:szCs w:val="24"/>
        </w:rPr>
        <w:t xml:space="preserve"> com </w:t>
      </w:r>
      <w:r>
        <w:rPr>
          <w:sz w:val="24"/>
          <w:szCs w:val="24"/>
        </w:rPr>
        <w:t xml:space="preserve">carteira assinada. </w:t>
      </w:r>
      <w:r w:rsidR="00172E3A">
        <w:rPr>
          <w:sz w:val="24"/>
          <w:szCs w:val="24"/>
        </w:rPr>
        <w:t>Cavalcanti</w:t>
      </w:r>
      <w:r w:rsidR="007A7F7F">
        <w:rPr>
          <w:sz w:val="24"/>
          <w:szCs w:val="24"/>
        </w:rPr>
        <w:t>; Bras</w:t>
      </w:r>
      <w:r w:rsidR="00172E3A">
        <w:rPr>
          <w:sz w:val="24"/>
          <w:szCs w:val="24"/>
        </w:rPr>
        <w:t xml:space="preserve">il e </w:t>
      </w:r>
      <w:r w:rsidR="006D174A">
        <w:rPr>
          <w:sz w:val="24"/>
          <w:szCs w:val="24"/>
        </w:rPr>
        <w:t xml:space="preserve">Dutra </w:t>
      </w:r>
      <w:r w:rsidR="00172E3A">
        <w:rPr>
          <w:sz w:val="24"/>
          <w:szCs w:val="24"/>
        </w:rPr>
        <w:t>(2018</w:t>
      </w:r>
      <w:r w:rsidR="007A7F7F">
        <w:rPr>
          <w:sz w:val="24"/>
          <w:szCs w:val="24"/>
        </w:rPr>
        <w:t>)</w:t>
      </w:r>
      <w:r w:rsidR="00E440E3">
        <w:rPr>
          <w:sz w:val="24"/>
          <w:szCs w:val="24"/>
        </w:rPr>
        <w:t xml:space="preserve"> apontam que</w:t>
      </w:r>
      <w:r w:rsidR="007A7F7F">
        <w:rPr>
          <w:sz w:val="24"/>
          <w:szCs w:val="24"/>
        </w:rPr>
        <w:t xml:space="preserve"> os venezuelanos possuíam as menores médias salariais de admissão entre os trabalhadores </w:t>
      </w:r>
      <w:r w:rsidR="00172E3A">
        <w:rPr>
          <w:sz w:val="24"/>
          <w:szCs w:val="24"/>
        </w:rPr>
        <w:t>provenientes</w:t>
      </w:r>
      <w:r w:rsidR="007A7F7F">
        <w:rPr>
          <w:sz w:val="24"/>
          <w:szCs w:val="24"/>
        </w:rPr>
        <w:t xml:space="preserve"> </w:t>
      </w:r>
      <w:r w:rsidR="00172E3A">
        <w:rPr>
          <w:sz w:val="24"/>
          <w:szCs w:val="24"/>
        </w:rPr>
        <w:t>de países da América Latina e Caribe</w:t>
      </w:r>
      <w:r w:rsidR="00A563C7">
        <w:rPr>
          <w:sz w:val="24"/>
          <w:szCs w:val="24"/>
        </w:rPr>
        <w:t xml:space="preserve">, </w:t>
      </w:r>
      <w:r w:rsidR="0093006B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="00172E3A">
        <w:rPr>
          <w:sz w:val="24"/>
          <w:szCs w:val="24"/>
        </w:rPr>
        <w:t xml:space="preserve">2017. Já em 2021, </w:t>
      </w:r>
      <w:r>
        <w:rPr>
          <w:sz w:val="24"/>
          <w:szCs w:val="24"/>
        </w:rPr>
        <w:t xml:space="preserve">dados da </w:t>
      </w:r>
      <w:r w:rsidR="00172E3A">
        <w:rPr>
          <w:sz w:val="24"/>
          <w:szCs w:val="24"/>
        </w:rPr>
        <w:t xml:space="preserve">ACNUR (2021) </w:t>
      </w:r>
      <w:r>
        <w:rPr>
          <w:sz w:val="24"/>
          <w:szCs w:val="24"/>
        </w:rPr>
        <w:t>e de Simões</w:t>
      </w:r>
      <w:r w:rsidR="006D174A">
        <w:rPr>
          <w:sz w:val="24"/>
          <w:szCs w:val="24"/>
        </w:rPr>
        <w:t xml:space="preserve"> e </w:t>
      </w:r>
      <w:r>
        <w:rPr>
          <w:sz w:val="24"/>
          <w:szCs w:val="24"/>
        </w:rPr>
        <w:t>Hallak Neto (2023)</w:t>
      </w:r>
      <w:r w:rsidR="008D6B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apontaram </w:t>
      </w:r>
      <w:r w:rsidR="00172E3A">
        <w:rPr>
          <w:sz w:val="24"/>
          <w:szCs w:val="24"/>
        </w:rPr>
        <w:t xml:space="preserve">que o rendimento médio de um migrante </w:t>
      </w:r>
      <w:r w:rsidR="00A563C7">
        <w:rPr>
          <w:sz w:val="24"/>
          <w:szCs w:val="24"/>
        </w:rPr>
        <w:t xml:space="preserve">ou refugiado </w:t>
      </w:r>
      <w:r w:rsidR="00172E3A">
        <w:rPr>
          <w:sz w:val="24"/>
          <w:szCs w:val="24"/>
        </w:rPr>
        <w:t>venezuelano interiorizado era 83% menor do que a renda média do trabalhador brasileiro</w:t>
      </w:r>
      <w:r w:rsidR="00B92D2E">
        <w:rPr>
          <w:sz w:val="24"/>
          <w:szCs w:val="24"/>
        </w:rPr>
        <w:t xml:space="preserve">, enquanto </w:t>
      </w:r>
      <w:r w:rsidR="008279D5">
        <w:rPr>
          <w:sz w:val="24"/>
          <w:szCs w:val="24"/>
        </w:rPr>
        <w:t xml:space="preserve">a diferença </w:t>
      </w:r>
      <w:r w:rsidR="001B7EA4">
        <w:rPr>
          <w:sz w:val="24"/>
          <w:szCs w:val="24"/>
        </w:rPr>
        <w:t>em relação aos</w:t>
      </w:r>
      <w:r w:rsidR="008279D5">
        <w:rPr>
          <w:sz w:val="24"/>
          <w:szCs w:val="24"/>
        </w:rPr>
        <w:t xml:space="preserve"> </w:t>
      </w:r>
      <w:r w:rsidR="00B92D2E">
        <w:rPr>
          <w:sz w:val="24"/>
          <w:szCs w:val="24"/>
        </w:rPr>
        <w:t>trabalhadores de outras nacionalidades</w:t>
      </w:r>
      <w:r w:rsidR="001B7EA4">
        <w:rPr>
          <w:sz w:val="24"/>
          <w:szCs w:val="24"/>
        </w:rPr>
        <w:t xml:space="preserve"> chegava a impressionantes</w:t>
      </w:r>
      <w:r w:rsidR="008D6BC4">
        <w:rPr>
          <w:sz w:val="24"/>
          <w:szCs w:val="24"/>
        </w:rPr>
        <w:t xml:space="preserve"> </w:t>
      </w:r>
      <w:r w:rsidR="00172E3A">
        <w:rPr>
          <w:sz w:val="24"/>
          <w:szCs w:val="24"/>
        </w:rPr>
        <w:t>309%</w:t>
      </w:r>
      <w:r w:rsidR="001B7EA4">
        <w:rPr>
          <w:sz w:val="24"/>
          <w:szCs w:val="24"/>
        </w:rPr>
        <w:t>.</w:t>
      </w:r>
    </w:p>
    <w:p w14:paraId="44A206C3" w14:textId="0EEAF4CB" w:rsidR="004659BB" w:rsidRPr="004C25E9" w:rsidRDefault="004C25E9" w:rsidP="004C25E9">
      <w:pPr>
        <w:ind w:leftChars="0" w:left="0" w:firstLineChars="0" w:firstLine="720"/>
        <w:rPr>
          <w:sz w:val="24"/>
          <w:szCs w:val="24"/>
        </w:rPr>
      </w:pPr>
      <w:r>
        <w:rPr>
          <w:sz w:val="24"/>
          <w:szCs w:val="24"/>
        </w:rPr>
        <w:t>Ademais, o</w:t>
      </w:r>
      <w:r w:rsidR="003C1C15" w:rsidRPr="00314B07">
        <w:rPr>
          <w:sz w:val="24"/>
          <w:szCs w:val="24"/>
        </w:rPr>
        <w:t xml:space="preserve">s entrevistados </w:t>
      </w:r>
      <w:r w:rsidR="00036582">
        <w:rPr>
          <w:sz w:val="24"/>
          <w:szCs w:val="24"/>
        </w:rPr>
        <w:t>revelaram se</w:t>
      </w:r>
      <w:r w:rsidR="001B7EA4">
        <w:rPr>
          <w:sz w:val="24"/>
          <w:szCs w:val="24"/>
        </w:rPr>
        <w:t>ntir-se</w:t>
      </w:r>
      <w:r w:rsidR="003C1C15" w:rsidRPr="00314B07">
        <w:rPr>
          <w:sz w:val="24"/>
          <w:szCs w:val="24"/>
        </w:rPr>
        <w:t xml:space="preserve"> abandonados</w:t>
      </w:r>
      <w:r w:rsidR="00036582">
        <w:rPr>
          <w:sz w:val="24"/>
          <w:szCs w:val="24"/>
        </w:rPr>
        <w:t xml:space="preserve">. </w:t>
      </w:r>
      <w:r w:rsidR="00BF39D5">
        <w:rPr>
          <w:sz w:val="24"/>
          <w:szCs w:val="24"/>
        </w:rPr>
        <w:t>Para eles</w:t>
      </w:r>
      <w:r w:rsidR="00036582">
        <w:rPr>
          <w:sz w:val="24"/>
          <w:szCs w:val="24"/>
        </w:rPr>
        <w:t xml:space="preserve">, os órgãos competentes </w:t>
      </w:r>
      <w:r w:rsidR="004659BB">
        <w:rPr>
          <w:sz w:val="24"/>
          <w:szCs w:val="24"/>
        </w:rPr>
        <w:t xml:space="preserve">tratam </w:t>
      </w:r>
      <w:r w:rsidR="001B7EA4">
        <w:rPr>
          <w:sz w:val="24"/>
          <w:szCs w:val="24"/>
        </w:rPr>
        <w:t>suas</w:t>
      </w:r>
      <w:r w:rsidR="004659BB">
        <w:rPr>
          <w:sz w:val="24"/>
          <w:szCs w:val="24"/>
        </w:rPr>
        <w:t xml:space="preserve"> </w:t>
      </w:r>
      <w:r w:rsidR="001B7EA4">
        <w:rPr>
          <w:sz w:val="24"/>
          <w:szCs w:val="24"/>
        </w:rPr>
        <w:t xml:space="preserve">necessidades </w:t>
      </w:r>
      <w:r w:rsidR="00BF39D5">
        <w:rPr>
          <w:sz w:val="24"/>
          <w:szCs w:val="24"/>
        </w:rPr>
        <w:t xml:space="preserve">com </w:t>
      </w:r>
      <w:r w:rsidR="003C1C15" w:rsidRPr="00314B07">
        <w:rPr>
          <w:sz w:val="24"/>
          <w:szCs w:val="24"/>
        </w:rPr>
        <w:t>d</w:t>
      </w:r>
      <w:r w:rsidR="003C1C15">
        <w:rPr>
          <w:sz w:val="24"/>
          <w:szCs w:val="24"/>
        </w:rPr>
        <w:t>esinteresse</w:t>
      </w:r>
      <w:r w:rsidR="003C1C15" w:rsidRPr="00314B07">
        <w:rPr>
          <w:sz w:val="24"/>
          <w:szCs w:val="24"/>
        </w:rPr>
        <w:t>.</w:t>
      </w:r>
      <w:r w:rsidR="003C1C15">
        <w:rPr>
          <w:sz w:val="24"/>
          <w:szCs w:val="24"/>
        </w:rPr>
        <w:t xml:space="preserve"> À vista disso</w:t>
      </w:r>
      <w:r w:rsidR="003C1C15" w:rsidRPr="00447A1D">
        <w:rPr>
          <w:sz w:val="24"/>
          <w:szCs w:val="24"/>
        </w:rPr>
        <w:t xml:space="preserve">, </w:t>
      </w:r>
      <w:r w:rsidR="001B7EA4">
        <w:rPr>
          <w:sz w:val="24"/>
          <w:szCs w:val="24"/>
        </w:rPr>
        <w:t>concorda-se</w:t>
      </w:r>
      <w:r w:rsidR="003C1C15">
        <w:rPr>
          <w:sz w:val="24"/>
          <w:szCs w:val="24"/>
        </w:rPr>
        <w:t xml:space="preserve"> com </w:t>
      </w:r>
      <w:r w:rsidR="003C1C15" w:rsidRPr="00447A1D">
        <w:rPr>
          <w:sz w:val="24"/>
          <w:szCs w:val="24"/>
        </w:rPr>
        <w:t>Almeida; Gama e Paiva (2022)</w:t>
      </w:r>
      <w:r w:rsidR="001B7EA4">
        <w:rPr>
          <w:sz w:val="24"/>
          <w:szCs w:val="24"/>
        </w:rPr>
        <w:t>,</w:t>
      </w:r>
      <w:r w:rsidR="003C1C15">
        <w:rPr>
          <w:sz w:val="24"/>
          <w:szCs w:val="24"/>
        </w:rPr>
        <w:t xml:space="preserve"> </w:t>
      </w:r>
      <w:r w:rsidR="00BF39D5">
        <w:rPr>
          <w:sz w:val="24"/>
          <w:szCs w:val="24"/>
        </w:rPr>
        <w:t xml:space="preserve">que </w:t>
      </w:r>
      <w:r w:rsidR="001B7EA4">
        <w:rPr>
          <w:sz w:val="24"/>
          <w:szCs w:val="24"/>
        </w:rPr>
        <w:t>apontam</w:t>
      </w:r>
      <w:r w:rsidR="003C1C15">
        <w:rPr>
          <w:sz w:val="24"/>
          <w:szCs w:val="24"/>
        </w:rPr>
        <w:t xml:space="preserve"> que a ineficácia </w:t>
      </w:r>
      <w:r w:rsidR="00BF39D5">
        <w:rPr>
          <w:sz w:val="24"/>
          <w:szCs w:val="24"/>
        </w:rPr>
        <w:t>n</w:t>
      </w:r>
      <w:r w:rsidR="003C1C15">
        <w:rPr>
          <w:sz w:val="24"/>
          <w:szCs w:val="24"/>
        </w:rPr>
        <w:t xml:space="preserve">a </w:t>
      </w:r>
      <w:r w:rsidR="003C1C15" w:rsidRPr="00447A1D">
        <w:rPr>
          <w:sz w:val="24"/>
          <w:szCs w:val="24"/>
        </w:rPr>
        <w:t>fiscalização</w:t>
      </w:r>
      <w:r w:rsidR="001B7EA4">
        <w:rPr>
          <w:sz w:val="24"/>
          <w:szCs w:val="24"/>
        </w:rPr>
        <w:t>,</w:t>
      </w:r>
      <w:r w:rsidR="00036582">
        <w:rPr>
          <w:sz w:val="24"/>
          <w:szCs w:val="24"/>
        </w:rPr>
        <w:t xml:space="preserve"> </w:t>
      </w:r>
      <w:r w:rsidR="003C1C15">
        <w:rPr>
          <w:sz w:val="24"/>
          <w:szCs w:val="24"/>
        </w:rPr>
        <w:t xml:space="preserve">a ausência de políticas públicas e </w:t>
      </w:r>
      <w:r w:rsidR="001B7EA4">
        <w:rPr>
          <w:sz w:val="24"/>
          <w:szCs w:val="24"/>
        </w:rPr>
        <w:t>a falta d</w:t>
      </w:r>
      <w:r w:rsidR="003C1C15">
        <w:rPr>
          <w:sz w:val="24"/>
          <w:szCs w:val="24"/>
        </w:rPr>
        <w:t>e estratégias unificadas</w:t>
      </w:r>
      <w:r w:rsidR="00BF39D5">
        <w:rPr>
          <w:sz w:val="24"/>
          <w:szCs w:val="24"/>
        </w:rPr>
        <w:t xml:space="preserve"> </w:t>
      </w:r>
      <w:r w:rsidR="00036582">
        <w:rPr>
          <w:sz w:val="24"/>
          <w:szCs w:val="24"/>
        </w:rPr>
        <w:t>e eficazes</w:t>
      </w:r>
      <w:r w:rsidR="001B7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reforçam </w:t>
      </w:r>
      <w:r w:rsidR="001B7EA4">
        <w:rPr>
          <w:sz w:val="24"/>
          <w:szCs w:val="24"/>
        </w:rPr>
        <w:t>a</w:t>
      </w:r>
      <w:r>
        <w:rPr>
          <w:sz w:val="24"/>
          <w:szCs w:val="24"/>
        </w:rPr>
        <w:t xml:space="preserve"> exposição dos </w:t>
      </w:r>
      <w:r w:rsidR="00BF39D5">
        <w:rPr>
          <w:sz w:val="24"/>
          <w:szCs w:val="24"/>
        </w:rPr>
        <w:t>venezuelanos a</w:t>
      </w:r>
      <w:r w:rsidR="003C1C15" w:rsidRPr="00447A1D">
        <w:rPr>
          <w:sz w:val="24"/>
          <w:szCs w:val="24"/>
        </w:rPr>
        <w:t>os mais variados tipos de abusos e vulnerabilidades.</w:t>
      </w:r>
      <w:r w:rsidR="004659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 fim, </w:t>
      </w:r>
      <w:r w:rsidR="00E84518">
        <w:rPr>
          <w:sz w:val="24"/>
          <w:szCs w:val="24"/>
        </w:rPr>
        <w:t xml:space="preserve">considera-se que a </w:t>
      </w:r>
      <w:r>
        <w:rPr>
          <w:sz w:val="24"/>
          <w:szCs w:val="24"/>
        </w:rPr>
        <w:t xml:space="preserve">realidade da </w:t>
      </w:r>
      <w:r w:rsidR="009271A8">
        <w:rPr>
          <w:sz w:val="24"/>
          <w:szCs w:val="24"/>
        </w:rPr>
        <w:t xml:space="preserve">interiorização </w:t>
      </w:r>
      <w:r w:rsidR="00E84518">
        <w:rPr>
          <w:sz w:val="24"/>
          <w:szCs w:val="24"/>
        </w:rPr>
        <w:t xml:space="preserve">está </w:t>
      </w:r>
      <w:r>
        <w:rPr>
          <w:sz w:val="24"/>
          <w:szCs w:val="24"/>
        </w:rPr>
        <w:t>bem longe</w:t>
      </w:r>
      <w:r w:rsidR="00E84518">
        <w:rPr>
          <w:sz w:val="24"/>
          <w:szCs w:val="24"/>
        </w:rPr>
        <w:t xml:space="preserve"> da sua proposta</w:t>
      </w:r>
      <w:r>
        <w:rPr>
          <w:sz w:val="24"/>
          <w:szCs w:val="24"/>
        </w:rPr>
        <w:t xml:space="preserve"> oficial</w:t>
      </w:r>
      <w:r w:rsidR="009271A8">
        <w:rPr>
          <w:sz w:val="24"/>
          <w:szCs w:val="24"/>
        </w:rPr>
        <w:t xml:space="preserve">. </w:t>
      </w:r>
      <w:r w:rsidR="00F36E85">
        <w:rPr>
          <w:sz w:val="24"/>
          <w:szCs w:val="24"/>
        </w:rPr>
        <w:t>O</w:t>
      </w:r>
      <w:r w:rsidR="00D6421C">
        <w:rPr>
          <w:sz w:val="24"/>
          <w:szCs w:val="24"/>
        </w:rPr>
        <w:t xml:space="preserve"> </w:t>
      </w:r>
      <w:r w:rsidR="00E84518">
        <w:rPr>
          <w:sz w:val="24"/>
          <w:szCs w:val="24"/>
        </w:rPr>
        <w:t xml:space="preserve">descaso do Estado e </w:t>
      </w:r>
      <w:r w:rsidR="001B7EA4">
        <w:rPr>
          <w:sz w:val="24"/>
          <w:szCs w:val="24"/>
        </w:rPr>
        <w:t>de</w:t>
      </w:r>
      <w:r w:rsidR="00F36E85">
        <w:rPr>
          <w:sz w:val="24"/>
          <w:szCs w:val="24"/>
        </w:rPr>
        <w:t xml:space="preserve"> </w:t>
      </w:r>
      <w:r w:rsidR="00F36E85">
        <w:rPr>
          <w:sz w:val="24"/>
          <w:szCs w:val="24"/>
        </w:rPr>
        <w:lastRenderedPageBreak/>
        <w:t>suas</w:t>
      </w:r>
      <w:r w:rsidR="00E84518">
        <w:rPr>
          <w:sz w:val="24"/>
          <w:szCs w:val="24"/>
        </w:rPr>
        <w:t xml:space="preserve"> instituições parceiras</w:t>
      </w:r>
      <w:r w:rsidR="001B7EA4">
        <w:rPr>
          <w:sz w:val="24"/>
          <w:szCs w:val="24"/>
        </w:rPr>
        <w:t xml:space="preserve"> serve apenas</w:t>
      </w:r>
      <w:r w:rsidR="00E845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dificultar ainda mais a já </w:t>
      </w:r>
      <w:r w:rsidR="00A86610">
        <w:rPr>
          <w:sz w:val="24"/>
          <w:szCs w:val="24"/>
        </w:rPr>
        <w:t>arduíssima</w:t>
      </w:r>
      <w:r>
        <w:rPr>
          <w:sz w:val="24"/>
          <w:szCs w:val="24"/>
        </w:rPr>
        <w:t xml:space="preserve"> experiência d</w:t>
      </w:r>
      <w:r w:rsidR="009271A8">
        <w:rPr>
          <w:sz w:val="24"/>
          <w:szCs w:val="24"/>
        </w:rPr>
        <w:t>os migrantes e refugiados</w:t>
      </w:r>
      <w:r>
        <w:rPr>
          <w:sz w:val="24"/>
          <w:szCs w:val="24"/>
        </w:rPr>
        <w:t xml:space="preserve"> venezuelanos</w:t>
      </w:r>
      <w:r w:rsidR="00A86610">
        <w:rPr>
          <w:sz w:val="24"/>
          <w:szCs w:val="24"/>
        </w:rPr>
        <w:t xml:space="preserve"> na sociedade brasileira</w:t>
      </w:r>
      <w:r>
        <w:rPr>
          <w:sz w:val="24"/>
          <w:szCs w:val="24"/>
        </w:rPr>
        <w:t>.</w:t>
      </w:r>
    </w:p>
    <w:p w14:paraId="1F7327B7" w14:textId="77777777" w:rsidR="009271A8" w:rsidRPr="00EA5B14" w:rsidRDefault="009271A8" w:rsidP="009271A8">
      <w:pPr>
        <w:ind w:leftChars="0" w:left="0" w:firstLineChars="0" w:firstLine="720"/>
      </w:pPr>
    </w:p>
    <w:p w14:paraId="0000001C" w14:textId="77777777" w:rsidR="009377D3" w:rsidRDefault="00000000">
      <w:pPr>
        <w:pStyle w:val="Ttulo2"/>
        <w:ind w:left="0" w:hanging="2"/>
      </w:pPr>
      <w:bookmarkStart w:id="5" w:name="_heading=h.ykrpt77nfbur" w:colFirst="0" w:colLast="0"/>
      <w:bookmarkEnd w:id="5"/>
      <w:r>
        <w:t>Referências</w:t>
      </w:r>
    </w:p>
    <w:p w14:paraId="29C45482" w14:textId="4516BC69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sz w:val="24"/>
          <w:szCs w:val="24"/>
        </w:rPr>
        <w:t xml:space="preserve">AGÊNCIA DA ONU PARA REFUGIADOS (ACNUR). </w:t>
      </w:r>
      <w:r w:rsidRPr="009F12A6">
        <w:rPr>
          <w:b/>
          <w:bCs/>
          <w:sz w:val="24"/>
          <w:szCs w:val="24"/>
        </w:rPr>
        <w:t>Pesquisa aponta que refugiados e migrantes venezuelanos têm maior acesso a emprego após interiorização</w:t>
      </w:r>
      <w:r w:rsidRPr="009F12A6">
        <w:rPr>
          <w:sz w:val="24"/>
          <w:szCs w:val="24"/>
        </w:rPr>
        <w:t>. 2021.</w:t>
      </w:r>
      <w:r>
        <w:rPr>
          <w:sz w:val="24"/>
          <w:szCs w:val="24"/>
        </w:rPr>
        <w:t xml:space="preserve"> Disponível em: &lt;</w:t>
      </w:r>
      <w:r w:rsidRPr="009F12A6">
        <w:rPr>
          <w:sz w:val="24"/>
          <w:szCs w:val="24"/>
        </w:rPr>
        <w:t>https://www.acnur.org/br/noticias/comunicados-imprensa/pesquisa-aponta-que-refugiados-e-migrantes-venezuelanos-tem-maior</w:t>
      </w:r>
      <w:r>
        <w:rPr>
          <w:sz w:val="24"/>
          <w:szCs w:val="24"/>
        </w:rPr>
        <w:t>&gt;. Acesso em: 03 fev. 2025.</w:t>
      </w:r>
    </w:p>
    <w:p w14:paraId="1263802B" w14:textId="77777777" w:rsidR="00C81555" w:rsidRDefault="00C81555" w:rsidP="00F36E85">
      <w:pPr>
        <w:spacing w:after="0" w:line="240" w:lineRule="auto"/>
        <w:ind w:leftChars="0" w:left="0" w:firstLineChars="0" w:firstLine="0"/>
      </w:pPr>
    </w:p>
    <w:p w14:paraId="46893787" w14:textId="19240D1D" w:rsidR="00C81555" w:rsidRDefault="009C4E4C" w:rsidP="00F36E85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9C4E4C">
        <w:rPr>
          <w:sz w:val="24"/>
          <w:szCs w:val="24"/>
        </w:rPr>
        <w:t>ALMEIDA, Rebeca; GAMA, Heloisa; PAIVA, Ludmila. A securitização do humanitarismo: percepções sobre a interiorização de imigrantes venezuelanos no Brasil. Informalidade e Proteção dos Trabalhadores Imigrantes: Navegando pelo Humanitarismo, Securitização e Dignidade. 1st ed. São Paulo: Expressão Popular, v. 1, p. 13-24, 2022.</w:t>
      </w:r>
    </w:p>
    <w:p w14:paraId="222943C2" w14:textId="77777777" w:rsidR="00C81555" w:rsidRDefault="00C81555" w:rsidP="00F36E85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581813E8" w14:textId="77777777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CALVACANTI; Leonardo</w:t>
      </w:r>
      <w:r w:rsidRPr="009F12A6">
        <w:rPr>
          <w:sz w:val="24"/>
          <w:szCs w:val="24"/>
        </w:rPr>
        <w:t>; BRASIL, Emmanuel; DUTRA, Delia. A movimentação de trabalhadores imigrantes</w:t>
      </w:r>
      <w:r>
        <w:rPr>
          <w:sz w:val="24"/>
          <w:szCs w:val="24"/>
        </w:rPr>
        <w:t xml:space="preserve"> </w:t>
      </w:r>
      <w:r w:rsidRPr="009F12A6">
        <w:rPr>
          <w:sz w:val="24"/>
          <w:szCs w:val="24"/>
        </w:rPr>
        <w:t>no mercado formal de trabalho brasileiro. In: CAVALCANTI, Leonardo; DE OLIVEIRA,</w:t>
      </w:r>
      <w:r>
        <w:rPr>
          <w:sz w:val="24"/>
          <w:szCs w:val="24"/>
        </w:rPr>
        <w:t xml:space="preserve"> </w:t>
      </w:r>
      <w:r w:rsidRPr="009F12A6">
        <w:rPr>
          <w:sz w:val="24"/>
          <w:szCs w:val="24"/>
        </w:rPr>
        <w:t xml:space="preserve">Tadeu; MACEDO, Marília de (org.). </w:t>
      </w:r>
      <w:r w:rsidRPr="009F12A6">
        <w:rPr>
          <w:b/>
          <w:bCs/>
          <w:sz w:val="24"/>
          <w:szCs w:val="24"/>
        </w:rPr>
        <w:t>Migrações e Mercado de Trabalho no Brasil</w:t>
      </w:r>
      <w:r w:rsidRPr="009F12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F12A6">
        <w:rPr>
          <w:sz w:val="24"/>
          <w:szCs w:val="24"/>
        </w:rPr>
        <w:t>Relatório Anual 2018. Série Migrações. Observatório das Migrações Internacionais;</w:t>
      </w:r>
      <w:r>
        <w:rPr>
          <w:sz w:val="24"/>
          <w:szCs w:val="24"/>
        </w:rPr>
        <w:t xml:space="preserve"> </w:t>
      </w:r>
      <w:r w:rsidRPr="009F12A6">
        <w:rPr>
          <w:sz w:val="24"/>
          <w:szCs w:val="24"/>
        </w:rPr>
        <w:t>Ministério do Trabalho/ Conselho Nacional de Imigração e Coordenação Geral de Imigração.</w:t>
      </w:r>
      <w:r>
        <w:rPr>
          <w:sz w:val="24"/>
          <w:szCs w:val="24"/>
        </w:rPr>
        <w:t xml:space="preserve"> </w:t>
      </w:r>
      <w:r w:rsidRPr="009F12A6">
        <w:rPr>
          <w:sz w:val="24"/>
          <w:szCs w:val="24"/>
        </w:rPr>
        <w:t>Brasília, DF: OBMigra, 2018, p. 75 – 112.</w:t>
      </w:r>
    </w:p>
    <w:p w14:paraId="7774D4E4" w14:textId="77777777" w:rsidR="00C81555" w:rsidRDefault="00C81555" w:rsidP="00F36E85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0E39C626" w14:textId="77777777" w:rsidR="00C81555" w:rsidRPr="009F12A6" w:rsidRDefault="00C81555" w:rsidP="00F36E85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9F12A6">
        <w:rPr>
          <w:sz w:val="24"/>
          <w:szCs w:val="24"/>
        </w:rPr>
        <w:t>DA FROTA SIMÕES, Gustavo; DA SILVA, Leonardo Cavalcanti da Silva; DE OLIVEIRA,</w:t>
      </w:r>
    </w:p>
    <w:p w14:paraId="59735813" w14:textId="77777777" w:rsidR="00C81555" w:rsidRPr="009F12A6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sz w:val="24"/>
          <w:szCs w:val="24"/>
        </w:rPr>
        <w:t>Antônio Tadeu Ribeiro. Perfil sociodemográfico e laboral dos venezuelanos em Boa Vista. In:</w:t>
      </w:r>
    </w:p>
    <w:p w14:paraId="3906BA8D" w14:textId="77777777" w:rsidR="00C81555" w:rsidRPr="009F12A6" w:rsidRDefault="00C81555" w:rsidP="00F36E85">
      <w:pPr>
        <w:spacing w:after="0" w:line="240" w:lineRule="auto"/>
        <w:ind w:left="0" w:hanging="2"/>
        <w:rPr>
          <w:b/>
          <w:bCs/>
          <w:sz w:val="24"/>
          <w:szCs w:val="24"/>
        </w:rPr>
      </w:pPr>
      <w:r w:rsidRPr="009F12A6">
        <w:rPr>
          <w:sz w:val="24"/>
          <w:szCs w:val="24"/>
        </w:rPr>
        <w:t xml:space="preserve">DA FROTA SIMÕES, Gustavo (org.). </w:t>
      </w:r>
      <w:r w:rsidRPr="009F12A6">
        <w:rPr>
          <w:b/>
          <w:bCs/>
          <w:sz w:val="24"/>
          <w:szCs w:val="24"/>
        </w:rPr>
        <w:t>Perfil sociodemográfico e laboral da imigração</w:t>
      </w:r>
    </w:p>
    <w:p w14:paraId="798F6C47" w14:textId="05EA28FD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b/>
          <w:bCs/>
          <w:sz w:val="24"/>
          <w:szCs w:val="24"/>
        </w:rPr>
        <w:t>venezuelana no Brasil</w:t>
      </w:r>
      <w:r w:rsidRPr="009F12A6">
        <w:rPr>
          <w:sz w:val="24"/>
          <w:szCs w:val="24"/>
        </w:rPr>
        <w:t>. Curitiba: CRV, 2017, p. 21 – 48.</w:t>
      </w:r>
    </w:p>
    <w:p w14:paraId="2D59BB0E" w14:textId="77777777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</w:p>
    <w:p w14:paraId="3B798743" w14:textId="77777777" w:rsidR="00C81555" w:rsidRPr="009C4E4C" w:rsidRDefault="00C81555" w:rsidP="00F36E85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9C4E4C">
        <w:rPr>
          <w:sz w:val="24"/>
          <w:szCs w:val="24"/>
        </w:rPr>
        <w:t xml:space="preserve">FERREIRA DE OLIVEIRA, Maxwell. </w:t>
      </w:r>
      <w:r w:rsidRPr="009C4E4C">
        <w:rPr>
          <w:b/>
          <w:bCs/>
          <w:sz w:val="24"/>
          <w:szCs w:val="24"/>
        </w:rPr>
        <w:t>Metodologia científica</w:t>
      </w:r>
      <w:r w:rsidRPr="009C4E4C">
        <w:rPr>
          <w:sz w:val="24"/>
          <w:szCs w:val="24"/>
        </w:rPr>
        <w:t>: Um manual para a realização</w:t>
      </w:r>
    </w:p>
    <w:p w14:paraId="4046E3DD" w14:textId="77777777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C4E4C">
        <w:rPr>
          <w:sz w:val="24"/>
          <w:szCs w:val="24"/>
        </w:rPr>
        <w:t>de pesquisas em administração. Catalão: UFG, 2011</w:t>
      </w:r>
      <w:r>
        <w:rPr>
          <w:sz w:val="24"/>
          <w:szCs w:val="24"/>
        </w:rPr>
        <w:t>.</w:t>
      </w:r>
    </w:p>
    <w:p w14:paraId="35888383" w14:textId="77777777" w:rsidR="00C81555" w:rsidRDefault="00C81555" w:rsidP="00F36E85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p w14:paraId="7BAA6F99" w14:textId="77777777" w:rsidR="00C81555" w:rsidRPr="009F12A6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sz w:val="24"/>
          <w:szCs w:val="24"/>
        </w:rPr>
        <w:t>HALLAK NETO, João; SIMÕES, André. Desigualdade de rendimento do imigrante no</w:t>
      </w:r>
    </w:p>
    <w:p w14:paraId="54883ACA" w14:textId="77777777" w:rsidR="00C81555" w:rsidRPr="009F12A6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sz w:val="24"/>
          <w:szCs w:val="24"/>
        </w:rPr>
        <w:t xml:space="preserve">mercado de trabalho formal brasileiro. </w:t>
      </w:r>
      <w:r w:rsidRPr="009F12A6">
        <w:rPr>
          <w:i/>
          <w:iCs/>
          <w:sz w:val="24"/>
          <w:szCs w:val="24"/>
        </w:rPr>
        <w:t>In</w:t>
      </w:r>
      <w:r w:rsidRPr="009F12A6">
        <w:rPr>
          <w:sz w:val="24"/>
          <w:szCs w:val="24"/>
        </w:rPr>
        <w:t>: CAVALCANTI, Leonardo; OLIVEIRA, Tadeu;</w:t>
      </w:r>
    </w:p>
    <w:p w14:paraId="09443B1E" w14:textId="77777777" w:rsidR="00C81555" w:rsidRPr="009F12A6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sz w:val="24"/>
          <w:szCs w:val="24"/>
        </w:rPr>
        <w:t xml:space="preserve">MACEDO, Marília de (org.). </w:t>
      </w:r>
      <w:r w:rsidRPr="009F12A6">
        <w:rPr>
          <w:b/>
          <w:bCs/>
          <w:sz w:val="24"/>
          <w:szCs w:val="24"/>
        </w:rPr>
        <w:t>Imigração e refúgio no Brasil</w:t>
      </w:r>
      <w:r w:rsidRPr="009F12A6">
        <w:rPr>
          <w:sz w:val="24"/>
          <w:szCs w:val="24"/>
        </w:rPr>
        <w:t>. Relatório Anual 2020. Série</w:t>
      </w:r>
    </w:p>
    <w:p w14:paraId="199C984F" w14:textId="77777777" w:rsidR="00C81555" w:rsidRPr="009F12A6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sz w:val="24"/>
          <w:szCs w:val="24"/>
        </w:rPr>
        <w:t>Migrações. Observatório das Migrações Internacionais; Ministério da Justiça e Segurança</w:t>
      </w:r>
    </w:p>
    <w:p w14:paraId="278BE132" w14:textId="77777777" w:rsidR="00C81555" w:rsidRPr="009F12A6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sz w:val="24"/>
          <w:szCs w:val="24"/>
        </w:rPr>
        <w:t>Pública/ Conselho Nacional de Imigração e Coordenação Geral de Imigração Laboral.</w:t>
      </w:r>
    </w:p>
    <w:p w14:paraId="3C4B147B" w14:textId="77777777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 w:rsidRPr="009F12A6">
        <w:rPr>
          <w:sz w:val="24"/>
          <w:szCs w:val="24"/>
        </w:rPr>
        <w:t>Brasília, DF: OBMigra, 2020, p. 81 – 110.</w:t>
      </w:r>
    </w:p>
    <w:p w14:paraId="275D79F1" w14:textId="77777777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</w:p>
    <w:p w14:paraId="481BE26D" w14:textId="39DE53CF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_______</w:t>
      </w:r>
      <w:r w:rsidRPr="009F12A6">
        <w:rPr>
          <w:sz w:val="24"/>
          <w:szCs w:val="24"/>
        </w:rPr>
        <w:t>. Desigualdade de rendimento do imigrante no</w:t>
      </w:r>
      <w:r>
        <w:rPr>
          <w:sz w:val="24"/>
          <w:szCs w:val="24"/>
        </w:rPr>
        <w:t xml:space="preserve"> </w:t>
      </w:r>
      <w:r w:rsidRPr="009F12A6">
        <w:rPr>
          <w:sz w:val="24"/>
          <w:szCs w:val="24"/>
        </w:rPr>
        <w:t xml:space="preserve">mercado de trabalho formal brasileiro. </w:t>
      </w:r>
      <w:r w:rsidRPr="009F12A6">
        <w:rPr>
          <w:i/>
          <w:iCs/>
          <w:sz w:val="24"/>
          <w:szCs w:val="24"/>
        </w:rPr>
        <w:t>In</w:t>
      </w:r>
      <w:r w:rsidRPr="009F12A6">
        <w:rPr>
          <w:sz w:val="24"/>
          <w:szCs w:val="24"/>
        </w:rPr>
        <w:t xml:space="preserve">: </w:t>
      </w:r>
      <w:r w:rsidRPr="000949B6">
        <w:rPr>
          <w:sz w:val="24"/>
          <w:szCs w:val="24"/>
        </w:rPr>
        <w:t>CAVALCANTI, L</w:t>
      </w:r>
      <w:r w:rsidR="00F36E85">
        <w:rPr>
          <w:sz w:val="24"/>
          <w:szCs w:val="24"/>
        </w:rPr>
        <w:t>eonardo</w:t>
      </w:r>
      <w:r w:rsidRPr="000949B6">
        <w:rPr>
          <w:sz w:val="24"/>
          <w:szCs w:val="24"/>
        </w:rPr>
        <w:t>; OLIVEIRA, T</w:t>
      </w:r>
      <w:r w:rsidR="00F36E85">
        <w:rPr>
          <w:sz w:val="24"/>
          <w:szCs w:val="24"/>
        </w:rPr>
        <w:t>adeu</w:t>
      </w:r>
      <w:r w:rsidRPr="000949B6">
        <w:rPr>
          <w:sz w:val="24"/>
          <w:szCs w:val="24"/>
        </w:rPr>
        <w:t xml:space="preserve">; SILVA, S. L. </w:t>
      </w:r>
      <w:r w:rsidRPr="000949B6">
        <w:rPr>
          <w:b/>
          <w:bCs/>
          <w:sz w:val="24"/>
          <w:szCs w:val="24"/>
        </w:rPr>
        <w:t>Relatório Anual OBMigra 2023 - OBMigra 10 anos</w:t>
      </w:r>
      <w:r w:rsidRPr="000949B6">
        <w:rPr>
          <w:sz w:val="24"/>
          <w:szCs w:val="24"/>
        </w:rPr>
        <w:t>: Pesquisa, Dados e Contribuições para Políticas.</w:t>
      </w:r>
      <w:r w:rsidR="00F6210A">
        <w:rPr>
          <w:sz w:val="24"/>
          <w:szCs w:val="24"/>
        </w:rPr>
        <w:t xml:space="preserve"> </w:t>
      </w:r>
      <w:r w:rsidRPr="000949B6">
        <w:rPr>
          <w:sz w:val="24"/>
          <w:szCs w:val="24"/>
        </w:rPr>
        <w:t>Série Migrações. Observatório das</w:t>
      </w:r>
      <w:r>
        <w:rPr>
          <w:sz w:val="24"/>
          <w:szCs w:val="24"/>
        </w:rPr>
        <w:t xml:space="preserve"> </w:t>
      </w:r>
      <w:r w:rsidRPr="000949B6">
        <w:rPr>
          <w:sz w:val="24"/>
          <w:szCs w:val="24"/>
        </w:rPr>
        <w:t>Migrações Internacionais; Ministério da Justiça e Segurança Pública/ Conselho Nacional de</w:t>
      </w:r>
      <w:r>
        <w:rPr>
          <w:sz w:val="24"/>
          <w:szCs w:val="24"/>
        </w:rPr>
        <w:t xml:space="preserve"> </w:t>
      </w:r>
      <w:r w:rsidRPr="000949B6">
        <w:rPr>
          <w:sz w:val="24"/>
          <w:szCs w:val="24"/>
        </w:rPr>
        <w:t>Imigração e Coordenação Geral de Imigração Laboral. Brasília, DF: OBMigra, 2023</w:t>
      </w:r>
      <w:r>
        <w:rPr>
          <w:sz w:val="24"/>
          <w:szCs w:val="24"/>
        </w:rPr>
        <w:t>, p. 45 – 66.</w:t>
      </w:r>
    </w:p>
    <w:p w14:paraId="563CF5B1" w14:textId="77777777" w:rsidR="00C81555" w:rsidRDefault="00C81555" w:rsidP="00F36E85">
      <w:pPr>
        <w:spacing w:after="0" w:line="240" w:lineRule="auto"/>
        <w:ind w:left="0" w:hanging="2"/>
        <w:rPr>
          <w:sz w:val="24"/>
          <w:szCs w:val="24"/>
        </w:rPr>
      </w:pPr>
    </w:p>
    <w:p w14:paraId="46481226" w14:textId="6F74127C" w:rsidR="009C4E4C" w:rsidRPr="009C4E4C" w:rsidRDefault="009C4E4C" w:rsidP="00F36E85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9C4E4C">
        <w:rPr>
          <w:sz w:val="24"/>
          <w:szCs w:val="24"/>
        </w:rPr>
        <w:t xml:space="preserve">TRIVIÑOS, Augusto. </w:t>
      </w:r>
      <w:r w:rsidRPr="009C4E4C">
        <w:rPr>
          <w:b/>
          <w:bCs/>
          <w:sz w:val="24"/>
          <w:szCs w:val="24"/>
        </w:rPr>
        <w:t>Introdução à pesquisa em ciências sociais</w:t>
      </w:r>
      <w:r w:rsidRPr="009C4E4C">
        <w:rPr>
          <w:sz w:val="24"/>
          <w:szCs w:val="24"/>
        </w:rPr>
        <w:t>: A pesquisa</w:t>
      </w:r>
    </w:p>
    <w:p w14:paraId="186F0141" w14:textId="5E2F675E" w:rsidR="009F12A6" w:rsidRDefault="009C4E4C" w:rsidP="00F36E85">
      <w:pPr>
        <w:spacing w:after="0" w:line="240" w:lineRule="auto"/>
        <w:ind w:leftChars="0" w:left="0" w:firstLineChars="0" w:firstLine="0"/>
        <w:rPr>
          <w:sz w:val="24"/>
          <w:szCs w:val="24"/>
        </w:rPr>
      </w:pPr>
      <w:r w:rsidRPr="009C4E4C">
        <w:rPr>
          <w:sz w:val="24"/>
          <w:szCs w:val="24"/>
        </w:rPr>
        <w:t>qualitativa em educação. São Paulo: Atlas, 1987</w:t>
      </w:r>
      <w:r w:rsidR="00C81555">
        <w:rPr>
          <w:sz w:val="24"/>
          <w:szCs w:val="24"/>
        </w:rPr>
        <w:t>.</w:t>
      </w:r>
    </w:p>
    <w:sectPr w:rsidR="009F1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41BE" w14:textId="77777777" w:rsidR="008C1B46" w:rsidRDefault="008C1B4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0BBCC0" w14:textId="77777777" w:rsidR="008C1B46" w:rsidRDefault="008C1B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7ADA" w14:textId="77777777" w:rsidR="00EF6319" w:rsidRDefault="00EF631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0F5401E0" w:rsidR="009377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F631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9377D3" w:rsidRDefault="00937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14EF" w14:textId="77777777" w:rsidR="00EF6319" w:rsidRDefault="00EF631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028E" w14:textId="77777777" w:rsidR="008C1B46" w:rsidRDefault="008C1B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2C751B0" w14:textId="77777777" w:rsidR="008C1B46" w:rsidRDefault="008C1B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E89F" w14:textId="77777777" w:rsidR="00EF6319" w:rsidRDefault="00EF631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33D72795" w:rsidR="009377D3" w:rsidRDefault="009377D3" w:rsidP="00EF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DA10" w14:textId="77777777" w:rsidR="00EF6319" w:rsidRDefault="00EF631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C26AF"/>
    <w:multiLevelType w:val="multilevel"/>
    <w:tmpl w:val="93CEB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9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D3"/>
    <w:rsid w:val="00007B5E"/>
    <w:rsid w:val="00011711"/>
    <w:rsid w:val="00014178"/>
    <w:rsid w:val="00014A59"/>
    <w:rsid w:val="00022DEE"/>
    <w:rsid w:val="00036541"/>
    <w:rsid w:val="00036582"/>
    <w:rsid w:val="000416EA"/>
    <w:rsid w:val="000432F0"/>
    <w:rsid w:val="0004749F"/>
    <w:rsid w:val="000949B6"/>
    <w:rsid w:val="000A449D"/>
    <w:rsid w:val="000B66ED"/>
    <w:rsid w:val="000C007A"/>
    <w:rsid w:val="000D1A60"/>
    <w:rsid w:val="000F6071"/>
    <w:rsid w:val="001002BC"/>
    <w:rsid w:val="001050DC"/>
    <w:rsid w:val="001423F6"/>
    <w:rsid w:val="00146425"/>
    <w:rsid w:val="0015036E"/>
    <w:rsid w:val="001626DF"/>
    <w:rsid w:val="00172E3A"/>
    <w:rsid w:val="00173E5C"/>
    <w:rsid w:val="00176830"/>
    <w:rsid w:val="001812B9"/>
    <w:rsid w:val="0018161B"/>
    <w:rsid w:val="001822F2"/>
    <w:rsid w:val="00187D93"/>
    <w:rsid w:val="001B7EA4"/>
    <w:rsid w:val="001D14A8"/>
    <w:rsid w:val="001F4450"/>
    <w:rsid w:val="001F70E9"/>
    <w:rsid w:val="00216DCC"/>
    <w:rsid w:val="00216E4F"/>
    <w:rsid w:val="00235DE5"/>
    <w:rsid w:val="00237E76"/>
    <w:rsid w:val="00241851"/>
    <w:rsid w:val="00257592"/>
    <w:rsid w:val="002812E7"/>
    <w:rsid w:val="002858EB"/>
    <w:rsid w:val="00294591"/>
    <w:rsid w:val="002F16A4"/>
    <w:rsid w:val="002F7DD9"/>
    <w:rsid w:val="00301233"/>
    <w:rsid w:val="00314878"/>
    <w:rsid w:val="00314B07"/>
    <w:rsid w:val="00334508"/>
    <w:rsid w:val="00336AB8"/>
    <w:rsid w:val="00352401"/>
    <w:rsid w:val="00356F63"/>
    <w:rsid w:val="00360767"/>
    <w:rsid w:val="00374EFE"/>
    <w:rsid w:val="003B6F9D"/>
    <w:rsid w:val="003C1C15"/>
    <w:rsid w:val="003C4A12"/>
    <w:rsid w:val="003D52F2"/>
    <w:rsid w:val="003D5ED2"/>
    <w:rsid w:val="003E14F6"/>
    <w:rsid w:val="003E39E6"/>
    <w:rsid w:val="003F142C"/>
    <w:rsid w:val="00417A42"/>
    <w:rsid w:val="00422BD2"/>
    <w:rsid w:val="004349B6"/>
    <w:rsid w:val="00441639"/>
    <w:rsid w:val="00442B14"/>
    <w:rsid w:val="00447A1D"/>
    <w:rsid w:val="004547E0"/>
    <w:rsid w:val="004659BB"/>
    <w:rsid w:val="00466F45"/>
    <w:rsid w:val="0047355E"/>
    <w:rsid w:val="004738D6"/>
    <w:rsid w:val="004742C1"/>
    <w:rsid w:val="00493D82"/>
    <w:rsid w:val="00493DDB"/>
    <w:rsid w:val="004C108B"/>
    <w:rsid w:val="004C2036"/>
    <w:rsid w:val="004C25E9"/>
    <w:rsid w:val="004D79B1"/>
    <w:rsid w:val="004E2D2B"/>
    <w:rsid w:val="004F42D0"/>
    <w:rsid w:val="00502D71"/>
    <w:rsid w:val="00531430"/>
    <w:rsid w:val="00552523"/>
    <w:rsid w:val="00561E30"/>
    <w:rsid w:val="0057571D"/>
    <w:rsid w:val="00577C10"/>
    <w:rsid w:val="005A4028"/>
    <w:rsid w:val="005D3B17"/>
    <w:rsid w:val="005D47C8"/>
    <w:rsid w:val="005E13E8"/>
    <w:rsid w:val="005E626B"/>
    <w:rsid w:val="005E6AA3"/>
    <w:rsid w:val="005F26AD"/>
    <w:rsid w:val="00604C8D"/>
    <w:rsid w:val="006153DF"/>
    <w:rsid w:val="00621ECB"/>
    <w:rsid w:val="006244B8"/>
    <w:rsid w:val="00646BE1"/>
    <w:rsid w:val="00655360"/>
    <w:rsid w:val="00657CBF"/>
    <w:rsid w:val="006624FE"/>
    <w:rsid w:val="006651F6"/>
    <w:rsid w:val="006D174A"/>
    <w:rsid w:val="006D6175"/>
    <w:rsid w:val="00707D77"/>
    <w:rsid w:val="00715B2F"/>
    <w:rsid w:val="00721FD9"/>
    <w:rsid w:val="007265FB"/>
    <w:rsid w:val="00730140"/>
    <w:rsid w:val="00745268"/>
    <w:rsid w:val="007677F8"/>
    <w:rsid w:val="00767E48"/>
    <w:rsid w:val="00786657"/>
    <w:rsid w:val="007A7F7F"/>
    <w:rsid w:val="007D5C1B"/>
    <w:rsid w:val="007E0E05"/>
    <w:rsid w:val="007E23A9"/>
    <w:rsid w:val="007E66B3"/>
    <w:rsid w:val="007F726D"/>
    <w:rsid w:val="008202F4"/>
    <w:rsid w:val="008279D5"/>
    <w:rsid w:val="00834804"/>
    <w:rsid w:val="00841714"/>
    <w:rsid w:val="00862B48"/>
    <w:rsid w:val="008662C9"/>
    <w:rsid w:val="00866793"/>
    <w:rsid w:val="008738C5"/>
    <w:rsid w:val="00880FEA"/>
    <w:rsid w:val="008C1B46"/>
    <w:rsid w:val="008C1BFC"/>
    <w:rsid w:val="008C5B2A"/>
    <w:rsid w:val="008D6BC4"/>
    <w:rsid w:val="008E64D6"/>
    <w:rsid w:val="008E7660"/>
    <w:rsid w:val="008F3D51"/>
    <w:rsid w:val="0090560E"/>
    <w:rsid w:val="009263B6"/>
    <w:rsid w:val="009271A8"/>
    <w:rsid w:val="0093006B"/>
    <w:rsid w:val="009377D3"/>
    <w:rsid w:val="0094148C"/>
    <w:rsid w:val="00966215"/>
    <w:rsid w:val="009903EA"/>
    <w:rsid w:val="009B7579"/>
    <w:rsid w:val="009C2520"/>
    <w:rsid w:val="009C4E4C"/>
    <w:rsid w:val="009D77D5"/>
    <w:rsid w:val="009E09D7"/>
    <w:rsid w:val="009F12A6"/>
    <w:rsid w:val="00A05B10"/>
    <w:rsid w:val="00A06CA2"/>
    <w:rsid w:val="00A07148"/>
    <w:rsid w:val="00A31156"/>
    <w:rsid w:val="00A35853"/>
    <w:rsid w:val="00A4583E"/>
    <w:rsid w:val="00A563C7"/>
    <w:rsid w:val="00A57104"/>
    <w:rsid w:val="00A63F14"/>
    <w:rsid w:val="00A86610"/>
    <w:rsid w:val="00A86AEF"/>
    <w:rsid w:val="00A91CA5"/>
    <w:rsid w:val="00A979A1"/>
    <w:rsid w:val="00B012DD"/>
    <w:rsid w:val="00B01355"/>
    <w:rsid w:val="00B12A76"/>
    <w:rsid w:val="00B13115"/>
    <w:rsid w:val="00B30335"/>
    <w:rsid w:val="00B4687F"/>
    <w:rsid w:val="00B47301"/>
    <w:rsid w:val="00B47439"/>
    <w:rsid w:val="00B533BB"/>
    <w:rsid w:val="00B604C3"/>
    <w:rsid w:val="00B61CF4"/>
    <w:rsid w:val="00B67057"/>
    <w:rsid w:val="00B86132"/>
    <w:rsid w:val="00B92D2E"/>
    <w:rsid w:val="00BD0E10"/>
    <w:rsid w:val="00BF39D5"/>
    <w:rsid w:val="00C060EE"/>
    <w:rsid w:val="00C224FF"/>
    <w:rsid w:val="00C35D78"/>
    <w:rsid w:val="00C52398"/>
    <w:rsid w:val="00C5713B"/>
    <w:rsid w:val="00C73E29"/>
    <w:rsid w:val="00C81555"/>
    <w:rsid w:val="00C875F2"/>
    <w:rsid w:val="00C9467D"/>
    <w:rsid w:val="00CA5419"/>
    <w:rsid w:val="00CA7815"/>
    <w:rsid w:val="00CB030D"/>
    <w:rsid w:val="00CB3F02"/>
    <w:rsid w:val="00CC504D"/>
    <w:rsid w:val="00D07211"/>
    <w:rsid w:val="00D15CE0"/>
    <w:rsid w:val="00D16221"/>
    <w:rsid w:val="00D21F87"/>
    <w:rsid w:val="00D37CF7"/>
    <w:rsid w:val="00D41C4F"/>
    <w:rsid w:val="00D468AF"/>
    <w:rsid w:val="00D57334"/>
    <w:rsid w:val="00D62A47"/>
    <w:rsid w:val="00D6421C"/>
    <w:rsid w:val="00D65C58"/>
    <w:rsid w:val="00D72B4D"/>
    <w:rsid w:val="00D73955"/>
    <w:rsid w:val="00D765D7"/>
    <w:rsid w:val="00D86B2B"/>
    <w:rsid w:val="00D9245E"/>
    <w:rsid w:val="00DA779E"/>
    <w:rsid w:val="00DE5611"/>
    <w:rsid w:val="00DF2672"/>
    <w:rsid w:val="00E0036D"/>
    <w:rsid w:val="00E37562"/>
    <w:rsid w:val="00E41F7F"/>
    <w:rsid w:val="00E440E3"/>
    <w:rsid w:val="00E512CB"/>
    <w:rsid w:val="00E77074"/>
    <w:rsid w:val="00E84518"/>
    <w:rsid w:val="00E85C23"/>
    <w:rsid w:val="00E874BD"/>
    <w:rsid w:val="00EA5B14"/>
    <w:rsid w:val="00ED0F05"/>
    <w:rsid w:val="00ED1C8C"/>
    <w:rsid w:val="00ED54D6"/>
    <w:rsid w:val="00EE692E"/>
    <w:rsid w:val="00EF4A2F"/>
    <w:rsid w:val="00EF6319"/>
    <w:rsid w:val="00F17F11"/>
    <w:rsid w:val="00F21891"/>
    <w:rsid w:val="00F27577"/>
    <w:rsid w:val="00F32535"/>
    <w:rsid w:val="00F36E85"/>
    <w:rsid w:val="00F51B43"/>
    <w:rsid w:val="00F6210A"/>
    <w:rsid w:val="00F62B5D"/>
    <w:rsid w:val="00FB29EB"/>
    <w:rsid w:val="00FC1CA6"/>
    <w:rsid w:val="00FF1012"/>
    <w:rsid w:val="00FF3EE1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DC3B"/>
  <w15:docId w15:val="{A382D124-C0CF-7E42-A221-FE43AB0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352401"/>
    <w:pPr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F12A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1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62462A-63FA-4E4D-843C-FC0CAA29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1801</Words>
  <Characters>9729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Minho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156</cp:revision>
  <dcterms:created xsi:type="dcterms:W3CDTF">2022-03-30T12:34:00Z</dcterms:created>
  <dcterms:modified xsi:type="dcterms:W3CDTF">2025-02-05T19:44:00Z</dcterms:modified>
</cp:coreProperties>
</file>