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E879" w14:textId="77777777" w:rsidR="009C1996" w:rsidRDefault="00000000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ARÉA TEMÁTICA: </w:t>
      </w:r>
      <w:r>
        <w:rPr>
          <w:sz w:val="20"/>
          <w:szCs w:val="20"/>
        </w:rPr>
        <w:t>Ecologia</w:t>
      </w:r>
    </w:p>
    <w:p w14:paraId="590D0CD5" w14:textId="42151F1F" w:rsidR="009C1996" w:rsidRDefault="00000000" w:rsidP="00C90C89">
      <w:pPr>
        <w:spacing w:after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SUBÁREA TEMÁTICA: </w:t>
      </w:r>
      <w:r>
        <w:rPr>
          <w:sz w:val="20"/>
          <w:szCs w:val="20"/>
        </w:rPr>
        <w:t>Ecologia (Invertebrados)</w:t>
      </w:r>
    </w:p>
    <w:p w14:paraId="22719ED8" w14:textId="402B42C7" w:rsidR="009C1996" w:rsidRDefault="00000000" w:rsidP="00C90C89">
      <w:pPr>
        <w:spacing w:after="24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COMPOSIÇÃO DA </w:t>
      </w:r>
      <w:r w:rsidR="00446338">
        <w:rPr>
          <w:b/>
          <w:sz w:val="20"/>
          <w:szCs w:val="20"/>
        </w:rPr>
        <w:t xml:space="preserve">ASSEMBLEIA </w:t>
      </w:r>
      <w:r>
        <w:rPr>
          <w:b/>
          <w:sz w:val="20"/>
          <w:szCs w:val="20"/>
        </w:rPr>
        <w:t>DE ARANHAS (ARACHNIDA</w:t>
      </w:r>
      <w:r w:rsidR="00446338">
        <w:rPr>
          <w:b/>
          <w:sz w:val="20"/>
          <w:szCs w:val="20"/>
        </w:rPr>
        <w:t>, ARANEAE</w:t>
      </w:r>
      <w:r>
        <w:rPr>
          <w:b/>
          <w:sz w:val="20"/>
          <w:szCs w:val="20"/>
        </w:rPr>
        <w:t>) NOTURNAS EM DUAS FITOFISIONOMIAS DE CERRADO NO PARQUE NACIONAL DA CHAPADA DAS MESAS NO MUNICÍPIO DE CAROLINA, MARANHÃO, BRASIL</w:t>
      </w:r>
    </w:p>
    <w:p w14:paraId="7BE780C8" w14:textId="2B8081A7" w:rsidR="009C1996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João Lucas Azevedo da Silva¹, Regiane Saturnino Ferreira</w:t>
      </w:r>
      <w:r w:rsidR="00446338">
        <w:rPr>
          <w:sz w:val="20"/>
          <w:szCs w:val="20"/>
        </w:rPr>
        <w:t>¹</w:t>
      </w:r>
      <w:r>
        <w:rPr>
          <w:sz w:val="20"/>
          <w:szCs w:val="20"/>
        </w:rPr>
        <w:t xml:space="preserve"> </w:t>
      </w:r>
    </w:p>
    <w:p w14:paraId="7B448152" w14:textId="4CC9714D" w:rsidR="009C1996" w:rsidRDefault="00000000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¹ Universidade Estadual da Região Tocantina do Maranhão (Uemasul), Campus Imperatriz. E-mail (JS): joaosilva.20190002479@uemasul.edu.br</w:t>
      </w:r>
      <w:r w:rsidR="00446338">
        <w:rPr>
          <w:sz w:val="20"/>
          <w:szCs w:val="20"/>
        </w:rPr>
        <w:t>;</w:t>
      </w:r>
    </w:p>
    <w:p w14:paraId="510A9B54" w14:textId="0EFD38F8" w:rsidR="009C1996" w:rsidRPr="00C90C89" w:rsidRDefault="00000000" w:rsidP="00C90C89">
      <w:pPr>
        <w:spacing w:after="24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(RS): regiane.saturnino@uemasul.edu.br</w:t>
      </w:r>
    </w:p>
    <w:p w14:paraId="1EF5BEAF" w14:textId="77777777" w:rsidR="009C1996" w:rsidRDefault="00000000" w:rsidP="00C90C8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INTRODUÇÃO</w:t>
      </w:r>
    </w:p>
    <w:p w14:paraId="176355D3" w14:textId="244E2046" w:rsidR="00D148C0" w:rsidRDefault="00000000" w:rsidP="00C90C89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As aranhas constituem a segunda ordem mais diversa da classe Arachnida (BRESCOVIT, 1999). Atualmente, essa ordem conta com mais de 51 mil espécies de aranhas descritas em todo o planeta (WORLD SPIDER CATALOG, 2023). O Brasil é o país que detém a maior diversidade de espécies deste grupo, dentre todos os países da região Neotropical. Entretanto, em nosso país, a amostragem e registro da diversidade de aranhas ainda é desigual, por uma série de fatores</w:t>
      </w:r>
      <w:r w:rsidR="00654FC8" w:rsidRPr="00654FC8">
        <w:rPr>
          <w:sz w:val="20"/>
          <w:szCs w:val="20"/>
        </w:rPr>
        <w:t xml:space="preserve"> </w:t>
      </w:r>
      <w:r w:rsidR="00654FC8">
        <w:rPr>
          <w:sz w:val="20"/>
          <w:szCs w:val="20"/>
        </w:rPr>
        <w:t>(B</w:t>
      </w:r>
      <w:r w:rsidR="00FA5F74">
        <w:rPr>
          <w:sz w:val="20"/>
          <w:szCs w:val="20"/>
        </w:rPr>
        <w:t>rescovit</w:t>
      </w:r>
      <w:r w:rsidR="00654FC8">
        <w:rPr>
          <w:sz w:val="20"/>
          <w:szCs w:val="20"/>
        </w:rPr>
        <w:t xml:space="preserve"> et al., 2011)</w:t>
      </w:r>
      <w:r>
        <w:rPr>
          <w:sz w:val="20"/>
          <w:szCs w:val="20"/>
        </w:rPr>
        <w:t xml:space="preserve">. </w:t>
      </w:r>
      <w:r w:rsidR="00654FC8" w:rsidRPr="00654FC8">
        <w:rPr>
          <w:sz w:val="20"/>
          <w:szCs w:val="20"/>
        </w:rPr>
        <w:t xml:space="preserve">O Parque Nacional da Chapada das Mesas (PNCM) está localizado na Região da Chapada das Mesas, no Sul do Estado do Maranhão, e abriga uma série de fisionomias típicas do Cerrado identificadas por Ribeiro </w:t>
      </w:r>
      <w:r w:rsidR="00FA5F74">
        <w:rPr>
          <w:sz w:val="20"/>
          <w:szCs w:val="20"/>
        </w:rPr>
        <w:t>e</w:t>
      </w:r>
      <w:r w:rsidR="00654FC8" w:rsidRPr="00654FC8">
        <w:rPr>
          <w:sz w:val="20"/>
          <w:szCs w:val="20"/>
        </w:rPr>
        <w:t xml:space="preserve"> Walter (1998). </w:t>
      </w:r>
    </w:p>
    <w:p w14:paraId="4CCB3E8D" w14:textId="25A58826" w:rsidR="009C1996" w:rsidRDefault="00654FC8" w:rsidP="00D148C0">
      <w:pPr>
        <w:spacing w:line="240" w:lineRule="auto"/>
        <w:ind w:firstLine="567"/>
        <w:jc w:val="both"/>
        <w:rPr>
          <w:sz w:val="20"/>
          <w:szCs w:val="20"/>
        </w:rPr>
      </w:pPr>
      <w:r w:rsidRPr="00654FC8">
        <w:rPr>
          <w:sz w:val="20"/>
          <w:szCs w:val="20"/>
        </w:rPr>
        <w:t>Os diversos tipos de formações campestres, savânicas e florestais da região correspondem a distintos níveis de heterogeneidade e complexidade, ambientais e estruturais, portanto, é esperado que tenham relação com mudanças na composição das comunidades biológicas que ali ocorrem. Neste contexto, aranhas são consideradas como bem relacionadas a aspectos estruturais do ambiente (</w:t>
      </w:r>
      <w:proofErr w:type="spellStart"/>
      <w:r w:rsidRPr="00654FC8">
        <w:rPr>
          <w:sz w:val="20"/>
          <w:szCs w:val="20"/>
        </w:rPr>
        <w:t>Jimenéz</w:t>
      </w:r>
      <w:proofErr w:type="spellEnd"/>
      <w:r w:rsidRPr="00654FC8">
        <w:rPr>
          <w:sz w:val="20"/>
          <w:szCs w:val="20"/>
        </w:rPr>
        <w:t xml:space="preserve">-Valverde </w:t>
      </w:r>
      <w:r w:rsidR="00FA5F74">
        <w:rPr>
          <w:sz w:val="20"/>
          <w:szCs w:val="20"/>
        </w:rPr>
        <w:t>e</w:t>
      </w:r>
      <w:r w:rsidRPr="00654FC8">
        <w:rPr>
          <w:sz w:val="20"/>
          <w:szCs w:val="20"/>
        </w:rPr>
        <w:t xml:space="preserve"> Lobo, 2007), dada a sua dependência da fitofisionomia do habitat para a fixação de suas teias e para o forrageamento.</w:t>
      </w:r>
      <w:r w:rsidR="00D148C0">
        <w:rPr>
          <w:sz w:val="20"/>
          <w:szCs w:val="20"/>
        </w:rPr>
        <w:t xml:space="preserve"> </w:t>
      </w:r>
      <w:r>
        <w:rPr>
          <w:sz w:val="20"/>
          <w:szCs w:val="20"/>
        </w:rPr>
        <w:t>Dessa forma, o levantamento de aranhas (Arachnida</w:t>
      </w:r>
      <w:r w:rsidR="00446338">
        <w:rPr>
          <w:sz w:val="20"/>
          <w:szCs w:val="20"/>
        </w:rPr>
        <w:t>, Araneae</w:t>
      </w:r>
      <w:r>
        <w:rPr>
          <w:sz w:val="20"/>
          <w:szCs w:val="20"/>
        </w:rPr>
        <w:t>) realizado no PNCM, localizado no município de Carolina, Maranhão, Brasil, visa preencher lacunas do conhecimento existente sobre a abundância e riqueza de famílias desse grupo tão diverso, que está inserido numa região de menor investimento científico e tecnológico, e sobretudo, de difícil acesso.</w:t>
      </w:r>
    </w:p>
    <w:p w14:paraId="2C2B92AC" w14:textId="77777777" w:rsidR="009C1996" w:rsidRDefault="009C1996">
      <w:pPr>
        <w:spacing w:line="240" w:lineRule="auto"/>
        <w:ind w:firstLine="567"/>
        <w:jc w:val="both"/>
        <w:rPr>
          <w:b/>
          <w:sz w:val="20"/>
          <w:szCs w:val="20"/>
        </w:rPr>
      </w:pPr>
    </w:p>
    <w:p w14:paraId="1EA69618" w14:textId="77777777" w:rsidR="009C1996" w:rsidRDefault="00000000" w:rsidP="00C90C89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MATERIAL E MÉTODOS</w:t>
      </w:r>
    </w:p>
    <w:p w14:paraId="77D8E6BD" w14:textId="69DEC0E9" w:rsidR="009C1996" w:rsidRDefault="00000000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PNCM está na Região da Chapada das Mesas, localizado no Sul do Estado do Maranhão, e abriga uma série de fisionomias típicas do Cerrado identificadas por Ribeiro </w:t>
      </w:r>
      <w:r w:rsidR="00FA5F74">
        <w:rPr>
          <w:sz w:val="20"/>
          <w:szCs w:val="20"/>
        </w:rPr>
        <w:t>e</w:t>
      </w:r>
      <w:r>
        <w:rPr>
          <w:sz w:val="20"/>
          <w:szCs w:val="20"/>
        </w:rPr>
        <w:t xml:space="preserve"> Walter (1998). O Parque ocupa uma área de 160.046.00 ha, sendo que seus domínios correspondem aos municípios de Carolina, Estreito e Riachão (entre as coordenadas 7º19’0’’ S e 47º 20 ’06’’ O) (MMA, 2007).</w:t>
      </w:r>
    </w:p>
    <w:p w14:paraId="706BD08C" w14:textId="0964BBCC" w:rsidR="009C1996" w:rsidRDefault="00000000" w:rsidP="00A02EF8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Foram demarcados seis pontos de coleta, distantes no mínimo 1 km entre si</w:t>
      </w:r>
      <w:r w:rsidR="009465A5">
        <w:rPr>
          <w:sz w:val="20"/>
          <w:szCs w:val="20"/>
        </w:rPr>
        <w:t>, distribuídos em diferentes fitofisionomias de cerrado, sendo divididas em formações savânicas e formações florestais</w:t>
      </w:r>
      <w:r>
        <w:rPr>
          <w:sz w:val="20"/>
          <w:szCs w:val="20"/>
        </w:rPr>
        <w:t xml:space="preserve">. Cada ponto de coleta foi composto por quatro parcelas de 30 X 10 m demarcadas paralelamente entre si. Por fim, a amostragem das aranhas foi obtida através do método de coleta manual noturna que consiste na captura de animais em qualquer estrato acessível na área estabelecida – serapilheira, vegetação, com o auxílio de lanterna de cabeça, potes plásticos e pinças de 30 cm. Os animais coletados foram alocados em potes plásticos contendo álcool 70%. A coleta teve a duração de uma hora e foi realizada ao longo da extensão de cada parcela, resultando em quatro amostras por ponto de coleta e 24 ao total. </w:t>
      </w:r>
      <w:r w:rsidR="00A02EF8">
        <w:rPr>
          <w:sz w:val="20"/>
          <w:szCs w:val="20"/>
        </w:rPr>
        <w:t xml:space="preserve"> </w:t>
      </w:r>
      <w:r>
        <w:rPr>
          <w:sz w:val="20"/>
          <w:szCs w:val="20"/>
        </w:rPr>
        <w:t>As amostras foram triadas</w:t>
      </w:r>
      <w:r w:rsidR="00A02EF8">
        <w:rPr>
          <w:sz w:val="20"/>
          <w:szCs w:val="20"/>
        </w:rPr>
        <w:t xml:space="preserve"> e identificadas com o auxílio de estereomicroscópio </w:t>
      </w:r>
      <w:r>
        <w:rPr>
          <w:sz w:val="20"/>
          <w:szCs w:val="20"/>
        </w:rPr>
        <w:t>até o nível de família e determinadas quanto ao estágio de desenvolvimento (adultos e jovens) e sexo (macho, fêmea). Esta classificação levou em consideração as características morfológicas e o estágio de desenvolvimento do aparelho reprodutor de cada espécime.</w:t>
      </w:r>
    </w:p>
    <w:p w14:paraId="732C7BB3" w14:textId="77777777" w:rsidR="009C1996" w:rsidRDefault="009C1996">
      <w:pPr>
        <w:spacing w:line="240" w:lineRule="auto"/>
        <w:ind w:firstLine="567"/>
        <w:jc w:val="both"/>
        <w:rPr>
          <w:sz w:val="20"/>
          <w:szCs w:val="20"/>
        </w:rPr>
      </w:pPr>
    </w:p>
    <w:p w14:paraId="0C927126" w14:textId="77777777" w:rsidR="009C1996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RESULTADOS E DISCUSSÃO</w:t>
      </w:r>
    </w:p>
    <w:p w14:paraId="690B80AA" w14:textId="68C5BD3B" w:rsidR="009C1996" w:rsidRPr="008A2FC9" w:rsidRDefault="00000000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Após o processo de identificação do material biológico coletado, obtivemos os seguintes resultados: 4</w:t>
      </w:r>
      <w:r w:rsidR="008A2FC9">
        <w:rPr>
          <w:sz w:val="20"/>
          <w:szCs w:val="20"/>
        </w:rPr>
        <w:t>89</w:t>
      </w:r>
      <w:r>
        <w:rPr>
          <w:sz w:val="20"/>
          <w:szCs w:val="20"/>
        </w:rPr>
        <w:t xml:space="preserve"> espécimes no total, </w:t>
      </w:r>
      <w:r w:rsidR="008A2FC9" w:rsidRPr="008A2FC9">
        <w:rPr>
          <w:sz w:val="20"/>
          <w:szCs w:val="20"/>
        </w:rPr>
        <w:t xml:space="preserve">sendo 84 adultos (17%), e 405 jovens (83%). </w:t>
      </w:r>
      <w:r>
        <w:rPr>
          <w:sz w:val="20"/>
          <w:szCs w:val="20"/>
        </w:rPr>
        <w:t xml:space="preserve">Essa proporção se mostrou parecida à encontrada na composição de adultos e jovens num estudo realizado, também no Bioma Cerrado, por </w:t>
      </w:r>
      <w:r w:rsidRPr="008A2FC9">
        <w:rPr>
          <w:sz w:val="20"/>
          <w:szCs w:val="20"/>
        </w:rPr>
        <w:t xml:space="preserve">Carvalho </w:t>
      </w:r>
      <w:r w:rsidR="00FA5F74">
        <w:rPr>
          <w:sz w:val="20"/>
          <w:szCs w:val="20"/>
        </w:rPr>
        <w:t>e</w:t>
      </w:r>
      <w:r w:rsidRPr="008A2FC9">
        <w:rPr>
          <w:sz w:val="20"/>
          <w:szCs w:val="20"/>
        </w:rPr>
        <w:t xml:space="preserve"> Avelino (2010). </w:t>
      </w:r>
    </w:p>
    <w:p w14:paraId="7953ECFF" w14:textId="322B99CC" w:rsidR="009C1996" w:rsidRDefault="00000000" w:rsidP="008A2FC9">
      <w:pPr>
        <w:spacing w:after="24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 abundância de jovens e adultos e a soma do número total de indivíduos</w:t>
      </w:r>
      <w:r w:rsidR="008A2FC9">
        <w:rPr>
          <w:sz w:val="20"/>
          <w:szCs w:val="20"/>
        </w:rPr>
        <w:t xml:space="preserve"> para cada </w:t>
      </w:r>
      <w:r>
        <w:rPr>
          <w:sz w:val="20"/>
          <w:szCs w:val="20"/>
        </w:rPr>
        <w:t>família</w:t>
      </w:r>
      <w:r w:rsidR="008A2FC9">
        <w:rPr>
          <w:sz w:val="20"/>
          <w:szCs w:val="20"/>
        </w:rPr>
        <w:t xml:space="preserve"> encontrada </w:t>
      </w:r>
      <w:r>
        <w:rPr>
          <w:sz w:val="20"/>
          <w:szCs w:val="20"/>
        </w:rPr>
        <w:t xml:space="preserve">no levantamento estão inseridas na </w:t>
      </w:r>
      <w:r w:rsidR="00C90C89">
        <w:rPr>
          <w:sz w:val="20"/>
          <w:szCs w:val="20"/>
        </w:rPr>
        <w:t xml:space="preserve">Tab </w:t>
      </w:r>
      <w:r>
        <w:rPr>
          <w:sz w:val="20"/>
          <w:szCs w:val="20"/>
        </w:rPr>
        <w:t>1.</w:t>
      </w:r>
      <w:r w:rsidR="008A2F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Destacam-se as famílias com a maior </w:t>
      </w:r>
      <w:r w:rsidR="008A2FC9">
        <w:rPr>
          <w:sz w:val="20"/>
          <w:szCs w:val="20"/>
        </w:rPr>
        <w:t>abundância de</w:t>
      </w:r>
      <w:r>
        <w:rPr>
          <w:sz w:val="20"/>
          <w:szCs w:val="20"/>
        </w:rPr>
        <w:t xml:space="preserve"> indivíduos, considerando jovens e adultos: Araneidae (</w:t>
      </w:r>
      <w:r w:rsidR="00446338">
        <w:rPr>
          <w:sz w:val="20"/>
          <w:szCs w:val="20"/>
        </w:rPr>
        <w:t xml:space="preserve">n = </w:t>
      </w:r>
      <w:r>
        <w:rPr>
          <w:sz w:val="20"/>
          <w:szCs w:val="20"/>
        </w:rPr>
        <w:t>180), Lycosidae (</w:t>
      </w:r>
      <w:r w:rsidR="00446338">
        <w:rPr>
          <w:sz w:val="20"/>
          <w:szCs w:val="20"/>
        </w:rPr>
        <w:t xml:space="preserve">n = </w:t>
      </w:r>
      <w:r>
        <w:rPr>
          <w:sz w:val="20"/>
          <w:szCs w:val="20"/>
        </w:rPr>
        <w:t>96), Ctenidae (</w:t>
      </w:r>
      <w:r w:rsidR="00446338">
        <w:rPr>
          <w:sz w:val="20"/>
          <w:szCs w:val="20"/>
        </w:rPr>
        <w:t xml:space="preserve">n = </w:t>
      </w:r>
      <w:r>
        <w:rPr>
          <w:sz w:val="20"/>
          <w:szCs w:val="20"/>
        </w:rPr>
        <w:t>70), Thomisidae (</w:t>
      </w:r>
      <w:r w:rsidR="00446338">
        <w:rPr>
          <w:sz w:val="20"/>
          <w:szCs w:val="20"/>
        </w:rPr>
        <w:t xml:space="preserve">n = </w:t>
      </w:r>
      <w:r>
        <w:rPr>
          <w:sz w:val="20"/>
          <w:szCs w:val="20"/>
        </w:rPr>
        <w:t>47), Uloboridae (</w:t>
      </w:r>
      <w:r w:rsidR="00446338">
        <w:rPr>
          <w:sz w:val="20"/>
          <w:szCs w:val="20"/>
        </w:rPr>
        <w:t xml:space="preserve">n = </w:t>
      </w:r>
      <w:r>
        <w:rPr>
          <w:sz w:val="20"/>
          <w:szCs w:val="20"/>
        </w:rPr>
        <w:t>16) e Salticidae (</w:t>
      </w:r>
      <w:r w:rsidR="00446338">
        <w:rPr>
          <w:sz w:val="20"/>
          <w:szCs w:val="20"/>
        </w:rPr>
        <w:t xml:space="preserve">n = </w:t>
      </w:r>
      <w:r>
        <w:rPr>
          <w:sz w:val="20"/>
          <w:szCs w:val="20"/>
        </w:rPr>
        <w:t xml:space="preserve">13). </w:t>
      </w:r>
    </w:p>
    <w:tbl>
      <w:tblPr>
        <w:tblStyle w:val="SimplesTabela2"/>
        <w:tblW w:w="9072" w:type="dxa"/>
        <w:tblLook w:val="04A0" w:firstRow="1" w:lastRow="0" w:firstColumn="1" w:lastColumn="0" w:noHBand="0" w:noVBand="1"/>
      </w:tblPr>
      <w:tblGrid>
        <w:gridCol w:w="1940"/>
        <w:gridCol w:w="2375"/>
        <w:gridCol w:w="2504"/>
        <w:gridCol w:w="2253"/>
      </w:tblGrid>
      <w:tr w:rsidR="002E5C7E" w:rsidRPr="002E5C7E" w14:paraId="39AFB9C5" w14:textId="77777777" w:rsidTr="00A02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shd w:val="clear" w:color="auto" w:fill="8DB3E2" w:themeFill="text2" w:themeFillTint="66"/>
            <w:noWrap/>
            <w:vAlign w:val="center"/>
            <w:hideMark/>
          </w:tcPr>
          <w:p w14:paraId="3B6BC8BF" w14:textId="46444145" w:rsidR="002E5C7E" w:rsidRPr="002E5C7E" w:rsidRDefault="002E5C7E" w:rsidP="002E5C7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FAMÍLIAS</w:t>
            </w:r>
          </w:p>
        </w:tc>
        <w:tc>
          <w:tcPr>
            <w:tcW w:w="2375" w:type="dxa"/>
            <w:shd w:val="clear" w:color="auto" w:fill="8DB3E2" w:themeFill="text2" w:themeFillTint="66"/>
            <w:noWrap/>
            <w:vAlign w:val="center"/>
            <w:hideMark/>
          </w:tcPr>
          <w:p w14:paraId="31010C8C" w14:textId="77777777" w:rsidR="002E5C7E" w:rsidRPr="002E5C7E" w:rsidRDefault="002E5C7E" w:rsidP="002E5C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Nº DE JOVENS</w:t>
            </w:r>
          </w:p>
        </w:tc>
        <w:tc>
          <w:tcPr>
            <w:tcW w:w="2504" w:type="dxa"/>
            <w:shd w:val="clear" w:color="auto" w:fill="8DB3E2" w:themeFill="text2" w:themeFillTint="66"/>
            <w:noWrap/>
            <w:vAlign w:val="center"/>
            <w:hideMark/>
          </w:tcPr>
          <w:p w14:paraId="104B2370" w14:textId="77777777" w:rsidR="002E5C7E" w:rsidRPr="002E5C7E" w:rsidRDefault="002E5C7E" w:rsidP="002E5C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Nº DE ADULTOS</w:t>
            </w:r>
          </w:p>
        </w:tc>
        <w:tc>
          <w:tcPr>
            <w:tcW w:w="2253" w:type="dxa"/>
            <w:shd w:val="clear" w:color="auto" w:fill="8DB3E2" w:themeFill="text2" w:themeFillTint="66"/>
            <w:noWrap/>
            <w:vAlign w:val="center"/>
            <w:hideMark/>
          </w:tcPr>
          <w:p w14:paraId="2D9B4B97" w14:textId="77777777" w:rsidR="002E5C7E" w:rsidRPr="002E5C7E" w:rsidRDefault="002E5C7E" w:rsidP="002E5C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TOTAL DE INDIVÍDUOS</w:t>
            </w:r>
          </w:p>
        </w:tc>
      </w:tr>
      <w:tr w:rsidR="002E5C7E" w:rsidRPr="002E5C7E" w14:paraId="02CBD9B4" w14:textId="77777777" w:rsidTr="00A02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vAlign w:val="center"/>
            <w:hideMark/>
          </w:tcPr>
          <w:p w14:paraId="25769335" w14:textId="77777777" w:rsidR="002E5C7E" w:rsidRPr="002E5C7E" w:rsidRDefault="002E5C7E" w:rsidP="002E5C7E">
            <w:pPr>
              <w:jc w:val="both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Anyphaenidae</w:t>
            </w:r>
          </w:p>
        </w:tc>
        <w:tc>
          <w:tcPr>
            <w:tcW w:w="2375" w:type="dxa"/>
            <w:noWrap/>
            <w:vAlign w:val="center"/>
            <w:hideMark/>
          </w:tcPr>
          <w:p w14:paraId="50FA2D86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04" w:type="dxa"/>
            <w:noWrap/>
            <w:vAlign w:val="center"/>
            <w:hideMark/>
          </w:tcPr>
          <w:p w14:paraId="28B13C48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3" w:type="dxa"/>
            <w:noWrap/>
            <w:vAlign w:val="center"/>
            <w:hideMark/>
          </w:tcPr>
          <w:p w14:paraId="32625E63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13</w:t>
            </w:r>
          </w:p>
        </w:tc>
      </w:tr>
      <w:tr w:rsidR="002E5C7E" w:rsidRPr="002E5C7E" w14:paraId="3851A028" w14:textId="77777777" w:rsidTr="00A02EF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vAlign w:val="center"/>
            <w:hideMark/>
          </w:tcPr>
          <w:p w14:paraId="616B8AC8" w14:textId="77777777" w:rsidR="002E5C7E" w:rsidRPr="002E5C7E" w:rsidRDefault="002E5C7E" w:rsidP="002E5C7E">
            <w:pPr>
              <w:jc w:val="both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Araneidae</w:t>
            </w:r>
          </w:p>
        </w:tc>
        <w:tc>
          <w:tcPr>
            <w:tcW w:w="2375" w:type="dxa"/>
            <w:noWrap/>
            <w:vAlign w:val="center"/>
            <w:hideMark/>
          </w:tcPr>
          <w:p w14:paraId="75B803EE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2504" w:type="dxa"/>
            <w:noWrap/>
            <w:vAlign w:val="center"/>
            <w:hideMark/>
          </w:tcPr>
          <w:p w14:paraId="2F7BBA2C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3" w:type="dxa"/>
            <w:noWrap/>
            <w:vAlign w:val="center"/>
            <w:hideMark/>
          </w:tcPr>
          <w:p w14:paraId="38A1F570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2E5C7E" w:rsidRPr="002E5C7E" w14:paraId="27CFBA32" w14:textId="77777777" w:rsidTr="00A02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vAlign w:val="center"/>
            <w:hideMark/>
          </w:tcPr>
          <w:p w14:paraId="2E79E989" w14:textId="77777777" w:rsidR="002E5C7E" w:rsidRPr="002E5C7E" w:rsidRDefault="002E5C7E" w:rsidP="002E5C7E">
            <w:pPr>
              <w:jc w:val="both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Ctenidae</w:t>
            </w:r>
          </w:p>
        </w:tc>
        <w:tc>
          <w:tcPr>
            <w:tcW w:w="2375" w:type="dxa"/>
            <w:noWrap/>
            <w:vAlign w:val="center"/>
            <w:hideMark/>
          </w:tcPr>
          <w:p w14:paraId="1600FFCB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504" w:type="dxa"/>
            <w:noWrap/>
            <w:vAlign w:val="center"/>
            <w:hideMark/>
          </w:tcPr>
          <w:p w14:paraId="3F61CC1D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3" w:type="dxa"/>
            <w:noWrap/>
            <w:vAlign w:val="center"/>
            <w:hideMark/>
          </w:tcPr>
          <w:p w14:paraId="25E0454F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70</w:t>
            </w:r>
          </w:p>
        </w:tc>
      </w:tr>
      <w:tr w:rsidR="002E5C7E" w:rsidRPr="002E5C7E" w14:paraId="2979DCEF" w14:textId="77777777" w:rsidTr="00A02EF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vAlign w:val="center"/>
            <w:hideMark/>
          </w:tcPr>
          <w:p w14:paraId="6726E97A" w14:textId="77777777" w:rsidR="002E5C7E" w:rsidRPr="002E5C7E" w:rsidRDefault="002E5C7E" w:rsidP="002E5C7E">
            <w:pPr>
              <w:jc w:val="both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Dipluridae</w:t>
            </w:r>
          </w:p>
        </w:tc>
        <w:tc>
          <w:tcPr>
            <w:tcW w:w="2375" w:type="dxa"/>
            <w:noWrap/>
            <w:vAlign w:val="center"/>
            <w:hideMark/>
          </w:tcPr>
          <w:p w14:paraId="5AD7DAF0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4" w:type="dxa"/>
            <w:noWrap/>
            <w:vAlign w:val="center"/>
            <w:hideMark/>
          </w:tcPr>
          <w:p w14:paraId="25F71F6D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53" w:type="dxa"/>
            <w:noWrap/>
            <w:vAlign w:val="center"/>
            <w:hideMark/>
          </w:tcPr>
          <w:p w14:paraId="147D6434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</w:t>
            </w:r>
          </w:p>
        </w:tc>
      </w:tr>
      <w:tr w:rsidR="002E5C7E" w:rsidRPr="002E5C7E" w14:paraId="73D797D5" w14:textId="77777777" w:rsidTr="00A02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vAlign w:val="center"/>
            <w:hideMark/>
          </w:tcPr>
          <w:p w14:paraId="431D7F96" w14:textId="77777777" w:rsidR="002E5C7E" w:rsidRPr="002E5C7E" w:rsidRDefault="002E5C7E" w:rsidP="002E5C7E">
            <w:pPr>
              <w:jc w:val="both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Lycosidae</w:t>
            </w:r>
          </w:p>
        </w:tc>
        <w:tc>
          <w:tcPr>
            <w:tcW w:w="2375" w:type="dxa"/>
            <w:noWrap/>
            <w:vAlign w:val="center"/>
            <w:hideMark/>
          </w:tcPr>
          <w:p w14:paraId="5DB47143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504" w:type="dxa"/>
            <w:noWrap/>
            <w:vAlign w:val="center"/>
            <w:hideMark/>
          </w:tcPr>
          <w:p w14:paraId="6E69F406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53" w:type="dxa"/>
            <w:noWrap/>
            <w:vAlign w:val="center"/>
            <w:hideMark/>
          </w:tcPr>
          <w:p w14:paraId="71C37E77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95</w:t>
            </w:r>
          </w:p>
        </w:tc>
      </w:tr>
      <w:tr w:rsidR="002E5C7E" w:rsidRPr="002E5C7E" w14:paraId="3D54BA92" w14:textId="77777777" w:rsidTr="00A02EF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vAlign w:val="center"/>
            <w:hideMark/>
          </w:tcPr>
          <w:p w14:paraId="30E8C948" w14:textId="77777777" w:rsidR="002E5C7E" w:rsidRPr="002E5C7E" w:rsidRDefault="002E5C7E" w:rsidP="002E5C7E">
            <w:pPr>
              <w:jc w:val="both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Mimetidae</w:t>
            </w:r>
          </w:p>
        </w:tc>
        <w:tc>
          <w:tcPr>
            <w:tcW w:w="2375" w:type="dxa"/>
            <w:noWrap/>
            <w:vAlign w:val="center"/>
            <w:hideMark/>
          </w:tcPr>
          <w:p w14:paraId="6D7E8F38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04" w:type="dxa"/>
            <w:noWrap/>
            <w:vAlign w:val="center"/>
            <w:hideMark/>
          </w:tcPr>
          <w:p w14:paraId="2B493CCC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3" w:type="dxa"/>
            <w:noWrap/>
            <w:vAlign w:val="center"/>
            <w:hideMark/>
          </w:tcPr>
          <w:p w14:paraId="33AE35DA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4</w:t>
            </w:r>
          </w:p>
        </w:tc>
      </w:tr>
      <w:tr w:rsidR="002E5C7E" w:rsidRPr="002E5C7E" w14:paraId="0445EACE" w14:textId="77777777" w:rsidTr="00A02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vAlign w:val="center"/>
            <w:hideMark/>
          </w:tcPr>
          <w:p w14:paraId="76864CBA" w14:textId="77777777" w:rsidR="002E5C7E" w:rsidRPr="002E5C7E" w:rsidRDefault="002E5C7E" w:rsidP="002E5C7E">
            <w:pPr>
              <w:jc w:val="both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Oxyopidae</w:t>
            </w:r>
          </w:p>
        </w:tc>
        <w:tc>
          <w:tcPr>
            <w:tcW w:w="2375" w:type="dxa"/>
            <w:noWrap/>
            <w:vAlign w:val="center"/>
            <w:hideMark/>
          </w:tcPr>
          <w:p w14:paraId="193A65AC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04" w:type="dxa"/>
            <w:noWrap/>
            <w:vAlign w:val="center"/>
            <w:hideMark/>
          </w:tcPr>
          <w:p w14:paraId="705B32C0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3" w:type="dxa"/>
            <w:noWrap/>
            <w:vAlign w:val="center"/>
            <w:hideMark/>
          </w:tcPr>
          <w:p w14:paraId="75B6E396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9</w:t>
            </w:r>
          </w:p>
        </w:tc>
      </w:tr>
      <w:tr w:rsidR="002E5C7E" w:rsidRPr="002E5C7E" w14:paraId="2A78463C" w14:textId="77777777" w:rsidTr="00A02EF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vAlign w:val="center"/>
            <w:hideMark/>
          </w:tcPr>
          <w:p w14:paraId="094D9750" w14:textId="77777777" w:rsidR="002E5C7E" w:rsidRPr="002E5C7E" w:rsidRDefault="002E5C7E" w:rsidP="002E5C7E">
            <w:pPr>
              <w:jc w:val="both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Pholcidae</w:t>
            </w:r>
          </w:p>
        </w:tc>
        <w:tc>
          <w:tcPr>
            <w:tcW w:w="2375" w:type="dxa"/>
            <w:noWrap/>
            <w:vAlign w:val="center"/>
            <w:hideMark/>
          </w:tcPr>
          <w:p w14:paraId="00B28D91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4" w:type="dxa"/>
            <w:noWrap/>
            <w:vAlign w:val="center"/>
            <w:hideMark/>
          </w:tcPr>
          <w:p w14:paraId="5CED9B50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3" w:type="dxa"/>
            <w:noWrap/>
            <w:vAlign w:val="center"/>
            <w:hideMark/>
          </w:tcPr>
          <w:p w14:paraId="226C2947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2</w:t>
            </w:r>
          </w:p>
        </w:tc>
      </w:tr>
      <w:tr w:rsidR="002E5C7E" w:rsidRPr="002E5C7E" w14:paraId="13F52F71" w14:textId="77777777" w:rsidTr="00A02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vAlign w:val="center"/>
            <w:hideMark/>
          </w:tcPr>
          <w:p w14:paraId="632B4389" w14:textId="77777777" w:rsidR="002E5C7E" w:rsidRPr="002E5C7E" w:rsidRDefault="002E5C7E" w:rsidP="002E5C7E">
            <w:pPr>
              <w:jc w:val="both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Pisauridae</w:t>
            </w:r>
          </w:p>
        </w:tc>
        <w:tc>
          <w:tcPr>
            <w:tcW w:w="2375" w:type="dxa"/>
            <w:noWrap/>
            <w:vAlign w:val="center"/>
            <w:hideMark/>
          </w:tcPr>
          <w:p w14:paraId="0DCAD383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04" w:type="dxa"/>
            <w:noWrap/>
            <w:vAlign w:val="center"/>
            <w:hideMark/>
          </w:tcPr>
          <w:p w14:paraId="3920FBEB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53" w:type="dxa"/>
            <w:noWrap/>
            <w:vAlign w:val="center"/>
            <w:hideMark/>
          </w:tcPr>
          <w:p w14:paraId="416D2A1B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2E5C7E" w:rsidRPr="002E5C7E" w14:paraId="62CEBFF4" w14:textId="77777777" w:rsidTr="00A02EF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vAlign w:val="center"/>
            <w:hideMark/>
          </w:tcPr>
          <w:p w14:paraId="4029CF87" w14:textId="77777777" w:rsidR="002E5C7E" w:rsidRPr="002E5C7E" w:rsidRDefault="002E5C7E" w:rsidP="002E5C7E">
            <w:pPr>
              <w:jc w:val="both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Salticidae</w:t>
            </w:r>
          </w:p>
        </w:tc>
        <w:tc>
          <w:tcPr>
            <w:tcW w:w="2375" w:type="dxa"/>
            <w:noWrap/>
            <w:vAlign w:val="center"/>
            <w:hideMark/>
          </w:tcPr>
          <w:p w14:paraId="1F0B40D7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04" w:type="dxa"/>
            <w:noWrap/>
            <w:vAlign w:val="center"/>
            <w:hideMark/>
          </w:tcPr>
          <w:p w14:paraId="0DC346EF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53" w:type="dxa"/>
            <w:noWrap/>
            <w:vAlign w:val="center"/>
            <w:hideMark/>
          </w:tcPr>
          <w:p w14:paraId="1784F599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13</w:t>
            </w:r>
          </w:p>
        </w:tc>
      </w:tr>
      <w:tr w:rsidR="002E5C7E" w:rsidRPr="002E5C7E" w14:paraId="623F488F" w14:textId="77777777" w:rsidTr="00A02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vAlign w:val="center"/>
            <w:hideMark/>
          </w:tcPr>
          <w:p w14:paraId="30A6D785" w14:textId="77777777" w:rsidR="002E5C7E" w:rsidRPr="002E5C7E" w:rsidRDefault="002E5C7E" w:rsidP="002E5C7E">
            <w:pPr>
              <w:jc w:val="both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Scytodidae</w:t>
            </w:r>
          </w:p>
        </w:tc>
        <w:tc>
          <w:tcPr>
            <w:tcW w:w="2375" w:type="dxa"/>
            <w:noWrap/>
            <w:vAlign w:val="center"/>
            <w:hideMark/>
          </w:tcPr>
          <w:p w14:paraId="0BA6E807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04" w:type="dxa"/>
            <w:noWrap/>
            <w:vAlign w:val="center"/>
            <w:hideMark/>
          </w:tcPr>
          <w:p w14:paraId="1D201ECD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3" w:type="dxa"/>
            <w:noWrap/>
            <w:vAlign w:val="center"/>
            <w:hideMark/>
          </w:tcPr>
          <w:p w14:paraId="744A522C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</w:t>
            </w:r>
          </w:p>
        </w:tc>
      </w:tr>
      <w:tr w:rsidR="002E5C7E" w:rsidRPr="002E5C7E" w14:paraId="18C890F6" w14:textId="77777777" w:rsidTr="00A02EF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vAlign w:val="center"/>
            <w:hideMark/>
          </w:tcPr>
          <w:p w14:paraId="30CF896A" w14:textId="77777777" w:rsidR="002E5C7E" w:rsidRPr="002E5C7E" w:rsidRDefault="002E5C7E" w:rsidP="002E5C7E">
            <w:pPr>
              <w:jc w:val="both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Senoculidae</w:t>
            </w:r>
          </w:p>
        </w:tc>
        <w:tc>
          <w:tcPr>
            <w:tcW w:w="2375" w:type="dxa"/>
            <w:noWrap/>
            <w:vAlign w:val="center"/>
            <w:hideMark/>
          </w:tcPr>
          <w:p w14:paraId="24D77DD4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4" w:type="dxa"/>
            <w:noWrap/>
            <w:vAlign w:val="center"/>
            <w:hideMark/>
          </w:tcPr>
          <w:p w14:paraId="7A02EB14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3" w:type="dxa"/>
            <w:noWrap/>
            <w:vAlign w:val="center"/>
            <w:hideMark/>
          </w:tcPr>
          <w:p w14:paraId="5D015FE4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2</w:t>
            </w:r>
          </w:p>
        </w:tc>
      </w:tr>
      <w:tr w:rsidR="002E5C7E" w:rsidRPr="002E5C7E" w14:paraId="45658AC9" w14:textId="77777777" w:rsidTr="00A02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vAlign w:val="center"/>
            <w:hideMark/>
          </w:tcPr>
          <w:p w14:paraId="616DECC1" w14:textId="77777777" w:rsidR="002E5C7E" w:rsidRPr="002E5C7E" w:rsidRDefault="002E5C7E" w:rsidP="002E5C7E">
            <w:pPr>
              <w:jc w:val="both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Sparassidae</w:t>
            </w:r>
          </w:p>
        </w:tc>
        <w:tc>
          <w:tcPr>
            <w:tcW w:w="2375" w:type="dxa"/>
            <w:noWrap/>
            <w:vAlign w:val="center"/>
            <w:hideMark/>
          </w:tcPr>
          <w:p w14:paraId="51209B94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04" w:type="dxa"/>
            <w:noWrap/>
            <w:vAlign w:val="center"/>
            <w:hideMark/>
          </w:tcPr>
          <w:p w14:paraId="6AFD5315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53" w:type="dxa"/>
            <w:noWrap/>
            <w:vAlign w:val="center"/>
            <w:hideMark/>
          </w:tcPr>
          <w:p w14:paraId="13693010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2</w:t>
            </w:r>
          </w:p>
        </w:tc>
      </w:tr>
      <w:tr w:rsidR="002E5C7E" w:rsidRPr="002E5C7E" w14:paraId="6F77A0A4" w14:textId="77777777" w:rsidTr="00A02EF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vAlign w:val="center"/>
            <w:hideMark/>
          </w:tcPr>
          <w:p w14:paraId="638A2AF7" w14:textId="77777777" w:rsidR="002E5C7E" w:rsidRPr="002E5C7E" w:rsidRDefault="002E5C7E" w:rsidP="002E5C7E">
            <w:pPr>
              <w:jc w:val="both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Tetragnathidae</w:t>
            </w:r>
          </w:p>
        </w:tc>
        <w:tc>
          <w:tcPr>
            <w:tcW w:w="2375" w:type="dxa"/>
            <w:noWrap/>
            <w:vAlign w:val="center"/>
            <w:hideMark/>
          </w:tcPr>
          <w:p w14:paraId="469F3FCA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04" w:type="dxa"/>
            <w:noWrap/>
            <w:vAlign w:val="center"/>
            <w:hideMark/>
          </w:tcPr>
          <w:p w14:paraId="665EFE19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53" w:type="dxa"/>
            <w:noWrap/>
            <w:vAlign w:val="center"/>
            <w:hideMark/>
          </w:tcPr>
          <w:p w14:paraId="6546FD7D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13</w:t>
            </w:r>
          </w:p>
        </w:tc>
      </w:tr>
      <w:tr w:rsidR="002E5C7E" w:rsidRPr="002E5C7E" w14:paraId="31D91C84" w14:textId="77777777" w:rsidTr="00A02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vAlign w:val="center"/>
            <w:hideMark/>
          </w:tcPr>
          <w:p w14:paraId="5B5A938F" w14:textId="77777777" w:rsidR="002E5C7E" w:rsidRPr="002E5C7E" w:rsidRDefault="002E5C7E" w:rsidP="002E5C7E">
            <w:pPr>
              <w:jc w:val="both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Theridiidae</w:t>
            </w:r>
          </w:p>
        </w:tc>
        <w:tc>
          <w:tcPr>
            <w:tcW w:w="2375" w:type="dxa"/>
            <w:noWrap/>
            <w:vAlign w:val="center"/>
            <w:hideMark/>
          </w:tcPr>
          <w:p w14:paraId="3CDBC903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04" w:type="dxa"/>
            <w:noWrap/>
            <w:vAlign w:val="center"/>
            <w:hideMark/>
          </w:tcPr>
          <w:p w14:paraId="56BB5FCA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53" w:type="dxa"/>
            <w:noWrap/>
            <w:vAlign w:val="center"/>
            <w:hideMark/>
          </w:tcPr>
          <w:p w14:paraId="6D56B134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11</w:t>
            </w:r>
          </w:p>
        </w:tc>
      </w:tr>
      <w:tr w:rsidR="002E5C7E" w:rsidRPr="002E5C7E" w14:paraId="02B8D13A" w14:textId="77777777" w:rsidTr="00A02EF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vAlign w:val="center"/>
            <w:hideMark/>
          </w:tcPr>
          <w:p w14:paraId="7127BAE8" w14:textId="77777777" w:rsidR="002E5C7E" w:rsidRPr="002E5C7E" w:rsidRDefault="002E5C7E" w:rsidP="002E5C7E">
            <w:pPr>
              <w:jc w:val="both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Thomisidae</w:t>
            </w:r>
          </w:p>
        </w:tc>
        <w:tc>
          <w:tcPr>
            <w:tcW w:w="2375" w:type="dxa"/>
            <w:noWrap/>
            <w:vAlign w:val="center"/>
            <w:hideMark/>
          </w:tcPr>
          <w:p w14:paraId="1C3A5703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504" w:type="dxa"/>
            <w:noWrap/>
            <w:vAlign w:val="center"/>
            <w:hideMark/>
          </w:tcPr>
          <w:p w14:paraId="0528C3F8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53" w:type="dxa"/>
            <w:noWrap/>
            <w:vAlign w:val="center"/>
            <w:hideMark/>
          </w:tcPr>
          <w:p w14:paraId="07F2A537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47</w:t>
            </w:r>
          </w:p>
        </w:tc>
      </w:tr>
      <w:tr w:rsidR="002E5C7E" w:rsidRPr="002E5C7E" w14:paraId="6E21F605" w14:textId="77777777" w:rsidTr="00A02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vAlign w:val="center"/>
            <w:hideMark/>
          </w:tcPr>
          <w:p w14:paraId="073F51ED" w14:textId="77777777" w:rsidR="002E5C7E" w:rsidRPr="002E5C7E" w:rsidRDefault="002E5C7E" w:rsidP="002E5C7E">
            <w:pPr>
              <w:jc w:val="both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Uloboridae</w:t>
            </w:r>
          </w:p>
        </w:tc>
        <w:tc>
          <w:tcPr>
            <w:tcW w:w="2375" w:type="dxa"/>
            <w:noWrap/>
            <w:vAlign w:val="center"/>
            <w:hideMark/>
          </w:tcPr>
          <w:p w14:paraId="233698E4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04" w:type="dxa"/>
            <w:noWrap/>
            <w:vAlign w:val="center"/>
            <w:hideMark/>
          </w:tcPr>
          <w:p w14:paraId="0094183F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53" w:type="dxa"/>
            <w:noWrap/>
            <w:vAlign w:val="center"/>
            <w:hideMark/>
          </w:tcPr>
          <w:p w14:paraId="4C72E0AC" w14:textId="77777777" w:rsidR="002E5C7E" w:rsidRPr="002E5C7E" w:rsidRDefault="002E5C7E" w:rsidP="002E5C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16</w:t>
            </w:r>
          </w:p>
        </w:tc>
      </w:tr>
      <w:tr w:rsidR="002E5C7E" w:rsidRPr="002E5C7E" w14:paraId="2D01695A" w14:textId="77777777" w:rsidTr="00A02EF8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shd w:val="clear" w:color="auto" w:fill="8DB3E2" w:themeFill="text2" w:themeFillTint="66"/>
            <w:noWrap/>
            <w:vAlign w:val="center"/>
            <w:hideMark/>
          </w:tcPr>
          <w:p w14:paraId="27E80F1C" w14:textId="77777777" w:rsidR="002E5C7E" w:rsidRPr="002E5C7E" w:rsidRDefault="002E5C7E" w:rsidP="002E5C7E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2E5C7E">
              <w:rPr>
                <w:color w:val="000000"/>
                <w:sz w:val="20"/>
                <w:szCs w:val="20"/>
              </w:rPr>
              <w:t>TOTAL GERAL</w:t>
            </w:r>
          </w:p>
        </w:tc>
        <w:tc>
          <w:tcPr>
            <w:tcW w:w="2375" w:type="dxa"/>
            <w:shd w:val="clear" w:color="auto" w:fill="8DB3E2" w:themeFill="text2" w:themeFillTint="66"/>
            <w:noWrap/>
            <w:vAlign w:val="center"/>
            <w:hideMark/>
          </w:tcPr>
          <w:p w14:paraId="0C98713A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2E5C7E">
              <w:rPr>
                <w:b/>
                <w:bCs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504" w:type="dxa"/>
            <w:shd w:val="clear" w:color="auto" w:fill="8DB3E2" w:themeFill="text2" w:themeFillTint="66"/>
            <w:noWrap/>
            <w:vAlign w:val="center"/>
            <w:hideMark/>
          </w:tcPr>
          <w:p w14:paraId="4F3C7F8F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2E5C7E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253" w:type="dxa"/>
            <w:shd w:val="clear" w:color="auto" w:fill="8DB3E2" w:themeFill="text2" w:themeFillTint="66"/>
            <w:noWrap/>
            <w:vAlign w:val="center"/>
            <w:hideMark/>
          </w:tcPr>
          <w:p w14:paraId="5EF66159" w14:textId="77777777" w:rsidR="002E5C7E" w:rsidRPr="002E5C7E" w:rsidRDefault="002E5C7E" w:rsidP="002E5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 w:rsidRPr="002E5C7E">
              <w:rPr>
                <w:b/>
                <w:bCs/>
                <w:color w:val="000000"/>
                <w:sz w:val="20"/>
                <w:szCs w:val="20"/>
              </w:rPr>
              <w:t>489</w:t>
            </w:r>
          </w:p>
        </w:tc>
      </w:tr>
    </w:tbl>
    <w:p w14:paraId="5F42DE03" w14:textId="77777777" w:rsidR="009C1996" w:rsidRDefault="009C1996">
      <w:pPr>
        <w:spacing w:line="240" w:lineRule="auto"/>
        <w:ind w:firstLine="567"/>
        <w:jc w:val="both"/>
        <w:rPr>
          <w:sz w:val="20"/>
          <w:szCs w:val="20"/>
        </w:rPr>
      </w:pPr>
    </w:p>
    <w:p w14:paraId="156DA36A" w14:textId="77777777" w:rsidR="009C1996" w:rsidRDefault="0000000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Tabela 1. Abundância total e distribuição de jovens e adultos das famílias de aranhas mais abundantes no estudo (Araneae, Arachnida).</w:t>
      </w:r>
    </w:p>
    <w:p w14:paraId="2A22E9AF" w14:textId="77777777" w:rsidR="009C1996" w:rsidRDefault="009C1996">
      <w:pPr>
        <w:spacing w:line="240" w:lineRule="auto"/>
        <w:jc w:val="both"/>
        <w:rPr>
          <w:sz w:val="20"/>
          <w:szCs w:val="20"/>
        </w:rPr>
      </w:pPr>
    </w:p>
    <w:p w14:paraId="1855112C" w14:textId="77777777" w:rsidR="00BA2CCB" w:rsidRDefault="00BA2CCB" w:rsidP="00BA2CCB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BA2CCB">
        <w:rPr>
          <w:sz w:val="20"/>
          <w:szCs w:val="20"/>
        </w:rPr>
        <w:t>bservou-se diferenças na ocorrência das famílias</w:t>
      </w:r>
      <w:r>
        <w:rPr>
          <w:sz w:val="20"/>
          <w:szCs w:val="20"/>
        </w:rPr>
        <w:t xml:space="preserve"> entre as duas fitofisionomias, enquanto </w:t>
      </w:r>
      <w:r w:rsidRPr="00BA2CCB">
        <w:rPr>
          <w:sz w:val="20"/>
          <w:szCs w:val="20"/>
        </w:rPr>
        <w:t xml:space="preserve">as </w:t>
      </w:r>
      <w:r>
        <w:rPr>
          <w:sz w:val="20"/>
          <w:szCs w:val="20"/>
        </w:rPr>
        <w:t>áreas de</w:t>
      </w:r>
      <w:r w:rsidRPr="00BA2CCB">
        <w:rPr>
          <w:sz w:val="20"/>
          <w:szCs w:val="20"/>
        </w:rPr>
        <w:t xml:space="preserve"> formações savânicas apresentaram uma riqueza de </w:t>
      </w:r>
      <w:r>
        <w:rPr>
          <w:sz w:val="20"/>
          <w:szCs w:val="20"/>
        </w:rPr>
        <w:t>n=</w:t>
      </w:r>
      <w:r w:rsidRPr="00BA2CCB">
        <w:rPr>
          <w:sz w:val="20"/>
          <w:szCs w:val="20"/>
        </w:rPr>
        <w:t xml:space="preserve">11 famílias, os pontos situados em formações florestais revelaram um total de </w:t>
      </w:r>
      <w:r>
        <w:rPr>
          <w:sz w:val="20"/>
          <w:szCs w:val="20"/>
        </w:rPr>
        <w:t>n=</w:t>
      </w:r>
      <w:r w:rsidRPr="00BA2CCB">
        <w:rPr>
          <w:sz w:val="20"/>
          <w:szCs w:val="20"/>
        </w:rPr>
        <w:t>15 famílias.</w:t>
      </w:r>
      <w:r>
        <w:rPr>
          <w:sz w:val="20"/>
          <w:szCs w:val="20"/>
        </w:rPr>
        <w:t xml:space="preserve"> </w:t>
      </w:r>
    </w:p>
    <w:p w14:paraId="2C01B9AB" w14:textId="77777777" w:rsidR="00FA5F74" w:rsidRDefault="00BA2CCB" w:rsidP="00FA5F74">
      <w:pPr>
        <w:spacing w:line="240" w:lineRule="auto"/>
        <w:ind w:firstLine="567"/>
        <w:jc w:val="both"/>
        <w:rPr>
          <w:sz w:val="20"/>
          <w:szCs w:val="20"/>
        </w:rPr>
      </w:pPr>
      <w:r w:rsidRPr="00BA2CCB">
        <w:rPr>
          <w:sz w:val="20"/>
          <w:szCs w:val="20"/>
        </w:rPr>
        <w:t xml:space="preserve">A maior riqueza em locais de formações florestais está de acordo com os resultados esperados neste estudo, visto que esses ambientes tendem a exibir uma heterogeneidade espacial mais pronunciada, proporcionando micro-habitats diversos que podem acomodar uma gama mais ampla de famílias e espécies de aranhas como apontado por Souza (2007). Esses resultados também são evidenciados por </w:t>
      </w:r>
      <w:proofErr w:type="spellStart"/>
      <w:r w:rsidRPr="00BA2CCB">
        <w:rPr>
          <w:sz w:val="20"/>
          <w:szCs w:val="20"/>
        </w:rPr>
        <w:t>Ricetti</w:t>
      </w:r>
      <w:proofErr w:type="spellEnd"/>
      <w:r w:rsidRPr="00BA2CCB">
        <w:rPr>
          <w:sz w:val="20"/>
          <w:szCs w:val="20"/>
        </w:rPr>
        <w:t xml:space="preserve"> e </w:t>
      </w:r>
      <w:proofErr w:type="spellStart"/>
      <w:r w:rsidRPr="00BA2CCB">
        <w:rPr>
          <w:sz w:val="20"/>
          <w:szCs w:val="20"/>
        </w:rPr>
        <w:t>Bonaldo</w:t>
      </w:r>
      <w:proofErr w:type="spellEnd"/>
      <w:r w:rsidRPr="00BA2CCB">
        <w:rPr>
          <w:sz w:val="20"/>
          <w:szCs w:val="20"/>
        </w:rPr>
        <w:t xml:space="preserve"> (2008), afirmando que a diferença de riqueza de espécies entre as fisionomias, provavelmente, se deve às diferenças na complexidade da vegetação.</w:t>
      </w:r>
    </w:p>
    <w:p w14:paraId="24FD2CC4" w14:textId="7BD39BCE" w:rsidR="00C90C89" w:rsidRDefault="00FA5F74" w:rsidP="00FA5F74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Entre as famílias </w:t>
      </w:r>
      <w:r w:rsidR="008A2FC9" w:rsidRPr="008A2FC9">
        <w:rPr>
          <w:sz w:val="20"/>
          <w:szCs w:val="20"/>
        </w:rPr>
        <w:t xml:space="preserve">registradas nas diferentes fitofisionomias, </w:t>
      </w:r>
      <w:r>
        <w:rPr>
          <w:sz w:val="20"/>
          <w:szCs w:val="20"/>
        </w:rPr>
        <w:t>t</w:t>
      </w:r>
      <w:r w:rsidR="008A2FC9" w:rsidRPr="008A2FC9">
        <w:rPr>
          <w:sz w:val="20"/>
          <w:szCs w:val="20"/>
        </w:rPr>
        <w:t>odos os indivíduos de Lycosidae foram registra</w:t>
      </w:r>
      <w:r w:rsidR="00BA2CCB">
        <w:rPr>
          <w:sz w:val="20"/>
          <w:szCs w:val="20"/>
        </w:rPr>
        <w:t>dos em formações savânicas</w:t>
      </w:r>
      <w:r>
        <w:rPr>
          <w:sz w:val="20"/>
          <w:szCs w:val="20"/>
        </w:rPr>
        <w:t>, d</w:t>
      </w:r>
      <w:r w:rsidR="008A2FC9" w:rsidRPr="008A2FC9">
        <w:rPr>
          <w:sz w:val="20"/>
          <w:szCs w:val="20"/>
        </w:rPr>
        <w:t>os 70 indivíduos registrados para Ctenidae, 55 ocorreram em áreas de f</w:t>
      </w:r>
      <w:r w:rsidR="00BA2CCB">
        <w:rPr>
          <w:sz w:val="20"/>
          <w:szCs w:val="20"/>
        </w:rPr>
        <w:t>ormações florestais</w:t>
      </w:r>
      <w:r w:rsidR="008A2FC9" w:rsidRPr="008A2FC9">
        <w:rPr>
          <w:sz w:val="20"/>
          <w:szCs w:val="20"/>
        </w:rPr>
        <w:t xml:space="preserve"> e apenas 15 </w:t>
      </w:r>
      <w:r>
        <w:rPr>
          <w:sz w:val="20"/>
          <w:szCs w:val="20"/>
        </w:rPr>
        <w:t>em</w:t>
      </w:r>
      <w:r w:rsidR="00BA2CCB">
        <w:rPr>
          <w:sz w:val="20"/>
          <w:szCs w:val="20"/>
        </w:rPr>
        <w:t xml:space="preserve"> formações savân</w:t>
      </w:r>
      <w:r>
        <w:rPr>
          <w:sz w:val="20"/>
          <w:szCs w:val="20"/>
        </w:rPr>
        <w:t>i</w:t>
      </w:r>
      <w:r w:rsidR="00BA2CCB">
        <w:rPr>
          <w:sz w:val="20"/>
          <w:szCs w:val="20"/>
        </w:rPr>
        <w:t>cas</w:t>
      </w:r>
      <w:r w:rsidR="008A2FC9" w:rsidRPr="008A2FC9">
        <w:rPr>
          <w:sz w:val="20"/>
          <w:szCs w:val="20"/>
        </w:rPr>
        <w:t xml:space="preserve">. </w:t>
      </w:r>
      <w:r w:rsidR="008A2FC9">
        <w:rPr>
          <w:sz w:val="20"/>
          <w:szCs w:val="20"/>
        </w:rPr>
        <w:t>A maior riqueza</w:t>
      </w:r>
      <w:r w:rsidR="00C90C89">
        <w:rPr>
          <w:sz w:val="20"/>
          <w:szCs w:val="20"/>
        </w:rPr>
        <w:t xml:space="preserve"> quanto a diversidade de famílias</w:t>
      </w:r>
      <w:r w:rsidR="008A2FC9">
        <w:rPr>
          <w:sz w:val="20"/>
          <w:szCs w:val="20"/>
        </w:rPr>
        <w:t xml:space="preserve"> em áreas </w:t>
      </w:r>
      <w:r>
        <w:rPr>
          <w:sz w:val="20"/>
          <w:szCs w:val="20"/>
        </w:rPr>
        <w:t>de formações florestais</w:t>
      </w:r>
      <w:r w:rsidR="008A2FC9">
        <w:rPr>
          <w:sz w:val="20"/>
          <w:szCs w:val="20"/>
        </w:rPr>
        <w:t>, vai de encontro ao esperado, uma vez que estas áreas tendem a possuir maior heterogeneidade espacial, disponibilizando diferentes microhabitats que podem abrigar famílias e espécies mais diversas de aranhas</w:t>
      </w:r>
      <w:r w:rsidR="00FC4A21">
        <w:rPr>
          <w:sz w:val="20"/>
          <w:szCs w:val="20"/>
        </w:rPr>
        <w:t xml:space="preserve"> (</w:t>
      </w:r>
      <w:proofErr w:type="spellStart"/>
      <w:r w:rsidR="00FC4A21">
        <w:rPr>
          <w:sz w:val="20"/>
          <w:szCs w:val="20"/>
        </w:rPr>
        <w:t>U</w:t>
      </w:r>
      <w:r>
        <w:rPr>
          <w:sz w:val="20"/>
          <w:szCs w:val="20"/>
        </w:rPr>
        <w:t>etz</w:t>
      </w:r>
      <w:proofErr w:type="spellEnd"/>
      <w:r w:rsidR="00FC4A21">
        <w:rPr>
          <w:sz w:val="20"/>
          <w:szCs w:val="20"/>
        </w:rPr>
        <w:t>, 1991).</w:t>
      </w:r>
    </w:p>
    <w:p w14:paraId="186B9FB1" w14:textId="24A3A954" w:rsidR="009C1996" w:rsidRDefault="00C90C89" w:rsidP="008A2FC9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B2B4A">
        <w:rPr>
          <w:sz w:val="20"/>
          <w:szCs w:val="20"/>
        </w:rPr>
        <w:t xml:space="preserve">Dada a importância </w:t>
      </w:r>
      <w:r w:rsidR="00257C27">
        <w:rPr>
          <w:sz w:val="20"/>
          <w:szCs w:val="20"/>
        </w:rPr>
        <w:t>dos resultados encontrados</w:t>
      </w:r>
      <w:r w:rsidR="00EB2B4A">
        <w:rPr>
          <w:sz w:val="20"/>
          <w:szCs w:val="20"/>
        </w:rPr>
        <w:t xml:space="preserve"> nesse estudo, </w:t>
      </w:r>
      <w:r w:rsidRPr="00C90C89">
        <w:rPr>
          <w:sz w:val="20"/>
          <w:szCs w:val="20"/>
        </w:rPr>
        <w:t>o registro e</w:t>
      </w:r>
      <w:r w:rsidR="00EB2B4A">
        <w:rPr>
          <w:sz w:val="20"/>
          <w:szCs w:val="20"/>
        </w:rPr>
        <w:t xml:space="preserve"> a</w:t>
      </w:r>
      <w:r w:rsidRPr="00C90C89">
        <w:rPr>
          <w:sz w:val="20"/>
          <w:szCs w:val="20"/>
        </w:rPr>
        <w:t xml:space="preserve"> ocorrência de espécies de aranhas </w:t>
      </w:r>
      <w:r w:rsidR="00EB2B4A">
        <w:rPr>
          <w:sz w:val="20"/>
          <w:szCs w:val="20"/>
        </w:rPr>
        <w:t>no</w:t>
      </w:r>
      <w:r w:rsidRPr="00C90C89">
        <w:rPr>
          <w:sz w:val="20"/>
          <w:szCs w:val="20"/>
        </w:rPr>
        <w:t xml:space="preserve"> Cerrado deve ser um ponto discutido, uma vez que existe</w:t>
      </w:r>
      <w:r w:rsidR="00EB2B4A">
        <w:rPr>
          <w:sz w:val="20"/>
          <w:szCs w:val="20"/>
        </w:rPr>
        <w:t>m</w:t>
      </w:r>
      <w:r w:rsidRPr="00C90C89">
        <w:rPr>
          <w:sz w:val="20"/>
          <w:szCs w:val="20"/>
        </w:rPr>
        <w:t xml:space="preserve"> poucos dados sobre a biodiversidade do grupo no bioma. Alguns autores de estudos sobre diversidade, esforço amostral e estado do conhecimento que se tem sobre as aranhas, abordam as principais lacunas do conhecimento da ordem Araneae no cerrado brasileiro, destacando que apesar das coletas intensas </w:t>
      </w:r>
      <w:r w:rsidRPr="00C90C89">
        <w:rPr>
          <w:sz w:val="20"/>
          <w:szCs w:val="20"/>
        </w:rPr>
        <w:lastRenderedPageBreak/>
        <w:t>dos últimos anos, os biomas mal amostrados ainda são os mesmos e que o Cerrado, apesar das muitas áreas amostradas, ainda carece de informações relevantes, uma vez que boa parte do material coletado ainda não foi totalmente examinado e relacionado em listas faunísticas (B</w:t>
      </w:r>
      <w:r w:rsidR="00FA5F74">
        <w:rPr>
          <w:sz w:val="20"/>
          <w:szCs w:val="20"/>
        </w:rPr>
        <w:t xml:space="preserve">rescovit </w:t>
      </w:r>
      <w:r w:rsidRPr="00C90C89">
        <w:rPr>
          <w:sz w:val="20"/>
          <w:szCs w:val="20"/>
        </w:rPr>
        <w:t>et al., 2011).</w:t>
      </w:r>
    </w:p>
    <w:p w14:paraId="31E53A0D" w14:textId="5B565530" w:rsidR="00EB2B4A" w:rsidRDefault="00EB2B4A" w:rsidP="008A2FC9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Seguindo desse ponto, o material biológico identificado até aqui, a nível de família, segue para etapas futuras de identificação e registro de ocorrências de espécimes no cerrado nordestino, podendo possibilitar o preenchimento de lacunas do conhecimento que se tem sobre esse grupo de invertebrados.</w:t>
      </w:r>
    </w:p>
    <w:p w14:paraId="73D9F6DB" w14:textId="77777777" w:rsidR="009C1996" w:rsidRDefault="009C1996">
      <w:pPr>
        <w:spacing w:line="240" w:lineRule="auto"/>
        <w:ind w:firstLine="567"/>
        <w:jc w:val="both"/>
        <w:rPr>
          <w:sz w:val="20"/>
          <w:szCs w:val="20"/>
        </w:rPr>
      </w:pPr>
    </w:p>
    <w:p w14:paraId="0BE01A2F" w14:textId="77777777" w:rsidR="009C1996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CONCLUSÕES</w:t>
      </w:r>
    </w:p>
    <w:p w14:paraId="2F5942D5" w14:textId="4AB292B7" w:rsidR="009C1996" w:rsidRDefault="00000000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Frente aos resultados encontrados no presente projeto de pesquisa, conclui-se que o registro da ocorrência das famílias de aranhas no Parque Nacional da Chapada das Mesas, que está inserido no cerrado maranhense</w:t>
      </w:r>
      <w:r w:rsidR="00EB2B4A">
        <w:rPr>
          <w:sz w:val="20"/>
          <w:szCs w:val="20"/>
        </w:rPr>
        <w:t xml:space="preserve"> preenche, parcialmente,</w:t>
      </w:r>
      <w:r>
        <w:rPr>
          <w:sz w:val="20"/>
          <w:szCs w:val="20"/>
        </w:rPr>
        <w:t xml:space="preserve"> </w:t>
      </w:r>
      <w:r w:rsidR="00EB2B4A">
        <w:rPr>
          <w:sz w:val="20"/>
          <w:szCs w:val="20"/>
        </w:rPr>
        <w:t>lacunas presentes no registro de aranhas neotropicais e do cerrado nordestino, que integram um</w:t>
      </w:r>
      <w:r>
        <w:rPr>
          <w:sz w:val="20"/>
          <w:szCs w:val="20"/>
        </w:rPr>
        <w:t xml:space="preserve"> grupo altamente </w:t>
      </w:r>
      <w:r w:rsidR="00C90C89">
        <w:rPr>
          <w:sz w:val="20"/>
          <w:szCs w:val="20"/>
        </w:rPr>
        <w:t>diverso,</w:t>
      </w:r>
      <w:r>
        <w:rPr>
          <w:sz w:val="20"/>
          <w:szCs w:val="20"/>
        </w:rPr>
        <w:t xml:space="preserve"> mas que é pouco estudado, principalmente, tratando-se de estudos taxonômicos e ecológicos </w:t>
      </w:r>
      <w:r w:rsidR="00EB2B4A">
        <w:rPr>
          <w:sz w:val="20"/>
          <w:szCs w:val="20"/>
        </w:rPr>
        <w:t>sobre os</w:t>
      </w:r>
      <w:r>
        <w:rPr>
          <w:sz w:val="20"/>
          <w:szCs w:val="20"/>
        </w:rPr>
        <w:t xml:space="preserve"> invertebrados.</w:t>
      </w:r>
    </w:p>
    <w:p w14:paraId="0E65C358" w14:textId="04FA623F" w:rsidR="009C1996" w:rsidRDefault="00000000" w:rsidP="00257C27">
      <w:pPr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Além disso, ressalta-se a relevância do estudo para a ampliação do registro das famílias que ocorrem dentro do parque</w:t>
      </w:r>
      <w:r w:rsidR="00257C27">
        <w:rPr>
          <w:sz w:val="20"/>
          <w:szCs w:val="20"/>
        </w:rPr>
        <w:t xml:space="preserve">, </w:t>
      </w:r>
      <w:r>
        <w:rPr>
          <w:sz w:val="20"/>
          <w:szCs w:val="20"/>
        </w:rPr>
        <w:t>visando um mapeamento mais amplo</w:t>
      </w:r>
      <w:r w:rsidR="00257C27">
        <w:rPr>
          <w:sz w:val="20"/>
          <w:szCs w:val="20"/>
        </w:rPr>
        <w:t xml:space="preserve"> dos espécimes encontrados nas diferentes fitofisionomias. </w:t>
      </w:r>
      <w:r>
        <w:rPr>
          <w:sz w:val="20"/>
          <w:szCs w:val="20"/>
        </w:rPr>
        <w:t>Ademais, identificações</w:t>
      </w:r>
      <w:r w:rsidR="00257C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dessas amostras ao </w:t>
      </w:r>
      <w:r w:rsidR="00257C27">
        <w:rPr>
          <w:sz w:val="20"/>
          <w:szCs w:val="20"/>
        </w:rPr>
        <w:t xml:space="preserve">nível taxonômico </w:t>
      </w:r>
      <w:r>
        <w:rPr>
          <w:sz w:val="20"/>
          <w:szCs w:val="20"/>
        </w:rPr>
        <w:t>mais específico possível</w:t>
      </w:r>
      <w:r w:rsidR="00257C27">
        <w:rPr>
          <w:sz w:val="20"/>
          <w:szCs w:val="20"/>
        </w:rPr>
        <w:t xml:space="preserve"> </w:t>
      </w:r>
      <w:r>
        <w:rPr>
          <w:sz w:val="20"/>
          <w:szCs w:val="20"/>
        </w:rPr>
        <w:t>irão possibilitar a criação de um banco de dados digital com a identificação d</w:t>
      </w:r>
      <w:r w:rsidR="00257C27">
        <w:rPr>
          <w:sz w:val="20"/>
          <w:szCs w:val="20"/>
        </w:rPr>
        <w:t>as</w:t>
      </w:r>
      <w:r>
        <w:rPr>
          <w:sz w:val="20"/>
          <w:szCs w:val="20"/>
        </w:rPr>
        <w:t xml:space="preserve"> aranhas</w:t>
      </w:r>
      <w:r w:rsidR="00257C27">
        <w:rPr>
          <w:sz w:val="20"/>
          <w:szCs w:val="20"/>
        </w:rPr>
        <w:t xml:space="preserve"> registradas</w:t>
      </w:r>
      <w:r>
        <w:rPr>
          <w:sz w:val="20"/>
          <w:szCs w:val="20"/>
        </w:rPr>
        <w:t>, diminuindo lacunas sobre o conhecimento do grupo dessa área tão representativa do Bioma cerrado.</w:t>
      </w:r>
    </w:p>
    <w:p w14:paraId="7103B1E6" w14:textId="77777777" w:rsidR="009C1996" w:rsidRDefault="009C1996">
      <w:pPr>
        <w:spacing w:line="240" w:lineRule="auto"/>
        <w:ind w:firstLine="567"/>
        <w:jc w:val="both"/>
        <w:rPr>
          <w:sz w:val="20"/>
          <w:szCs w:val="20"/>
        </w:rPr>
      </w:pPr>
    </w:p>
    <w:p w14:paraId="35CCC7D4" w14:textId="77777777" w:rsidR="009C1996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REFERÊNCIAS </w:t>
      </w:r>
    </w:p>
    <w:p w14:paraId="00E338B7" w14:textId="77777777" w:rsidR="009C1996" w:rsidRDefault="00000000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Brescovit; A.D. Araneae. </w:t>
      </w:r>
      <w:r w:rsidRPr="002E5C7E">
        <w:rPr>
          <w:color w:val="000000"/>
          <w:sz w:val="20"/>
          <w:szCs w:val="20"/>
          <w:lang w:val="en-GB"/>
        </w:rPr>
        <w:t xml:space="preserve">In: C. A. JOLY; C. E. M. BICUDO. </w:t>
      </w:r>
      <w:r>
        <w:rPr>
          <w:color w:val="000000"/>
          <w:sz w:val="20"/>
          <w:szCs w:val="20"/>
        </w:rPr>
        <w:t>(Org.). Biodiversidade do Estado de São Paulo. Síntese do conhecimento ao final do século XX. São Paulo: FAPESP. V. V, 1999. P. 45-56.</w:t>
      </w:r>
    </w:p>
    <w:p w14:paraId="28037BB4" w14:textId="77777777" w:rsidR="009C1996" w:rsidRDefault="00000000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Brescovit; A. D.; Oliveira, U.; Santos, A. J. 2011. Aranhas (Araneae, Arachnida) do Estado de São Paulo, Brasil: diversidade, esforço amostral e estado do conhecimento. Biota Neotropica, 11 (1): 717-747. </w:t>
      </w:r>
    </w:p>
    <w:p w14:paraId="28AD7D36" w14:textId="77777777" w:rsidR="009C1996" w:rsidRPr="0059465A" w:rsidRDefault="00000000">
      <w:pPr>
        <w:spacing w:line="240" w:lineRule="auto"/>
        <w:jc w:val="both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 xml:space="preserve">Carvalho, L. S.; Avelino, M. T. L. 2010. Composição e diversidade da fauna de aranhas (Arachnida, Araneae) da Fazenda Nazareth, Município de José de Freitas, Piauí, Brasil. </w:t>
      </w:r>
      <w:r w:rsidRPr="0059465A">
        <w:rPr>
          <w:color w:val="000000"/>
          <w:sz w:val="20"/>
          <w:szCs w:val="20"/>
          <w:lang w:val="en-US"/>
        </w:rPr>
        <w:t>Biota Neotropica 10 (3): 21-31. </w:t>
      </w:r>
    </w:p>
    <w:p w14:paraId="10D9B852" w14:textId="5C7AE6F0" w:rsidR="00010B81" w:rsidRPr="00010B81" w:rsidRDefault="00010B81" w:rsidP="00010B81">
      <w:pPr>
        <w:spacing w:line="240" w:lineRule="auto"/>
        <w:jc w:val="both"/>
        <w:rPr>
          <w:color w:val="000000"/>
          <w:sz w:val="20"/>
          <w:szCs w:val="20"/>
        </w:rPr>
      </w:pPr>
      <w:r w:rsidRPr="0059465A">
        <w:rPr>
          <w:color w:val="000000"/>
          <w:sz w:val="20"/>
          <w:szCs w:val="20"/>
          <w:lang w:val="en-US"/>
        </w:rPr>
        <w:t>J</w:t>
      </w:r>
      <w:r w:rsidR="00FE55E3" w:rsidRPr="0059465A">
        <w:rPr>
          <w:color w:val="000000"/>
          <w:sz w:val="20"/>
          <w:szCs w:val="20"/>
          <w:lang w:val="en-US"/>
        </w:rPr>
        <w:t>iménez</w:t>
      </w:r>
      <w:r w:rsidRPr="0059465A">
        <w:rPr>
          <w:color w:val="000000"/>
          <w:sz w:val="20"/>
          <w:szCs w:val="20"/>
          <w:lang w:val="en-US"/>
        </w:rPr>
        <w:t>-V</w:t>
      </w:r>
      <w:r w:rsidR="00FE55E3" w:rsidRPr="0059465A">
        <w:rPr>
          <w:color w:val="000000"/>
          <w:sz w:val="20"/>
          <w:szCs w:val="20"/>
          <w:lang w:val="en-US"/>
        </w:rPr>
        <w:t>alverde</w:t>
      </w:r>
      <w:r w:rsidRPr="0059465A">
        <w:rPr>
          <w:color w:val="000000"/>
          <w:sz w:val="20"/>
          <w:szCs w:val="20"/>
          <w:lang w:val="en-US"/>
        </w:rPr>
        <w:t xml:space="preserve">, A.; LOBO, J. M. Determinants of local spider (Araneidae and Thomisidae) species richness on a regional scale: climate and altitude vs. habitat structure. </w:t>
      </w:r>
      <w:r w:rsidRPr="00010B81">
        <w:rPr>
          <w:color w:val="000000"/>
          <w:sz w:val="20"/>
          <w:szCs w:val="20"/>
        </w:rPr>
        <w:t>Ecological Entomology, v. 32, n. 1, p.113-122, 2007.</w:t>
      </w:r>
    </w:p>
    <w:p w14:paraId="106B174F" w14:textId="77777777" w:rsidR="009C1996" w:rsidRDefault="0000000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MMA/IBAMA. Instituto Brasileiro do Meio Ambiente e Recursos Naturais Renováveis. Centro Nacional de Prevenção e Combate aos Incêndios Florestais – Prevfogo. Parque Nacional da Chapada das Mesas. Plano operativo de prevenção e combate aos incêndios florestais do Parque Nacional da Chapada das Mesas, 2007.</w:t>
      </w:r>
    </w:p>
    <w:p w14:paraId="7D23173E" w14:textId="7C286FCD" w:rsidR="00FC4A21" w:rsidRDefault="00FC4A2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Ribeiro, J. F.; Walter, B. M. T. Fitofisionomias do bioma cerrado. In: Sano, S.M.; Almeida, S.P. (ed.). Cerrado: ambiente e flora. Brasília: Editora da UnB, 1998, p. 89-166.</w:t>
      </w:r>
    </w:p>
    <w:p w14:paraId="0B33AC72" w14:textId="12D3157D" w:rsidR="00257C27" w:rsidRDefault="00257C27">
      <w:pPr>
        <w:spacing w:line="240" w:lineRule="auto"/>
        <w:jc w:val="both"/>
        <w:rPr>
          <w:sz w:val="20"/>
          <w:szCs w:val="20"/>
        </w:rPr>
      </w:pPr>
      <w:proofErr w:type="spellStart"/>
      <w:r w:rsidRPr="00257C27">
        <w:rPr>
          <w:sz w:val="20"/>
          <w:szCs w:val="20"/>
        </w:rPr>
        <w:t>Ricetti</w:t>
      </w:r>
      <w:proofErr w:type="spellEnd"/>
      <w:r w:rsidRPr="00257C27">
        <w:rPr>
          <w:sz w:val="20"/>
          <w:szCs w:val="20"/>
        </w:rPr>
        <w:t xml:space="preserve">, J.; </w:t>
      </w:r>
      <w:proofErr w:type="spellStart"/>
      <w:r w:rsidRPr="00257C27">
        <w:rPr>
          <w:sz w:val="20"/>
          <w:szCs w:val="20"/>
        </w:rPr>
        <w:t>Bonaldo</w:t>
      </w:r>
      <w:proofErr w:type="spellEnd"/>
      <w:r w:rsidRPr="00257C27">
        <w:rPr>
          <w:sz w:val="20"/>
          <w:szCs w:val="20"/>
        </w:rPr>
        <w:t>, A.B. Diversidade e estimativas de riqueza de aranhas em quatro fitofisionomias na Serra do Cachimbo, Pará, Brasil. </w:t>
      </w:r>
      <w:proofErr w:type="spellStart"/>
      <w:r w:rsidRPr="00257C27">
        <w:rPr>
          <w:sz w:val="20"/>
          <w:szCs w:val="20"/>
        </w:rPr>
        <w:t>Iheringia</w:t>
      </w:r>
      <w:proofErr w:type="spellEnd"/>
      <w:r w:rsidRPr="00257C27">
        <w:rPr>
          <w:sz w:val="20"/>
          <w:szCs w:val="20"/>
        </w:rPr>
        <w:t>. Série Zoologia, Porto Alegre, v. 98, n. 1, p. 88-99, mar. 2008.</w:t>
      </w:r>
    </w:p>
    <w:p w14:paraId="5CEB9019" w14:textId="737A104F" w:rsidR="00257C27" w:rsidRDefault="00257C27">
      <w:pPr>
        <w:spacing w:line="240" w:lineRule="auto"/>
        <w:jc w:val="both"/>
        <w:rPr>
          <w:sz w:val="20"/>
          <w:szCs w:val="20"/>
        </w:rPr>
      </w:pPr>
      <w:r w:rsidRPr="00257C27">
        <w:rPr>
          <w:sz w:val="20"/>
          <w:szCs w:val="20"/>
        </w:rPr>
        <w:t xml:space="preserve">Souza, A.L.T. Influência da estrutura do habitat na abundância e diversidade de aranhas. In: Gonzaga, M.O.; Santos, A.J.; </w:t>
      </w:r>
      <w:proofErr w:type="spellStart"/>
      <w:r w:rsidRPr="00257C27">
        <w:rPr>
          <w:sz w:val="20"/>
          <w:szCs w:val="20"/>
        </w:rPr>
        <w:t>Japyassú</w:t>
      </w:r>
      <w:proofErr w:type="spellEnd"/>
      <w:r w:rsidRPr="00257C27">
        <w:rPr>
          <w:sz w:val="20"/>
          <w:szCs w:val="20"/>
        </w:rPr>
        <w:t xml:space="preserve">, H.F. (Org.). Ecologia e Comportamento de Aranhas. Rio de Janeiro: </w:t>
      </w:r>
      <w:proofErr w:type="spellStart"/>
      <w:r w:rsidRPr="00257C27">
        <w:rPr>
          <w:sz w:val="20"/>
          <w:szCs w:val="20"/>
        </w:rPr>
        <w:t>Interciência</w:t>
      </w:r>
      <w:proofErr w:type="spellEnd"/>
      <w:r w:rsidRPr="00257C27">
        <w:rPr>
          <w:sz w:val="20"/>
          <w:szCs w:val="20"/>
        </w:rPr>
        <w:t>, 2007. p. 25-43.</w:t>
      </w:r>
    </w:p>
    <w:p w14:paraId="1F6C5927" w14:textId="2C28FBD6" w:rsidR="00FC4A21" w:rsidRPr="0059465A" w:rsidRDefault="00FC4A21">
      <w:pPr>
        <w:spacing w:line="240" w:lineRule="auto"/>
        <w:jc w:val="both"/>
        <w:rPr>
          <w:sz w:val="20"/>
          <w:szCs w:val="20"/>
          <w:lang w:val="en-US"/>
        </w:rPr>
      </w:pPr>
      <w:r w:rsidRPr="0059465A">
        <w:rPr>
          <w:sz w:val="20"/>
          <w:szCs w:val="20"/>
          <w:lang w:val="en-US"/>
        </w:rPr>
        <w:t>U</w:t>
      </w:r>
      <w:r w:rsidR="00FE55E3" w:rsidRPr="0059465A">
        <w:rPr>
          <w:sz w:val="20"/>
          <w:szCs w:val="20"/>
          <w:lang w:val="en-US"/>
        </w:rPr>
        <w:t>etz</w:t>
      </w:r>
      <w:r w:rsidRPr="0059465A">
        <w:rPr>
          <w:sz w:val="20"/>
          <w:szCs w:val="20"/>
          <w:lang w:val="en-US"/>
        </w:rPr>
        <w:t>, G.W. 1991. Habitat structure and spider foraging. In: S.S. Bell, E.D. McCoy, H.R. Mushinsky Habitat structure: The Physical arrangement of objects in space, eds., pp. 325-348. London, Chapman and hall.</w:t>
      </w:r>
    </w:p>
    <w:p w14:paraId="7769E9F8" w14:textId="77777777" w:rsidR="009C1996" w:rsidRDefault="00000000">
      <w:pPr>
        <w:spacing w:line="240" w:lineRule="auto"/>
        <w:jc w:val="both"/>
        <w:rPr>
          <w:sz w:val="20"/>
          <w:szCs w:val="20"/>
        </w:rPr>
      </w:pPr>
      <w:r w:rsidRPr="002E5C7E">
        <w:rPr>
          <w:sz w:val="20"/>
          <w:szCs w:val="20"/>
          <w:lang w:val="en-GB"/>
        </w:rPr>
        <w:t xml:space="preserve">WORLD SPIDER CATALOG. World Spider Catalog. Version 24.5. Natural History Museum Bern. </w:t>
      </w:r>
      <w:r>
        <w:rPr>
          <w:sz w:val="20"/>
          <w:szCs w:val="20"/>
        </w:rPr>
        <w:t>Disponível em: http://wsc.nmbe.ch. Acesso em: 04 de ago. 2023.</w:t>
      </w:r>
    </w:p>
    <w:p w14:paraId="64464EE4" w14:textId="77777777" w:rsidR="00257C27" w:rsidRDefault="00257C27">
      <w:pPr>
        <w:spacing w:line="240" w:lineRule="auto"/>
        <w:jc w:val="both"/>
        <w:rPr>
          <w:sz w:val="20"/>
          <w:szCs w:val="20"/>
        </w:rPr>
      </w:pPr>
    </w:p>
    <w:p w14:paraId="4D4E04C1" w14:textId="77777777" w:rsidR="00257C27" w:rsidRDefault="00257C27">
      <w:pPr>
        <w:spacing w:line="240" w:lineRule="auto"/>
        <w:jc w:val="both"/>
        <w:rPr>
          <w:sz w:val="20"/>
          <w:szCs w:val="20"/>
        </w:rPr>
      </w:pPr>
    </w:p>
    <w:p w14:paraId="75078958" w14:textId="77777777" w:rsidR="00257C27" w:rsidRDefault="00257C27">
      <w:pPr>
        <w:spacing w:line="240" w:lineRule="auto"/>
        <w:jc w:val="both"/>
        <w:rPr>
          <w:sz w:val="20"/>
          <w:szCs w:val="20"/>
        </w:rPr>
      </w:pPr>
    </w:p>
    <w:p w14:paraId="7D3FD356" w14:textId="77777777" w:rsidR="00257C27" w:rsidRDefault="00257C27">
      <w:pPr>
        <w:spacing w:line="240" w:lineRule="auto"/>
        <w:jc w:val="both"/>
        <w:rPr>
          <w:sz w:val="20"/>
          <w:szCs w:val="20"/>
        </w:rPr>
      </w:pPr>
    </w:p>
    <w:p w14:paraId="3541B8BE" w14:textId="77777777" w:rsidR="009C1996" w:rsidRDefault="009C1996">
      <w:pPr>
        <w:spacing w:line="240" w:lineRule="auto"/>
        <w:jc w:val="both"/>
        <w:rPr>
          <w:sz w:val="20"/>
          <w:szCs w:val="20"/>
        </w:rPr>
      </w:pPr>
    </w:p>
    <w:sectPr w:rsidR="009C1996">
      <w:headerReference w:type="default" r:id="rId8"/>
      <w:pgSz w:w="11909" w:h="16834"/>
      <w:pgMar w:top="2540" w:right="1440" w:bottom="156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CDA7" w14:textId="77777777" w:rsidR="00064E0A" w:rsidRDefault="00064E0A">
      <w:pPr>
        <w:spacing w:line="240" w:lineRule="auto"/>
      </w:pPr>
      <w:r>
        <w:separator/>
      </w:r>
    </w:p>
  </w:endnote>
  <w:endnote w:type="continuationSeparator" w:id="0">
    <w:p w14:paraId="0374B283" w14:textId="77777777" w:rsidR="00064E0A" w:rsidRDefault="00064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5807" w14:textId="77777777" w:rsidR="00064E0A" w:rsidRDefault="00064E0A">
      <w:pPr>
        <w:spacing w:line="240" w:lineRule="auto"/>
      </w:pPr>
      <w:r>
        <w:separator/>
      </w:r>
    </w:p>
  </w:footnote>
  <w:footnote w:type="continuationSeparator" w:id="0">
    <w:p w14:paraId="799D89AC" w14:textId="77777777" w:rsidR="00064E0A" w:rsidRDefault="00064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1D13" w14:textId="77777777" w:rsidR="009C1996" w:rsidRDefault="00000000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7D222C05" wp14:editId="22FFB6A0">
          <wp:extent cx="1776095" cy="798195"/>
          <wp:effectExtent l="0" t="0" r="0" b="0"/>
          <wp:docPr id="3" name="image1.png" descr="Logo_CORR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CORR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7E10"/>
    <w:multiLevelType w:val="multilevel"/>
    <w:tmpl w:val="0228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18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96"/>
    <w:rsid w:val="00010B81"/>
    <w:rsid w:val="00064E0A"/>
    <w:rsid w:val="00257C27"/>
    <w:rsid w:val="002E5C7E"/>
    <w:rsid w:val="0034083C"/>
    <w:rsid w:val="00446338"/>
    <w:rsid w:val="00474F23"/>
    <w:rsid w:val="0059465A"/>
    <w:rsid w:val="005C4847"/>
    <w:rsid w:val="00654FC8"/>
    <w:rsid w:val="00752903"/>
    <w:rsid w:val="008A2FC9"/>
    <w:rsid w:val="009465A5"/>
    <w:rsid w:val="009C1996"/>
    <w:rsid w:val="00A02EF8"/>
    <w:rsid w:val="00A4047A"/>
    <w:rsid w:val="00BA2CCB"/>
    <w:rsid w:val="00C90C89"/>
    <w:rsid w:val="00C9127A"/>
    <w:rsid w:val="00CB1298"/>
    <w:rsid w:val="00D148C0"/>
    <w:rsid w:val="00EB2B4A"/>
    <w:rsid w:val="00FA5F74"/>
    <w:rsid w:val="00FC4A21"/>
    <w:rsid w:val="00FD0294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EF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5Escura-nfase1">
    <w:name w:val="Grid Table 5 Dark Accent 1"/>
    <w:basedOn w:val="Tabelanormal"/>
    <w:uiPriority w:val="50"/>
    <w:rsid w:val="00A568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A568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adeGrade1Clara">
    <w:name w:val="Grid Table 1 Light"/>
    <w:basedOn w:val="Tabelanormal"/>
    <w:uiPriority w:val="46"/>
    <w:rsid w:val="0097542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-formataoHTML">
    <w:name w:val="HTML Preformatted"/>
    <w:basedOn w:val="Normal"/>
    <w:link w:val="Pr-formataoHTMLChar"/>
    <w:uiPriority w:val="99"/>
    <w:unhideWhenUsed/>
    <w:rsid w:val="00504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0418D"/>
    <w:rPr>
      <w:rFonts w:ascii="Courier New" w:eastAsia="Times New Roman" w:hAnsi="Courier New" w:cs="Courier New"/>
    </w:rPr>
  </w:style>
  <w:style w:type="character" w:customStyle="1" w:styleId="y2iqfc">
    <w:name w:val="y2iqfc"/>
    <w:basedOn w:val="Fontepargpadro"/>
    <w:rsid w:val="0050418D"/>
  </w:style>
  <w:style w:type="character" w:styleId="Refdecomentrio">
    <w:name w:val="annotation reference"/>
    <w:basedOn w:val="Fontepargpadro"/>
    <w:rsid w:val="001E7BB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E7B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E7BB2"/>
  </w:style>
  <w:style w:type="paragraph" w:styleId="Assuntodocomentrio">
    <w:name w:val="annotation subject"/>
    <w:basedOn w:val="Textodecomentrio"/>
    <w:next w:val="Textodecomentrio"/>
    <w:link w:val="AssuntodocomentrioChar"/>
    <w:rsid w:val="001E7B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E7BB2"/>
    <w:rPr>
      <w:b/>
      <w:bCs/>
    </w:rPr>
  </w:style>
  <w:style w:type="paragraph" w:styleId="Textodebalo">
    <w:name w:val="Balloon Text"/>
    <w:basedOn w:val="Normal"/>
    <w:link w:val="TextodebaloChar"/>
    <w:rsid w:val="001E7B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E7BB2"/>
    <w:rPr>
      <w:rFonts w:ascii="Segoe UI" w:hAnsi="Segoe UI" w:cs="Segoe UI"/>
      <w:sz w:val="18"/>
      <w:szCs w:val="1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EF3"/>
    </w:tc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EF3"/>
    </w:tc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Reviso">
    <w:name w:val="Revision"/>
    <w:hidden/>
    <w:uiPriority w:val="99"/>
    <w:semiHidden/>
    <w:rsid w:val="00446338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408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83C"/>
  </w:style>
  <w:style w:type="table" w:styleId="SimplesTabela2">
    <w:name w:val="Plain Table 2"/>
    <w:basedOn w:val="Tabelanormal"/>
    <w:uiPriority w:val="42"/>
    <w:rsid w:val="002E5C7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rpodetexto">
    <w:name w:val="Body Text"/>
    <w:basedOn w:val="Normal"/>
    <w:link w:val="CorpodetextoChar"/>
    <w:uiPriority w:val="1"/>
    <w:qFormat/>
    <w:rsid w:val="008A2FC9"/>
    <w:pPr>
      <w:widowControl w:val="0"/>
      <w:autoSpaceDE w:val="0"/>
      <w:autoSpaceDN w:val="0"/>
      <w:spacing w:before="108" w:line="240" w:lineRule="auto"/>
    </w:pPr>
    <w:rPr>
      <w:rFonts w:ascii="Times New Roman" w:eastAsia="Times New Roman" w:hAnsi="Times New Roman" w:cs="Times New Roman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A2FC9"/>
    <w:rPr>
      <w:rFonts w:ascii="Times New Roman" w:eastAsia="Times New Roman" w:hAnsi="Times New Roman" w:cs="Times New Roman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5640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wjb5iioWudIgKceax59TUaZ0Lw==">CgMxLjAyCGguZ2pkZ3hzOAByITFwdUVVYVFHQldEZm5wT0RjNWdRckNEc2RfNWFTc3hjbQ==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1624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2023-10-15T17:17:00Z</dcterms:created>
  <dcterms:modified xsi:type="dcterms:W3CDTF">2023-10-16T12:33:00Z</dcterms:modified>
</cp:coreProperties>
</file>