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Corpo"/>
        <w:spacing w:before="0" w:after="120"/>
        <w:ind w:left="967" w:right="674" w:hanging="0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bCs/>
          <w:color w:val="000000" w:themeColor="text1"/>
          <w:sz w:val="28"/>
          <w:szCs w:val="28"/>
        </w:rPr>
        <w:t xml:space="preserve">ANÁLISE COMPARATIVA DA </w:t>
      </w:r>
      <w:r>
        <w:rPr>
          <w:rFonts w:eastAsia="Calibri" w:cs="Times New Roman" w:ascii="aRIAL" w:hAnsi="aRIAL"/>
          <w:b/>
          <w:bCs/>
          <w:color w:val="000000"/>
          <w:kern w:val="0"/>
          <w:sz w:val="28"/>
          <w:szCs w:val="28"/>
          <w:u w:val="none" w:color="000000"/>
          <w:lang w:val="pt-PT" w:eastAsia="en-US" w:bidi="ar-SA"/>
        </w:rPr>
        <w:t>ESTABILIDADE</w:t>
      </w:r>
      <w:r>
        <w:rPr>
          <w:rFonts w:cs="Times New Roman" w:ascii="aRIAL" w:hAnsi="aRIAL"/>
          <w:b/>
          <w:bCs/>
          <w:color w:val="000000" w:themeColor="text1"/>
          <w:sz w:val="28"/>
          <w:szCs w:val="28"/>
        </w:rPr>
        <w:t xml:space="preserve"> TRIDIMENSIONAL DE ELASTÔMEROS DE MOLDAGEM APÓS MÚLTIPLOS VAZAMENTOS</w:t>
      </w:r>
    </w:p>
    <w:p>
      <w:pPr>
        <w:pStyle w:val="Normal"/>
        <w:jc w:val="right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br/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sz w:val="22"/>
          <w:szCs w:val="22"/>
          <w:lang w:eastAsia="pt-BR"/>
        </w:rPr>
        <w:t>Renan S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kern w:val="0"/>
          <w:sz w:val="22"/>
          <w:szCs w:val="22"/>
          <w:lang w:val="pt-BR" w:eastAsia="pt-BR" w:bidi="ar-SA"/>
        </w:rPr>
        <w:t>ILVA</w:t>
      </w:r>
      <w:r>
        <w:rPr>
          <w:rStyle w:val="Ncoradanotaderodap"/>
          <w:rFonts w:cs="Calibri" w:ascii="Calibri" w:hAnsi="Calibri" w:asciiTheme="minorHAnsi" w:cstheme="minorHAnsi" w:hAnsiTheme="minorHAnsi"/>
          <w:sz w:val="22"/>
          <w:szCs w:val="22"/>
        </w:rPr>
        <w:footnoteReference w:id="2"/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pt-BR"/>
        </w:rPr>
        <w:t xml:space="preserve">Ana Vitória Messias </w:t>
      </w:r>
      <w:r>
        <w:rPr>
          <w:rFonts w:eastAsia="Times New Roman" w:cs="Calibri" w:ascii="Calibri" w:hAnsi="Calibri" w:asciiTheme="minorHAnsi" w:cstheme="minorHAnsi" w:hAnsiTheme="minorHAnsi"/>
          <w:b/>
          <w:color w:val="auto"/>
          <w:kern w:val="0"/>
          <w:sz w:val="22"/>
          <w:szCs w:val="22"/>
          <w:lang w:val="pt-BR" w:eastAsia="pt-BR" w:bidi="ar-SA"/>
        </w:rPr>
        <w:t>SANTANA</w:t>
      </w:r>
      <w:r>
        <w:rPr>
          <w:rStyle w:val="Ncoradanotaderodap"/>
          <w:rFonts w:cs="Calibri" w:ascii="Calibri" w:hAnsi="Calibri" w:asciiTheme="minorHAnsi" w:cstheme="minorHAnsi" w:hAnsiTheme="minorHAnsi"/>
          <w:sz w:val="22"/>
          <w:szCs w:val="22"/>
        </w:rPr>
        <w:footnoteReference w:id="3"/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Isla Hellen da Silva </w:t>
      </w:r>
      <w:r>
        <w:rPr>
          <w:rFonts w:eastAsia="Times New Roman" w:cs="Calibri" w:ascii="Calibri" w:hAnsi="Calibri" w:asciiTheme="minorHAnsi" w:cstheme="minorHAnsi" w:hAnsiTheme="minorHAnsi"/>
          <w:b/>
          <w:color w:val="auto"/>
          <w:kern w:val="0"/>
          <w:sz w:val="22"/>
          <w:szCs w:val="22"/>
          <w:lang w:val="pt-BR" w:eastAsia="pt-BR" w:bidi="ar-SA"/>
        </w:rPr>
        <w:t>VILELA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2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Thiago Coelho de MATOS</w:t>
      </w:r>
      <w:r>
        <w:rPr>
          <w:rFonts w:eastAsia="Times New Roman" w:cs="Calibri" w:ascii="Calibri" w:hAnsi="Calibri" w:asciiTheme="minorHAnsi" w:cstheme="minorHAnsi" w:hAnsiTheme="minorHAnsi"/>
          <w:b/>
          <w:color w:val="auto"/>
          <w:kern w:val="0"/>
          <w:sz w:val="22"/>
          <w:szCs w:val="22"/>
          <w:vertAlign w:val="superscript"/>
          <w:lang w:val="pt-BR" w:eastAsia="pt-BR" w:bidi="ar-SA"/>
        </w:rPr>
        <w:t>2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Marcelo Lopes S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ILVA</w:t>
      </w:r>
      <w:r>
        <w:rPr>
          <w:rStyle w:val="Ncoradanotaderodap"/>
          <w:rFonts w:cs="Calibri" w:ascii="Calibri" w:hAnsi="Calibri" w:asciiTheme="minorHAnsi" w:cstheme="minorHAnsi" w:hAnsiTheme="minorHAnsi"/>
          <w:sz w:val="22"/>
          <w:szCs w:val="22"/>
        </w:rPr>
        <w:footnoteReference w:id="4"/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</w:p>
    <w:p>
      <w:pPr>
        <w:pStyle w:val="Normal"/>
        <w:spacing w:before="0" w:after="120"/>
        <w:ind w:left="709" w:right="665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right="665" w:hanging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RESUMO</w:t>
      </w:r>
    </w:p>
    <w:p>
      <w:pPr>
        <w:pStyle w:val="Normal"/>
        <w:spacing w:before="0" w:after="120"/>
        <w:ind w:right="665" w:hanging="0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</w:rPr>
        <w:t>INTRODUÇÃO</w:t>
      </w:r>
      <w:r>
        <w:rPr>
          <w:rFonts w:cs="Calibri" w:ascii="Calibri" w:hAnsi="Calibri" w:asciiTheme="minorHAnsi" w:cstheme="minorHAnsi" w:hAnsiTheme="minorHAnsi"/>
        </w:rPr>
        <w:t xml:space="preserve">: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val="pt-BR" w:eastAsia="pt-BR" w:bidi="ar-SA"/>
        </w:rPr>
        <w:t>A moldagem</w:t>
      </w:r>
      <w:r>
        <w:rPr>
          <w:rFonts w:cs="Arial" w:ascii="Arial" w:hAnsi="Arial"/>
          <w:color w:val="000000"/>
          <w:sz w:val="24"/>
          <w:szCs w:val="24"/>
          <w:lang w:val="pt-PT"/>
        </w:rPr>
        <w:t xml:space="preserve"> tem como objetivo a </w:t>
      </w:r>
      <w:r>
        <w:rPr>
          <w:rFonts w:cs="Arial" w:ascii="Arial" w:hAnsi="Arial"/>
          <w:color w:val="000000"/>
          <w:sz w:val="24"/>
          <w:szCs w:val="24"/>
        </w:rPr>
        <w:t>reprodu</w:t>
      </w:r>
      <w:r>
        <w:rPr>
          <w:rFonts w:cs="Arial" w:ascii="Arial" w:hAnsi="Arial"/>
          <w:color w:val="000000"/>
          <w:sz w:val="24"/>
          <w:szCs w:val="24"/>
          <w:lang w:val="pt-PT"/>
        </w:rPr>
        <w:t xml:space="preserve">ção exata das estruturas bucais, </w:t>
      </w:r>
      <w:r>
        <w:rPr>
          <w:rFonts w:cs="Arial" w:ascii="Arial" w:hAnsi="Arial"/>
          <w:color w:val="000000"/>
          <w:sz w:val="24"/>
          <w:szCs w:val="24"/>
          <w:lang w:val="pt-PT"/>
        </w:rPr>
        <w:t>a</w:t>
      </w:r>
      <w:r>
        <w:rPr>
          <w:rFonts w:cs="Arial" w:ascii="Arial" w:hAnsi="Arial"/>
          <w:color w:val="000000"/>
          <w:sz w:val="24"/>
          <w:szCs w:val="24"/>
          <w:lang w:val="pt-PT"/>
        </w:rPr>
        <w:t xml:space="preserve"> diferença do tempo decorrido entre o ato de moldagem e o vazamento de molde múltiplas vezes utilizando diferentes elastômeros que podem causar alterações dimensionais dos modelos de trabalhos utilizados no dia a dia cl</w:t>
      </w:r>
      <w:r>
        <w:rPr>
          <w:rFonts w:cs="Arial" w:ascii="Arial" w:hAnsi="Arial"/>
          <w:color w:val="000000"/>
          <w:sz w:val="24"/>
          <w:szCs w:val="24"/>
        </w:rPr>
        <w:t>í</w:t>
      </w:r>
      <w:r>
        <w:rPr>
          <w:rFonts w:cs="Arial" w:ascii="Arial" w:hAnsi="Arial"/>
          <w:color w:val="000000"/>
          <w:sz w:val="24"/>
          <w:szCs w:val="24"/>
          <w:lang w:val="it-IT"/>
        </w:rPr>
        <w:t>nico.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OBJETIVO: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pt-PT"/>
        </w:rPr>
        <w:t>O objetivo do estudo foi analisar, “in-vitro”, comparativamente as estabilidade dimensional de um poliéter e de um silicone de adição após múltiplos vazamentos.</w:t>
      </w:r>
      <w:r>
        <w:rPr>
          <w:rFonts w:cs="Arial" w:ascii="Arial" w:hAnsi="Arial"/>
          <w:b/>
          <w:bCs/>
          <w:color w:val="000000"/>
          <w:sz w:val="24"/>
          <w:szCs w:val="24"/>
          <w:lang w:val="pt-PT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OBJETIVO</w:t>
      </w:r>
      <w:r>
        <w:rPr>
          <w:rFonts w:cs="Calibri" w:ascii="Calibri" w:hAnsi="Calibri" w:asciiTheme="minorHAnsi" w:cstheme="minorHAnsi" w:hAnsiTheme="minorHAnsi"/>
        </w:rPr>
        <w:t xml:space="preserve">: 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O objetivo do presente estudo foi analisar, “in-vitro”, comparativamente as estabilidade dimensional de um poliéter e de um silicone de adição após múltiplos vazamentos.</w:t>
      </w:r>
      <w:r>
        <w:rPr>
          <w:rFonts w:cs="Arial" w:ascii="Arial" w:hAnsi="Arial"/>
          <w:b/>
          <w:bCs/>
          <w:sz w:val="24"/>
          <w:szCs w:val="24"/>
          <w:lang w:val="pt-PT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METODOLOGIA</w:t>
      </w:r>
      <w:r>
        <w:rPr>
          <w:rFonts w:cs="Calibri" w:ascii="Calibri" w:hAnsi="Calibri" w:asciiTheme="minorHAnsi" w:cstheme="minorHAnsi" w:hAnsiTheme="minorHAnsi"/>
        </w:rPr>
        <w:t>: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 pesquisa realizada com 30 corpos de prova, com dois tipos de materiais de impressão, 15 corpos com o </w:t>
      </w:r>
      <w:r>
        <w:rPr>
          <w:rFonts w:cs="Arial" w:ascii="Arial" w:hAnsi="Arial"/>
          <w:b w:val="false"/>
          <w:bCs w:val="false"/>
          <w:sz w:val="24"/>
          <w:szCs w:val="24"/>
        </w:rPr>
        <w:t>Poli</w:t>
      </w:r>
      <w:r>
        <w:rPr>
          <w:rFonts w:cs="Arial" w:ascii="Arial" w:hAnsi="Arial"/>
          <w:b w:val="false"/>
          <w:bCs w:val="false"/>
          <w:sz w:val="24"/>
          <w:szCs w:val="24"/>
          <w:lang w:val="fr-FR"/>
        </w:rPr>
        <w:t>é</w:t>
      </w:r>
      <w:r>
        <w:rPr>
          <w:rFonts w:cs="Arial" w:ascii="Arial" w:hAnsi="Arial"/>
          <w:b w:val="false"/>
          <w:bCs w:val="false"/>
          <w:sz w:val="24"/>
          <w:szCs w:val="24"/>
        </w:rPr>
        <w:t>ter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 Impregum</w:t>
      </w:r>
      <w:r>
        <w:rPr>
          <w:rFonts w:cs="Arial" w:ascii="Arial" w:hAnsi="Arial"/>
          <w:b w:val="false"/>
          <w:bCs w:val="false"/>
          <w:sz w:val="24"/>
          <w:szCs w:val="24"/>
          <w:vertAlign w:val="superscript"/>
          <w:lang w:val="pt-PT"/>
        </w:rPr>
        <w:t>™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(</w:t>
      </w:r>
      <w:r>
        <w:rPr>
          <w:rFonts w:cs="Arial" w:ascii="Arial" w:hAnsi="Arial"/>
          <w:b w:val="false"/>
          <w:bCs w:val="false"/>
          <w:sz w:val="24"/>
          <w:szCs w:val="24"/>
        </w:rPr>
        <w:t>Soft - 3M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, Alemanha)  e 15 com </w:t>
      </w:r>
      <w:r>
        <w:rPr>
          <w:rFonts w:cs="Arial" w:ascii="Arial" w:hAnsi="Arial"/>
          <w:b w:val="false"/>
          <w:bCs w:val="false"/>
          <w:sz w:val="24"/>
          <w:szCs w:val="24"/>
          <w:lang w:val="it-IT"/>
        </w:rPr>
        <w:t>Silicone de Adi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çã</w:t>
      </w:r>
      <w:r>
        <w:rPr>
          <w:rFonts w:cs="Arial" w:ascii="Arial" w:hAnsi="Arial"/>
          <w:b w:val="false"/>
          <w:bCs w:val="false"/>
          <w:sz w:val="24"/>
          <w:szCs w:val="24"/>
        </w:rPr>
        <w:t>o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fr-FR"/>
        </w:rPr>
        <w:t>Express</w:t>
      </w:r>
      <w:r>
        <w:rPr>
          <w:rFonts w:cs="Arial" w:ascii="Arial" w:hAnsi="Arial"/>
          <w:b w:val="false"/>
          <w:bCs w:val="false"/>
          <w:sz w:val="24"/>
          <w:szCs w:val="24"/>
          <w:vertAlign w:val="superscript"/>
          <w:lang w:val="pt-PT"/>
        </w:rPr>
        <w:t>™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(</w:t>
      </w:r>
      <w:r>
        <w:rPr>
          <w:rFonts w:cs="Arial" w:ascii="Arial" w:hAnsi="Arial"/>
          <w:b w:val="false"/>
          <w:bCs w:val="false"/>
          <w:sz w:val="24"/>
          <w:szCs w:val="24"/>
        </w:rPr>
        <w:t>XT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 - 3M, Alemanha) os quais foram submetidos a diferentes tempos de vazamentos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(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30</w:t>
      </w:r>
      <w:r>
        <w:rPr>
          <w:rFonts w:cs="Arial" w:ascii="Arial" w:hAnsi="Arial"/>
          <w:b w:val="false"/>
          <w:bCs w:val="false"/>
          <w:sz w:val="24"/>
          <w:szCs w:val="24"/>
          <w:lang w:val="es-ES_tradnl"/>
        </w:rPr>
        <w:t xml:space="preserve"> minutos, 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2 horas e 4 horas), ao final de cada tempo os moldes foram vazados com gesso especial tipo IV e, posteriormente medidos com um paqu</w:t>
      </w:r>
      <w:r>
        <w:rPr>
          <w:rFonts w:cs="Arial" w:ascii="Arial" w:hAnsi="Arial"/>
          <w:b w:val="false"/>
          <w:bCs w:val="false"/>
          <w:sz w:val="24"/>
          <w:szCs w:val="24"/>
        </w:rPr>
        <w:t>í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metro digital.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RESULTADOS</w:t>
      </w:r>
      <w:r>
        <w:rPr>
          <w:rFonts w:cs="Calibri" w:ascii="Calibri" w:hAnsi="Calibri" w:asciiTheme="minorHAnsi" w:cstheme="minorHAnsi" w:hAnsiTheme="minorHAnsi"/>
        </w:rPr>
        <w:t>: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Os testes apontaram que nos moldes de poliéter não houve diferença de alteraçã</w:t>
      </w:r>
      <w:r>
        <w:rPr>
          <w:rFonts w:cs="Arial" w:ascii="Arial" w:hAnsi="Arial"/>
          <w:b w:val="false"/>
          <w:bCs w:val="false"/>
          <w:sz w:val="24"/>
          <w:szCs w:val="24"/>
          <w:lang w:val="it-IT"/>
        </w:rPr>
        <w:t>o dimensional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 nos diferentes tempos para vazamento (valor de p=1,000) e nos moldes de silicone de adição,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houve diferença de estabilidade dimensional ao comparar com poliéter no tempo de 2 horas ap</w:t>
      </w:r>
      <w:r>
        <w:rPr>
          <w:rFonts w:cs="Arial" w:ascii="Arial" w:hAnsi="Arial"/>
          <w:b w:val="false"/>
          <w:bCs w:val="false"/>
          <w:sz w:val="24"/>
          <w:szCs w:val="24"/>
          <w:lang w:val="es-ES_tradnl"/>
        </w:rPr>
        <w:t>ó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s o segundo vazamento (valor de p=0,004)</w:t>
      </w:r>
      <w:r>
        <w:rPr>
          <w:rFonts w:cs="Calibri" w:ascii="Calibri" w:hAnsi="Calibri" w:asciiTheme="minorHAnsi" w:cstheme="minorHAnsi" w:hAnsiTheme="minorHAnsi"/>
        </w:rPr>
        <w:t xml:space="preserve">. </w:t>
      </w:r>
      <w:r>
        <w:rPr>
          <w:rFonts w:cs="Calibri" w:ascii="Calibri" w:hAnsi="Calibri" w:asciiTheme="minorHAnsi" w:cstheme="minorHAnsi" w:hAnsiTheme="minorHAnsi"/>
          <w:b/>
        </w:rPr>
        <w:t>CONCLUSÃO</w:t>
      </w:r>
      <w:r>
        <w:rPr>
          <w:rFonts w:cs="Calibri" w:ascii="Calibri" w:hAnsi="Calibri" w:asciiTheme="minorHAnsi" w:cstheme="minorHAnsi" w:hAnsiTheme="minorHAnsi"/>
        </w:rPr>
        <w:t>: C</w:t>
      </w:r>
      <w:r>
        <w:rPr>
          <w:rFonts w:cs="Arial" w:ascii="Arial" w:hAnsi="Arial"/>
          <w:sz w:val="24"/>
          <w:szCs w:val="24"/>
          <w:lang w:val="pt-PT"/>
        </w:rPr>
        <w:t xml:space="preserve">oncluir-se que o </w:t>
      </w:r>
      <w:r>
        <w:rPr>
          <w:rFonts w:cs="Arial" w:ascii="Arial" w:hAnsi="Arial"/>
          <w:sz w:val="24"/>
          <w:szCs w:val="24"/>
          <w:lang w:val="it-IT"/>
        </w:rPr>
        <w:t>silicone de adi</w:t>
      </w:r>
      <w:r>
        <w:rPr>
          <w:rFonts w:cs="Arial" w:ascii="Arial" w:hAnsi="Arial"/>
          <w:sz w:val="24"/>
          <w:szCs w:val="24"/>
          <w:lang w:val="pt-PT"/>
        </w:rPr>
        <w:t>çã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z w:val="24"/>
          <w:szCs w:val="24"/>
          <w:lang w:val="pt-PT"/>
        </w:rPr>
        <w:t xml:space="preserve"> possuiu maior m</w:t>
      </w:r>
      <w:r>
        <w:rPr>
          <w:rFonts w:cs="Arial" w:ascii="Arial" w:hAnsi="Arial"/>
          <w:sz w:val="24"/>
          <w:szCs w:val="24"/>
          <w:lang w:val="fr-FR"/>
        </w:rPr>
        <w:t>é</w:t>
      </w:r>
      <w:r>
        <w:rPr>
          <w:rFonts w:cs="Arial" w:ascii="Arial" w:hAnsi="Arial"/>
          <w:sz w:val="24"/>
          <w:szCs w:val="24"/>
          <w:lang w:val="pt-PT"/>
        </w:rPr>
        <w:t>dia de estabilidade dimensional ap</w:t>
      </w:r>
      <w:r>
        <w:rPr>
          <w:rFonts w:cs="Arial" w:ascii="Arial" w:hAnsi="Arial"/>
          <w:sz w:val="24"/>
          <w:szCs w:val="24"/>
          <w:lang w:val="es-ES_tradnl"/>
        </w:rPr>
        <w:t>ó</w:t>
      </w:r>
      <w:r>
        <w:rPr>
          <w:rFonts w:cs="Arial" w:ascii="Arial" w:hAnsi="Arial"/>
          <w:sz w:val="24"/>
          <w:szCs w:val="24"/>
          <w:lang w:val="pt-PT"/>
        </w:rPr>
        <w:t>s 2 horas de vazamento do segundo vazamento em relaçã</w:t>
      </w:r>
      <w:r>
        <w:rPr>
          <w:rFonts w:cs="Arial" w:ascii="Arial" w:hAnsi="Arial"/>
          <w:sz w:val="24"/>
          <w:szCs w:val="24"/>
          <w:lang w:val="en-US"/>
        </w:rPr>
        <w:t xml:space="preserve">o </w:t>
      </w:r>
      <w:r>
        <w:rPr>
          <w:rFonts w:cs="Arial" w:ascii="Arial" w:hAnsi="Arial"/>
          <w:sz w:val="24"/>
          <w:szCs w:val="24"/>
          <w:lang w:val="pt-PT"/>
        </w:rPr>
        <w:t>ao poliéter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before="0" w:after="120"/>
        <w:ind w:right="665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Descritores</w:t>
      </w:r>
      <w:r>
        <w:rPr>
          <w:rFonts w:cs="Calibri" w:ascii="Calibri" w:hAnsi="Calibri" w:asciiTheme="minorHAnsi" w:cstheme="minorHAnsi" w:hAnsiTheme="minorHAnsi"/>
        </w:rPr>
        <w:t xml:space="preserve">: </w:t>
      </w:r>
      <w:r>
        <w:rPr>
          <w:rFonts w:cs="Arial" w:ascii="Arial" w:hAnsi="Arial"/>
          <w:b w:val="false"/>
          <w:bCs w:val="false"/>
          <w:sz w:val="24"/>
          <w:szCs w:val="24"/>
        </w:rPr>
        <w:t>M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oldagem odontol</w:t>
      </w:r>
      <w:r>
        <w:rPr>
          <w:rFonts w:cs="Arial" w:ascii="Arial" w:hAnsi="Arial"/>
          <w:b w:val="false"/>
          <w:bCs w:val="false"/>
          <w:sz w:val="24"/>
          <w:szCs w:val="24"/>
          <w:lang w:val="es-ES_tradnl"/>
        </w:rPr>
        <w:t>ó</w:t>
      </w:r>
      <w:r>
        <w:rPr>
          <w:rFonts w:cs="Arial" w:ascii="Arial" w:hAnsi="Arial"/>
          <w:b w:val="false"/>
          <w:bCs w:val="false"/>
          <w:sz w:val="24"/>
          <w:szCs w:val="24"/>
          <w:lang w:val="it-IT"/>
        </w:rPr>
        <w:t>gica;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 Materiais Dent</w:t>
      </w:r>
      <w:r>
        <w:rPr>
          <w:rFonts w:cs="Arial" w:ascii="Arial" w:hAnsi="Arial"/>
          <w:b w:val="false"/>
          <w:bCs w:val="false"/>
          <w:sz w:val="24"/>
          <w:szCs w:val="24"/>
        </w:rPr>
        <w:t>á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rios;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Elastô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meros.</w:t>
      </w:r>
    </w:p>
    <w:sectPr>
      <w:headerReference w:type="default" r:id="rId2"/>
      <w:headerReference w:type="first" r:id="rId3"/>
      <w:footerReference w:type="default" r:id="rId4"/>
      <w:footnotePr>
        <w:numFmt w:val="decimal"/>
      </w:footnotePr>
      <w:type w:val="nextPage"/>
      <w:pgSz w:w="11906" w:h="16838"/>
      <w:pgMar w:left="1418" w:right="1275" w:header="709" w:top="1134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page" w:tblpYSpec="bottom" w:horzAnchor="margin" w:tblpXSpec="center" w:leftFromText="187" w:rightFromText="187"/>
      <w:tblW w:w="5000" w:type="pct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370"/>
      <w:gridCol w:w="1842"/>
    </w:tblGrid>
    <w:tr>
      <w:trPr>
        <w:trHeight w:val="727" w:hRule="atLeast"/>
      </w:trPr>
      <w:tc>
        <w:tcPr>
          <w:tcW w:w="7370" w:type="dxa"/>
          <w:tcBorders>
            <w:right w:val="double" w:sz="4" w:space="0" w:color="4F81BD"/>
          </w:tcBorders>
        </w:tcPr>
        <w:sdt>
          <w:sdtPr>
            <w:docPartObj>
              <w:docPartGallery w:val="Page Numbers (Bottom of Page)"/>
              <w:docPartUnique w:val="true"/>
            </w:docPartObj>
            <w:id w:val="579779660"/>
          </w:sdtPr>
          <w:sdtContent>
            <w:p>
              <w:pPr>
                <w:pStyle w:val="Normal"/>
                <w:tabs>
                  <w:tab w:val="clear" w:pos="708"/>
                  <w:tab w:val="left" w:pos="620" w:leader="none"/>
                  <w:tab w:val="center" w:pos="4320" w:leader="none"/>
                </w:tabs>
                <w:jc w:val="right"/>
                <w:rPr>
                  <w:rFonts w:ascii="Calibri" w:hAnsi="Calibri" w:eastAsia="" w:cs="Calibri" w:asciiTheme="minorHAnsi" w:cstheme="minorHAnsi" w:eastAsiaTheme="majorEastAsia" w:hAnsiTheme="minorHAnsi"/>
                  <w:b/>
                  <w:b/>
                  <w:bCs/>
                  <w:color w:val="17365D" w:themeColor="text2" w:themeShade="bf"/>
                  <w:sz w:val="20"/>
                  <w:szCs w:val="20"/>
                </w:rPr>
              </w:pPr>
              <w:r>
                <w:rPr>
                  <w:rFonts w:eastAsia="" w:cs="Calibri" w:cstheme="minorHAnsi" w:eastAsiaTheme="majorEastAsia" w:ascii="Calibri" w:hAnsi="Calibri"/>
                  <w:b/>
                  <w:bCs/>
                  <w:color w:val="17365D" w:themeColor="text2" w:themeShade="bf"/>
                  <w:sz w:val="20"/>
                  <w:szCs w:val="20"/>
                </w:rPr>
              </w:r>
            </w:p>
          </w:sdtContent>
        </w:sdt>
      </w:tc>
      <w:tc>
        <w:tcPr>
          <w:tcW w:w="1842" w:type="dxa"/>
          <w:tcBorders>
            <w:left w:val="double" w:sz="4" w:space="0" w:color="4F81BD"/>
          </w:tcBorders>
        </w:tcPr>
        <w:p>
          <w:pPr>
            <w:pStyle w:val="Normal"/>
            <w:tabs>
              <w:tab w:val="clear" w:pos="708"/>
              <w:tab w:val="left" w:pos="1490" w:leader="none"/>
            </w:tabs>
            <w:rPr>
              <w:rFonts w:ascii="Calibri" w:hAnsi="Calibri" w:eastAsia="" w:cs="Calibri" w:asciiTheme="minorHAnsi" w:cstheme="minorHAnsi" w:eastAsiaTheme="majorEastAsia" w:hAnsiTheme="minorHAnsi"/>
              <w:b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rFonts w:cs="Calibri" w:ascii="Calibri" w:hAnsi="Calibri"/>
              <w:b/>
              <w:bCs/>
              <w:color w:val="365F91"/>
              <w:sz w:val="28"/>
            </w:rPr>
            <w:fldChar w:fldCharType="begin"/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instrText> PAGE </w:instrText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fldChar w:fldCharType="separate"/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t>2</w:t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fldChar w:fldCharType="end"/>
          </w:r>
        </w:p>
      </w:tc>
    </w:tr>
  </w:tbl>
  <w:p>
    <w:pPr>
      <w:pStyle w:val="Rodap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Autor. Estudante do curso de graduação em Odontologia no Centro Universitário Santo Agostinho (UNIFSA)</w:t>
      </w:r>
      <w:r>
        <w:rPr>
          <w:iCs/>
        </w:rPr>
        <w:t>.</w:t>
      </w:r>
      <w:r>
        <w:rPr/>
        <w:t xml:space="preserve">  </w:t>
      </w:r>
    </w:p>
  </w:footnote>
  <w:footnote w:id="3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Autor. Estudante do curso de graduação em Odontologia no Centro Universitário Santo Agostinho (UNIFSA)</w:t>
      </w:r>
      <w:r>
        <w:rPr>
          <w:iCs/>
        </w:rPr>
        <w:t>.</w:t>
      </w:r>
      <w:r>
        <w:rPr/>
        <w:t xml:space="preserve">   </w:t>
      </w:r>
    </w:p>
  </w:footnote>
  <w:footnote w:id="4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Mestre  em Odontologia; especialista em  Implantodontia; especialista em  Prótese dental; especialista em Dentística Restauradora;  professor  do Centro Universitário Santo Agostinho.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14:props3d w14:extrusionH="0" w14:contourW="0" w14:prstMaterial="dkEdge"/>
      </w:rPr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-662305</wp:posOffset>
          </wp:positionH>
          <wp:positionV relativeFrom="paragraph">
            <wp:posOffset>-307340</wp:posOffset>
          </wp:positionV>
          <wp:extent cx="7248525" cy="148399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148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r>
  </w:p>
  <w:p>
    <w:pPr>
      <w:pStyle w:val="Cabealho"/>
      <w:shd w:val="clear" w:color="auto" w:fill="365F91" w:themeFill="accent1" w:themeFillShade="bf"/>
      <w:ind w:left="-284" w:right="-284" w:hanging="0"/>
      <w:jc w:val="center"/>
      <w:rPr>
        <w:rFonts w:ascii="Calibri" w:hAnsi="Calibri" w:cs="Calibri" w:asciiTheme="minorHAnsi" w:cstheme="minorHAnsi" w:hAnsiTheme="minorHAnsi"/>
        <w:b/>
        <w:b/>
        <w:bCs/>
        <w:color w:val="FFFFFF" w:themeColor="background1"/>
        <w:sz w:val="16"/>
        <w:szCs w:val="16"/>
      </w:rPr>
    </w:pPr>
    <w:r>
      <w:rPr>
        <w:rFonts w:cs="Calibri" w:ascii="Calibri" w:hAnsi="Calibri" w:asciiTheme="minorHAnsi" w:cstheme="minorHAnsi" w:hAnsi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 w:val="true"/>
      <w:spacing w:lineRule="auto" w:line="360"/>
      <w:jc w:val="both"/>
      <w:outlineLvl w:val="0"/>
    </w:pPr>
    <w:rPr>
      <w:rFonts w:ascii="Arial" w:hAnsi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4d10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0b9"/>
    <w:rPr>
      <w:b/>
      <w:bCs/>
    </w:rPr>
  </w:style>
  <w:style w:type="character" w:styleId="Style31" w:customStyle="1">
    <w:name w:val="style31"/>
    <w:basedOn w:val="DefaultParagraphFont"/>
    <w:qFormat/>
    <w:rsid w:val="0062301a"/>
    <w:rPr>
      <w:rFonts w:ascii="Arial" w:hAnsi="Arial" w:cs="Arial"/>
      <w:color w:val="000000"/>
      <w:sz w:val="18"/>
      <w:szCs w:val="18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707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convertedspace" w:customStyle="1">
    <w:name w:val="apple-converted-space"/>
    <w:basedOn w:val="DefaultParagraphFont"/>
    <w:qFormat/>
    <w:rsid w:val="00f513c3"/>
    <w:rPr/>
  </w:style>
  <w:style w:type="character" w:styleId="TtuloChar" w:customStyle="1">
    <w:name w:val="Título Char"/>
    <w:basedOn w:val="DefaultParagraphFont"/>
    <w:link w:val="Ttulo"/>
    <w:qFormat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d479cd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uiPriority w:val="99"/>
    <w:unhideWhenUsed/>
    <w:qFormat/>
    <w:rsid w:val="00772246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d3669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4d10b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a4e1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d590f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7707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77073"/>
    <w:pPr/>
    <w:rPr>
      <w:b/>
      <w:bCs/>
    </w:rPr>
  </w:style>
  <w:style w:type="paragraph" w:styleId="Ttulododocumento">
    <w:name w:val="Title"/>
    <w:basedOn w:val="Normal"/>
    <w:link w:val="TtuloChar"/>
    <w:qFormat/>
    <w:rsid w:val="003709f7"/>
    <w:pPr>
      <w:spacing w:lineRule="auto" w:line="360"/>
      <w:jc w:val="center"/>
    </w:pPr>
    <w:rPr>
      <w:szCs w:val="20"/>
    </w:rPr>
  </w:style>
  <w:style w:type="paragraph" w:styleId="Default" w:customStyle="1">
    <w:name w:val="Default"/>
    <w:qFormat/>
    <w:rsid w:val="00300b7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taderodap">
    <w:name w:val="Footnote Text"/>
    <w:basedOn w:val="Normal"/>
    <w:link w:val="TextodenotaderodapChar"/>
    <w:semiHidden/>
    <w:rsid w:val="00d479cd"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rpo">
    <w:name w:val="Corpo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Calibri" w:cs="Arial Unicode MS"/>
      <w:color w:val="000000"/>
      <w:kern w:val="0"/>
      <w:sz w:val="22"/>
      <w:szCs w:val="22"/>
      <w:u w:val="none" w:color="000000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19</TotalTime>
  <Application>LibreOffice/6.4.7.2$Linux_X86_64 LibreOffice_project/40$Build-2</Application>
  <Pages>1</Pages>
  <Words>351</Words>
  <Characters>2029</Characters>
  <CharactersWithSpaces>2386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  <dc:description/>
  <dc:language>pt-BR</dc:language>
  <cp:lastModifiedBy/>
  <cp:lastPrinted>2019-06-27T19:23:00Z</cp:lastPrinted>
  <dcterms:modified xsi:type="dcterms:W3CDTF">2025-05-22T22:33:17Z</dcterms:modified>
  <cp:revision>6</cp:revision>
  <dc:subject/>
  <dc:title>CONGRE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