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360" w:line="276" w:lineRule="auto"/>
        <w:jc w:val="center"/>
        <w:rPr>
          <w:color w:val="313131"/>
          <w:sz w:val="28"/>
          <w:szCs w:val="28"/>
        </w:rPr>
      </w:pPr>
      <w:r w:rsidDel="00000000" w:rsidR="00000000" w:rsidRPr="00000000">
        <w:rPr>
          <w:b w:val="1"/>
          <w:color w:val="313131"/>
          <w:sz w:val="28"/>
          <w:szCs w:val="28"/>
          <w:rtl w:val="0"/>
        </w:rPr>
        <w:t xml:space="preserve">PROJETO DE ENSINO ESPIRITUALIDADE E MEDICINA VETERINÁRIA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center"/>
        <w:rPr>
          <w:color w:val="555555"/>
          <w:sz w:val="22"/>
          <w:szCs w:val="22"/>
        </w:rPr>
      </w:pPr>
      <w:r w:rsidDel="00000000" w:rsidR="00000000" w:rsidRPr="00000000">
        <w:rPr>
          <w:color w:val="31313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color w:val="313131"/>
          <w:sz w:val="22"/>
          <w:szCs w:val="22"/>
          <w:highlight w:val="white"/>
          <w:u w:val="single"/>
          <w:rtl w:val="0"/>
        </w:rPr>
        <w:t xml:space="preserve">Almeida VGF</w:t>
      </w:r>
      <w:r w:rsidDel="00000000" w:rsidR="00000000" w:rsidRPr="00000000">
        <w:rPr>
          <w:color w:val="313131"/>
          <w:sz w:val="22"/>
          <w:szCs w:val="22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, Souza PRC</w:t>
      </w:r>
      <w:r w:rsidDel="00000000" w:rsidR="00000000" w:rsidRPr="00000000">
        <w:rPr>
          <w:color w:val="313131"/>
          <w:sz w:val="22"/>
          <w:szCs w:val="22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, Dias MB</w:t>
      </w:r>
      <w:r w:rsidDel="00000000" w:rsidR="00000000" w:rsidRPr="00000000">
        <w:rPr>
          <w:color w:val="313131"/>
          <w:sz w:val="22"/>
          <w:szCs w:val="22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, Mendes SM</w:t>
      </w:r>
      <w:r w:rsidDel="00000000" w:rsidR="00000000" w:rsidRPr="00000000">
        <w:rPr>
          <w:color w:val="313131"/>
          <w:sz w:val="22"/>
          <w:szCs w:val="22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, Balaro MFA</w:t>
      </w:r>
      <w:r w:rsidDel="00000000" w:rsidR="00000000" w:rsidRPr="00000000">
        <w:rPr>
          <w:color w:val="313131"/>
          <w:sz w:val="22"/>
          <w:szCs w:val="22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, Cunha NC</w:t>
      </w:r>
      <w:r w:rsidDel="00000000" w:rsidR="00000000" w:rsidRPr="00000000">
        <w:rPr>
          <w:color w:val="313131"/>
          <w:sz w:val="22"/>
          <w:szCs w:val="22"/>
          <w:highlight w:val="white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b w:val="1"/>
          <w:color w:val="555555"/>
          <w:sz w:val="22"/>
          <w:szCs w:val="22"/>
        </w:rPr>
      </w:pPr>
      <w:r w:rsidDel="00000000" w:rsidR="00000000" w:rsidRPr="00000000">
        <w:rPr>
          <w:color w:val="31313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555555"/>
          <w:sz w:val="22"/>
          <w:szCs w:val="22"/>
        </w:rPr>
      </w:pP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Doutoranda em Medicina Veterinária na Universidade Federal Fluminense - UFF, Niterói - RJ.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555555"/>
          <w:sz w:val="22"/>
          <w:szCs w:val="22"/>
        </w:rPr>
      </w:pP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Graduanda em Medicina Veterinária na Universidade Federal Fluminense - UFF, Niterói - RJ.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555555"/>
          <w:sz w:val="22"/>
          <w:szCs w:val="22"/>
        </w:rPr>
      </w:pPr>
      <w:r w:rsidDel="00000000" w:rsidR="00000000" w:rsidRPr="00000000">
        <w:rPr>
          <w:color w:val="313131"/>
          <w:sz w:val="22"/>
          <w:szCs w:val="22"/>
          <w:rtl w:val="0"/>
        </w:rPr>
        <w:t xml:space="preserve">Médico Veterinário na 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Universidade Federal Fluminense - UFF, Niterói - RJ.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555555"/>
          <w:sz w:val="22"/>
          <w:szCs w:val="22"/>
        </w:rPr>
      </w:pP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Professora de Medicina Veterinária na Universidade Federal Fluminense - UFF, Niterói - RJ.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center"/>
        <w:rPr>
          <w:sz w:val="22"/>
          <w:szCs w:val="2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E-mail: </w:t>
      </w:r>
      <w:r w:rsidDel="00000000" w:rsidR="00000000" w:rsidRPr="00000000">
        <w:rPr>
          <w:color w:val="313131"/>
          <w:sz w:val="22"/>
          <w:szCs w:val="22"/>
          <w:u w:val="single"/>
          <w:rtl w:val="0"/>
        </w:rPr>
        <w:t xml:space="preserve">mvviviangomesf@gmail.com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ind w:firstLine="72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O conceito de espiritualidade dentro do ensino da medicina veterinária foi proposto para ressaltar a importância da visão holística na profissão. A espiritualidade é compreendida como não material e remete aos indivíduos pensamentos relacionados ao significado da vida. </w:t>
      </w:r>
      <w:r w:rsidDel="00000000" w:rsidR="00000000" w:rsidRPr="00000000">
        <w:rPr>
          <w:sz w:val="22"/>
          <w:szCs w:val="22"/>
          <w:rtl w:val="0"/>
        </w:rPr>
        <w:t xml:space="preserve">Compreende-se que a partir do pensamento somos capazes de desencadear emoções, sentimentos, expectativas, crenças, ações e comportamentos.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Sendo os animais seres sencientes </w:t>
      </w:r>
      <w:r w:rsidDel="00000000" w:rsidR="00000000" w:rsidRPr="00000000">
        <w:rPr>
          <w:sz w:val="22"/>
          <w:szCs w:val="22"/>
          <w:rtl w:val="0"/>
        </w:rPr>
        <w:t xml:space="preserve">este projeto de ensino visa realizar encontros para diálogo da relação da espiritualidade dentro da medicina veterinária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. O projeto de ensino Espiritualidade e Medicina Veterinária foi implementado no ano de 2020 e foi adaptado para o formato online, devido à pandemia da COVID-19. Os encontros estão sendo realizados por meio da plataforma Google Meet, quinzenalmente, de junho a dezembro com duração média de duas horas, totalizando 30 horas ao final do projeto. Cada conteúdo programático é divulgado pela página do projeto no Instagram e para o e-mail dos participantes cadastrados. Os temas abordados foram divididos em três módulos. O módulo 1 apresentou ferramentas para auto-conhecimento e empatia e foi composto pelos encontros intitulados: “Mas afinal, o que é espiritualidade?”; “A nova biologia sob uma perspectiva epigenética e quântica”; “Ressignificando a vida: sistema de crenças e sabotadores”; “Trabalhando nossas sombras”; e “Você sabe o que é empatia?”. Já o módulo 2 contextualizou o mundo energético e vibracional com os encontros: “Bioenergias e qualidade de vida”; “O paradigma quântico do mundo energético e multidimensional”; “Corpos sutis e chakras”; e “Emoções que curam”. O módulo 3 abordará a medicina veterinária integrativa com encontros sobre senciência animal e apresentação das principais terapias integrativas aplicadas em animais. Os encontros tem como foco uma abordagem interativa com a comunidade acadêmica. Até o presente momento já foram realizados oito encontros com a presença média de público de 20 pessoas por encontro e com o total de 124 participantes distintos que estiveram presentes em pelo menos um encontro. Entre o público-alvo encontram-se professores, técnicos administrativos e alunos da graduação e pós-graduação em medicina veterinária. A perspectiva é que o projeto de ensino auxilie na formação pessoal e profissional dos participantes em uma visão holística da inter-relação homem-animal-ambiente, contribuindo para uma vida em sociedade mais harmoniosa e humanitária.    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7" w:w="11905"/>
      <w:pgMar w:bottom="709" w:top="993" w:left="1559" w:right="1132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     </w:t>
    </w:r>
    <w:r w:rsidDel="00000000" w:rsidR="00000000" w:rsidRPr="00000000">
      <w:rPr/>
      <w:drawing>
        <wp:inline distB="0" distT="0" distL="0" distR="0">
          <wp:extent cx="1325382" cy="7381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2160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color w:val="0000ff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