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B0" w:rsidRPr="004763A0" w:rsidRDefault="00ED0DF0" w:rsidP="006952C1">
      <w:pPr>
        <w:pStyle w:val="Default"/>
        <w:tabs>
          <w:tab w:val="left" w:pos="2268"/>
        </w:tabs>
        <w:spacing w:line="276" w:lineRule="auto"/>
        <w:jc w:val="center"/>
        <w:rPr>
          <w:i/>
          <w:lang w:val="en-US"/>
        </w:rPr>
      </w:pPr>
      <w:r>
        <w:rPr>
          <w:lang w:val="en-US"/>
        </w:rPr>
        <w:t>INSIGHTS FROM THE GENOME DATA OF</w:t>
      </w:r>
      <w:r w:rsidRPr="00ED0DF0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Protoparmeliopsis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muralis</w:t>
      </w:r>
      <w:proofErr w:type="spellEnd"/>
    </w:p>
    <w:p w:rsidR="000618B0" w:rsidRDefault="000618B0" w:rsidP="006952C1">
      <w:pPr>
        <w:pStyle w:val="Default"/>
        <w:tabs>
          <w:tab w:val="left" w:pos="2268"/>
        </w:tabs>
        <w:spacing w:line="276" w:lineRule="auto"/>
        <w:jc w:val="center"/>
        <w:rPr>
          <w:lang w:val="en-US"/>
        </w:rPr>
      </w:pPr>
      <w:bookmarkStart w:id="0" w:name="_GoBack"/>
      <w:bookmarkEnd w:id="0"/>
    </w:p>
    <w:p w:rsidR="000618B0" w:rsidRPr="00F70001" w:rsidRDefault="000618B0" w:rsidP="006952C1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0001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F70001">
        <w:rPr>
          <w:rFonts w:ascii="Times New Roman" w:hAnsi="Times New Roman" w:cs="Times New Roman"/>
          <w:sz w:val="24"/>
          <w:szCs w:val="24"/>
        </w:rPr>
        <w:t>Guzow</w:t>
      </w:r>
      <w:proofErr w:type="spellEnd"/>
      <w:r w:rsidRPr="00F70001">
        <w:rPr>
          <w:rFonts w:ascii="Times New Roman" w:hAnsi="Times New Roman" w:cs="Times New Roman"/>
          <w:sz w:val="24"/>
          <w:szCs w:val="24"/>
        </w:rPr>
        <w:t>-Krzemińska</w:t>
      </w:r>
    </w:p>
    <w:p w:rsidR="000618B0" w:rsidRDefault="000618B0" w:rsidP="006952C1">
      <w:pPr>
        <w:pStyle w:val="Default"/>
        <w:tabs>
          <w:tab w:val="left" w:pos="2268"/>
        </w:tabs>
        <w:spacing w:line="276" w:lineRule="auto"/>
        <w:jc w:val="center"/>
        <w:rPr>
          <w:color w:val="000000" w:themeColor="text1"/>
          <w:lang w:val="en-GB"/>
        </w:rPr>
      </w:pPr>
      <w:r w:rsidRPr="00F70001">
        <w:rPr>
          <w:lang w:val="en-GB" w:eastAsia="pl-PL"/>
        </w:rPr>
        <w:t xml:space="preserve">Department of Plant Taxonomy and Nature Conservation, Faculty of Biology, University of </w:t>
      </w:r>
      <w:proofErr w:type="spellStart"/>
      <w:r w:rsidRPr="00F70001">
        <w:rPr>
          <w:lang w:val="en-GB" w:eastAsia="pl-PL"/>
        </w:rPr>
        <w:t>Gdańsk</w:t>
      </w:r>
      <w:proofErr w:type="spellEnd"/>
      <w:r w:rsidRPr="00F70001">
        <w:rPr>
          <w:lang w:val="en-GB" w:eastAsia="pl-PL"/>
        </w:rPr>
        <w:t xml:space="preserve">, </w:t>
      </w:r>
      <w:proofErr w:type="spellStart"/>
      <w:r w:rsidRPr="00F70001">
        <w:rPr>
          <w:lang w:val="en-GB" w:eastAsia="pl-PL"/>
        </w:rPr>
        <w:t>Wita</w:t>
      </w:r>
      <w:proofErr w:type="spellEnd"/>
      <w:r w:rsidRPr="00F70001">
        <w:rPr>
          <w:lang w:val="en-GB" w:eastAsia="pl-PL"/>
        </w:rPr>
        <w:t xml:space="preserve"> </w:t>
      </w:r>
      <w:proofErr w:type="spellStart"/>
      <w:r w:rsidRPr="00F70001">
        <w:rPr>
          <w:lang w:val="en-GB" w:eastAsia="pl-PL"/>
        </w:rPr>
        <w:t>Stwosza</w:t>
      </w:r>
      <w:proofErr w:type="spellEnd"/>
      <w:r w:rsidRPr="00F70001">
        <w:rPr>
          <w:lang w:val="en-GB" w:eastAsia="pl-PL"/>
        </w:rPr>
        <w:t xml:space="preserve"> 59, 80-308 </w:t>
      </w:r>
      <w:proofErr w:type="spellStart"/>
      <w:r w:rsidRPr="00F70001">
        <w:rPr>
          <w:lang w:val="en-GB" w:eastAsia="pl-PL"/>
        </w:rPr>
        <w:t>Gdańsk</w:t>
      </w:r>
      <w:proofErr w:type="spellEnd"/>
      <w:r w:rsidRPr="00F70001">
        <w:rPr>
          <w:lang w:val="en-GB" w:eastAsia="pl-PL"/>
        </w:rPr>
        <w:t>, Poland</w:t>
      </w:r>
      <w:r w:rsidRPr="0026499A">
        <w:rPr>
          <w:color w:val="000000" w:themeColor="text1"/>
          <w:lang w:val="en-GB"/>
        </w:rPr>
        <w:t>;</w:t>
      </w:r>
    </w:p>
    <w:p w:rsidR="000618B0" w:rsidRPr="004763A0" w:rsidRDefault="000618B0" w:rsidP="006952C1">
      <w:pPr>
        <w:pStyle w:val="Default"/>
        <w:tabs>
          <w:tab w:val="left" w:pos="2268"/>
        </w:tabs>
        <w:spacing w:line="276" w:lineRule="auto"/>
        <w:jc w:val="center"/>
        <w:rPr>
          <w:lang w:val="en-US"/>
        </w:rPr>
      </w:pPr>
      <w:r>
        <w:rPr>
          <w:lang w:val="en-US"/>
        </w:rPr>
        <w:t>E</w:t>
      </w:r>
      <w:r w:rsidRPr="004763A0">
        <w:rPr>
          <w:lang w:val="en-US"/>
        </w:rPr>
        <w:t xml:space="preserve">-mail: </w:t>
      </w:r>
      <w:r>
        <w:rPr>
          <w:lang w:val="en-US"/>
        </w:rPr>
        <w:t>beata.guzow</w:t>
      </w:r>
      <w:r>
        <w:rPr>
          <w:lang w:val="en-US"/>
        </w:rPr>
        <w:t>-krzeminska</w:t>
      </w:r>
      <w:r w:rsidRPr="004763A0">
        <w:rPr>
          <w:lang w:val="en-US"/>
        </w:rPr>
        <w:t>@ug.edu.pl</w:t>
      </w:r>
    </w:p>
    <w:p w:rsidR="000618B0" w:rsidRPr="004763A0" w:rsidRDefault="000618B0" w:rsidP="006952C1">
      <w:pPr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5DB2" w:rsidRPr="008E74AA" w:rsidRDefault="000618B0" w:rsidP="006952C1">
      <w:pPr>
        <w:tabs>
          <w:tab w:val="left" w:pos="2268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8E74AA">
        <w:rPr>
          <w:rFonts w:ascii="Times New Roman" w:hAnsi="Times New Roman" w:cs="Times New Roman"/>
          <w:i/>
          <w:sz w:val="24"/>
          <w:szCs w:val="24"/>
          <w:lang w:val="en-US"/>
        </w:rPr>
        <w:t>Protoparmeliopsis</w:t>
      </w:r>
      <w:proofErr w:type="spellEnd"/>
      <w:r w:rsidRPr="008E74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4AA">
        <w:rPr>
          <w:rFonts w:ascii="Times New Roman" w:hAnsi="Times New Roman" w:cs="Times New Roman"/>
          <w:i/>
          <w:sz w:val="24"/>
          <w:szCs w:val="24"/>
          <w:lang w:val="en-US"/>
        </w:rPr>
        <w:t>muralis</w:t>
      </w:r>
      <w:proofErr w:type="spellEnd"/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a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common</w:t>
      </w:r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lichen </w:t>
      </w:r>
      <w:r w:rsidR="008E74AA">
        <w:rPr>
          <w:rFonts w:ascii="Times New Roman" w:hAnsi="Times New Roman" w:cs="Times New Roman"/>
          <w:iCs/>
          <w:sz w:val="24"/>
          <w:szCs w:val="24"/>
          <w:lang w:val="en-US"/>
        </w:rPr>
        <w:t>that occur</w:t>
      </w:r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on different substrata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is 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distributed worldwide</w:t>
      </w:r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It is always fertile and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develops numerous apothecia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8E74AA">
        <w:rPr>
          <w:rFonts w:ascii="Times New Roman" w:hAnsi="Times New Roman" w:cs="Times New Roman"/>
          <w:iCs/>
          <w:sz w:val="24"/>
          <w:szCs w:val="24"/>
          <w:lang w:val="en-US"/>
        </w:rPr>
        <w:t>Several</w:t>
      </w:r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different </w:t>
      </w:r>
      <w:proofErr w:type="spellStart"/>
      <w:r w:rsidRPr="008E74AA">
        <w:rPr>
          <w:rFonts w:ascii="Times New Roman" w:hAnsi="Times New Roman" w:cs="Times New Roman"/>
          <w:i/>
          <w:sz w:val="24"/>
          <w:szCs w:val="24"/>
          <w:lang w:val="en-US"/>
        </w:rPr>
        <w:t>Trebouxia</w:t>
      </w:r>
      <w:proofErr w:type="spellEnd"/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species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associate with this lichen-forming fungus and such flexibility </w:t>
      </w:r>
      <w:r w:rsidR="00ED0DF0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allows successful colonization of new habitats and survival of the lichen.</w:t>
      </w:r>
      <w:r w:rsidR="001869ED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 better understand the biology of </w:t>
      </w:r>
      <w:r w:rsidR="008E74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P. </w:t>
      </w:r>
      <w:proofErr w:type="spellStart"/>
      <w:r w:rsidR="008E74AA">
        <w:rPr>
          <w:rFonts w:ascii="Times New Roman" w:hAnsi="Times New Roman" w:cs="Times New Roman"/>
          <w:i/>
          <w:sz w:val="24"/>
          <w:szCs w:val="24"/>
          <w:lang w:val="en-US"/>
        </w:rPr>
        <w:t>muralis</w:t>
      </w:r>
      <w:proofErr w:type="spellEnd"/>
      <w:r w:rsidR="008E74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sequencing of genomic DNA was </w:t>
      </w:r>
      <w:r w:rsidR="00FE62C7">
        <w:rPr>
          <w:rFonts w:ascii="Times New Roman" w:hAnsi="Times New Roman" w:cs="Times New Roman"/>
          <w:iCs/>
          <w:sz w:val="24"/>
          <w:szCs w:val="24"/>
          <w:lang w:val="en-US"/>
        </w:rPr>
        <w:t>performed.</w:t>
      </w:r>
      <w:r w:rsid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45DB2" w:rsidRPr="008E74AA">
        <w:rPr>
          <w:rFonts w:ascii="Times New Roman" w:hAnsi="Times New Roman"/>
          <w:iCs/>
          <w:sz w:val="24"/>
          <w:szCs w:val="24"/>
        </w:rPr>
        <w:t>Genomic</w:t>
      </w:r>
      <w:proofErr w:type="spellEnd"/>
      <w:r w:rsidR="00045DB2" w:rsidRPr="008E74AA">
        <w:rPr>
          <w:rFonts w:ascii="Times New Roman" w:hAnsi="Times New Roman"/>
          <w:iCs/>
          <w:sz w:val="24"/>
          <w:szCs w:val="24"/>
        </w:rPr>
        <w:t xml:space="preserve"> DNA was </w:t>
      </w:r>
      <w:proofErr w:type="spellStart"/>
      <w:r w:rsidR="00045DB2" w:rsidRPr="008E74AA">
        <w:rPr>
          <w:rFonts w:ascii="Times New Roman" w:hAnsi="Times New Roman"/>
          <w:iCs/>
          <w:sz w:val="24"/>
          <w:szCs w:val="24"/>
        </w:rPr>
        <w:t>isolated</w:t>
      </w:r>
      <w:proofErr w:type="spellEnd"/>
      <w:r w:rsidR="00045DB2" w:rsidRPr="008E74AA">
        <w:rPr>
          <w:rFonts w:ascii="Times New Roman" w:hAnsi="Times New Roman"/>
          <w:iCs/>
          <w:sz w:val="24"/>
          <w:szCs w:val="24"/>
        </w:rPr>
        <w:t xml:space="preserve"> from </w:t>
      </w:r>
      <w:proofErr w:type="spellStart"/>
      <w:r w:rsidR="00045DB2" w:rsidRPr="008E74AA">
        <w:rPr>
          <w:rFonts w:ascii="Times New Roman" w:hAnsi="Times New Roman"/>
          <w:iCs/>
          <w:sz w:val="24"/>
          <w:szCs w:val="24"/>
        </w:rPr>
        <w:t>mycelium</w:t>
      </w:r>
      <w:proofErr w:type="spellEnd"/>
      <w:r w:rsidR="00045DB2" w:rsidRPr="008E74AA">
        <w:rPr>
          <w:rFonts w:ascii="Times New Roman" w:hAnsi="Times New Roman"/>
          <w:iCs/>
          <w:sz w:val="24"/>
          <w:szCs w:val="24"/>
        </w:rPr>
        <w:t xml:space="preserve"> of </w:t>
      </w:r>
      <w:r w:rsidR="00045DB2" w:rsidRPr="00FE62C7">
        <w:rPr>
          <w:rFonts w:ascii="Times New Roman" w:hAnsi="Times New Roman"/>
          <w:i/>
          <w:sz w:val="24"/>
          <w:szCs w:val="24"/>
        </w:rPr>
        <w:t>P</w:t>
      </w:r>
      <w:r w:rsidR="00FE62C7">
        <w:rPr>
          <w:rFonts w:ascii="Times New Roman" w:hAnsi="Times New Roman"/>
          <w:i/>
          <w:sz w:val="24"/>
          <w:szCs w:val="24"/>
        </w:rPr>
        <w:t>.</w:t>
      </w:r>
      <w:r w:rsidR="00045DB2" w:rsidRPr="00FE62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5DB2" w:rsidRPr="00FE62C7">
        <w:rPr>
          <w:rFonts w:ascii="Times New Roman" w:hAnsi="Times New Roman"/>
          <w:i/>
          <w:sz w:val="24"/>
          <w:szCs w:val="24"/>
        </w:rPr>
        <w:t>muralis</w:t>
      </w:r>
      <w:proofErr w:type="spellEnd"/>
      <w:r w:rsidR="00045DB2" w:rsidRPr="008E74AA">
        <w:rPr>
          <w:rFonts w:ascii="Times New Roman" w:hAnsi="Times New Roman"/>
          <w:iCs/>
          <w:sz w:val="24"/>
          <w:szCs w:val="24"/>
        </w:rPr>
        <w:t xml:space="preserve"> and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s</w:t>
      </w:r>
      <w:r w:rsidR="007C6FAD" w:rsidRPr="008E74AA">
        <w:rPr>
          <w:rFonts w:ascii="Times New Roman" w:hAnsi="Times New Roman"/>
          <w:iCs/>
          <w:sz w:val="24"/>
          <w:szCs w:val="24"/>
        </w:rPr>
        <w:t>equencing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was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performed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using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whole-genome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shotgun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strategy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with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Illumina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C6FAD" w:rsidRPr="008E74AA">
        <w:rPr>
          <w:rFonts w:ascii="Times New Roman" w:hAnsi="Times New Roman"/>
          <w:iCs/>
          <w:sz w:val="24"/>
          <w:szCs w:val="24"/>
        </w:rPr>
        <w:t>HiSeq</w:t>
      </w:r>
      <w:proofErr w:type="spellEnd"/>
      <w:r w:rsidR="007C6FAD" w:rsidRPr="008E74AA">
        <w:rPr>
          <w:rFonts w:ascii="Times New Roman" w:hAnsi="Times New Roman"/>
          <w:iCs/>
          <w:sz w:val="24"/>
          <w:szCs w:val="24"/>
        </w:rPr>
        <w:t xml:space="preserve"> </w:t>
      </w:r>
      <w:r w:rsidR="007C6FAD" w:rsidRPr="008E74AA">
        <w:rPr>
          <w:rFonts w:ascii="Times New Roman" w:hAnsi="Times New Roman"/>
          <w:iCs/>
          <w:sz w:val="24"/>
          <w:szCs w:val="24"/>
        </w:rPr>
        <w:t>2000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6952C1" w:rsidRPr="008E74AA">
        <w:rPr>
          <w:rFonts w:ascii="Times New Roman" w:hAnsi="Times New Roman" w:cs="Times New Roman"/>
          <w:iCs/>
          <w:sz w:val="24"/>
          <w:szCs w:val="24"/>
        </w:rPr>
        <w:t xml:space="preserve">to </w:t>
      </w:r>
      <w:proofErr w:type="spellStart"/>
      <w:r w:rsidR="006952C1" w:rsidRPr="008E74AA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="006952C1" w:rsidRPr="008E74AA">
        <w:rPr>
          <w:rFonts w:ascii="Times New Roman" w:hAnsi="Times New Roman" w:cs="Times New Roman"/>
          <w:iCs/>
          <w:sz w:val="24"/>
          <w:szCs w:val="24"/>
        </w:rPr>
        <w:t xml:space="preserve"> 7</w:t>
      </w:r>
      <w:r w:rsidR="000F2D8B" w:rsidRPr="008E74AA">
        <w:rPr>
          <w:rFonts w:ascii="Times New Roman" w:hAnsi="Times New Roman" w:cs="Times New Roman"/>
          <w:iCs/>
          <w:sz w:val="24"/>
          <w:szCs w:val="24"/>
        </w:rPr>
        <w:t>9</w:t>
      </w:r>
      <w:r w:rsidR="006952C1" w:rsidRPr="008E74AA">
        <w:rPr>
          <w:rFonts w:ascii="Times New Roman" w:hAnsi="Times New Roman" w:cs="Times New Roman"/>
          <w:iCs/>
          <w:sz w:val="24"/>
          <w:szCs w:val="24"/>
        </w:rPr>
        <w:t xml:space="preserve">-fold </w:t>
      </w:r>
      <w:proofErr w:type="spellStart"/>
      <w:r w:rsidR="006952C1" w:rsidRPr="008E74AA">
        <w:rPr>
          <w:rFonts w:ascii="Times New Roman" w:hAnsi="Times New Roman" w:cs="Times New Roman"/>
          <w:iCs/>
          <w:sz w:val="24"/>
          <w:szCs w:val="24"/>
        </w:rPr>
        <w:t>coverage</w:t>
      </w:r>
      <w:proofErr w:type="spellEnd"/>
      <w:r w:rsidR="00045DB2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952C1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using</w:t>
      </w:r>
      <w:r w:rsidR="00045DB2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45DB2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Macrogen</w:t>
      </w:r>
      <w:proofErr w:type="spellEnd"/>
      <w:r w:rsidR="00045DB2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(Korea) sequencing servic</w:t>
      </w:r>
      <w:r w:rsidR="00045DB2" w:rsidRPr="008E74AA">
        <w:rPr>
          <w:rFonts w:ascii="Times New Roman" w:hAnsi="Times New Roman"/>
          <w:iCs/>
          <w:sz w:val="24"/>
          <w:szCs w:val="24"/>
          <w:lang w:val="en-US"/>
        </w:rPr>
        <w:t>e (</w:t>
      </w:r>
      <w:hyperlink r:id="rId4" w:history="1">
        <w:r w:rsidR="00045DB2" w:rsidRPr="008E74AA">
          <w:rPr>
            <w:rStyle w:val="Hipercze"/>
            <w:rFonts w:ascii="Times New Roman" w:hAnsi="Times New Roman"/>
            <w:iCs/>
            <w:sz w:val="24"/>
            <w:szCs w:val="24"/>
            <w:lang w:val="en-US"/>
          </w:rPr>
          <w:t>www.macrogen.com</w:t>
        </w:r>
      </w:hyperlink>
      <w:r w:rsidR="00045DB2" w:rsidRPr="008E74AA">
        <w:rPr>
          <w:rFonts w:ascii="Times New Roman" w:hAnsi="Times New Roman"/>
          <w:iCs/>
          <w:sz w:val="24"/>
          <w:szCs w:val="24"/>
          <w:lang w:val="en-US"/>
        </w:rPr>
        <w:t>).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All sequences were assembled into </w:t>
      </w:r>
      <w:r w:rsidR="000F2D8B" w:rsidRPr="008E74AA">
        <w:rPr>
          <w:rFonts w:ascii="Times New Roman" w:hAnsi="Times New Roman"/>
          <w:iCs/>
          <w:sz w:val="24"/>
          <w:szCs w:val="24"/>
          <w:lang w:val="en-US"/>
        </w:rPr>
        <w:t>757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 scaffolds</w:t>
      </w:r>
      <w:r w:rsidR="000F2D8B" w:rsidRPr="008E74A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containing </w:t>
      </w:r>
      <w:r w:rsidR="000F2D8B" w:rsidRPr="008E74AA">
        <w:rPr>
          <w:rFonts w:ascii="Times New Roman" w:hAnsi="Times New Roman"/>
          <w:iCs/>
          <w:sz w:val="24"/>
          <w:szCs w:val="24"/>
          <w:lang w:val="en-US"/>
        </w:rPr>
        <w:t>2575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 contigs, with a genome size of </w:t>
      </w:r>
      <w:r w:rsidR="000F2D8B" w:rsidRPr="008E74AA">
        <w:rPr>
          <w:rFonts w:ascii="Times New Roman" w:hAnsi="Times New Roman"/>
          <w:iCs/>
          <w:sz w:val="24"/>
          <w:szCs w:val="24"/>
          <w:lang w:val="en-US"/>
        </w:rPr>
        <w:t>44.7</w:t>
      </w:r>
      <w:r w:rsidR="006952C1" w:rsidRPr="008E74AA">
        <w:rPr>
          <w:rFonts w:ascii="Times New Roman" w:hAnsi="Times New Roman"/>
          <w:iCs/>
          <w:sz w:val="24"/>
          <w:szCs w:val="24"/>
          <w:lang w:val="en-US"/>
        </w:rPr>
        <w:t xml:space="preserve"> Mb</w:t>
      </w:r>
      <w:r w:rsidR="000F2D8B" w:rsidRPr="008E74AA">
        <w:rPr>
          <w:rFonts w:ascii="Times New Roman" w:hAnsi="Times New Roman"/>
          <w:iCs/>
          <w:sz w:val="24"/>
          <w:szCs w:val="24"/>
          <w:lang w:val="en-US"/>
        </w:rPr>
        <w:t xml:space="preserve"> and 43% GC content. Subsequent gene prediction analysis was performed using AUGUSTUS</w:t>
      </w:r>
      <w:r w:rsidR="00FE62C7">
        <w:rPr>
          <w:rFonts w:ascii="Times New Roman" w:hAnsi="Times New Roman"/>
          <w:iCs/>
          <w:sz w:val="24"/>
          <w:szCs w:val="24"/>
          <w:lang w:val="en-US"/>
        </w:rPr>
        <w:t xml:space="preserve"> software</w:t>
      </w:r>
      <w:r w:rsidR="008E74AA" w:rsidRPr="008E74AA">
        <w:rPr>
          <w:rFonts w:ascii="Times New Roman" w:hAnsi="Times New Roman"/>
          <w:iCs/>
          <w:sz w:val="24"/>
          <w:szCs w:val="24"/>
          <w:lang w:val="en-US"/>
        </w:rPr>
        <w:t>. T</w:t>
      </w:r>
      <w:r w:rsidR="007C6FAD" w:rsidRPr="008E74AA">
        <w:rPr>
          <w:rFonts w:ascii="Times New Roman" w:hAnsi="Times New Roman"/>
          <w:iCs/>
          <w:sz w:val="24"/>
          <w:szCs w:val="24"/>
          <w:lang w:val="en-US"/>
        </w:rPr>
        <w:t>his presentation will focus on several genes</w:t>
      </w:r>
      <w:r w:rsidR="008E74AA" w:rsidRPr="008E74AA">
        <w:rPr>
          <w:rFonts w:ascii="Times New Roman" w:hAnsi="Times New Roman"/>
          <w:iCs/>
          <w:sz w:val="24"/>
          <w:szCs w:val="24"/>
          <w:lang w:val="en-US"/>
        </w:rPr>
        <w:t xml:space="preserve"> that might be important for life strategy of </w:t>
      </w:r>
      <w:r w:rsidR="008E74AA" w:rsidRPr="00FE62C7">
        <w:rPr>
          <w:rFonts w:ascii="Times New Roman" w:hAnsi="Times New Roman"/>
          <w:i/>
          <w:sz w:val="24"/>
          <w:szCs w:val="24"/>
          <w:lang w:val="en-US"/>
        </w:rPr>
        <w:t xml:space="preserve">P. </w:t>
      </w:r>
      <w:proofErr w:type="spellStart"/>
      <w:r w:rsidR="008E74AA" w:rsidRPr="00FE62C7">
        <w:rPr>
          <w:rFonts w:ascii="Times New Roman" w:hAnsi="Times New Roman"/>
          <w:i/>
          <w:sz w:val="24"/>
          <w:szCs w:val="24"/>
          <w:lang w:val="en-US"/>
        </w:rPr>
        <w:t>muralis</w:t>
      </w:r>
      <w:proofErr w:type="spellEnd"/>
      <w:r w:rsidR="007C6FAD" w:rsidRPr="00FE62C7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0618B0" w:rsidRPr="008E74AA" w:rsidRDefault="000618B0" w:rsidP="007C6FAD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research was partially supported by </w:t>
      </w:r>
      <w:bookmarkStart w:id="1" w:name="_Hlk4939182"/>
      <w:r w:rsidRPr="008E74AA">
        <w:rPr>
          <w:rFonts w:ascii="Times New Roman" w:hAnsi="Times New Roman" w:cs="Times New Roman"/>
          <w:iCs/>
          <w:sz w:val="24"/>
          <w:szCs w:val="24"/>
          <w:lang w:val="en-US"/>
        </w:rPr>
        <w:t>Marie Curie European Reintegration Grant no. 239343 within the 7th FP</w:t>
      </w:r>
      <w:r w:rsidR="007C6FAD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statutory funds from the </w:t>
      </w:r>
      <w:r w:rsidR="007C6FAD" w:rsidRPr="008E74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University of </w:t>
      </w:r>
      <w:proofErr w:type="spellStart"/>
      <w:r w:rsidR="007C6FAD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Gdańsk</w:t>
      </w:r>
      <w:proofErr w:type="spellEnd"/>
      <w:r w:rsidR="007C6FAD" w:rsidRPr="008E74A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bookmarkEnd w:id="1"/>
    </w:p>
    <w:p w:rsidR="00C954C4" w:rsidRDefault="00C954C4"/>
    <w:sectPr w:rsidR="00C9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B0"/>
    <w:rsid w:val="00045DB2"/>
    <w:rsid w:val="000618B0"/>
    <w:rsid w:val="000F2D8B"/>
    <w:rsid w:val="001869ED"/>
    <w:rsid w:val="00631C72"/>
    <w:rsid w:val="006952C1"/>
    <w:rsid w:val="007C6FAD"/>
    <w:rsid w:val="008E74AA"/>
    <w:rsid w:val="00C954C4"/>
    <w:rsid w:val="00ED0DF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229C"/>
  <w15:chartTrackingRefBased/>
  <w15:docId w15:val="{266748A2-3D56-47CC-862C-9D382C9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8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1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B0"/>
    <w:rPr>
      <w:rFonts w:ascii="Segoe UI" w:hAnsi="Segoe UI" w:cs="Segoe UI"/>
      <w:sz w:val="18"/>
      <w:szCs w:val="18"/>
    </w:rPr>
  </w:style>
  <w:style w:type="character" w:styleId="Hipercze">
    <w:name w:val="Hyperlink"/>
    <w:rsid w:val="000618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rogen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2020-01-31T12:39:00Z</dcterms:created>
  <dcterms:modified xsi:type="dcterms:W3CDTF">2020-01-31T14:47:00Z</dcterms:modified>
</cp:coreProperties>
</file>