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DD01E0" w:rsidRDefault="00DD01E0" w:rsidP="00B766C8">
      <w:pPr>
        <w:jc w:val="center"/>
        <w:rPr>
          <w:rFonts w:ascii="Arial" w:hAnsi="Arial" w:cs="Arial"/>
          <w:b/>
          <w:sz w:val="24"/>
          <w:szCs w:val="24"/>
        </w:rPr>
      </w:pPr>
      <w:r w:rsidRPr="00DD01E0">
        <w:rPr>
          <w:rFonts w:ascii="Arial" w:hAnsi="Arial" w:cs="Arial"/>
          <w:b/>
          <w:sz w:val="24"/>
          <w:szCs w:val="24"/>
        </w:rPr>
        <w:t xml:space="preserve">COMPARATIVO DE DIMENSIONAMENTO </w:t>
      </w:r>
      <w:r w:rsidR="000945E5">
        <w:rPr>
          <w:rFonts w:ascii="Arial" w:hAnsi="Arial" w:cs="Arial"/>
          <w:b/>
          <w:sz w:val="24"/>
          <w:szCs w:val="24"/>
        </w:rPr>
        <w:t xml:space="preserve">DO SISTEMA </w:t>
      </w:r>
      <w:r w:rsidR="000E2DC5">
        <w:rPr>
          <w:rFonts w:ascii="Arial" w:hAnsi="Arial" w:cs="Arial"/>
          <w:b/>
          <w:i/>
          <w:sz w:val="24"/>
          <w:szCs w:val="24"/>
        </w:rPr>
        <w:t>SLIM FL</w:t>
      </w:r>
      <w:bookmarkStart w:id="0" w:name="_GoBack"/>
      <w:bookmarkEnd w:id="0"/>
      <w:r w:rsidRPr="00CE03DB">
        <w:rPr>
          <w:rFonts w:ascii="Arial" w:hAnsi="Arial" w:cs="Arial"/>
          <w:b/>
          <w:i/>
          <w:sz w:val="24"/>
          <w:szCs w:val="24"/>
        </w:rPr>
        <w:t>OR</w:t>
      </w:r>
      <w:r w:rsidRPr="00DD01E0">
        <w:rPr>
          <w:rFonts w:ascii="Arial" w:hAnsi="Arial" w:cs="Arial"/>
          <w:b/>
          <w:sz w:val="24"/>
          <w:szCs w:val="24"/>
        </w:rPr>
        <w:t xml:space="preserve"> </w:t>
      </w:r>
      <w:r w:rsidR="000945E5">
        <w:rPr>
          <w:rFonts w:ascii="Arial" w:hAnsi="Arial" w:cs="Arial"/>
          <w:b/>
          <w:sz w:val="24"/>
          <w:szCs w:val="24"/>
        </w:rPr>
        <w:t>COM ESTRUTURA MISTA CONVENCIONAL</w:t>
      </w:r>
    </w:p>
    <w:p w:rsidR="00B766C8" w:rsidRDefault="000945E5" w:rsidP="00B766C8">
      <w:pPr>
        <w:jc w:val="center"/>
        <w:rPr>
          <w:rFonts w:ascii="Arial" w:hAnsi="Arial" w:cs="Arial"/>
          <w:b/>
          <w:sz w:val="24"/>
          <w:szCs w:val="24"/>
        </w:rPr>
      </w:pPr>
      <w:r w:rsidRPr="000945E5">
        <w:rPr>
          <w:rFonts w:ascii="Calibri" w:eastAsia="SimSun" w:hAnsi="Calibri" w:cs="Calibri"/>
          <w:b/>
          <w:color w:val="00000A"/>
          <w:sz w:val="28"/>
          <w:szCs w:val="28"/>
          <w:lang w:val="en-US"/>
        </w:rPr>
        <w:t>Comparative analysis of slim flor system with the conventional steel concrete composite</w:t>
      </w:r>
      <w:r w:rsidR="007E776B">
        <w:rPr>
          <w:rFonts w:ascii="Arial" w:hAnsi="Arial" w:cs="Arial"/>
          <w:b/>
          <w:sz w:val="24"/>
          <w:szCs w:val="24"/>
        </w:rPr>
        <w:t xml:space="preserve"> </w:t>
      </w:r>
    </w:p>
    <w:p w:rsidR="00B766C8" w:rsidRDefault="00B766C8" w:rsidP="00B766C8">
      <w:pPr>
        <w:pStyle w:val="Autoresnombres"/>
        <w:jc w:val="left"/>
      </w:pPr>
    </w:p>
    <w:p w:rsidR="00B766C8" w:rsidRDefault="00DD01E0" w:rsidP="00B766C8">
      <w:pPr>
        <w:pStyle w:val="Autoresnombres"/>
      </w:pPr>
      <w:r>
        <w:t xml:space="preserve">Djemerson Mateus de Andrade (1); </w:t>
      </w:r>
      <w:r w:rsidRPr="00DD01E0">
        <w:t xml:space="preserve"> </w:t>
      </w:r>
      <w:r>
        <w:t>Rovadávia Aline de Jesus Ribas</w:t>
      </w:r>
      <w:r w:rsidR="00B766C8">
        <w:t xml:space="preserve"> (2); </w:t>
      </w:r>
      <w:r w:rsidRPr="00DD01E0">
        <w:t xml:space="preserve">Geraldo Donizetti de Paula </w:t>
      </w:r>
      <w:r w:rsidR="00B766C8">
        <w:t>(3)</w:t>
      </w:r>
    </w:p>
    <w:p w:rsidR="00B766C8" w:rsidRDefault="00B766C8" w:rsidP="00B766C8"/>
    <w:p w:rsidR="00B766C8" w:rsidRDefault="00B766C8" w:rsidP="009126FE">
      <w:pPr>
        <w:pStyle w:val="Autoresfiliacin"/>
      </w:pPr>
      <w:r>
        <w:t xml:space="preserve">(1) </w:t>
      </w:r>
      <w:r w:rsidR="00DD01E0">
        <w:t>M</w:t>
      </w:r>
      <w:r w:rsidR="00CE03DB">
        <w:t>.S</w:t>
      </w:r>
      <w:r w:rsidR="00DD01E0">
        <w:t>c</w:t>
      </w:r>
      <w:r w:rsidR="00CE03DB">
        <w:t>.</w:t>
      </w:r>
      <w:r>
        <w:t xml:space="preserve">, Universidade Federal </w:t>
      </w:r>
      <w:r w:rsidR="00DD01E0">
        <w:t>de Ouro Preto, Ouro Preto - MG</w:t>
      </w:r>
      <w:r>
        <w:t>, Brasil.</w:t>
      </w:r>
    </w:p>
    <w:p w:rsidR="00DD01E0" w:rsidRDefault="00DD01E0" w:rsidP="009126FE">
      <w:pPr>
        <w:pStyle w:val="Autoresfiliacin"/>
      </w:pPr>
      <w:r>
        <w:t>(2) Dra. Profa., Universidade Federal de Ouro Preto, Ouro Preto - MG, Brasil.</w:t>
      </w:r>
    </w:p>
    <w:p w:rsidR="00B766C8" w:rsidRDefault="00DD01E0" w:rsidP="009126FE">
      <w:pPr>
        <w:pStyle w:val="Autoresfiliacin"/>
      </w:pPr>
      <w:r>
        <w:t>(3</w:t>
      </w:r>
      <w:r w:rsidR="00B766C8">
        <w:t xml:space="preserve">) Dr. Prof., </w:t>
      </w:r>
      <w:r>
        <w:t>Universidade Federal de Ouro Preto, Ouro Preto - MG, Brasil.</w:t>
      </w:r>
    </w:p>
    <w:p w:rsidR="00B766C8" w:rsidRDefault="00021C5C" w:rsidP="009126FE">
      <w:pPr>
        <w:pStyle w:val="Autoresfiliacin"/>
      </w:pPr>
      <w:r>
        <w:t>Email para Correspondência</w:t>
      </w:r>
      <w:r w:rsidR="00B766C8">
        <w:t xml:space="preserve">: </w:t>
      </w:r>
      <w:hyperlink r:id="rId8" w:history="1">
        <w:r w:rsidR="00CE03DB" w:rsidRPr="00627A56">
          <w:rPr>
            <w:rStyle w:val="Hyperlink"/>
          </w:rPr>
          <w:t>djemersonmateus@yahoo.com.br</w:t>
        </w:r>
      </w:hyperlink>
      <w:r w:rsidR="00CE03DB">
        <w:t>; (P) Apresentador</w:t>
      </w:r>
    </w:p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7468EA" w:rsidRPr="000F39A6" w:rsidRDefault="00B766C8" w:rsidP="007468EA">
      <w:pPr>
        <w:jc w:val="both"/>
        <w:rPr>
          <w:rFonts w:cstheme="minorHAnsi"/>
        </w:rPr>
      </w:pPr>
      <w:r w:rsidRPr="00B766C8">
        <w:rPr>
          <w:b/>
        </w:rPr>
        <w:t xml:space="preserve">Resumo: </w:t>
      </w:r>
      <w:r w:rsidR="00CE03DB" w:rsidRPr="000F39A6">
        <w:rPr>
          <w:rFonts w:cstheme="minorHAnsi"/>
        </w:rPr>
        <w:t xml:space="preserve">Apesar do sistema misto de laje com forma incorporada </w:t>
      </w:r>
      <w:r w:rsidR="00CE03DB" w:rsidRPr="000F39A6">
        <w:rPr>
          <w:rFonts w:cstheme="minorHAnsi"/>
          <w:i/>
        </w:rPr>
        <w:t>steel deck</w:t>
      </w:r>
      <w:r w:rsidR="00CE03DB" w:rsidRPr="000F39A6">
        <w:rPr>
          <w:rFonts w:cstheme="minorHAnsi"/>
        </w:rPr>
        <w:t xml:space="preserve"> ser largamente utilizado no Brasil, em outros países</w:t>
      </w:r>
      <w:r w:rsidR="00CE03DB">
        <w:rPr>
          <w:rFonts w:cstheme="minorHAnsi"/>
        </w:rPr>
        <w:t>,</w:t>
      </w:r>
      <w:r w:rsidR="00CE03DB" w:rsidRPr="000F39A6">
        <w:rPr>
          <w:rFonts w:cstheme="minorHAnsi"/>
        </w:rPr>
        <w:t xml:space="preserve"> aplicam-se outros sistemas </w:t>
      </w:r>
      <w:r w:rsidR="00CE03DB">
        <w:rPr>
          <w:rFonts w:cstheme="minorHAnsi"/>
        </w:rPr>
        <w:t>estruturais</w:t>
      </w:r>
      <w:r w:rsidR="00CE03DB" w:rsidRPr="000F39A6">
        <w:rPr>
          <w:rFonts w:cstheme="minorHAnsi"/>
        </w:rPr>
        <w:t xml:space="preserve">. Um deles é o sistema conhecido como </w:t>
      </w:r>
      <w:r w:rsidR="00CE03DB" w:rsidRPr="000F39A6">
        <w:rPr>
          <w:rFonts w:cstheme="minorHAnsi"/>
          <w:i/>
        </w:rPr>
        <w:t>Slim Floor,</w:t>
      </w:r>
      <w:r w:rsidR="00CE03DB" w:rsidRPr="000F39A6">
        <w:rPr>
          <w:rFonts w:cstheme="minorHAnsi"/>
        </w:rPr>
        <w:t xml:space="preserve"> no qual a mesa inferior da viga é mais larga do que a superior, podendo a </w:t>
      </w:r>
      <w:r w:rsidR="00CE03DB">
        <w:rPr>
          <w:rFonts w:cstheme="minorHAnsi"/>
        </w:rPr>
        <w:t xml:space="preserve">mesa </w:t>
      </w:r>
      <w:r w:rsidR="00CE03DB" w:rsidRPr="000F39A6">
        <w:rPr>
          <w:rFonts w:cstheme="minorHAnsi"/>
        </w:rPr>
        <w:t xml:space="preserve">apoiar </w:t>
      </w:r>
      <w:r w:rsidR="00CE03DB">
        <w:rPr>
          <w:rFonts w:cstheme="minorHAnsi"/>
        </w:rPr>
        <w:t>a laje</w:t>
      </w:r>
      <w:r w:rsidR="00CE03DB" w:rsidRPr="000F39A6">
        <w:rPr>
          <w:rFonts w:cstheme="minorHAnsi"/>
        </w:rPr>
        <w:t xml:space="preserve">. Neste artigo faz-se um estudo comparativo do sistema </w:t>
      </w:r>
      <w:r w:rsidR="00CE03DB" w:rsidRPr="000F39A6">
        <w:rPr>
          <w:rFonts w:cstheme="minorHAnsi"/>
          <w:i/>
        </w:rPr>
        <w:t>Slim Floor</w:t>
      </w:r>
      <w:r w:rsidR="00CE03DB" w:rsidRPr="000F39A6">
        <w:rPr>
          <w:rFonts w:cstheme="minorHAnsi"/>
        </w:rPr>
        <w:t xml:space="preserve"> c</w:t>
      </w:r>
      <w:r w:rsidR="00366330">
        <w:rPr>
          <w:rFonts w:cstheme="minorHAnsi"/>
        </w:rPr>
        <w:t>om o sistema misto convencional</w:t>
      </w:r>
      <w:r w:rsidR="007468EA" w:rsidRPr="000F39A6">
        <w:rPr>
          <w:rFonts w:cstheme="minorHAnsi"/>
        </w:rPr>
        <w:t xml:space="preserve">, utilizando-se o </w:t>
      </w:r>
      <w:r w:rsidR="007468EA" w:rsidRPr="000F39A6">
        <w:rPr>
          <w:rFonts w:cstheme="minorHAnsi"/>
          <w:i/>
        </w:rPr>
        <w:t>software</w:t>
      </w:r>
      <w:r w:rsidR="007468EA" w:rsidRPr="000F39A6">
        <w:rPr>
          <w:rFonts w:cstheme="minorHAnsi"/>
        </w:rPr>
        <w:t xml:space="preserve"> </w:t>
      </w:r>
      <w:proofErr w:type="gramStart"/>
      <w:r w:rsidR="007468EA" w:rsidRPr="000F39A6">
        <w:rPr>
          <w:rFonts w:cstheme="minorHAnsi"/>
        </w:rPr>
        <w:t>CoSFB</w:t>
      </w:r>
      <w:proofErr w:type="gramEnd"/>
      <w:r w:rsidR="007468EA" w:rsidRPr="000F39A6">
        <w:rPr>
          <w:rFonts w:cstheme="minorHAnsi"/>
        </w:rPr>
        <w:t>®.</w:t>
      </w:r>
      <w:r w:rsidR="00CE03DB" w:rsidRPr="000F39A6">
        <w:rPr>
          <w:rFonts w:cstheme="minorHAnsi"/>
        </w:rPr>
        <w:t xml:space="preserve"> </w:t>
      </w:r>
      <w:r w:rsidR="007468EA" w:rsidRPr="000F39A6">
        <w:rPr>
          <w:rFonts w:cstheme="minorHAnsi"/>
        </w:rPr>
        <w:t xml:space="preserve">O estudo é aplicado à estrutura </w:t>
      </w:r>
      <w:r w:rsidR="007468EA">
        <w:rPr>
          <w:rFonts w:cstheme="minorHAnsi"/>
        </w:rPr>
        <w:t xml:space="preserve">de um pavimento </w:t>
      </w:r>
      <w:r w:rsidR="007468EA" w:rsidRPr="000F39A6">
        <w:rPr>
          <w:rFonts w:cstheme="minorHAnsi"/>
        </w:rPr>
        <w:t>(laje e viga)</w:t>
      </w:r>
      <w:r w:rsidR="00366330" w:rsidRPr="00F65EB7">
        <w:t xml:space="preserve">. </w:t>
      </w:r>
      <w:r w:rsidR="007468EA" w:rsidRPr="000F39A6">
        <w:rPr>
          <w:rFonts w:cstheme="minorHAnsi"/>
        </w:rPr>
        <w:t xml:space="preserve">O sistema </w:t>
      </w:r>
      <w:r w:rsidR="007468EA" w:rsidRPr="000F39A6">
        <w:rPr>
          <w:rFonts w:cstheme="minorHAnsi"/>
          <w:i/>
        </w:rPr>
        <w:t>Slim Floor</w:t>
      </w:r>
      <w:r w:rsidR="007468EA" w:rsidRPr="000F39A6">
        <w:rPr>
          <w:rFonts w:cstheme="minorHAnsi"/>
        </w:rPr>
        <w:t xml:space="preserve"> é caracterizado por proporcionar </w:t>
      </w:r>
      <w:r w:rsidR="007468EA">
        <w:rPr>
          <w:rFonts w:cstheme="minorHAnsi"/>
        </w:rPr>
        <w:t>uma redução</w:t>
      </w:r>
      <w:r w:rsidR="007468EA" w:rsidRPr="000F39A6">
        <w:rPr>
          <w:rFonts w:cstheme="minorHAnsi"/>
        </w:rPr>
        <w:t xml:space="preserve"> na espessura final do pavimento, pois as v</w:t>
      </w:r>
      <w:r w:rsidR="007468EA">
        <w:rPr>
          <w:rFonts w:cstheme="minorHAnsi"/>
        </w:rPr>
        <w:t>igas se encontram incorporadas à</w:t>
      </w:r>
      <w:r w:rsidR="007468EA" w:rsidRPr="000F39A6">
        <w:rPr>
          <w:rFonts w:cstheme="minorHAnsi"/>
        </w:rPr>
        <w:t xml:space="preserve"> laje. Ao se </w:t>
      </w:r>
      <w:r w:rsidR="007468EA">
        <w:rPr>
          <w:rFonts w:cstheme="minorHAnsi"/>
        </w:rPr>
        <w:t>aplicar</w:t>
      </w:r>
      <w:r w:rsidR="007468EA" w:rsidRPr="000F39A6">
        <w:rPr>
          <w:rFonts w:cstheme="minorHAnsi"/>
        </w:rPr>
        <w:t xml:space="preserve"> o sistema de dimensionamento </w:t>
      </w:r>
      <w:r w:rsidR="007468EA" w:rsidRPr="000F39A6">
        <w:rPr>
          <w:rFonts w:cstheme="minorHAnsi"/>
          <w:i/>
        </w:rPr>
        <w:t>Slim Floor</w:t>
      </w:r>
      <w:r w:rsidR="007468EA">
        <w:rPr>
          <w:rFonts w:cstheme="minorHAnsi"/>
        </w:rPr>
        <w:t xml:space="preserve">, </w:t>
      </w:r>
      <w:r w:rsidR="007468EA" w:rsidRPr="000F39A6">
        <w:rPr>
          <w:rFonts w:cstheme="minorHAnsi"/>
        </w:rPr>
        <w:t>obtém-se</w:t>
      </w:r>
      <w:r w:rsidR="007468EA">
        <w:rPr>
          <w:rFonts w:cstheme="minorHAnsi"/>
        </w:rPr>
        <w:t>,</w:t>
      </w:r>
      <w:r w:rsidR="007468EA" w:rsidRPr="000F39A6">
        <w:rPr>
          <w:rFonts w:cstheme="minorHAnsi"/>
        </w:rPr>
        <w:t xml:space="preserve"> em um pavimento de laje e </w:t>
      </w:r>
      <w:r w:rsidR="007468EA">
        <w:rPr>
          <w:rFonts w:cstheme="minorHAnsi"/>
        </w:rPr>
        <w:t>viga de 410 mm de espessura, uma redução para 32</w:t>
      </w:r>
      <w:r w:rsidR="007468EA" w:rsidRPr="000F39A6">
        <w:rPr>
          <w:rFonts w:cstheme="minorHAnsi"/>
        </w:rPr>
        <w:t xml:space="preserve">5 mm, que representa </w:t>
      </w:r>
      <w:r w:rsidR="007468EA">
        <w:rPr>
          <w:rFonts w:cstheme="minorHAnsi"/>
        </w:rPr>
        <w:t>uma redução de 20</w:t>
      </w:r>
      <w:r w:rsidR="007468EA" w:rsidRPr="000F39A6">
        <w:rPr>
          <w:rFonts w:cstheme="minorHAnsi"/>
        </w:rPr>
        <w:t>% da altura do pavimento convencional</w:t>
      </w:r>
      <w:r w:rsidR="007468EA">
        <w:rPr>
          <w:rFonts w:cstheme="minorHAnsi"/>
        </w:rPr>
        <w:t xml:space="preserve">, calculado como </w:t>
      </w:r>
      <w:r w:rsidR="007468EA" w:rsidRPr="000F39A6">
        <w:rPr>
          <w:rFonts w:cstheme="minorHAnsi"/>
          <w:i/>
        </w:rPr>
        <w:t>steel deck</w:t>
      </w:r>
      <w:r w:rsidR="007468EA" w:rsidRPr="000F39A6">
        <w:rPr>
          <w:rFonts w:cstheme="minorHAnsi"/>
        </w:rPr>
        <w:t xml:space="preserve">. Assim, este trabalho visa </w:t>
      </w:r>
      <w:r w:rsidR="007468EA">
        <w:rPr>
          <w:rFonts w:cstheme="minorHAnsi"/>
        </w:rPr>
        <w:t xml:space="preserve">também </w:t>
      </w:r>
      <w:r w:rsidR="007468EA" w:rsidRPr="000F39A6">
        <w:rPr>
          <w:rFonts w:cstheme="minorHAnsi"/>
        </w:rPr>
        <w:t xml:space="preserve">contribuir para disseminar o conhecimento </w:t>
      </w:r>
      <w:r w:rsidR="007468EA">
        <w:rPr>
          <w:rFonts w:cstheme="minorHAnsi"/>
        </w:rPr>
        <w:t xml:space="preserve">e estimular o uso </w:t>
      </w:r>
      <w:r w:rsidR="007468EA" w:rsidRPr="000F39A6">
        <w:rPr>
          <w:rFonts w:cstheme="minorHAnsi"/>
        </w:rPr>
        <w:t>dessa outra técnica no país.</w:t>
      </w:r>
    </w:p>
    <w:p w:rsidR="00B766C8" w:rsidRPr="00B766C8" w:rsidRDefault="00B766C8" w:rsidP="00B766C8">
      <w:pPr>
        <w:jc w:val="both"/>
        <w:rPr>
          <w:i/>
        </w:rPr>
      </w:pPr>
      <w:r w:rsidRPr="00B766C8">
        <w:rPr>
          <w:i/>
        </w:rPr>
        <w:t>Palavras chaves:</w:t>
      </w:r>
      <w:r>
        <w:rPr>
          <w:i/>
        </w:rPr>
        <w:t xml:space="preserve"> </w:t>
      </w:r>
      <w:r w:rsidR="00CE03DB">
        <w:rPr>
          <w:i/>
        </w:rPr>
        <w:t xml:space="preserve">Estruturas mistas; Laje mista; Pavimento de pequena espessura; programa </w:t>
      </w:r>
      <w:proofErr w:type="gramStart"/>
      <w:r w:rsidR="00CE03DB">
        <w:rPr>
          <w:i/>
        </w:rPr>
        <w:t>CoSFB</w:t>
      </w:r>
      <w:proofErr w:type="gramEnd"/>
      <w:r w:rsidR="00F65EB7">
        <w:rPr>
          <w:i/>
        </w:rPr>
        <w:t>.</w:t>
      </w:r>
    </w:p>
    <w:p w:rsidR="00B766C8" w:rsidRDefault="00B766C8" w:rsidP="00CD26BF">
      <w:pPr>
        <w:spacing w:after="0"/>
        <w:jc w:val="both"/>
        <w:rPr>
          <w:b/>
        </w:rPr>
      </w:pPr>
    </w:p>
    <w:p w:rsidR="00084E52" w:rsidRPr="00B766C8" w:rsidRDefault="00B766C8" w:rsidP="00B766C8">
      <w:pPr>
        <w:jc w:val="both"/>
        <w:rPr>
          <w:b/>
        </w:rPr>
      </w:pPr>
      <w:r w:rsidRPr="00B766C8">
        <w:rPr>
          <w:b/>
        </w:rPr>
        <w:t>Abstract</w:t>
      </w:r>
      <w:r>
        <w:rPr>
          <w:b/>
        </w:rPr>
        <w:t>:</w:t>
      </w:r>
      <w:r w:rsidR="008A0C22">
        <w:rPr>
          <w:b/>
        </w:rPr>
        <w:t xml:space="preserve"> </w:t>
      </w:r>
      <w:r w:rsidR="00CE03DB" w:rsidRPr="00C664C5">
        <w:rPr>
          <w:rFonts w:cstheme="minorHAnsi"/>
          <w:b/>
          <w:color w:val="222222"/>
        </w:rPr>
        <w:t xml:space="preserve">Although the </w:t>
      </w:r>
      <w:r w:rsidR="00CE03DB">
        <w:rPr>
          <w:rFonts w:cstheme="minorHAnsi"/>
          <w:b/>
          <w:color w:val="222222"/>
        </w:rPr>
        <w:t xml:space="preserve">steel deck </w:t>
      </w:r>
      <w:r w:rsidR="00CE03DB" w:rsidRPr="00C664C5">
        <w:rPr>
          <w:rFonts w:cstheme="minorHAnsi"/>
          <w:b/>
          <w:color w:val="222222"/>
        </w:rPr>
        <w:t>system is widely used in Brazil, in other countries</w:t>
      </w:r>
      <w:r w:rsidR="00CE03DB">
        <w:rPr>
          <w:rFonts w:cstheme="minorHAnsi"/>
          <w:b/>
          <w:color w:val="222222"/>
        </w:rPr>
        <w:t>, other structural</w:t>
      </w:r>
      <w:r w:rsidR="00CE03DB" w:rsidRPr="00C664C5">
        <w:rPr>
          <w:rFonts w:cstheme="minorHAnsi"/>
          <w:b/>
          <w:color w:val="222222"/>
        </w:rPr>
        <w:t xml:space="preserve"> systems are applied. One of them is the system known as Slim Floor, in which the </w:t>
      </w:r>
      <w:r w:rsidR="00CE03DB">
        <w:rPr>
          <w:rFonts w:cstheme="minorHAnsi"/>
          <w:b/>
          <w:color w:val="222222"/>
        </w:rPr>
        <w:t>inferior</w:t>
      </w:r>
      <w:r w:rsidR="00CE03DB" w:rsidRPr="00C664C5">
        <w:rPr>
          <w:rFonts w:cstheme="minorHAnsi"/>
          <w:b/>
          <w:color w:val="222222"/>
        </w:rPr>
        <w:t xml:space="preserve"> </w:t>
      </w:r>
      <w:r w:rsidR="00CE03DB">
        <w:rPr>
          <w:rFonts w:cstheme="minorHAnsi"/>
          <w:b/>
          <w:color w:val="222222"/>
        </w:rPr>
        <w:t>flange</w:t>
      </w:r>
      <w:r w:rsidR="00CE03DB" w:rsidRPr="00C664C5">
        <w:rPr>
          <w:rFonts w:cstheme="minorHAnsi"/>
          <w:b/>
          <w:color w:val="222222"/>
        </w:rPr>
        <w:t xml:space="preserve"> of the beam is wider than the </w:t>
      </w:r>
      <w:r w:rsidR="00CE03DB">
        <w:rPr>
          <w:rFonts w:cstheme="minorHAnsi"/>
          <w:b/>
          <w:color w:val="222222"/>
        </w:rPr>
        <w:t>superior</w:t>
      </w:r>
      <w:r w:rsidR="00CE03DB" w:rsidRPr="00C664C5">
        <w:rPr>
          <w:rFonts w:cstheme="minorHAnsi"/>
          <w:b/>
          <w:color w:val="222222"/>
        </w:rPr>
        <w:t xml:space="preserve"> one,</w:t>
      </w:r>
      <w:r w:rsidR="00CE03DB">
        <w:rPr>
          <w:rFonts w:cstheme="minorHAnsi"/>
          <w:b/>
          <w:color w:val="222222"/>
        </w:rPr>
        <w:t xml:space="preserve"> and the flange can support the slab</w:t>
      </w:r>
      <w:r w:rsidR="00CE03DB" w:rsidRPr="00C664C5">
        <w:rPr>
          <w:rFonts w:cstheme="minorHAnsi"/>
          <w:b/>
          <w:color w:val="222222"/>
        </w:rPr>
        <w:t xml:space="preserve">. In this paper, a comparative study of the Slim Floor system with the conventional </w:t>
      </w:r>
      <w:r w:rsidR="00CE03DB">
        <w:rPr>
          <w:rFonts w:cstheme="minorHAnsi"/>
          <w:b/>
          <w:color w:val="222222"/>
        </w:rPr>
        <w:t xml:space="preserve">steel concrete composite </w:t>
      </w:r>
      <w:r w:rsidR="00CE03DB" w:rsidRPr="00C664C5">
        <w:rPr>
          <w:rFonts w:cstheme="minorHAnsi"/>
          <w:b/>
          <w:color w:val="222222"/>
        </w:rPr>
        <w:t xml:space="preserve">system using the </w:t>
      </w:r>
      <w:proofErr w:type="gramStart"/>
      <w:r w:rsidR="00CE03DB" w:rsidRPr="00C664C5">
        <w:rPr>
          <w:rFonts w:cstheme="minorHAnsi"/>
          <w:b/>
          <w:color w:val="222222"/>
        </w:rPr>
        <w:t>CoSFB</w:t>
      </w:r>
      <w:proofErr w:type="gramEnd"/>
      <w:r w:rsidR="00CE03DB" w:rsidRPr="00C664C5">
        <w:rPr>
          <w:rFonts w:cstheme="minorHAnsi"/>
          <w:b/>
          <w:color w:val="222222"/>
        </w:rPr>
        <w:t xml:space="preserve">® software is done. The study is applied to the structure </w:t>
      </w:r>
      <w:r w:rsidR="00CE03DB">
        <w:rPr>
          <w:rFonts w:cstheme="minorHAnsi"/>
          <w:b/>
          <w:color w:val="222222"/>
        </w:rPr>
        <w:t xml:space="preserve">of the floor </w:t>
      </w:r>
      <w:r w:rsidR="00CE03DB" w:rsidRPr="00C664C5">
        <w:rPr>
          <w:rFonts w:cstheme="minorHAnsi"/>
          <w:b/>
          <w:color w:val="222222"/>
        </w:rPr>
        <w:t xml:space="preserve">(slab and beam). The Slim Floor system is characterized by a </w:t>
      </w:r>
      <w:r w:rsidR="00CE03DB">
        <w:rPr>
          <w:rFonts w:cstheme="minorHAnsi"/>
          <w:b/>
          <w:color w:val="222222"/>
        </w:rPr>
        <w:t>reduction</w:t>
      </w:r>
      <w:r w:rsidR="00CE03DB" w:rsidRPr="00C664C5">
        <w:rPr>
          <w:rFonts w:cstheme="minorHAnsi"/>
          <w:b/>
          <w:color w:val="222222"/>
        </w:rPr>
        <w:t xml:space="preserve"> in the final thickness of the floor, since the beams are incorporated in slab. When </w:t>
      </w:r>
      <w:r w:rsidR="00CE03DB">
        <w:rPr>
          <w:rFonts w:cstheme="minorHAnsi"/>
          <w:b/>
          <w:color w:val="222222"/>
        </w:rPr>
        <w:t>applying</w:t>
      </w:r>
      <w:r w:rsidR="00CE03DB" w:rsidRPr="002D7354">
        <w:rPr>
          <w:rFonts w:cstheme="minorHAnsi"/>
          <w:b/>
          <w:color w:val="222222"/>
        </w:rPr>
        <w:t xml:space="preserve"> the Slim Floor </w:t>
      </w:r>
      <w:r w:rsidR="00CE03DB">
        <w:rPr>
          <w:rFonts w:cstheme="minorHAnsi"/>
          <w:b/>
          <w:color w:val="222222"/>
        </w:rPr>
        <w:t>dimensioning</w:t>
      </w:r>
      <w:r w:rsidR="00CE03DB" w:rsidRPr="002D7354">
        <w:rPr>
          <w:rFonts w:cstheme="minorHAnsi"/>
          <w:b/>
          <w:color w:val="222222"/>
        </w:rPr>
        <w:t xml:space="preserve"> system, </w:t>
      </w:r>
      <w:r w:rsidR="00CE03DB">
        <w:rPr>
          <w:rFonts w:cstheme="minorHAnsi"/>
          <w:b/>
          <w:color w:val="222222"/>
        </w:rPr>
        <w:t xml:space="preserve">in </w:t>
      </w:r>
      <w:r w:rsidR="00CE03DB" w:rsidRPr="002D7354">
        <w:rPr>
          <w:rFonts w:cstheme="minorHAnsi"/>
          <w:b/>
          <w:color w:val="222222"/>
        </w:rPr>
        <w:t xml:space="preserve">a slab and beam floor of </w:t>
      </w:r>
      <w:r w:rsidR="007468EA">
        <w:rPr>
          <w:rFonts w:cstheme="minorHAnsi"/>
          <w:b/>
          <w:color w:val="222222"/>
        </w:rPr>
        <w:t>410</w:t>
      </w:r>
      <w:r w:rsidR="00CE03DB" w:rsidRPr="002D7354">
        <w:rPr>
          <w:rFonts w:cstheme="minorHAnsi"/>
          <w:b/>
          <w:color w:val="222222"/>
        </w:rPr>
        <w:t xml:space="preserve"> mm thickness</w:t>
      </w:r>
      <w:r w:rsidR="00CE03DB">
        <w:rPr>
          <w:rFonts w:cstheme="minorHAnsi"/>
          <w:b/>
          <w:color w:val="222222"/>
        </w:rPr>
        <w:t>,</w:t>
      </w:r>
      <w:r w:rsidR="00CE03DB" w:rsidRPr="002D7354">
        <w:rPr>
          <w:rFonts w:cstheme="minorHAnsi"/>
          <w:b/>
          <w:color w:val="222222"/>
        </w:rPr>
        <w:t xml:space="preserve"> a reduction to 3</w:t>
      </w:r>
      <w:r w:rsidR="007468EA">
        <w:rPr>
          <w:rFonts w:cstheme="minorHAnsi"/>
          <w:b/>
          <w:color w:val="222222"/>
        </w:rPr>
        <w:t>2</w:t>
      </w:r>
      <w:r w:rsidR="00CE03DB" w:rsidRPr="002D7354">
        <w:rPr>
          <w:rFonts w:cstheme="minorHAnsi"/>
          <w:b/>
          <w:color w:val="222222"/>
        </w:rPr>
        <w:t>5 mm</w:t>
      </w:r>
      <w:r w:rsidR="00CE03DB">
        <w:rPr>
          <w:rFonts w:cstheme="minorHAnsi"/>
          <w:b/>
          <w:color w:val="222222"/>
        </w:rPr>
        <w:t xml:space="preserve"> is obtained</w:t>
      </w:r>
      <w:r w:rsidR="00CE03DB" w:rsidRPr="002D7354">
        <w:rPr>
          <w:rFonts w:cstheme="minorHAnsi"/>
          <w:b/>
          <w:color w:val="222222"/>
        </w:rPr>
        <w:t>, w</w:t>
      </w:r>
      <w:r w:rsidR="007468EA">
        <w:rPr>
          <w:rFonts w:cstheme="minorHAnsi"/>
          <w:b/>
          <w:color w:val="222222"/>
        </w:rPr>
        <w:t>hich represents a reduction of 20</w:t>
      </w:r>
      <w:r w:rsidR="00CE03DB" w:rsidRPr="002D7354">
        <w:rPr>
          <w:rFonts w:cstheme="minorHAnsi"/>
          <w:b/>
          <w:color w:val="222222"/>
        </w:rPr>
        <w:t>% of the height of the conventional floor, calculated as steel deck. Thus, this work also aims to contribute to disseminate knowledge and stimulate the use</w:t>
      </w:r>
      <w:r w:rsidR="00CE03DB">
        <w:rPr>
          <w:rFonts w:cstheme="minorHAnsi"/>
          <w:b/>
          <w:color w:val="222222"/>
        </w:rPr>
        <w:t xml:space="preserve"> of this other technique in this </w:t>
      </w:r>
      <w:r w:rsidR="00CE03DB" w:rsidRPr="002D7354">
        <w:rPr>
          <w:rFonts w:cstheme="minorHAnsi"/>
          <w:b/>
          <w:color w:val="222222"/>
        </w:rPr>
        <w:t>country</w:t>
      </w:r>
      <w:r w:rsidR="00CE03DB">
        <w:rPr>
          <w:rFonts w:cstheme="minorHAnsi"/>
          <w:b/>
          <w:color w:val="222222"/>
        </w:rPr>
        <w:t>.</w:t>
      </w:r>
    </w:p>
    <w:p w:rsidR="00764963" w:rsidRDefault="00B766C8" w:rsidP="00CD26BF">
      <w:pPr>
        <w:jc w:val="both"/>
        <w:rPr>
          <w:b/>
          <w:i/>
        </w:rPr>
      </w:pPr>
      <w:r w:rsidRPr="00B766C8">
        <w:rPr>
          <w:b/>
          <w:i/>
        </w:rPr>
        <w:lastRenderedPageBreak/>
        <w:t>Keywords:</w:t>
      </w:r>
      <w:r w:rsidR="009C148B">
        <w:rPr>
          <w:b/>
          <w:i/>
        </w:rPr>
        <w:t xml:space="preserve"> </w:t>
      </w:r>
      <w:r w:rsidR="00CE03DB">
        <w:rPr>
          <w:b/>
          <w:i/>
        </w:rPr>
        <w:t xml:space="preserve">Steel concrete composite </w:t>
      </w:r>
      <w:r w:rsidR="00CE03DB" w:rsidRPr="00C664C5">
        <w:rPr>
          <w:rFonts w:cstheme="minorHAnsi"/>
          <w:b/>
          <w:i/>
          <w:color w:val="222222"/>
        </w:rPr>
        <w:t xml:space="preserve">structures; </w:t>
      </w:r>
      <w:r w:rsidR="00CE03DB">
        <w:rPr>
          <w:rFonts w:cstheme="minorHAnsi"/>
          <w:b/>
          <w:i/>
          <w:color w:val="222222"/>
        </w:rPr>
        <w:t>Steel concrete composite</w:t>
      </w:r>
      <w:r w:rsidR="00CE03DB" w:rsidRPr="00C664C5">
        <w:rPr>
          <w:rFonts w:cstheme="minorHAnsi"/>
          <w:b/>
          <w:i/>
          <w:color w:val="222222"/>
        </w:rPr>
        <w:t xml:space="preserve"> slab; </w:t>
      </w:r>
      <w:r w:rsidR="00CE03DB">
        <w:rPr>
          <w:rFonts w:cstheme="minorHAnsi"/>
          <w:b/>
          <w:i/>
          <w:color w:val="222222"/>
        </w:rPr>
        <w:t>Slim f</w:t>
      </w:r>
      <w:r w:rsidR="00CE03DB" w:rsidRPr="00C664C5">
        <w:rPr>
          <w:rFonts w:cstheme="minorHAnsi"/>
          <w:b/>
          <w:i/>
          <w:color w:val="222222"/>
        </w:rPr>
        <w:t xml:space="preserve">loor; </w:t>
      </w:r>
      <w:proofErr w:type="gramStart"/>
      <w:r w:rsidR="00CE03DB" w:rsidRPr="00C664C5">
        <w:rPr>
          <w:rFonts w:cstheme="minorHAnsi"/>
          <w:b/>
          <w:i/>
          <w:color w:val="222222"/>
        </w:rPr>
        <w:t>CoSFB</w:t>
      </w:r>
      <w:proofErr w:type="gramEnd"/>
      <w:r w:rsidR="00CE03DB" w:rsidRPr="00C664C5">
        <w:rPr>
          <w:rFonts w:cstheme="minorHAnsi"/>
          <w:b/>
          <w:i/>
          <w:color w:val="222222"/>
        </w:rPr>
        <w:t xml:space="preserve"> software</w:t>
      </w:r>
      <w:r w:rsidR="00CE03DB">
        <w:rPr>
          <w:b/>
          <w:i/>
        </w:rPr>
        <w:t>.</w:t>
      </w:r>
    </w:p>
    <w:p w:rsidR="00764963" w:rsidRPr="008C68E4" w:rsidRDefault="00764963" w:rsidP="00286CE5">
      <w:pPr>
        <w:pStyle w:val="1stTitlecilamce2013"/>
        <w:rPr>
          <w:lang w:val="en-US"/>
        </w:rPr>
      </w:pPr>
      <w:r>
        <w:rPr>
          <w:lang w:val="en-US"/>
        </w:rPr>
        <w:t>INTRODUçÃO</w:t>
      </w:r>
    </w:p>
    <w:p w:rsidR="00C225F4" w:rsidRDefault="00C225F4" w:rsidP="00C57408">
      <w:pPr>
        <w:pStyle w:val="Paragraphcilamce2013"/>
      </w:pPr>
      <w:proofErr w:type="gramStart"/>
      <w:r>
        <w:t xml:space="preserve">Segundo Costa (2004), </w:t>
      </w:r>
      <w:r w:rsidR="00340448">
        <w:t>a construção civil n</w:t>
      </w:r>
      <w:r>
        <w:t xml:space="preserve">o </w:t>
      </w:r>
      <w:r w:rsidR="00315825">
        <w:t>país</w:t>
      </w:r>
      <w:r>
        <w:t xml:space="preserve"> tem buscado uma racionalização por meio da adoção de métodos construtivos mais avançados.</w:t>
      </w:r>
      <w:proofErr w:type="gramEnd"/>
      <w:r>
        <w:t xml:space="preserve"> Com isso, o </w:t>
      </w:r>
      <w:proofErr w:type="gramStart"/>
      <w:r>
        <w:t>uso</w:t>
      </w:r>
      <w:proofErr w:type="gramEnd"/>
      <w:r>
        <w:t xml:space="preserve"> de elementos processados industrialmente garante qualidade, facilidade e rapidez na montagem.  </w:t>
      </w:r>
      <w:proofErr w:type="gramStart"/>
      <w:r>
        <w:t>A partir da Segunda Guerra Mundial, segundo Pfeil (2009), as estruturas mistas tiveram seu emprego acentuado, com os elementos estruturais viga e laje trabalhando em conjunto.</w:t>
      </w:r>
      <w:proofErr w:type="gramEnd"/>
      <w:r>
        <w:t xml:space="preserve"> Essa medida levou </w:t>
      </w:r>
      <w:proofErr w:type="gramStart"/>
      <w:r>
        <w:t>a</w:t>
      </w:r>
      <w:proofErr w:type="gramEnd"/>
      <w:r>
        <w:t xml:space="preserve"> uma redução no gasto com aço, que tornara-se um material escasso. </w:t>
      </w:r>
    </w:p>
    <w:p w:rsidR="00764963" w:rsidRDefault="00C225F4" w:rsidP="00C57408">
      <w:pPr>
        <w:pStyle w:val="Paragraphcilamce2013"/>
      </w:pPr>
      <w:r>
        <w:t xml:space="preserve">O sistema misto de laje com forma incorporada </w:t>
      </w:r>
      <w:r w:rsidRPr="00340448">
        <w:rPr>
          <w:i/>
        </w:rPr>
        <w:t>steel deck</w:t>
      </w:r>
      <w:r>
        <w:t xml:space="preserve"> vem sendo muito aplicado no Brasil. Em outros países aplicam-se ainda outros sistemas de construção, dentre eles o sistema conhecido </w:t>
      </w:r>
      <w:proofErr w:type="gramStart"/>
      <w:r>
        <w:t>como</w:t>
      </w:r>
      <w:proofErr w:type="gramEnd"/>
      <w:r>
        <w:t xml:space="preserve"> Slim Floor. No entanto, a </w:t>
      </w:r>
      <w:proofErr w:type="gramStart"/>
      <w:r>
        <w:t>norma</w:t>
      </w:r>
      <w:proofErr w:type="gramEnd"/>
      <w:r>
        <w:t xml:space="preserve"> brasileira de estruturas de aço, a NBR 8800 (ABNT, 2008), não contempla esse tipo de dimensionamento, que é pouco conhecido por profissionais da área, segundo Andrade (2017). Neste artigo é focada a utilização das vigas mistas incorporadas tipo Slim Floor ou Pavimentos Mistos de Pequena Espessura, conforme mostrado </w:t>
      </w:r>
      <w:proofErr w:type="gramStart"/>
      <w:r>
        <w:t>na</w:t>
      </w:r>
      <w:proofErr w:type="gramEnd"/>
      <w:r>
        <w:t xml:space="preserve"> Figura 1.</w:t>
      </w:r>
      <w:r w:rsidR="00764963">
        <w:t xml:space="preserve"> </w:t>
      </w:r>
    </w:p>
    <w:p w:rsidR="00C225F4" w:rsidRDefault="00C225F4" w:rsidP="00C57408">
      <w:pPr>
        <w:pStyle w:val="Paragraphcilamce2013"/>
      </w:pPr>
    </w:p>
    <w:p w:rsidR="009126FE" w:rsidRDefault="009126FE" w:rsidP="00C57408">
      <w:pPr>
        <w:pStyle w:val="Paragraphcilamce2013"/>
      </w:pPr>
    </w:p>
    <w:p w:rsidR="00C225F4" w:rsidRDefault="00C225F4" w:rsidP="00C57408">
      <w:pPr>
        <w:pStyle w:val="Paragraphcilamce2013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971800" cy="1933575"/>
            <wp:effectExtent l="19050" t="0" r="0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F4" w:rsidRDefault="00C225F4" w:rsidP="00C225F4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>
        <w:rPr>
          <w:lang w:val="en-US"/>
        </w:rPr>
        <w:t xml:space="preserve"> 1</w:t>
      </w:r>
      <w:r w:rsidR="00A444F5">
        <w:rPr>
          <w:lang w:val="en-US"/>
        </w:rPr>
        <w:t>.</w:t>
      </w:r>
      <w:proofErr w:type="gramEnd"/>
      <w:r>
        <w:rPr>
          <w:lang w:val="en-US"/>
        </w:rPr>
        <w:t xml:space="preserve"> Viga Mista</w:t>
      </w:r>
    </w:p>
    <w:p w:rsidR="00C225F4" w:rsidRPr="008C68E4" w:rsidRDefault="00C225F4" w:rsidP="00C225F4">
      <w:pPr>
        <w:pStyle w:val="CaptionFigurecilamce2013"/>
        <w:rPr>
          <w:lang w:val="en-US"/>
        </w:rPr>
      </w:pPr>
      <w:r w:rsidRPr="00C225F4">
        <w:rPr>
          <w:lang w:val="en-US"/>
        </w:rPr>
        <w:t>Fonte</w:t>
      </w:r>
      <w:r w:rsidR="00A444F5">
        <w:rPr>
          <w:lang w:val="en-US"/>
        </w:rPr>
        <w:t>:</w:t>
      </w:r>
      <w:r w:rsidRPr="00C225F4">
        <w:rPr>
          <w:lang w:val="en-US"/>
        </w:rPr>
        <w:t xml:space="preserve"> </w:t>
      </w:r>
      <w:r>
        <w:rPr>
          <w:lang w:val="en-US"/>
        </w:rPr>
        <w:t>(</w:t>
      </w:r>
      <w:r w:rsidRPr="00C225F4">
        <w:rPr>
          <w:lang w:val="en-US"/>
        </w:rPr>
        <w:t>Constructalia</w:t>
      </w:r>
      <w:r>
        <w:rPr>
          <w:lang w:val="en-US"/>
        </w:rPr>
        <w:t>, 2017)</w:t>
      </w:r>
    </w:p>
    <w:p w:rsidR="00C225F4" w:rsidRPr="008C68E4" w:rsidRDefault="00C225F4" w:rsidP="00C57408">
      <w:pPr>
        <w:pStyle w:val="Paragraphcilamce2013"/>
      </w:pPr>
    </w:p>
    <w:p w:rsidR="00845A34" w:rsidRDefault="003F63E4" w:rsidP="00C57408">
      <w:pPr>
        <w:pStyle w:val="Paragraphcilamce2013"/>
      </w:pPr>
      <w:r>
        <w:t>Es</w:t>
      </w:r>
      <w:r w:rsidR="00E10690">
        <w:t>s</w:t>
      </w:r>
      <w:r>
        <w:t xml:space="preserve">e sistema possui algumas vantagens a serem consideradas, </w:t>
      </w:r>
      <w:proofErr w:type="gramStart"/>
      <w:r w:rsidR="00E10690">
        <w:t>tais</w:t>
      </w:r>
      <w:proofErr w:type="gramEnd"/>
      <w:r w:rsidR="00E10690">
        <w:t xml:space="preserve"> </w:t>
      </w:r>
      <w:r>
        <w:t xml:space="preserve">como proteção contra o fogo para a viga, rapidez de execução e redução de concretagem na obra. </w:t>
      </w:r>
      <w:r w:rsidR="00C225F4" w:rsidRPr="00C225F4">
        <w:t xml:space="preserve">Barros (2011) descreve </w:t>
      </w:r>
      <w:proofErr w:type="gramStart"/>
      <w:r w:rsidR="00C225F4" w:rsidRPr="00C225F4">
        <w:t>como</w:t>
      </w:r>
      <w:proofErr w:type="gramEnd"/>
      <w:r w:rsidR="00C225F4" w:rsidRPr="00C225F4">
        <w:t xml:space="preserve"> é o sistema </w:t>
      </w:r>
      <w:r w:rsidR="00C225F4" w:rsidRPr="002155C0">
        <w:rPr>
          <w:i/>
        </w:rPr>
        <w:t>Slim Floor</w:t>
      </w:r>
      <w:r w:rsidR="00C225F4" w:rsidRPr="00C225F4">
        <w:t>, suas aplicações e também mostra a formulação de cálculo do sistema para vigas</w:t>
      </w:r>
      <w:r w:rsidR="002155C0">
        <w:t xml:space="preserve"> </w:t>
      </w:r>
      <w:r w:rsidR="002155C0" w:rsidRPr="002155C0">
        <w:rPr>
          <w:i/>
        </w:rPr>
        <w:t>Integrated Floor Beam</w:t>
      </w:r>
      <w:r w:rsidR="002155C0">
        <w:t xml:space="preserve"> (IFB) e</w:t>
      </w:r>
      <w:r w:rsidR="00C225F4" w:rsidRPr="00C225F4">
        <w:t xml:space="preserve"> </w:t>
      </w:r>
      <w:r w:rsidR="002155C0" w:rsidRPr="002155C0">
        <w:rPr>
          <w:i/>
        </w:rPr>
        <w:t>Slimflor Fabricated Beam</w:t>
      </w:r>
      <w:r w:rsidR="00C225F4" w:rsidRPr="00C225F4">
        <w:t xml:space="preserve"> </w:t>
      </w:r>
      <w:r w:rsidR="002155C0">
        <w:t>(</w:t>
      </w:r>
      <w:r w:rsidR="00C225F4" w:rsidRPr="00C225F4">
        <w:t>SFB</w:t>
      </w:r>
      <w:r w:rsidR="002155C0">
        <w:t>)</w:t>
      </w:r>
      <w:r w:rsidR="00C225F4" w:rsidRPr="00C225F4">
        <w:t xml:space="preserve">. Segundo </w:t>
      </w:r>
      <w:proofErr w:type="gramStart"/>
      <w:r w:rsidR="00C225F4" w:rsidRPr="00C225F4">
        <w:t>a</w:t>
      </w:r>
      <w:proofErr w:type="gramEnd"/>
      <w:r w:rsidR="00C225F4" w:rsidRPr="00C225F4">
        <w:t xml:space="preserve"> autora, considerando as estruturas mistas convencionais, conforme Figura 2, a laje de concreto apoia-se na mesa superior da viga metálica e a altura total da estrutura corresponde à soma da espessura da laje com a altura da viga metálica</w:t>
      </w:r>
      <w:r w:rsidR="00845A34">
        <w:t>.</w:t>
      </w:r>
    </w:p>
    <w:p w:rsidR="00845A34" w:rsidRDefault="00845A34" w:rsidP="00C57408">
      <w:pPr>
        <w:pStyle w:val="Paragraphcilamce2013"/>
        <w:ind w:firstLine="1134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4321810" cy="1466215"/>
            <wp:effectExtent l="0" t="0" r="254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34" w:rsidRDefault="00845A34" w:rsidP="00845A34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 w:rsidR="00A444F5">
        <w:rPr>
          <w:lang w:val="en-US"/>
        </w:rPr>
        <w:t xml:space="preserve"> 2.</w:t>
      </w:r>
      <w:proofErr w:type="gramEnd"/>
      <w:r>
        <w:rPr>
          <w:lang w:val="en-US"/>
        </w:rPr>
        <w:t xml:space="preserve"> Laje apoiada em vigas metálicas</w:t>
      </w:r>
    </w:p>
    <w:p w:rsidR="00845A34" w:rsidRDefault="00845A34" w:rsidP="00845A34">
      <w:pPr>
        <w:pStyle w:val="CaptionFigurecilamce2013"/>
        <w:rPr>
          <w:lang w:val="en-US"/>
        </w:rPr>
      </w:pPr>
      <w:r w:rsidRPr="00C225F4">
        <w:rPr>
          <w:lang w:val="en-US"/>
        </w:rPr>
        <w:t xml:space="preserve">Fonte: </w:t>
      </w:r>
      <w:r>
        <w:rPr>
          <w:lang w:val="en-US"/>
        </w:rPr>
        <w:t>(Eller</w:t>
      </w:r>
      <w:r w:rsidR="00604A3D">
        <w:rPr>
          <w:lang w:val="en-US"/>
        </w:rPr>
        <w:t>,</w:t>
      </w:r>
      <w:r>
        <w:rPr>
          <w:lang w:val="en-US"/>
        </w:rPr>
        <w:t xml:space="preserve"> Paula</w:t>
      </w:r>
      <w:r w:rsidR="00604A3D">
        <w:rPr>
          <w:lang w:val="en-US"/>
        </w:rPr>
        <w:t>,</w:t>
      </w:r>
      <w:r>
        <w:rPr>
          <w:lang w:val="en-US"/>
        </w:rPr>
        <w:t xml:space="preserve"> Ferreira</w:t>
      </w:r>
      <w:r w:rsidR="00A506DF">
        <w:rPr>
          <w:lang w:val="en-US"/>
        </w:rPr>
        <w:t>,</w:t>
      </w:r>
      <w:r>
        <w:rPr>
          <w:lang w:val="en-US"/>
        </w:rPr>
        <w:t xml:space="preserve"> 2012)</w:t>
      </w:r>
    </w:p>
    <w:p w:rsidR="00845A34" w:rsidRDefault="00845A34" w:rsidP="00C57408">
      <w:pPr>
        <w:pStyle w:val="Paragraphcilamce2013"/>
      </w:pPr>
      <w:r w:rsidRPr="00845A34">
        <w:t xml:space="preserve">Nos pavimentos </w:t>
      </w:r>
      <w:r w:rsidR="002155C0">
        <w:t xml:space="preserve">do </w:t>
      </w:r>
      <w:r w:rsidRPr="00845A34">
        <w:t xml:space="preserve">tipo </w:t>
      </w:r>
      <w:r w:rsidRPr="00A444F5">
        <w:rPr>
          <w:i/>
        </w:rPr>
        <w:t>Slim Floor</w:t>
      </w:r>
      <w:r w:rsidRPr="00845A34">
        <w:t xml:space="preserve">, são utilizadas vigas metálicas com altura reduzida e mesa inferior com largura </w:t>
      </w:r>
      <w:r w:rsidR="00A444F5">
        <w:t xml:space="preserve">maior do </w:t>
      </w:r>
      <w:r w:rsidRPr="00845A34">
        <w:t xml:space="preserve">que a superior, de modo que a laje possa aí se apoiar (Figura 1). Dessa forma, a viga permanece inserida </w:t>
      </w:r>
      <w:proofErr w:type="gramStart"/>
      <w:r w:rsidRPr="00845A34">
        <w:t>na</w:t>
      </w:r>
      <w:proofErr w:type="gramEnd"/>
      <w:r w:rsidRPr="00845A34">
        <w:t xml:space="preserve"> espessura de concreto, o que permite diminuir a altura total dos pavimentos </w:t>
      </w:r>
      <w:r w:rsidR="00BA55F1">
        <w:t xml:space="preserve">que é formado pelo </w:t>
      </w:r>
      <w:r w:rsidRPr="00845A34">
        <w:t>conjunto laje e viga.</w:t>
      </w:r>
    </w:p>
    <w:p w:rsidR="00A506DF" w:rsidRDefault="00845A34" w:rsidP="00010C14">
      <w:pPr>
        <w:pStyle w:val="2ndTitlecilamce2013"/>
        <w:rPr>
          <w:lang w:val="en-US"/>
        </w:rPr>
      </w:pPr>
      <w:r>
        <w:rPr>
          <w:lang w:val="en-US"/>
        </w:rPr>
        <w:t>A</w:t>
      </w:r>
      <w:r w:rsidRPr="00845A34">
        <w:rPr>
          <w:lang w:val="en-US"/>
        </w:rPr>
        <w:t>lguns tipos de vigas utilizad</w:t>
      </w:r>
      <w:r>
        <w:rPr>
          <w:lang w:val="en-US"/>
        </w:rPr>
        <w:t xml:space="preserve">os no sistema </w:t>
      </w:r>
      <w:r w:rsidR="00A444F5">
        <w:rPr>
          <w:lang w:val="en-US"/>
        </w:rPr>
        <w:t>Slim Floor</w:t>
      </w:r>
    </w:p>
    <w:p w:rsidR="00A506DF" w:rsidRDefault="00A506DF" w:rsidP="00C57408">
      <w:pPr>
        <w:pStyle w:val="Paragraphcilamce2013"/>
      </w:pPr>
      <w:r w:rsidRPr="00A506DF">
        <w:t xml:space="preserve">De acordo com Souza (2016), os pisos do tipo </w:t>
      </w:r>
      <w:r w:rsidRPr="00BA55F1">
        <w:rPr>
          <w:i/>
        </w:rPr>
        <w:t>Slim Floor</w:t>
      </w:r>
      <w:r w:rsidRPr="00A506DF">
        <w:t xml:space="preserve"> possuem várias configurações de perfis e lajes. Os perfis metálicos laminados, soldados ou dobrados a </w:t>
      </w:r>
      <w:proofErr w:type="gramStart"/>
      <w:r w:rsidRPr="00A506DF">
        <w:t>frio</w:t>
      </w:r>
      <w:proofErr w:type="gramEnd"/>
      <w:r w:rsidRPr="00A506DF">
        <w:t xml:space="preserve"> podem ter diversas seções como </w:t>
      </w:r>
      <w:r w:rsidR="00A444F5">
        <w:t>seção caixão, “I”, entre outra</w:t>
      </w:r>
      <w:r w:rsidRPr="00A506DF">
        <w:t>s. As lajes podem ser maciças, pré-fabricadas, treliçad</w:t>
      </w:r>
      <w:r w:rsidR="007334C3">
        <w:t>a</w:t>
      </w:r>
      <w:r w:rsidR="00A444F5">
        <w:t>s etc</w:t>
      </w:r>
      <w:r w:rsidR="007334C3">
        <w:t xml:space="preserve">. </w:t>
      </w:r>
      <w:r w:rsidR="00A444F5">
        <w:t>Mostra</w:t>
      </w:r>
      <w:r w:rsidR="00CA7FD6">
        <w:t>m</w:t>
      </w:r>
      <w:r w:rsidR="00A444F5">
        <w:t>-se a seguir</w:t>
      </w:r>
      <w:r w:rsidRPr="00A506DF">
        <w:t xml:space="preserve"> alguns tipos de vigas utilizadas no sistema Slim Floor, terminando com as vigas tipo Slimfloor Fabricated Beam (SFB)</w:t>
      </w:r>
      <w:r w:rsidR="00010C14">
        <w:t xml:space="preserve"> e Integrated Floor Beam (IFB), que s</w:t>
      </w:r>
      <w:r w:rsidRPr="00A506DF">
        <w:t xml:space="preserve">ão utilizadas para o dimensionamento do pavimento </w:t>
      </w:r>
      <w:r w:rsidR="00CA7FD6">
        <w:t>em análise nesse estudo</w:t>
      </w:r>
      <w:r w:rsidRPr="00A506DF">
        <w:t xml:space="preserve">. </w:t>
      </w:r>
    </w:p>
    <w:p w:rsidR="00A506DF" w:rsidRDefault="00A506DF" w:rsidP="00DE4770">
      <w:pPr>
        <w:pStyle w:val="3rdTitlecilamce2013"/>
      </w:pPr>
      <w:r w:rsidRPr="00A506DF">
        <w:t>Vigas Hat Beam</w:t>
      </w:r>
    </w:p>
    <w:p w:rsidR="00A506DF" w:rsidRDefault="00A506DF" w:rsidP="00C57408">
      <w:pPr>
        <w:pStyle w:val="Paragraphcilamce2013"/>
      </w:pPr>
      <w:r>
        <w:t>Na Figura 3(a), tem-se o sistema Hat Beam com a utilização de duas vigas com seção em T, as quais são soldadas por suas mesas e posteriorm</w:t>
      </w:r>
      <w:r w:rsidR="006D36A8">
        <w:t>ente são soldadas às</w:t>
      </w:r>
      <w:r>
        <w:t xml:space="preserve"> suas </w:t>
      </w:r>
      <w:proofErr w:type="gramStart"/>
      <w:r>
        <w:t>almas</w:t>
      </w:r>
      <w:proofErr w:type="gramEnd"/>
      <w:r>
        <w:t xml:space="preserve"> uma chapa metálica. Outra variação desse sistema é com a utilização de três vigas com seção T, soldadas por suas mesas e </w:t>
      </w:r>
      <w:proofErr w:type="gramStart"/>
      <w:r>
        <w:t>almas</w:t>
      </w:r>
      <w:proofErr w:type="gramEnd"/>
      <w:r>
        <w:t xml:space="preserve"> conforme mostrado na Figura 3(b). Nessa situação a chapa soldada é substituída por uma das seções </w:t>
      </w:r>
      <w:r w:rsidR="006D36A8">
        <w:t>T central, havendo</w:t>
      </w:r>
      <w:r>
        <w:t xml:space="preserve"> dois vazios </w:t>
      </w:r>
      <w:proofErr w:type="gramStart"/>
      <w:r>
        <w:t>na</w:t>
      </w:r>
      <w:proofErr w:type="gramEnd"/>
      <w:r>
        <w:t xml:space="preserve"> viga. </w:t>
      </w:r>
    </w:p>
    <w:p w:rsidR="00A506DF" w:rsidRDefault="00A506DF" w:rsidP="00C57408">
      <w:pPr>
        <w:pStyle w:val="Paragraphcilamce2013"/>
      </w:pPr>
      <w:r>
        <w:t xml:space="preserve">Na Figura 3(c) </w:t>
      </w:r>
      <w:proofErr w:type="gramStart"/>
      <w:r>
        <w:t>na</w:t>
      </w:r>
      <w:proofErr w:type="gramEnd"/>
      <w:r>
        <w:t xml:space="preserve"> viga não são utilizados perfis em T, sendo um sistema mais fácil de se montar, pois constitui-se apenas de um perfil H na horizontal com duas chapas soldadas, pelas mesas, em cima e embaixo do perfil. </w:t>
      </w:r>
    </w:p>
    <w:p w:rsidR="00A506DF" w:rsidRDefault="00A506DF" w:rsidP="00C57408">
      <w:pPr>
        <w:pStyle w:val="Paragraphcilamce2013"/>
      </w:pPr>
      <w:r>
        <w:t xml:space="preserve">Na Figura 3(d) mostra-se a viga Thor Beam, que teve sua comercialização inicial na década de 1990, no Reino Unido, pela Construc Thor. Esse tipo de estrutura consiste de dois perfis U soldados a uma chapa pelas mesas inferiores e </w:t>
      </w:r>
      <w:proofErr w:type="gramStart"/>
      <w:r>
        <w:t>na</w:t>
      </w:r>
      <w:proofErr w:type="gramEnd"/>
      <w:r>
        <w:t xml:space="preserve"> mesa superior por uma pequena cantoneira. </w:t>
      </w:r>
    </w:p>
    <w:p w:rsidR="004E43C3" w:rsidRPr="004E43C3" w:rsidRDefault="004E43C3" w:rsidP="00C57408">
      <w:pPr>
        <w:pStyle w:val="Paragraphcilamce2013"/>
      </w:pPr>
    </w:p>
    <w:p w:rsidR="00A506DF" w:rsidRPr="002C0152" w:rsidRDefault="004E43C3" w:rsidP="00C57408">
      <w:pPr>
        <w:pStyle w:val="Paragraphcilamce2013"/>
        <w:jc w:val="center"/>
      </w:pPr>
      <w:r w:rsidRPr="002C0152">
        <w:rPr>
          <w:noProof/>
          <w:lang w:val="pt-BR" w:eastAsia="pt-BR"/>
        </w:rPr>
        <w:lastRenderedPageBreak/>
        <w:drawing>
          <wp:inline distT="0" distB="0" distL="0" distR="0">
            <wp:extent cx="3701612" cy="1304459"/>
            <wp:effectExtent l="19050" t="0" r="0" b="0"/>
            <wp:docPr id="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81" cy="130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DF" w:rsidRPr="002C0152" w:rsidRDefault="00A506DF" w:rsidP="00C57408">
      <w:pPr>
        <w:pStyle w:val="Paragraphcilamce2013"/>
        <w:jc w:val="center"/>
      </w:pPr>
      <w:r w:rsidRPr="002C0152">
        <w:t>(a)</w:t>
      </w:r>
    </w:p>
    <w:p w:rsidR="00A506DF" w:rsidRPr="002C0152" w:rsidRDefault="006E766A" w:rsidP="00C57408">
      <w:pPr>
        <w:pStyle w:val="Paragraphcilamce2013"/>
        <w:jc w:val="center"/>
      </w:pPr>
      <w:r w:rsidRPr="002C0152">
        <w:rPr>
          <w:noProof/>
          <w:lang w:val="pt-BR" w:eastAsia="pt-BR"/>
        </w:rPr>
        <w:drawing>
          <wp:inline distT="0" distB="0" distL="0" distR="0">
            <wp:extent cx="3614799" cy="1202008"/>
            <wp:effectExtent l="19050" t="0" r="4701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58" cy="120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DF" w:rsidRPr="002C0152" w:rsidRDefault="00A506DF" w:rsidP="00C57408">
      <w:pPr>
        <w:pStyle w:val="Paragraphcilamce2013"/>
        <w:jc w:val="center"/>
      </w:pPr>
      <w:r w:rsidRPr="002C0152">
        <w:t>(b)</w:t>
      </w:r>
    </w:p>
    <w:p w:rsidR="00A506DF" w:rsidRPr="002C0152" w:rsidRDefault="00A506DF" w:rsidP="00C57408">
      <w:pPr>
        <w:pStyle w:val="Paragraphcilamce2013"/>
        <w:jc w:val="center"/>
      </w:pPr>
      <w:r w:rsidRPr="002C0152">
        <w:rPr>
          <w:noProof/>
          <w:lang w:val="pt-BR" w:eastAsia="pt-BR"/>
        </w:rPr>
        <w:drawing>
          <wp:inline distT="0" distB="0" distL="0" distR="0">
            <wp:extent cx="3607019" cy="1553959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18" cy="15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DF" w:rsidRPr="002C0152" w:rsidRDefault="00A506DF" w:rsidP="00C57408">
      <w:pPr>
        <w:pStyle w:val="Paragraphcilamce2013"/>
        <w:jc w:val="center"/>
      </w:pPr>
      <w:r w:rsidRPr="002C0152">
        <w:t>(c)</w:t>
      </w:r>
    </w:p>
    <w:p w:rsidR="00A506DF" w:rsidRPr="002C0152" w:rsidRDefault="00A506DF" w:rsidP="00C57408">
      <w:pPr>
        <w:pStyle w:val="Paragraphcilamce2013"/>
        <w:jc w:val="center"/>
      </w:pPr>
      <w:r w:rsidRPr="002C0152">
        <w:rPr>
          <w:noProof/>
          <w:lang w:val="pt-BR" w:eastAsia="pt-BR"/>
        </w:rPr>
        <w:drawing>
          <wp:inline distT="0" distB="0" distL="0" distR="0">
            <wp:extent cx="3552102" cy="1654334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76" cy="16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DF" w:rsidRDefault="00A506DF" w:rsidP="00C57408">
      <w:pPr>
        <w:pStyle w:val="Paragraphcilamce2013"/>
        <w:jc w:val="center"/>
      </w:pPr>
      <w:r w:rsidRPr="002C0152">
        <w:t>(d)</w:t>
      </w:r>
    </w:p>
    <w:p w:rsidR="00010C14" w:rsidRDefault="00010C14" w:rsidP="00C57408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>
        <w:rPr>
          <w:lang w:val="en-US"/>
        </w:rPr>
        <w:t xml:space="preserve"> 3.</w:t>
      </w:r>
      <w:proofErr w:type="gramEnd"/>
      <w:r>
        <w:rPr>
          <w:lang w:val="en-US"/>
        </w:rPr>
        <w:t xml:space="preserve"> Hat Beam</w:t>
      </w:r>
    </w:p>
    <w:p w:rsidR="00C57408" w:rsidRDefault="00C57408" w:rsidP="00C57408">
      <w:pPr>
        <w:pStyle w:val="CaptionFigurecilamce2013"/>
        <w:rPr>
          <w:lang w:val="en-US"/>
        </w:rPr>
      </w:pPr>
      <w:r>
        <w:rPr>
          <w:lang w:val="en-US"/>
        </w:rPr>
        <w:t>Fonte: (Barros, 2011)</w:t>
      </w:r>
    </w:p>
    <w:p w:rsidR="00010C14" w:rsidRPr="00C57408" w:rsidRDefault="00010C14" w:rsidP="00C57408">
      <w:pPr>
        <w:pStyle w:val="Paragraphcilamce2013"/>
        <w:jc w:val="center"/>
        <w:rPr>
          <w:sz w:val="20"/>
          <w:szCs w:val="20"/>
        </w:rPr>
      </w:pPr>
    </w:p>
    <w:p w:rsidR="002C0152" w:rsidRPr="002C0152" w:rsidRDefault="002C0152" w:rsidP="00C57408">
      <w:pPr>
        <w:pStyle w:val="Paragraphcilamce2013"/>
      </w:pPr>
    </w:p>
    <w:p w:rsidR="00AE66E9" w:rsidRDefault="00AE66E9" w:rsidP="00DE4770">
      <w:pPr>
        <w:pStyle w:val="3rdTitlecilamce2013"/>
      </w:pPr>
      <w:r>
        <w:t>Vigas Delta Beam</w:t>
      </w:r>
    </w:p>
    <w:p w:rsidR="00AE66E9" w:rsidRDefault="00AE66E9" w:rsidP="00C57408">
      <w:pPr>
        <w:pStyle w:val="Paragraphcilamce2013"/>
      </w:pPr>
      <w:r>
        <w:t>O</w:t>
      </w:r>
      <w:r w:rsidRPr="00AE66E9">
        <w:t xml:space="preserve"> sistema de vigas Delta Beam surgiu </w:t>
      </w:r>
      <w:proofErr w:type="gramStart"/>
      <w:r w:rsidRPr="00AE66E9">
        <w:t>na</w:t>
      </w:r>
      <w:proofErr w:type="gramEnd"/>
      <w:r w:rsidRPr="00AE66E9">
        <w:t xml:space="preserve"> década de 1990 na Finlândia, é composto por quatro chapas soldadas, formando uma seção oca, possuindo nas laterais aberturas, por onde se preenche a parte oca com concreto e </w:t>
      </w:r>
      <w:r>
        <w:t xml:space="preserve">permite-se </w:t>
      </w:r>
      <w:r w:rsidRPr="00AE66E9">
        <w:t xml:space="preserve">a passagem de armaduras adicionais </w:t>
      </w:r>
      <w:r w:rsidR="00CA7FD6">
        <w:t xml:space="preserve">       </w:t>
      </w:r>
      <w:r w:rsidRPr="00AE66E9">
        <w:t>(Figura 4).</w:t>
      </w:r>
    </w:p>
    <w:p w:rsidR="00AE66E9" w:rsidRDefault="00AE66E9" w:rsidP="00C57408">
      <w:pPr>
        <w:pStyle w:val="Paragraphcilamce2013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440370" cy="1925013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27" cy="19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E9" w:rsidRDefault="00AE66E9" w:rsidP="00AE66E9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>
        <w:rPr>
          <w:lang w:val="en-US"/>
        </w:rPr>
        <w:t xml:space="preserve"> 4</w:t>
      </w:r>
      <w:r w:rsidR="00A444F5">
        <w:rPr>
          <w:lang w:val="en-US"/>
        </w:rPr>
        <w:t>.</w:t>
      </w:r>
      <w:proofErr w:type="gramEnd"/>
      <w:r w:rsidR="00CA7FD6">
        <w:rPr>
          <w:lang w:val="en-US"/>
        </w:rPr>
        <w:t xml:space="preserve"> </w:t>
      </w:r>
      <w:r>
        <w:rPr>
          <w:lang w:val="en-US"/>
        </w:rPr>
        <w:t>Delta Beam</w:t>
      </w:r>
    </w:p>
    <w:p w:rsidR="00AE66E9" w:rsidRDefault="00AE66E9" w:rsidP="00AE66E9">
      <w:pPr>
        <w:pStyle w:val="CaptionFigurecilamce2013"/>
        <w:rPr>
          <w:lang w:val="en-US"/>
        </w:rPr>
      </w:pPr>
      <w:r w:rsidRPr="00C225F4">
        <w:rPr>
          <w:lang w:val="en-US"/>
        </w:rPr>
        <w:t xml:space="preserve">Fonte: </w:t>
      </w:r>
      <w:r>
        <w:rPr>
          <w:lang w:val="en-US"/>
        </w:rPr>
        <w:t>(Peikko, 2014)</w:t>
      </w:r>
    </w:p>
    <w:p w:rsidR="004F6F37" w:rsidRPr="004F6F37" w:rsidRDefault="004F6F37" w:rsidP="00DE4770">
      <w:pPr>
        <w:pStyle w:val="3rdTitlecilamce2013"/>
        <w:rPr>
          <w:lang w:val="en-US"/>
        </w:rPr>
      </w:pPr>
      <w:r w:rsidRPr="004F6F37">
        <w:rPr>
          <w:lang w:val="en-US"/>
        </w:rPr>
        <w:t>Vigas SFB</w:t>
      </w:r>
    </w:p>
    <w:p w:rsidR="004F6F37" w:rsidRDefault="004F6F37" w:rsidP="00C57408">
      <w:pPr>
        <w:pStyle w:val="Paragraphcilamce2013"/>
      </w:pPr>
      <w:r w:rsidRPr="004F6F37">
        <w:t xml:space="preserve">Nos anos </w:t>
      </w:r>
      <w:r w:rsidR="00CA7FD6">
        <w:t>19</w:t>
      </w:r>
      <w:r w:rsidRPr="004F6F37">
        <w:t>90, com o crescente interesse no aprimo</w:t>
      </w:r>
      <w:r w:rsidR="00E711D0">
        <w:t>ramento e utilização do sistema</w:t>
      </w:r>
      <w:r w:rsidRPr="004F6F37">
        <w:t xml:space="preserve"> no </w:t>
      </w:r>
      <w:r w:rsidR="00E711D0">
        <w:t>Reino Unido</w:t>
      </w:r>
      <w:r w:rsidR="002C0152">
        <w:t>,</w:t>
      </w:r>
      <w:r w:rsidR="00E711D0">
        <w:t xml:space="preserve"> a atual Tata Steel, </w:t>
      </w:r>
      <w:r w:rsidRPr="004F6F37">
        <w:t>juntamente com o Steel Construction Institute</w:t>
      </w:r>
      <w:r w:rsidR="00E711D0">
        <w:t>,</w:t>
      </w:r>
      <w:r w:rsidRPr="004F6F37">
        <w:t xml:space="preserve"> desenvolveram um sistema de vigas para utilização em pavimentos mistos de pequena altura. </w:t>
      </w:r>
      <w:proofErr w:type="gramStart"/>
      <w:r w:rsidRPr="004F6F37">
        <w:t>Esse tipo de viga foi chamado de Slimfloor Fabricated Beam (SFB).</w:t>
      </w:r>
      <w:proofErr w:type="gramEnd"/>
      <w:r w:rsidRPr="004F6F37">
        <w:t xml:space="preserve"> De acordo com as fabricantes, essa seção consiste </w:t>
      </w:r>
      <w:proofErr w:type="gramStart"/>
      <w:r w:rsidRPr="004F6F37">
        <w:t>na</w:t>
      </w:r>
      <w:proofErr w:type="gramEnd"/>
      <w:r w:rsidRPr="004F6F37">
        <w:t xml:space="preserve"> utilização de um perfil laminado tipo Universal Column (UC) com uma chapa metálica soldada na sua mesa inferior, conforme mostrado na Figura 5. Sua mesa inferior varia de 28 cm a 51 cm de largura, com altura de 14 cm a 30 cm. Essas vigas são vendidas em tamanho comercial de 5 m a 8 m.</w:t>
      </w:r>
    </w:p>
    <w:p w:rsidR="00DE4770" w:rsidRDefault="004F6F37" w:rsidP="00C57408">
      <w:pPr>
        <w:pStyle w:val="Paragraphcilamce2013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1935407" cy="1199408"/>
            <wp:effectExtent l="19050" t="0" r="7693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55" cy="11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D6" w:rsidRDefault="00CA7FD6" w:rsidP="00C57408">
      <w:pPr>
        <w:pStyle w:val="Paragraphcilamce2013"/>
        <w:jc w:val="center"/>
      </w:pPr>
      <w:proofErr w:type="gramStart"/>
      <w:r w:rsidRPr="00C225F4">
        <w:t>Figura</w:t>
      </w:r>
      <w:r>
        <w:t xml:space="preserve"> 5.</w:t>
      </w:r>
      <w:proofErr w:type="gramEnd"/>
      <w:r>
        <w:t xml:space="preserve"> Viga SFB</w:t>
      </w:r>
    </w:p>
    <w:p w:rsidR="00CA7FD6" w:rsidRDefault="00CA7FD6" w:rsidP="00CA7FD6">
      <w:pPr>
        <w:pStyle w:val="CaptionFigurecilamce2013"/>
        <w:rPr>
          <w:lang w:val="en-US"/>
        </w:rPr>
      </w:pPr>
      <w:r w:rsidRPr="00C225F4">
        <w:rPr>
          <w:lang w:val="en-US"/>
        </w:rPr>
        <w:t xml:space="preserve">Fonte: </w:t>
      </w:r>
      <w:r>
        <w:rPr>
          <w:lang w:val="en-US"/>
        </w:rPr>
        <w:t>(Tata Steel, 2017)</w:t>
      </w:r>
    </w:p>
    <w:p w:rsidR="002C0152" w:rsidRDefault="002C0152" w:rsidP="00C57408">
      <w:pPr>
        <w:pStyle w:val="Paragraphcilamce2013"/>
      </w:pPr>
    </w:p>
    <w:p w:rsidR="004F6F37" w:rsidRDefault="004F6F37" w:rsidP="00DE4770">
      <w:pPr>
        <w:pStyle w:val="3rdTitlecilamce2013"/>
      </w:pPr>
      <w:r>
        <w:lastRenderedPageBreak/>
        <w:t>Vigas IFB</w:t>
      </w:r>
    </w:p>
    <w:p w:rsidR="004F6F37" w:rsidRPr="004F6F37" w:rsidRDefault="004F6F37" w:rsidP="00C57408">
      <w:pPr>
        <w:pStyle w:val="Paragraphcilamce2013"/>
      </w:pPr>
      <w:r w:rsidRPr="004F6F37">
        <w:t>Como consequência das vigas SFB, surgiram as vigas</w:t>
      </w:r>
      <w:r w:rsidR="00CA7FD6">
        <w:t xml:space="preserve"> </w:t>
      </w:r>
      <w:r w:rsidR="00CA7FD6" w:rsidRPr="00A506DF">
        <w:t>Integrated Floor Beam</w:t>
      </w:r>
      <w:r w:rsidRPr="004F6F37">
        <w:t xml:space="preserve"> </w:t>
      </w:r>
      <w:r w:rsidR="00CA7FD6">
        <w:t>(</w:t>
      </w:r>
      <w:r w:rsidRPr="004F6F37">
        <w:t>IFB</w:t>
      </w:r>
      <w:r w:rsidR="00CA7FD6">
        <w:t>)</w:t>
      </w:r>
      <w:r w:rsidRPr="004F6F37">
        <w:t xml:space="preserve">, que são formadas por um perfil I ou H cortado pela </w:t>
      </w:r>
      <w:proofErr w:type="gramStart"/>
      <w:r w:rsidRPr="004F6F37">
        <w:t>alma</w:t>
      </w:r>
      <w:proofErr w:type="gramEnd"/>
      <w:r w:rsidRPr="004F6F37">
        <w:t>, ficando na forma de uma seção T e posteriormente recebe uma chapa que é soldada na alma do perfil cortado.</w:t>
      </w:r>
    </w:p>
    <w:p w:rsidR="009126FE" w:rsidRPr="004F6F37" w:rsidRDefault="004F6F37" w:rsidP="00C57408">
      <w:pPr>
        <w:pStyle w:val="Paragraphcilamce2013"/>
      </w:pPr>
      <w:proofErr w:type="gramStart"/>
      <w:r w:rsidRPr="004F6F37">
        <w:t>Há dois tipos de perfil IFB.</w:t>
      </w:r>
      <w:proofErr w:type="gramEnd"/>
      <w:r w:rsidRPr="004F6F37">
        <w:t xml:space="preserve"> No tipo A, à </w:t>
      </w:r>
      <w:proofErr w:type="gramStart"/>
      <w:r w:rsidRPr="004F6F37">
        <w:t>alma</w:t>
      </w:r>
      <w:proofErr w:type="gramEnd"/>
      <w:r w:rsidRPr="004F6F37">
        <w:t xml:space="preserve"> do perfil I ou H cortado é soldada uma chapa maior, tornando se assim um perfil assimétrico com a mesa soldada maior do que a original do perfil. </w:t>
      </w:r>
      <w:r w:rsidR="00576655">
        <w:t>N</w:t>
      </w:r>
      <w:r w:rsidRPr="004F6F37">
        <w:t>o tipo B, tem-se o mesmo processo de fabricação, porém, solda-se uma chapa no perfil cortado, formando uma mesa para o perfil de tamanho menor do que a mesa original do perfil</w:t>
      </w:r>
      <w:r w:rsidR="00576655">
        <w:t xml:space="preserve"> (</w:t>
      </w:r>
      <w:r w:rsidRPr="004F6F37">
        <w:t>Figura 6</w:t>
      </w:r>
      <w:r w:rsidR="00576655">
        <w:t>)</w:t>
      </w:r>
      <w:r w:rsidRPr="004F6F37">
        <w:t>. Assim como a viga SFB, a viga IFB também possui sua mesa inferior com largura variando de 28 cm a 51 cm, e altura de 14 cm a 30 cm. Essas vigas são vendidas com comprimento comercial de 5 m a 8 m.</w:t>
      </w:r>
    </w:p>
    <w:p w:rsidR="001824ED" w:rsidRDefault="004F6F37" w:rsidP="00DE4770">
      <w:pPr>
        <w:pStyle w:val="CaptionFigurecilamce2013"/>
      </w:pPr>
      <w:r>
        <w:rPr>
          <w:noProof/>
          <w:lang w:eastAsia="pt-BR"/>
        </w:rPr>
        <w:drawing>
          <wp:inline distT="0" distB="0" distL="0" distR="0">
            <wp:extent cx="5045839" cy="1447800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4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37" w:rsidRDefault="001824ED" w:rsidP="009126FE">
      <w:pPr>
        <w:pStyle w:val="CaptionFigurecilamce2013"/>
      </w:pPr>
      <w:r>
        <w:t>Figura</w:t>
      </w:r>
      <w:r w:rsidR="00A444F5">
        <w:t xml:space="preserve"> </w:t>
      </w:r>
      <w:r w:rsidR="009126FE">
        <w:t>6</w:t>
      </w:r>
      <w:r w:rsidR="00A444F5">
        <w:t>.</w:t>
      </w:r>
      <w:r w:rsidR="008178EA">
        <w:t xml:space="preserve"> </w:t>
      </w:r>
      <w:r w:rsidR="004F6F37" w:rsidRPr="00D33AD7">
        <w:t>Viga IFB</w:t>
      </w:r>
    </w:p>
    <w:p w:rsidR="004F6F37" w:rsidRDefault="004F6F37" w:rsidP="004F6F37">
      <w:pPr>
        <w:pStyle w:val="CaptionFigurecilamce2013"/>
        <w:rPr>
          <w:lang w:val="en-US"/>
        </w:rPr>
      </w:pPr>
      <w:r w:rsidRPr="00C225F4">
        <w:rPr>
          <w:lang w:val="en-US"/>
        </w:rPr>
        <w:t xml:space="preserve">Fonte: </w:t>
      </w:r>
      <w:r>
        <w:rPr>
          <w:lang w:val="en-US"/>
        </w:rPr>
        <w:t>(Tata Steel, 2017)</w:t>
      </w:r>
    </w:p>
    <w:p w:rsidR="004F6F37" w:rsidRDefault="004F6F37" w:rsidP="00C57408">
      <w:pPr>
        <w:pStyle w:val="Paragraphcilamce2013"/>
      </w:pPr>
    </w:p>
    <w:p w:rsidR="004F6F37" w:rsidRPr="00E33B9D" w:rsidRDefault="004F6F37" w:rsidP="00010C14">
      <w:pPr>
        <w:pStyle w:val="2ndTitlecilamce2013"/>
      </w:pPr>
      <w:r>
        <w:t>Objetivos</w:t>
      </w:r>
    </w:p>
    <w:p w:rsidR="004F6F37" w:rsidRPr="00DE4770" w:rsidRDefault="004F6F37" w:rsidP="00C57408">
      <w:pPr>
        <w:pStyle w:val="Paragraphcilamce2013"/>
      </w:pPr>
      <w:r w:rsidRPr="004C30B4">
        <w:t xml:space="preserve">Esse trabalho tem </w:t>
      </w:r>
      <w:proofErr w:type="gramStart"/>
      <w:r w:rsidRPr="004C30B4">
        <w:t>como</w:t>
      </w:r>
      <w:proofErr w:type="gramEnd"/>
      <w:r w:rsidRPr="004C30B4">
        <w:t xml:space="preserve"> objetivo fazer um estudo de cas</w:t>
      </w:r>
      <w:r>
        <w:t>o comparando o comportamento es</w:t>
      </w:r>
      <w:r w:rsidRPr="004C30B4">
        <w:t xml:space="preserve">trutural do sistema de lajes </w:t>
      </w:r>
      <w:r w:rsidRPr="00DE4770">
        <w:t>mistas Steel Deck com o sistema Slim Floor.</w:t>
      </w:r>
    </w:p>
    <w:p w:rsidR="00C06D36" w:rsidRPr="00DE4770" w:rsidRDefault="00C06D36" w:rsidP="00010C14">
      <w:pPr>
        <w:pStyle w:val="2ndTitlecilamce2013"/>
      </w:pPr>
      <w:r w:rsidRPr="00DE4770">
        <w:t>Metodologia</w:t>
      </w:r>
    </w:p>
    <w:p w:rsidR="00C06D36" w:rsidRPr="00DE4770" w:rsidRDefault="00C06D36" w:rsidP="00C57408">
      <w:pPr>
        <w:pStyle w:val="Paragraphcilamce2013"/>
      </w:pPr>
      <w:r w:rsidRPr="00DE4770">
        <w:t xml:space="preserve">Para o dimensionamento do sistema Slim Floor, utiliza-se o software CoSFB, da ArcelorMittal. Esse software foi desenvolvido para auxiliar os engenheiros calculistas de estruturas metálicas no dimensionamento do sistema Slim Floor, baseado </w:t>
      </w:r>
      <w:proofErr w:type="gramStart"/>
      <w:r w:rsidRPr="00DE4770">
        <w:t>na</w:t>
      </w:r>
      <w:proofErr w:type="gramEnd"/>
      <w:r w:rsidRPr="00DE4770">
        <w:t xml:space="preserve"> norma </w:t>
      </w:r>
      <w:r w:rsidR="00576655" w:rsidRPr="00DE4770">
        <w:t xml:space="preserve">  </w:t>
      </w:r>
      <w:r w:rsidRPr="00DE4770">
        <w:t xml:space="preserve">Eurocode 3.   </w:t>
      </w:r>
    </w:p>
    <w:p w:rsidR="00C06D36" w:rsidRPr="00DE4770" w:rsidRDefault="00C06D36" w:rsidP="00C57408">
      <w:pPr>
        <w:pStyle w:val="Paragraphcilamce2013"/>
      </w:pPr>
      <w:r w:rsidRPr="00DE4770">
        <w:t xml:space="preserve">O dimensionamento é aplicado </w:t>
      </w:r>
      <w:proofErr w:type="gramStart"/>
      <w:r w:rsidRPr="00DE4770">
        <w:t>a</w:t>
      </w:r>
      <w:proofErr w:type="gramEnd"/>
      <w:r w:rsidRPr="00DE4770">
        <w:t xml:space="preserve"> uma laje conforme encontrado em Queiroz, Pimenta e Mata (2001). É feita a comparação entre </w:t>
      </w:r>
      <w:proofErr w:type="gramStart"/>
      <w:r w:rsidRPr="00DE4770">
        <w:t>a</w:t>
      </w:r>
      <w:proofErr w:type="gramEnd"/>
      <w:r w:rsidRPr="00DE4770">
        <w:t xml:space="preserve"> espessura dessa laje com o sistema estrutural Slim Floor. O dimensionamento com o software CoSFB é </w:t>
      </w:r>
      <w:r w:rsidR="00576655" w:rsidRPr="00DE4770">
        <w:t>realizado</w:t>
      </w:r>
      <w:r w:rsidRPr="00DE4770">
        <w:t xml:space="preserve"> </w:t>
      </w:r>
      <w:r w:rsidR="00143EF3" w:rsidRPr="00DE4770">
        <w:t xml:space="preserve">com dois tipos de vigas: IFB e </w:t>
      </w:r>
      <w:r w:rsidRPr="00DE4770">
        <w:t>S</w:t>
      </w:r>
      <w:r w:rsidR="00143EF3" w:rsidRPr="00DE4770">
        <w:t>F</w:t>
      </w:r>
      <w:r w:rsidRPr="00DE4770">
        <w:t>B.</w:t>
      </w:r>
    </w:p>
    <w:p w:rsidR="00C06D36" w:rsidRDefault="00C06D36" w:rsidP="00C57408">
      <w:pPr>
        <w:pStyle w:val="Paragraphcilamce2013"/>
      </w:pPr>
    </w:p>
    <w:p w:rsidR="004F6F37" w:rsidRDefault="00D33AD7" w:rsidP="00286CE5">
      <w:pPr>
        <w:pStyle w:val="1stTitlecilamce2013"/>
      </w:pPr>
      <w:r>
        <w:lastRenderedPageBreak/>
        <w:t>DIMENSIONAMENTO DOS SISTEMAS</w:t>
      </w:r>
    </w:p>
    <w:p w:rsidR="00D33AD7" w:rsidRDefault="00D33AD7" w:rsidP="00C57408">
      <w:pPr>
        <w:pStyle w:val="Paragraphcilamce2013"/>
      </w:pPr>
      <w:r>
        <w:t xml:space="preserve">A estrutura a ser dimensionada no sistema </w:t>
      </w:r>
      <w:r w:rsidRPr="00503E5B">
        <w:rPr>
          <w:i/>
        </w:rPr>
        <w:t>Slim Floor</w:t>
      </w:r>
      <w:r>
        <w:t xml:space="preserve"> é a apresentada </w:t>
      </w:r>
      <w:proofErr w:type="gramStart"/>
      <w:r>
        <w:t>na</w:t>
      </w:r>
      <w:proofErr w:type="gramEnd"/>
      <w:r>
        <w:t xml:space="preserve"> Figura 7. </w:t>
      </w:r>
    </w:p>
    <w:p w:rsidR="00D33AD7" w:rsidRPr="00D33AD7" w:rsidRDefault="00D33AD7" w:rsidP="00D33AD7">
      <w:pPr>
        <w:jc w:val="center"/>
      </w:pPr>
      <w:r>
        <w:rPr>
          <w:rFonts w:ascii="Calibri" w:hAnsi="Calibri"/>
          <w:noProof/>
          <w:lang w:eastAsia="pt-BR"/>
        </w:rPr>
        <w:drawing>
          <wp:inline distT="0" distB="0" distL="0" distR="0">
            <wp:extent cx="4540469" cy="1775909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53" cy="177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D7" w:rsidRDefault="00D33AD7" w:rsidP="00286CE5">
      <w:pPr>
        <w:pStyle w:val="CaptionFigurecilamce2013"/>
        <w:spacing w:before="0"/>
        <w:rPr>
          <w:lang w:val="en-US"/>
        </w:rPr>
      </w:pPr>
      <w:proofErr w:type="gramStart"/>
      <w:r w:rsidRPr="00C225F4">
        <w:rPr>
          <w:lang w:val="en-US"/>
        </w:rPr>
        <w:t>Figura</w:t>
      </w:r>
      <w:r w:rsidR="00A444F5">
        <w:rPr>
          <w:lang w:val="en-US"/>
        </w:rPr>
        <w:t xml:space="preserve"> 7.</w:t>
      </w:r>
      <w:proofErr w:type="gramEnd"/>
      <w:r>
        <w:rPr>
          <w:lang w:val="en-US"/>
        </w:rPr>
        <w:t xml:space="preserve"> Pavimento </w:t>
      </w:r>
      <w:r w:rsidR="008178EA">
        <w:rPr>
          <w:lang w:val="en-US"/>
        </w:rPr>
        <w:t>analis</w:t>
      </w:r>
      <w:r>
        <w:rPr>
          <w:lang w:val="en-US"/>
        </w:rPr>
        <w:t>ado</w:t>
      </w:r>
    </w:p>
    <w:p w:rsidR="00D33AD7" w:rsidRDefault="00D33AD7" w:rsidP="00BB4FC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="008178EA">
        <w:rPr>
          <w:rFonts w:ascii="Times New Roman" w:hAnsi="Times New Roman" w:cs="Times New Roman"/>
          <w:b/>
          <w:sz w:val="20"/>
          <w:szCs w:val="20"/>
        </w:rPr>
        <w:t>Adaptado de Queiroz</w:t>
      </w:r>
      <w:r w:rsidR="00604A3D">
        <w:rPr>
          <w:rFonts w:ascii="Times New Roman" w:hAnsi="Times New Roman" w:cs="Times New Roman"/>
          <w:b/>
          <w:sz w:val="20"/>
          <w:szCs w:val="20"/>
        </w:rPr>
        <w:t>,</w:t>
      </w:r>
      <w:r w:rsidRPr="00D33AD7">
        <w:rPr>
          <w:rFonts w:ascii="Times New Roman" w:hAnsi="Times New Roman" w:cs="Times New Roman"/>
          <w:b/>
          <w:sz w:val="20"/>
          <w:szCs w:val="20"/>
        </w:rPr>
        <w:t xml:space="preserve"> Pimenta</w:t>
      </w:r>
      <w:r w:rsidR="00604A3D">
        <w:rPr>
          <w:rFonts w:ascii="Times New Roman" w:hAnsi="Times New Roman" w:cs="Times New Roman"/>
          <w:b/>
          <w:sz w:val="20"/>
          <w:szCs w:val="20"/>
        </w:rPr>
        <w:t>,</w:t>
      </w:r>
      <w:r w:rsidRPr="00D33AD7">
        <w:rPr>
          <w:rFonts w:ascii="Times New Roman" w:hAnsi="Times New Roman" w:cs="Times New Roman"/>
          <w:b/>
          <w:sz w:val="20"/>
          <w:szCs w:val="20"/>
        </w:rPr>
        <w:t xml:space="preserve"> Matta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33AD7">
        <w:rPr>
          <w:rFonts w:ascii="Times New Roman" w:hAnsi="Times New Roman" w:cs="Times New Roman"/>
          <w:b/>
          <w:sz w:val="20"/>
          <w:szCs w:val="20"/>
        </w:rPr>
        <w:t>2001)</w:t>
      </w:r>
    </w:p>
    <w:p w:rsidR="00D33AD7" w:rsidRDefault="00D33AD7" w:rsidP="00C57408">
      <w:pPr>
        <w:pStyle w:val="Paragraphcilamce2013"/>
      </w:pPr>
      <w:proofErr w:type="gramStart"/>
      <w:r>
        <w:t xml:space="preserve">Em Queiroz, Pimenta e Mata (2001) foi dimensionada a viga V1, que é formada por um perfil com comprimento de 7 m e altura de 300 mm; esse perfil recebe uma laje com altura de </w:t>
      </w:r>
      <w:r w:rsidR="00143EF3">
        <w:t xml:space="preserve">    </w:t>
      </w:r>
      <w:r>
        <w:t>110 mm.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espessura total do pavimento (viga mais laje) é de 410 mm, conforme Figura 8. As cargas atuantes </w:t>
      </w:r>
      <w:proofErr w:type="gramStart"/>
      <w:r>
        <w:t>na</w:t>
      </w:r>
      <w:proofErr w:type="gramEnd"/>
      <w:r>
        <w:t xml:space="preserve"> estrutura são:</w:t>
      </w:r>
    </w:p>
    <w:p w:rsidR="00D33AD7" w:rsidRDefault="00D33AD7" w:rsidP="00C57408">
      <w:pPr>
        <w:pStyle w:val="Paragraphcilamce2013"/>
      </w:pPr>
      <w:r>
        <w:t>Carga permanente aplicada antes da cura</w:t>
      </w:r>
      <w:r w:rsidR="00143EF3">
        <w:t xml:space="preserve"> do concreto</w:t>
      </w:r>
      <w:r>
        <w:t xml:space="preserve"> (viga+laje): 6</w:t>
      </w:r>
      <w:proofErr w:type="gramStart"/>
      <w:r>
        <w:t>,25</w:t>
      </w:r>
      <w:proofErr w:type="gramEnd"/>
      <w:r>
        <w:t xml:space="preserve"> kN/m;</w:t>
      </w:r>
    </w:p>
    <w:p w:rsidR="00D33AD7" w:rsidRDefault="00D33AD7" w:rsidP="00C57408">
      <w:pPr>
        <w:pStyle w:val="Paragraphcilamce2013"/>
      </w:pPr>
      <w:r>
        <w:t>Sobrecarga de construção aplicada antes da cura</w:t>
      </w:r>
      <w:r w:rsidR="00143EF3">
        <w:t xml:space="preserve"> do concreto</w:t>
      </w:r>
      <w:r>
        <w:t>: 2</w:t>
      </w:r>
      <w:proofErr w:type="gramStart"/>
      <w:r>
        <w:t>,5</w:t>
      </w:r>
      <w:proofErr w:type="gramEnd"/>
      <w:r>
        <w:t xml:space="preserve"> kN/m;</w:t>
      </w:r>
    </w:p>
    <w:p w:rsidR="00D33AD7" w:rsidRDefault="00D33AD7" w:rsidP="00C57408">
      <w:pPr>
        <w:pStyle w:val="Paragraphcilamce2013"/>
      </w:pPr>
      <w:r>
        <w:t>Carga permanente aplicada depois da cura</w:t>
      </w:r>
      <w:r w:rsidR="00143EF3">
        <w:t xml:space="preserve"> do concreto</w:t>
      </w:r>
      <w:r>
        <w:t>: 3</w:t>
      </w:r>
      <w:proofErr w:type="gramStart"/>
      <w:r>
        <w:t>,75</w:t>
      </w:r>
      <w:proofErr w:type="gramEnd"/>
      <w:r>
        <w:t xml:space="preserve"> kN/m;</w:t>
      </w:r>
    </w:p>
    <w:p w:rsidR="00D33AD7" w:rsidRDefault="00D33AD7" w:rsidP="00C57408">
      <w:pPr>
        <w:pStyle w:val="Paragraphcilamce2013"/>
      </w:pPr>
      <w:r>
        <w:t>Sobrecarga de utilização aplicada depois da cura</w:t>
      </w:r>
      <w:r w:rsidR="00143EF3">
        <w:t xml:space="preserve"> do concreto</w:t>
      </w:r>
      <w:r>
        <w:t>: 25kN/m.</w:t>
      </w:r>
    </w:p>
    <w:p w:rsidR="00BB4FC4" w:rsidRDefault="00BB4FC4" w:rsidP="00106C01">
      <w:pPr>
        <w:pStyle w:val="Paragraphcilamce2013"/>
        <w:ind w:left="1416" w:firstLine="708"/>
      </w:pPr>
      <w:r>
        <w:rPr>
          <w:noProof/>
          <w:lang w:val="pt-BR" w:eastAsia="pt-BR"/>
        </w:rPr>
        <w:drawing>
          <wp:inline distT="0" distB="0" distL="0" distR="0">
            <wp:extent cx="2556718" cy="2569780"/>
            <wp:effectExtent l="19050" t="0" r="0" b="0"/>
            <wp:docPr id="2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89" cy="25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C4" w:rsidRDefault="00BB4FC4" w:rsidP="00BB4FC4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>
        <w:rPr>
          <w:lang w:val="en-US"/>
        </w:rPr>
        <w:t xml:space="preserve"> 8.</w:t>
      </w:r>
      <w:proofErr w:type="gramEnd"/>
      <w:r>
        <w:rPr>
          <w:lang w:val="en-US"/>
        </w:rPr>
        <w:t xml:space="preserve"> Laje mista (unidades em mm)</w:t>
      </w:r>
    </w:p>
    <w:p w:rsidR="00BB4FC4" w:rsidRDefault="00BB4FC4" w:rsidP="00BB4F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Pr="00D33AD7">
        <w:rPr>
          <w:rFonts w:ascii="Times New Roman" w:hAnsi="Times New Roman" w:cs="Times New Roman"/>
          <w:b/>
          <w:sz w:val="20"/>
          <w:szCs w:val="20"/>
        </w:rPr>
        <w:t>Adaptado de Queiroz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D33AD7">
        <w:rPr>
          <w:rFonts w:ascii="Times New Roman" w:hAnsi="Times New Roman" w:cs="Times New Roman"/>
          <w:b/>
          <w:sz w:val="20"/>
          <w:szCs w:val="20"/>
        </w:rPr>
        <w:t xml:space="preserve"> Pimenta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D33AD7">
        <w:rPr>
          <w:rFonts w:ascii="Times New Roman" w:hAnsi="Times New Roman" w:cs="Times New Roman"/>
          <w:b/>
          <w:sz w:val="20"/>
          <w:szCs w:val="20"/>
        </w:rPr>
        <w:t xml:space="preserve"> Matta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33AD7">
        <w:rPr>
          <w:rFonts w:ascii="Times New Roman" w:hAnsi="Times New Roman" w:cs="Times New Roman"/>
          <w:b/>
          <w:sz w:val="20"/>
          <w:szCs w:val="20"/>
        </w:rPr>
        <w:t>2001)</w:t>
      </w:r>
    </w:p>
    <w:p w:rsidR="00BB4FC4" w:rsidRDefault="00BB4FC4" w:rsidP="00C57408">
      <w:pPr>
        <w:pStyle w:val="Paragraphcilamce2013"/>
      </w:pPr>
    </w:p>
    <w:p w:rsidR="00143EF3" w:rsidRPr="00C06472" w:rsidRDefault="00143EF3" w:rsidP="00010C14">
      <w:pPr>
        <w:pStyle w:val="2ndTitlecilamce2013"/>
      </w:pPr>
      <w:r>
        <w:t>Dimensionamento</w:t>
      </w:r>
      <w:r w:rsidRPr="00C06472">
        <w:t xml:space="preserve"> </w:t>
      </w:r>
      <w:r>
        <w:t xml:space="preserve">no sistema </w:t>
      </w:r>
      <w:r w:rsidRPr="00503E5B">
        <w:rPr>
          <w:i/>
        </w:rPr>
        <w:t>Slim Floor</w:t>
      </w:r>
    </w:p>
    <w:p w:rsidR="00143EF3" w:rsidRDefault="00143EF3" w:rsidP="00C57408">
      <w:pPr>
        <w:pStyle w:val="Paragraphcilamce2013"/>
      </w:pPr>
      <w:r>
        <w:t xml:space="preserve">As mesmas cargas utilizadas para o dimensionamento da espessura final do pavimento em </w:t>
      </w:r>
      <w:r w:rsidRPr="00474FA7">
        <w:rPr>
          <w:i/>
        </w:rPr>
        <w:t>steel deck</w:t>
      </w:r>
      <w:r>
        <w:t xml:space="preserve"> são aplicadas no dimensionamento no sistema Slim Floor, ou seja:</w:t>
      </w:r>
    </w:p>
    <w:p w:rsidR="00143EF3" w:rsidRDefault="00143EF3" w:rsidP="00C57408">
      <w:pPr>
        <w:pStyle w:val="Paragraphcilamce2013"/>
      </w:pPr>
      <w:r>
        <w:t>Carga permanente aplicada depois da cura do concreto: 3</w:t>
      </w:r>
      <w:proofErr w:type="gramStart"/>
      <w:r>
        <w:t>,75</w:t>
      </w:r>
      <w:proofErr w:type="gramEnd"/>
      <w:r>
        <w:t xml:space="preserve"> kN/m;</w:t>
      </w:r>
    </w:p>
    <w:p w:rsidR="00D33AD7" w:rsidRPr="00BB4FC4" w:rsidRDefault="00143EF3" w:rsidP="00C57408">
      <w:pPr>
        <w:pStyle w:val="Paragraphcilamce2013"/>
      </w:pPr>
      <w:r>
        <w:t xml:space="preserve">Sobrecarga de utilização aplicada depois da cura do concreto: </w:t>
      </w:r>
      <w:proofErr w:type="gramStart"/>
      <w:r>
        <w:t>25 kN/m</w:t>
      </w:r>
      <w:proofErr w:type="gramEnd"/>
      <w:r>
        <w:t>.</w:t>
      </w:r>
    </w:p>
    <w:p w:rsidR="0046497C" w:rsidRDefault="0046497C" w:rsidP="00DE4770">
      <w:pPr>
        <w:pStyle w:val="3rdTitlecilamce2013"/>
      </w:pPr>
      <w:r>
        <w:t>Dimensionamento com viga IFB</w:t>
      </w:r>
    </w:p>
    <w:p w:rsidR="0046497C" w:rsidRDefault="0046497C" w:rsidP="00C57408">
      <w:pPr>
        <w:pStyle w:val="Paragraphcilamce2013"/>
      </w:pPr>
      <w:r w:rsidRPr="0046497C">
        <w:t xml:space="preserve">A viga utilizada é um perfil HE 400B, mostrado </w:t>
      </w:r>
      <w:proofErr w:type="gramStart"/>
      <w:r w:rsidRPr="0046497C">
        <w:t>na</w:t>
      </w:r>
      <w:proofErr w:type="gramEnd"/>
      <w:r w:rsidRPr="0046497C">
        <w:t xml:space="preserve"> Figura 9. Esse per</w:t>
      </w:r>
      <w:r w:rsidR="009126FE">
        <w:t xml:space="preserve">fil possui altura total de </w:t>
      </w:r>
      <w:r w:rsidRPr="0046497C">
        <w:t xml:space="preserve"> 400 mm e</w:t>
      </w:r>
      <w:r w:rsidRPr="009367C4">
        <w:t xml:space="preserve"> </w:t>
      </w:r>
      <w:r w:rsidR="00700636">
        <w:t>largura</w:t>
      </w:r>
      <w:r w:rsidRPr="0046497C">
        <w:t xml:space="preserve"> da mesa de 300 mm. Para o dimensionamento, esse perfil foi cortado ao meio, na altura da alma, e, na parte inferior da alma, foi soldada uma chapa de </w:t>
      </w:r>
      <w:r w:rsidR="0036540A">
        <w:t xml:space="preserve">aço com espessura de 22 mm e </w:t>
      </w:r>
      <w:r w:rsidRPr="0046497C">
        <w:t xml:space="preserve">400 mm de largura, configurando um perfil IFB, conforme mostrado na Figura 10. Para haver interação entre o concreto e o perfil </w:t>
      </w:r>
      <w:proofErr w:type="gramStart"/>
      <w:r w:rsidRPr="0046497C">
        <w:t>metálico,</w:t>
      </w:r>
      <w:proofErr w:type="gramEnd"/>
      <w:r w:rsidRPr="0046497C">
        <w:t xml:space="preserve"> utilizam-se conectores do tipo Stud Bolts. </w:t>
      </w:r>
      <w:proofErr w:type="gramStart"/>
      <w:r w:rsidR="00433AD4">
        <w:t>São</w:t>
      </w:r>
      <w:r w:rsidRPr="0046497C">
        <w:t xml:space="preserve"> consideradas duas linhas de conectores espaçados de 150 mm.</w:t>
      </w:r>
      <w:proofErr w:type="gramEnd"/>
      <w:r w:rsidRPr="0046497C">
        <w:t xml:space="preserve"> </w:t>
      </w:r>
      <w:proofErr w:type="gramStart"/>
      <w:r w:rsidRPr="0046497C">
        <w:t>A largura colaborante da laje é de 875 mm para cada lado.</w:t>
      </w:r>
      <w:proofErr w:type="gramEnd"/>
    </w:p>
    <w:p w:rsidR="00BB4FC4" w:rsidRDefault="00BB4FC4" w:rsidP="00C57408">
      <w:pPr>
        <w:pStyle w:val="Paragraphcilamce2013"/>
      </w:pPr>
    </w:p>
    <w:p w:rsidR="0046497C" w:rsidRDefault="0046497C" w:rsidP="00106C01">
      <w:pPr>
        <w:pStyle w:val="Paragraphcilamce2013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143125" cy="26955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7C" w:rsidRDefault="0046497C" w:rsidP="00BB4FC4">
      <w:pPr>
        <w:pStyle w:val="CaptionFigurecilamce2013"/>
        <w:rPr>
          <w:lang w:val="en-US"/>
        </w:rPr>
      </w:pPr>
      <w:proofErr w:type="gramStart"/>
      <w:r w:rsidRPr="00C225F4">
        <w:rPr>
          <w:lang w:val="en-US"/>
        </w:rPr>
        <w:t>Figura</w:t>
      </w:r>
      <w:r w:rsidR="008178EA">
        <w:rPr>
          <w:lang w:val="en-US"/>
        </w:rPr>
        <w:t xml:space="preserve"> 9.</w:t>
      </w:r>
      <w:proofErr w:type="gramEnd"/>
      <w:r>
        <w:rPr>
          <w:lang w:val="en-US"/>
        </w:rPr>
        <w:t xml:space="preserve"> Viga HE 400B</w:t>
      </w:r>
    </w:p>
    <w:p w:rsidR="0046497C" w:rsidRDefault="0046497C" w:rsidP="00BB4F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Pr="008178EA">
        <w:rPr>
          <w:rFonts w:ascii="Times New Roman" w:hAnsi="Times New Roman" w:cs="Times New Roman"/>
          <w:b/>
          <w:i/>
          <w:sz w:val="20"/>
          <w:szCs w:val="20"/>
        </w:rPr>
        <w:t>Software</w:t>
      </w:r>
      <w:r>
        <w:rPr>
          <w:rFonts w:ascii="Times New Roman" w:hAnsi="Times New Roman" w:cs="Times New Roman"/>
          <w:b/>
          <w:sz w:val="20"/>
          <w:szCs w:val="20"/>
        </w:rPr>
        <w:t xml:space="preserve"> CoSFB, 2017</w:t>
      </w:r>
      <w:r w:rsidRPr="00D33AD7">
        <w:rPr>
          <w:rFonts w:ascii="Times New Roman" w:hAnsi="Times New Roman" w:cs="Times New Roman"/>
          <w:b/>
          <w:sz w:val="20"/>
          <w:szCs w:val="20"/>
        </w:rPr>
        <w:t>)</w:t>
      </w:r>
    </w:p>
    <w:p w:rsidR="0046497C" w:rsidRPr="0046497C" w:rsidRDefault="0046497C" w:rsidP="00C57408">
      <w:pPr>
        <w:pStyle w:val="Paragraphcilamce2013"/>
      </w:pPr>
    </w:p>
    <w:p w:rsidR="00D33AD7" w:rsidRDefault="00D33AD7" w:rsidP="00C57408">
      <w:pPr>
        <w:pStyle w:val="Paragraphcilamce2013"/>
      </w:pPr>
    </w:p>
    <w:p w:rsidR="004F6F37" w:rsidRDefault="0046497C" w:rsidP="00C57408">
      <w:pPr>
        <w:pStyle w:val="Paragraphcilamce2013"/>
        <w:jc w:val="center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3600450" cy="1981200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7C" w:rsidRDefault="009126FE" w:rsidP="0046497C">
      <w:pPr>
        <w:pStyle w:val="CaptionFigurecilamce2013"/>
        <w:rPr>
          <w:lang w:val="en-US"/>
        </w:rPr>
      </w:pPr>
      <w:r>
        <w:rPr>
          <w:lang w:val="en-US"/>
        </w:rPr>
        <w:t xml:space="preserve">         </w:t>
      </w:r>
      <w:proofErr w:type="gramStart"/>
      <w:r w:rsidR="0046497C" w:rsidRPr="00C225F4">
        <w:rPr>
          <w:lang w:val="en-US"/>
        </w:rPr>
        <w:t>Figura</w:t>
      </w:r>
      <w:r w:rsidR="008178EA">
        <w:rPr>
          <w:lang w:val="en-US"/>
        </w:rPr>
        <w:t xml:space="preserve"> 10.</w:t>
      </w:r>
      <w:proofErr w:type="gramEnd"/>
      <w:r w:rsidR="0046497C">
        <w:rPr>
          <w:lang w:val="en-US"/>
        </w:rPr>
        <w:t xml:space="preserve"> Perfil IFB</w:t>
      </w:r>
    </w:p>
    <w:p w:rsidR="0046497C" w:rsidRDefault="0046497C" w:rsidP="0046497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Pr="008178EA">
        <w:rPr>
          <w:rFonts w:ascii="Times New Roman" w:hAnsi="Times New Roman" w:cs="Times New Roman"/>
          <w:b/>
          <w:i/>
          <w:sz w:val="20"/>
          <w:szCs w:val="20"/>
        </w:rPr>
        <w:t>Software</w:t>
      </w:r>
      <w:r>
        <w:rPr>
          <w:rFonts w:ascii="Times New Roman" w:hAnsi="Times New Roman" w:cs="Times New Roman"/>
          <w:b/>
          <w:sz w:val="20"/>
          <w:szCs w:val="20"/>
        </w:rPr>
        <w:t xml:space="preserve"> CoSFB, 2017</w:t>
      </w:r>
      <w:r w:rsidRPr="00D33AD7">
        <w:rPr>
          <w:rFonts w:ascii="Times New Roman" w:hAnsi="Times New Roman" w:cs="Times New Roman"/>
          <w:b/>
          <w:sz w:val="20"/>
          <w:szCs w:val="20"/>
        </w:rPr>
        <w:t>)</w:t>
      </w:r>
    </w:p>
    <w:p w:rsidR="00AE66E9" w:rsidRDefault="0046497C" w:rsidP="00C57408">
      <w:pPr>
        <w:pStyle w:val="Paragraphcilamce2013"/>
      </w:pPr>
      <w:r w:rsidRPr="0046497C">
        <w:t>A espessura final do pavimento é de 325 mm. Com essa configuração, o peso próprio da estrutura result</w:t>
      </w:r>
      <w:r w:rsidR="00433AD4">
        <w:t>a</w:t>
      </w:r>
      <w:r w:rsidRPr="0046497C">
        <w:t xml:space="preserve"> em uma carga distribuída de 21,5 kN/m. Para esse sistema, o momento fletor solicitante é de 438,34 kNm, com um fator de segurança de 1,35 para carga permanente e 1,5 para sobrecarga, e o momento fletor resistente é de 875,97 kNm. O esforço cortante solicitante </w:t>
      </w:r>
      <w:r w:rsidR="00CF3A43">
        <w:t>é</w:t>
      </w:r>
      <w:r w:rsidRPr="0046497C">
        <w:t xml:space="preserve"> de 250</w:t>
      </w:r>
      <w:proofErr w:type="gramStart"/>
      <w:r w:rsidRPr="0046497C">
        <w:t>,58</w:t>
      </w:r>
      <w:proofErr w:type="gramEnd"/>
      <w:r w:rsidRPr="0046497C">
        <w:t xml:space="preserve"> kN e o resistente de 696,93 kN.  A flecha final encontrada é de </w:t>
      </w:r>
      <w:r w:rsidR="005D7014">
        <w:t xml:space="preserve">      </w:t>
      </w:r>
      <w:r w:rsidRPr="0046497C">
        <w:t>3</w:t>
      </w:r>
      <w:proofErr w:type="gramStart"/>
      <w:r w:rsidRPr="0046497C">
        <w:t>,10</w:t>
      </w:r>
      <w:proofErr w:type="gramEnd"/>
      <w:r w:rsidRPr="0046497C">
        <w:t xml:space="preserve"> cm (ou L/226</w:t>
      </w:r>
      <w:r w:rsidR="00700636">
        <w:t xml:space="preserve"> =700/226</w:t>
      </w:r>
      <w:r w:rsidRPr="0046497C">
        <w:t>).</w:t>
      </w:r>
    </w:p>
    <w:p w:rsidR="0046497C" w:rsidRDefault="0046497C" w:rsidP="00DE4770">
      <w:pPr>
        <w:pStyle w:val="3rdTitlecilamce2013"/>
      </w:pPr>
      <w:r>
        <w:t>Dimensionamento com viga SFB</w:t>
      </w:r>
    </w:p>
    <w:p w:rsidR="0046497C" w:rsidRDefault="0046497C" w:rsidP="00C57408">
      <w:pPr>
        <w:pStyle w:val="Paragraphcilamce2013"/>
      </w:pPr>
      <w:r>
        <w:t>A viga utilizada é um perfil HE 240A, Figura 11, que possui uma altura total de 230 mm, mesas de 240 mm e uma chapa soldada à mesa inferior de 22 mm de espessura e largura de 500 mm, conforme mostrada na Figura 12.</w:t>
      </w:r>
    </w:p>
    <w:p w:rsidR="0046497C" w:rsidRDefault="0046497C" w:rsidP="00C57408">
      <w:pPr>
        <w:pStyle w:val="Paragraphcilamce2013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686050" cy="24765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7C" w:rsidRDefault="0046497C" w:rsidP="0046497C">
      <w:pPr>
        <w:pStyle w:val="CaptionFigurecilamce2013"/>
        <w:rPr>
          <w:lang w:val="en-US"/>
        </w:rPr>
      </w:pPr>
      <w:r>
        <w:rPr>
          <w:lang w:val="en-US"/>
        </w:rPr>
        <w:t xml:space="preserve">           </w:t>
      </w:r>
      <w:proofErr w:type="gramStart"/>
      <w:r w:rsidRPr="00C225F4">
        <w:rPr>
          <w:lang w:val="en-US"/>
        </w:rPr>
        <w:t>Figura</w:t>
      </w:r>
      <w:r>
        <w:rPr>
          <w:lang w:val="en-US"/>
        </w:rPr>
        <w:t xml:space="preserve"> 11</w:t>
      </w:r>
      <w:r w:rsidR="008178EA">
        <w:rPr>
          <w:lang w:val="en-US"/>
        </w:rPr>
        <w:t>.</w:t>
      </w:r>
      <w:proofErr w:type="gramEnd"/>
      <w:r>
        <w:rPr>
          <w:lang w:val="en-US"/>
        </w:rPr>
        <w:t xml:space="preserve"> Perfil HE240A</w:t>
      </w:r>
    </w:p>
    <w:p w:rsidR="0046497C" w:rsidRDefault="0046497C" w:rsidP="0046497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Pr="008178EA">
        <w:rPr>
          <w:rFonts w:ascii="Times New Roman" w:hAnsi="Times New Roman" w:cs="Times New Roman"/>
          <w:b/>
          <w:i/>
          <w:sz w:val="20"/>
          <w:szCs w:val="20"/>
        </w:rPr>
        <w:t>Software</w:t>
      </w:r>
      <w:r>
        <w:rPr>
          <w:rFonts w:ascii="Times New Roman" w:hAnsi="Times New Roman" w:cs="Times New Roman"/>
          <w:b/>
          <w:sz w:val="20"/>
          <w:szCs w:val="20"/>
        </w:rPr>
        <w:t xml:space="preserve"> CoSFB, 2017</w:t>
      </w:r>
      <w:r w:rsidRPr="00D33AD7">
        <w:rPr>
          <w:rFonts w:ascii="Times New Roman" w:hAnsi="Times New Roman" w:cs="Times New Roman"/>
          <w:b/>
          <w:sz w:val="20"/>
          <w:szCs w:val="20"/>
        </w:rPr>
        <w:t>)</w:t>
      </w:r>
    </w:p>
    <w:p w:rsidR="0046497C" w:rsidRPr="0046497C" w:rsidRDefault="0046497C" w:rsidP="00C57408">
      <w:pPr>
        <w:pStyle w:val="Paragraphcilamce2013"/>
      </w:pPr>
      <w:proofErr w:type="gramStart"/>
      <w:r>
        <w:lastRenderedPageBreak/>
        <w:t>A largura colaborante da laje também é de 875 mm para cada lado e os conectores são espaçados de 170 mm, em duas linhas.</w:t>
      </w:r>
      <w:proofErr w:type="gramEnd"/>
      <w:r>
        <w:t xml:space="preserve"> A altura total do pavimento é de 330 mm e o peso próprio do sistema é de 21</w:t>
      </w:r>
      <w:proofErr w:type="gramStart"/>
      <w:r>
        <w:t>,87</w:t>
      </w:r>
      <w:proofErr w:type="gramEnd"/>
      <w:r>
        <w:t xml:space="preserve"> kN/m.</w:t>
      </w:r>
    </w:p>
    <w:p w:rsidR="0046497C" w:rsidRDefault="0046497C" w:rsidP="0046497C">
      <w:pPr>
        <w:jc w:val="center"/>
      </w:pPr>
      <w:r>
        <w:rPr>
          <w:rFonts w:ascii="Calibri" w:hAnsi="Calibri"/>
          <w:noProof/>
          <w:lang w:eastAsia="pt-BR"/>
        </w:rPr>
        <w:drawing>
          <wp:inline distT="0" distB="0" distL="0" distR="0">
            <wp:extent cx="3400425" cy="21621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7C" w:rsidRDefault="00D32A86" w:rsidP="0046497C">
      <w:pPr>
        <w:pStyle w:val="CaptionFigurecilamce2013"/>
        <w:rPr>
          <w:lang w:val="en-US"/>
        </w:rPr>
      </w:pPr>
      <w:r>
        <w:t xml:space="preserve">        </w:t>
      </w:r>
      <w:r w:rsidR="0046497C">
        <w:rPr>
          <w:lang w:val="en-US"/>
        </w:rPr>
        <w:t xml:space="preserve"> </w:t>
      </w:r>
      <w:proofErr w:type="gramStart"/>
      <w:r w:rsidR="0046497C" w:rsidRPr="00C225F4">
        <w:rPr>
          <w:lang w:val="en-US"/>
        </w:rPr>
        <w:t>Figura</w:t>
      </w:r>
      <w:r w:rsidR="0046497C">
        <w:rPr>
          <w:lang w:val="en-US"/>
        </w:rPr>
        <w:t xml:space="preserve"> </w:t>
      </w:r>
      <w:r w:rsidR="00160B89">
        <w:rPr>
          <w:lang w:val="en-US"/>
        </w:rPr>
        <w:t>12</w:t>
      </w:r>
      <w:r w:rsidR="008178EA">
        <w:rPr>
          <w:lang w:val="en-US"/>
        </w:rPr>
        <w:t>.</w:t>
      </w:r>
      <w:proofErr w:type="gramEnd"/>
      <w:r w:rsidR="0046497C">
        <w:rPr>
          <w:lang w:val="en-US"/>
        </w:rPr>
        <w:t xml:space="preserve"> </w:t>
      </w:r>
      <w:r w:rsidR="00160B89">
        <w:rPr>
          <w:lang w:val="en-US"/>
        </w:rPr>
        <w:t>Viga SFB</w:t>
      </w:r>
    </w:p>
    <w:p w:rsidR="0046497C" w:rsidRDefault="0046497C" w:rsidP="0046497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AD7">
        <w:rPr>
          <w:rFonts w:ascii="Times New Roman" w:hAnsi="Times New Roman" w:cs="Times New Roman"/>
          <w:b/>
          <w:sz w:val="20"/>
          <w:szCs w:val="20"/>
          <w:lang w:val="en-US"/>
        </w:rPr>
        <w:t>Fonte: (</w:t>
      </w:r>
      <w:r w:rsidRPr="008178EA">
        <w:rPr>
          <w:rFonts w:ascii="Times New Roman" w:hAnsi="Times New Roman" w:cs="Times New Roman"/>
          <w:b/>
          <w:i/>
          <w:sz w:val="20"/>
          <w:szCs w:val="20"/>
        </w:rPr>
        <w:t>Software</w:t>
      </w:r>
      <w:r>
        <w:rPr>
          <w:rFonts w:ascii="Times New Roman" w:hAnsi="Times New Roman" w:cs="Times New Roman"/>
          <w:b/>
          <w:sz w:val="20"/>
          <w:szCs w:val="20"/>
        </w:rPr>
        <w:t xml:space="preserve"> CoSFB, 2017</w:t>
      </w:r>
      <w:r w:rsidRPr="00D33AD7">
        <w:rPr>
          <w:rFonts w:ascii="Times New Roman" w:hAnsi="Times New Roman" w:cs="Times New Roman"/>
          <w:b/>
          <w:sz w:val="20"/>
          <w:szCs w:val="20"/>
        </w:rPr>
        <w:t>)</w:t>
      </w:r>
    </w:p>
    <w:p w:rsidR="00160B89" w:rsidRDefault="00160B89" w:rsidP="00C57408">
      <w:pPr>
        <w:pStyle w:val="Paragraphcilamce2013"/>
      </w:pPr>
      <w:r>
        <w:t>Com esse sistema, o momento fletor solicitante encontrado é de 396</w:t>
      </w:r>
      <w:proofErr w:type="gramStart"/>
      <w:r>
        <w:t>,33</w:t>
      </w:r>
      <w:proofErr w:type="gramEnd"/>
      <w:r>
        <w:t xml:space="preserve"> kNm e o momento fletor resistente é de 794,33 kNm. O esforço cortante solicitante é de 252</w:t>
      </w:r>
      <w:proofErr w:type="gramStart"/>
      <w:r>
        <w:t>,31</w:t>
      </w:r>
      <w:proofErr w:type="gramEnd"/>
      <w:r>
        <w:t xml:space="preserve"> kN e o resistente de 51</w:t>
      </w:r>
      <w:r w:rsidR="00433AD4">
        <w:t>6,00 kN.  A flecha final resulta</w:t>
      </w:r>
      <w:r>
        <w:t xml:space="preserve"> em 3</w:t>
      </w:r>
      <w:proofErr w:type="gramStart"/>
      <w:r>
        <w:t>,10</w:t>
      </w:r>
      <w:proofErr w:type="gramEnd"/>
      <w:r>
        <w:t xml:space="preserve"> cm (ou L/226).</w:t>
      </w:r>
    </w:p>
    <w:p w:rsidR="00160B89" w:rsidRDefault="00160B89" w:rsidP="00286CE5">
      <w:pPr>
        <w:pStyle w:val="1stTitlecilamce2013"/>
      </w:pPr>
      <w:r>
        <w:t>RESULTADOS</w:t>
      </w:r>
    </w:p>
    <w:p w:rsidR="00160B89" w:rsidRDefault="00D66173" w:rsidP="00C57408">
      <w:pPr>
        <w:pStyle w:val="Paragraphcilamce2013"/>
      </w:pPr>
      <w:r>
        <w:t>De acordo com o item 2, há</w:t>
      </w:r>
      <w:r w:rsidR="00160B89">
        <w:t xml:space="preserve">uma redução </w:t>
      </w:r>
      <w:proofErr w:type="gramStart"/>
      <w:r w:rsidR="00160B89">
        <w:t>na</w:t>
      </w:r>
      <w:proofErr w:type="gramEnd"/>
      <w:r w:rsidR="00160B89">
        <w:t xml:space="preserve"> espessura dos pavimentos</w:t>
      </w:r>
      <w:r>
        <w:t xml:space="preserve"> quando se utiliza o sistema </w:t>
      </w:r>
      <w:r w:rsidRPr="00D66173">
        <w:rPr>
          <w:i/>
        </w:rPr>
        <w:t>Slim Floor</w:t>
      </w:r>
      <w:r w:rsidR="00160B89">
        <w:t xml:space="preserve">. O pavimento dimensionado pelo sistema </w:t>
      </w:r>
      <w:r w:rsidR="00160B89">
        <w:rPr>
          <w:i/>
        </w:rPr>
        <w:t>steel deck</w:t>
      </w:r>
      <w:r w:rsidR="00160B89">
        <w:t>, tomado como referência, result</w:t>
      </w:r>
      <w:r>
        <w:t>a</w:t>
      </w:r>
      <w:r w:rsidR="00160B89">
        <w:t xml:space="preserve"> em uma espessura de 410 mm, enquanto que o dimensionamento do pavimento, </w:t>
      </w:r>
      <w:r w:rsidR="005D7014">
        <w:t xml:space="preserve">calculado aplicando-se </w:t>
      </w:r>
      <w:r w:rsidR="00160B89">
        <w:t xml:space="preserve">a metodologia </w:t>
      </w:r>
      <w:r w:rsidR="005D7014">
        <w:t>do</w:t>
      </w:r>
      <w:r w:rsidR="00160B89">
        <w:t xml:space="preserve"> </w:t>
      </w:r>
      <w:r w:rsidR="00160B89">
        <w:rPr>
          <w:i/>
        </w:rPr>
        <w:t>Slim Floor</w:t>
      </w:r>
      <w:r>
        <w:t>, resulta</w:t>
      </w:r>
      <w:r w:rsidR="00160B89">
        <w:t xml:space="preserve"> em espessuras de 325 mm e 330 mm utilizando vigas IFB e SFB, respectivamente. </w:t>
      </w:r>
      <w:proofErr w:type="gramStart"/>
      <w:r w:rsidR="00160B89">
        <w:t>Esses valores representam uma redução nas espessuras de 20%</w:t>
      </w:r>
      <w:r w:rsidR="005D7014">
        <w:t>, aproximadamente</w:t>
      </w:r>
      <w:r w:rsidR="00160B89">
        <w:t>.</w:t>
      </w:r>
      <w:proofErr w:type="gramEnd"/>
      <w:r w:rsidR="00160B89">
        <w:t xml:space="preserve"> </w:t>
      </w:r>
    </w:p>
    <w:p w:rsidR="00160B89" w:rsidRDefault="00160B89" w:rsidP="00C57408">
      <w:pPr>
        <w:pStyle w:val="Paragraphcilamce2013"/>
      </w:pPr>
      <w:r>
        <w:t xml:space="preserve">Ao analisar o momento fletor solicitante e resultante da viga IFB, que </w:t>
      </w:r>
      <w:r w:rsidR="00D66173">
        <w:t>são</w:t>
      </w:r>
      <w:r>
        <w:t xml:space="preserve"> de 438,34 kNm </w:t>
      </w:r>
      <w:r w:rsidR="00D66173">
        <w:t>e 875,97 kNm, respectivamente, é</w:t>
      </w:r>
      <w:r>
        <w:t xml:space="preserve"> constatado que o </w:t>
      </w:r>
      <w:r w:rsidR="005D7014">
        <w:t xml:space="preserve">momento </w:t>
      </w:r>
      <w:r>
        <w:t xml:space="preserve">resistente é o dobro do </w:t>
      </w:r>
      <w:r w:rsidR="005D7014">
        <w:t xml:space="preserve">momento </w:t>
      </w:r>
      <w:r>
        <w:t>solicitante; para o esforço cortante essa proporção sobe para 2,8. Para a viga SFB, essa proporção é de 2</w:t>
      </w:r>
      <w:proofErr w:type="gramStart"/>
      <w:r>
        <w:t>,0</w:t>
      </w:r>
      <w:proofErr w:type="gramEnd"/>
      <w:r>
        <w:t xml:space="preserve"> tanto para o momento fletor quanto para o esforço cortante. </w:t>
      </w:r>
    </w:p>
    <w:p w:rsidR="00160B89" w:rsidRDefault="00160B89" w:rsidP="00C57408">
      <w:pPr>
        <w:pStyle w:val="Paragraphcilamce2013"/>
      </w:pPr>
      <w:r>
        <w:t>As flechas finais calculadas para os dois sistemas, IFB e SFB, é de 3</w:t>
      </w:r>
      <w:proofErr w:type="gramStart"/>
      <w:r>
        <w:t>,10</w:t>
      </w:r>
      <w:proofErr w:type="gramEnd"/>
      <w:r>
        <w:t xml:space="preserve"> cm, que corresponde a L/226. Segundo Barros (2011), a flecha final aceitável para o sistema </w:t>
      </w:r>
      <w:r>
        <w:rPr>
          <w:i/>
        </w:rPr>
        <w:t>Slim Floor</w:t>
      </w:r>
      <w:r>
        <w:t xml:space="preserve"> é de L/200, diferente da </w:t>
      </w:r>
      <w:proofErr w:type="gramStart"/>
      <w:r>
        <w:t>norma</w:t>
      </w:r>
      <w:proofErr w:type="gramEnd"/>
      <w:r>
        <w:t xml:space="preserve"> NBR 8800 (ABNT, 2008), que tem um limite de flecha de L/350 para pisos de pavimentos. Assim, dentro do limite estabelecido de L/200, esses sistemas estão bem dimensionados, segundo o estado limite de serviço, não atendendo, porém, à </w:t>
      </w:r>
      <w:proofErr w:type="gramStart"/>
      <w:r>
        <w:t>norma</w:t>
      </w:r>
      <w:proofErr w:type="gramEnd"/>
      <w:r>
        <w:t xml:space="preserve"> brasileira.</w:t>
      </w:r>
    </w:p>
    <w:p w:rsidR="00160B89" w:rsidRDefault="00160B89" w:rsidP="00286CE5">
      <w:pPr>
        <w:pStyle w:val="1stTitlecilamce2013"/>
      </w:pPr>
      <w:r>
        <w:lastRenderedPageBreak/>
        <w:t>CONCLUSÃO</w:t>
      </w:r>
    </w:p>
    <w:p w:rsidR="00315825" w:rsidRDefault="00160B89" w:rsidP="00C57408">
      <w:pPr>
        <w:pStyle w:val="Paragraphcilamce2013"/>
      </w:pPr>
      <w:r w:rsidRPr="001824ED">
        <w:t xml:space="preserve">O sistema </w:t>
      </w:r>
      <w:r w:rsidRPr="001824ED">
        <w:rPr>
          <w:i/>
        </w:rPr>
        <w:t>Slim Floor</w:t>
      </w:r>
      <w:r w:rsidRPr="001824ED">
        <w:t xml:space="preserve"> mostra-se viável</w:t>
      </w:r>
      <w:r w:rsidR="00315825">
        <w:t>, apresentando vantagens</w:t>
      </w:r>
      <w:r w:rsidR="00E10690">
        <w:t>,</w:t>
      </w:r>
      <w:r w:rsidRPr="001824ED">
        <w:t xml:space="preserve"> e proporciona </w:t>
      </w:r>
      <w:r w:rsidR="009367C4">
        <w:t xml:space="preserve">uma redução </w:t>
      </w:r>
      <w:r w:rsidRPr="001824ED">
        <w:t xml:space="preserve">de espessura </w:t>
      </w:r>
      <w:r w:rsidR="009367C4">
        <w:t xml:space="preserve">do pavimento </w:t>
      </w:r>
      <w:r w:rsidRPr="001824ED">
        <w:t>considerável</w:t>
      </w:r>
      <w:r w:rsidR="00433AD4">
        <w:t xml:space="preserve">, que pode significar </w:t>
      </w:r>
      <w:r w:rsidR="00E10690">
        <w:t>economia e</w:t>
      </w:r>
      <w:r w:rsidR="00433AD4">
        <w:t xml:space="preserve"> ganho de mais um andar em uma edificação de múltiplos andares</w:t>
      </w:r>
      <w:r w:rsidRPr="001824ED">
        <w:t xml:space="preserve">. </w:t>
      </w:r>
      <w:r w:rsidR="00315825">
        <w:t xml:space="preserve">Sendo assim, esse trabalho vem colaborar para disseminar e estimular </w:t>
      </w:r>
      <w:proofErr w:type="gramStart"/>
      <w:r w:rsidR="00315825">
        <w:t>a</w:t>
      </w:r>
      <w:proofErr w:type="gramEnd"/>
      <w:r w:rsidR="00315825">
        <w:t xml:space="preserve"> aplicação dessa técnica construtiva no país.</w:t>
      </w:r>
    </w:p>
    <w:p w:rsidR="00160B89" w:rsidRDefault="00160B89" w:rsidP="00C57408">
      <w:pPr>
        <w:pStyle w:val="Paragraphcilamce2013"/>
      </w:pPr>
      <w:r w:rsidRPr="001824ED">
        <w:t xml:space="preserve">No entanto, </w:t>
      </w:r>
      <w:r w:rsidR="00315825">
        <w:t xml:space="preserve">no exemplo mostrado, </w:t>
      </w:r>
      <w:r w:rsidRPr="001824ED">
        <w:t xml:space="preserve">devido à flecha excessiva, teve-se que utilizar um perfil de dimensões maiores, o que resultou em uma folga </w:t>
      </w:r>
      <w:r w:rsidR="009367C4">
        <w:t>relevante no</w:t>
      </w:r>
      <w:r w:rsidRPr="001824ED">
        <w:t xml:space="preserve"> referente ao momento fletor e esforço cortante. Dessa forma, </w:t>
      </w:r>
      <w:r w:rsidR="00315825">
        <w:t>s</w:t>
      </w:r>
      <w:r w:rsidRPr="001824ED">
        <w:t>ugere</w:t>
      </w:r>
      <w:r w:rsidR="00315825">
        <w:t>-se</w:t>
      </w:r>
      <w:r w:rsidRPr="001824ED">
        <w:t xml:space="preserve"> que, tendo-se optado por esse sistema, sejam aplicados vã</w:t>
      </w:r>
      <w:r w:rsidR="00315825">
        <w:t>os menores, para que seja atendido o valor d</w:t>
      </w:r>
      <w:r w:rsidRPr="001824ED">
        <w:t xml:space="preserve">o limite </w:t>
      </w:r>
      <w:r w:rsidR="00315825">
        <w:t xml:space="preserve">máximo </w:t>
      </w:r>
      <w:r w:rsidRPr="001824ED">
        <w:t>das flechas nos pavimentos e não seja necessário utilizar perfis de dimensões maiores, encontrando-se valores mais próximos e</w:t>
      </w:r>
      <w:r w:rsidR="00315825">
        <w:t>ntre</w:t>
      </w:r>
      <w:r w:rsidRPr="001824ED">
        <w:t xml:space="preserve"> esforços solicitantes e resistentes. </w:t>
      </w:r>
    </w:p>
    <w:p w:rsidR="008D7E99" w:rsidRPr="008D7E99" w:rsidRDefault="008D7E99" w:rsidP="00286CE5">
      <w:pPr>
        <w:pStyle w:val="AcknowledgementsTitlecilamce2013"/>
        <w:rPr>
          <w:lang w:val="en-US"/>
        </w:rPr>
      </w:pPr>
      <w:r w:rsidRPr="008D7E99">
        <w:rPr>
          <w:lang w:val="en-US"/>
        </w:rPr>
        <w:t>AGRADECIMENTOS</w:t>
      </w:r>
    </w:p>
    <w:p w:rsidR="008D7E99" w:rsidRPr="001824ED" w:rsidRDefault="008D7E99" w:rsidP="00C57408">
      <w:pPr>
        <w:pStyle w:val="Paragraphcilamce2013"/>
      </w:pPr>
      <w:proofErr w:type="gramStart"/>
      <w:r>
        <w:t>Os autores agradecem a Universidade Federal de Ouro Preto e a Capes.</w:t>
      </w:r>
      <w:proofErr w:type="gramEnd"/>
    </w:p>
    <w:p w:rsidR="00764963" w:rsidRPr="008C68E4" w:rsidRDefault="00DE3081" w:rsidP="00286CE5">
      <w:pPr>
        <w:pStyle w:val="ReferencesTitlecilamce2013"/>
        <w:rPr>
          <w:lang w:val="en-US"/>
        </w:rPr>
      </w:pPr>
      <w:r>
        <w:rPr>
          <w:lang w:val="en-US"/>
        </w:rPr>
        <w:t>REFERÊNCIAS</w:t>
      </w:r>
    </w:p>
    <w:p w:rsidR="00942293" w:rsidRPr="00942293" w:rsidRDefault="00942293" w:rsidP="00286CE5">
      <w:pPr>
        <w:pStyle w:val="Referencecilamce2013"/>
      </w:pPr>
      <w:r w:rsidRPr="00942293">
        <w:t>Andrade, D.M.</w:t>
      </w:r>
      <w:r w:rsidR="00C4534E">
        <w:t>, 2017.</w:t>
      </w:r>
      <w:r w:rsidRPr="00942293">
        <w:t xml:space="preserve"> Comparativo de Dimensionamento de Pavimento Misto de Steel Deck com o Sistema Slim Floor Utilizando o </w:t>
      </w:r>
      <w:r w:rsidRPr="008178EA">
        <w:rPr>
          <w:i/>
        </w:rPr>
        <w:t>Software</w:t>
      </w:r>
      <w:r w:rsidRPr="00942293">
        <w:t xml:space="preserve"> </w:t>
      </w:r>
      <w:proofErr w:type="gramStart"/>
      <w:r w:rsidRPr="00942293">
        <w:t>CoSFB</w:t>
      </w:r>
      <w:proofErr w:type="gramEnd"/>
      <w:r w:rsidRPr="00942293">
        <w:t>. Dissertação (Mestrado em Engenharia Civil). Escola de Minas, Universidade Federal de Ouro Preto, Ouro Preto</w:t>
      </w:r>
      <w:r w:rsidR="00C4534E">
        <w:t xml:space="preserve">. </w:t>
      </w:r>
    </w:p>
    <w:p w:rsidR="00942293" w:rsidRPr="00942293" w:rsidRDefault="00C4534E" w:rsidP="00286CE5">
      <w:pPr>
        <w:pStyle w:val="Referencecilamce2013"/>
      </w:pPr>
      <w:r>
        <w:t xml:space="preserve">Arcelormittal. Programa </w:t>
      </w:r>
      <w:proofErr w:type="gramStart"/>
      <w:r>
        <w:t>CoSFB</w:t>
      </w:r>
      <w:proofErr w:type="gramEnd"/>
      <w:r>
        <w:t>.</w:t>
      </w:r>
      <w:r w:rsidR="00942293" w:rsidRPr="00942293">
        <w:t xml:space="preserve"> Disponível em:&lt; http://sections.arcelormittal.com/ download-center</w:t>
      </w:r>
      <w:r w:rsidR="008D7E99">
        <w:t xml:space="preserve"> </w:t>
      </w:r>
      <w:r w:rsidR="00942293" w:rsidRPr="00942293">
        <w:t>/design-software/composite-solutions.html&gt;.  Acesso em: 25 ago. 2017.</w:t>
      </w:r>
    </w:p>
    <w:p w:rsidR="00942293" w:rsidRPr="00942293" w:rsidRDefault="00942293" w:rsidP="00286CE5">
      <w:pPr>
        <w:pStyle w:val="Referencecilamce2013"/>
      </w:pPr>
      <w:r w:rsidRPr="00942293">
        <w:t>Associação Brasileira de Normas Técnicas</w:t>
      </w:r>
      <w:r w:rsidR="00C4534E">
        <w:t>,</w:t>
      </w:r>
      <w:r w:rsidRPr="00942293">
        <w:t xml:space="preserve"> NBR 8800</w:t>
      </w:r>
      <w:r w:rsidR="00C4534E">
        <w:t>,</w:t>
      </w:r>
      <w:r w:rsidRPr="00942293">
        <w:t xml:space="preserve"> </w:t>
      </w:r>
      <w:r w:rsidR="00C4534E">
        <w:t xml:space="preserve">2008. </w:t>
      </w:r>
      <w:r w:rsidRPr="00942293">
        <w:t>Projeto de estruturas de aço e de estruturas mistas de aço e concre</w:t>
      </w:r>
      <w:r w:rsidR="00C4534E">
        <w:t>to de edifícios. Rio de Janeiro,</w:t>
      </w:r>
      <w:r w:rsidRPr="00942293">
        <w:t xml:space="preserve"> ABNT.</w:t>
      </w:r>
    </w:p>
    <w:p w:rsidR="00942293" w:rsidRPr="00942293" w:rsidRDefault="00942293" w:rsidP="00286CE5">
      <w:pPr>
        <w:pStyle w:val="Referencecilamce2013"/>
      </w:pPr>
      <w:r w:rsidRPr="00942293">
        <w:t>Barros, M. O</w:t>
      </w:r>
      <w:proofErr w:type="gramStart"/>
      <w:r w:rsidRPr="00942293">
        <w:t>.</w:t>
      </w:r>
      <w:r w:rsidR="00C4534E">
        <w:t>,</w:t>
      </w:r>
      <w:proofErr w:type="gramEnd"/>
      <w:r w:rsidRPr="00942293">
        <w:t xml:space="preserve"> </w:t>
      </w:r>
      <w:r w:rsidR="00C4534E">
        <w:t xml:space="preserve">2011. </w:t>
      </w:r>
      <w:r w:rsidRPr="00942293">
        <w:t xml:space="preserve">Análise e dimensionamento de pavimentos mistos slim floor. Dissertação (Mestrado em Engenharia Civil). Faculdade de Ciências e Tecnologia, Universidade Nova de Lisboa, Lisboa. </w:t>
      </w:r>
    </w:p>
    <w:p w:rsidR="00942293" w:rsidRPr="00942293" w:rsidRDefault="00C4534E" w:rsidP="00286CE5">
      <w:pPr>
        <w:pStyle w:val="Referencecilamce2013"/>
      </w:pPr>
      <w:r>
        <w:t>Constructalia. Slim Floor,</w:t>
      </w:r>
      <w:r w:rsidR="00942293" w:rsidRPr="00942293">
        <w:t xml:space="preserve"> An innovative concept for floors</w:t>
      </w:r>
      <w:r>
        <w:t>,</w:t>
      </w:r>
      <w:r w:rsidR="00942293" w:rsidRPr="00942293">
        <w:t xml:space="preserve"> Manual da Arcelor Mittal, [1996]. Disponível em: &lt;http://constructalia.arcelormittal.com/files/SlimFloor_EN--9b4c958d6dca408cc87f6ffff15a8f4a.pdf&gt;. Acesso em: 15 mai. 2017.</w:t>
      </w:r>
    </w:p>
    <w:p w:rsidR="00942293" w:rsidRPr="00942293" w:rsidRDefault="00942293" w:rsidP="00286CE5">
      <w:pPr>
        <w:pStyle w:val="Referencecilamce2013"/>
      </w:pPr>
      <w:r w:rsidRPr="00942293">
        <w:t>Costa, R. M. X</w:t>
      </w:r>
      <w:proofErr w:type="gramStart"/>
      <w:r w:rsidRPr="00942293">
        <w:t>.</w:t>
      </w:r>
      <w:r w:rsidR="00C4534E">
        <w:t>,</w:t>
      </w:r>
      <w:proofErr w:type="gramEnd"/>
      <w:r w:rsidR="00C4534E">
        <w:t xml:space="preserve"> 2004.</w:t>
      </w:r>
      <w:r w:rsidRPr="00942293">
        <w:t xml:space="preserve"> O uso de perfis tubulares metálicos em estruturas de edifícios e sua interface com o sistema de fechamento vertical externo. Dissertação (Mestrado em Engenharia Civil). Escola de Minas, Universidade Federal de Ouro Preto, Ouro Preto.</w:t>
      </w:r>
    </w:p>
    <w:p w:rsidR="00942293" w:rsidRPr="00942293" w:rsidRDefault="00942293" w:rsidP="00286CE5">
      <w:pPr>
        <w:pStyle w:val="Referencecilamce2013"/>
      </w:pPr>
      <w:r w:rsidRPr="00942293">
        <w:t xml:space="preserve">Eller, P. R.; Paula, G. </w:t>
      </w:r>
      <w:proofErr w:type="gramStart"/>
      <w:r w:rsidRPr="00942293">
        <w:t>D.</w:t>
      </w:r>
      <w:proofErr w:type="gramEnd"/>
      <w:r w:rsidRPr="00942293">
        <w:t>; Ferreira, W.G.</w:t>
      </w:r>
      <w:r w:rsidR="00C4534E">
        <w:t>, 2012.</w:t>
      </w:r>
      <w:r w:rsidRPr="00942293">
        <w:t xml:space="preserve"> Pré-Dimensionamento de vigas mistas de aço e concreto para pontes de pequeno porte</w:t>
      </w:r>
      <w:r w:rsidR="00C4534E">
        <w:t>.</w:t>
      </w:r>
      <w:r w:rsidRPr="00942293">
        <w:t xml:space="preserve"> Disponível em: &lt;http://www.metalica.com.br</w:t>
      </w:r>
      <w:r w:rsidR="00604A3D">
        <w:t xml:space="preserve"> </w:t>
      </w:r>
      <w:r w:rsidRPr="00942293">
        <w:t>/pg_dinamica/</w:t>
      </w:r>
      <w:proofErr w:type="gramStart"/>
      <w:r w:rsidRPr="00942293">
        <w:t>bin</w:t>
      </w:r>
      <w:proofErr w:type="gramEnd"/>
      <w:r w:rsidRPr="00942293">
        <w:t>/pg_dinamica.php?</w:t>
      </w:r>
      <w:proofErr w:type="gramStart"/>
      <w:r w:rsidRPr="00942293">
        <w:t>id_pag</w:t>
      </w:r>
      <w:proofErr w:type="gramEnd"/>
      <w:r w:rsidRPr="00942293">
        <w:t>=873&gt;. Acesso em: 10 jun. 2017.</w:t>
      </w:r>
    </w:p>
    <w:p w:rsidR="00942293" w:rsidRPr="00942293" w:rsidRDefault="00942293" w:rsidP="00286CE5">
      <w:pPr>
        <w:pStyle w:val="Referencecilamce2013"/>
      </w:pPr>
      <w:r w:rsidRPr="00942293">
        <w:t>European Committee For Standardization</w:t>
      </w:r>
      <w:r w:rsidR="00604A3D">
        <w:t>, 2004</w:t>
      </w:r>
      <w:r w:rsidRPr="00942293">
        <w:t>. Eurocode 4 – Design of compo-site steeland concrete structures – part 1-1: General rule</w:t>
      </w:r>
      <w:r w:rsidR="00604A3D">
        <w:t>s and rules for buildings. Brux</w:t>
      </w:r>
      <w:r w:rsidRPr="00942293">
        <w:t>elas</w:t>
      </w:r>
      <w:r w:rsidR="00604A3D">
        <w:t>.</w:t>
      </w:r>
    </w:p>
    <w:p w:rsidR="00942293" w:rsidRPr="00942293" w:rsidRDefault="00604A3D" w:rsidP="00286CE5">
      <w:pPr>
        <w:pStyle w:val="Referencecilamce2013"/>
      </w:pPr>
      <w:r>
        <w:lastRenderedPageBreak/>
        <w:t>Peikko,</w:t>
      </w:r>
      <w:r w:rsidR="00942293" w:rsidRPr="00942293">
        <w:t xml:space="preserve"> </w:t>
      </w:r>
      <w:r>
        <w:t xml:space="preserve">2014. </w:t>
      </w:r>
      <w:r w:rsidR="00942293" w:rsidRPr="00942293">
        <w:t>Delta Beam. Slim Floor Structures. Technical Manual. Disponível</w:t>
      </w:r>
      <w:r>
        <w:t xml:space="preserve"> em: &lt;</w:t>
      </w:r>
      <w:proofErr w:type="gramStart"/>
      <w:r>
        <w:t>https</w:t>
      </w:r>
      <w:proofErr w:type="gramEnd"/>
      <w:r>
        <w:t>://media.peikko.com/</w:t>
      </w:r>
      <w:r w:rsidR="00942293" w:rsidRPr="00942293">
        <w:t>file/dl/i/qS6c7g/rRibeblCUQJvj7DtCwoE4w/DELTABEAMPeikkoGroup8-2014&gt;. Acesso em: 10 jun. 2017.</w:t>
      </w:r>
    </w:p>
    <w:p w:rsidR="00942293" w:rsidRPr="00942293" w:rsidRDefault="00604A3D" w:rsidP="00286CE5">
      <w:pPr>
        <w:pStyle w:val="Referencecilamce2013"/>
      </w:pPr>
      <w:r>
        <w:t>Pfeil, W</w:t>
      </w:r>
      <w:proofErr w:type="gramStart"/>
      <w:r>
        <w:t>.,</w:t>
      </w:r>
      <w:proofErr w:type="gramEnd"/>
      <w:r w:rsidR="00942293" w:rsidRPr="00942293">
        <w:t xml:space="preserve"> Pfeil. M.</w:t>
      </w:r>
      <w:r>
        <w:t>, 2009.</w:t>
      </w:r>
      <w:r w:rsidR="00942293" w:rsidRPr="00942293">
        <w:t xml:space="preserve"> Estruturas de Aço – Dimensionamento Prático. 8ª Edição. Rio de Janeiro: Editora LTC. </w:t>
      </w:r>
    </w:p>
    <w:p w:rsidR="00942293" w:rsidRPr="00942293" w:rsidRDefault="00942293" w:rsidP="00286CE5">
      <w:pPr>
        <w:pStyle w:val="Referencecilamce2013"/>
      </w:pPr>
      <w:r w:rsidRPr="00942293">
        <w:t>Queiroz, G.</w:t>
      </w:r>
      <w:r w:rsidR="00604A3D">
        <w:t>,</w:t>
      </w:r>
      <w:r w:rsidRPr="00942293">
        <w:t xml:space="preserve"> Pimenta, R. J</w:t>
      </w:r>
      <w:proofErr w:type="gramStart"/>
      <w:r w:rsidRPr="00942293">
        <w:t>.</w:t>
      </w:r>
      <w:r w:rsidR="00604A3D">
        <w:t>,</w:t>
      </w:r>
      <w:proofErr w:type="gramEnd"/>
      <w:r w:rsidRPr="00942293">
        <w:t xml:space="preserve"> Mata, L. A. C.</w:t>
      </w:r>
      <w:r w:rsidR="00604A3D">
        <w:t>, 2001.</w:t>
      </w:r>
      <w:r w:rsidRPr="00942293">
        <w:t xml:space="preserve"> Elementos das Estruturas Mistas Aço-Concreto. 1ª Belo Horizonte: Editora O Lutador.</w:t>
      </w:r>
    </w:p>
    <w:p w:rsidR="00942293" w:rsidRPr="00942293" w:rsidRDefault="00942293" w:rsidP="00286CE5">
      <w:pPr>
        <w:pStyle w:val="Referencecilamce2013"/>
      </w:pPr>
      <w:r w:rsidRPr="00942293">
        <w:t>Souza, P. T.</w:t>
      </w:r>
      <w:r w:rsidR="00604A3D">
        <w:t>, 2016.</w:t>
      </w:r>
      <w:r w:rsidRPr="00942293">
        <w:t xml:space="preserve"> Análise teórica e experimental de pisos mistos de pequena altura compostos por vigas metálicas e lajes alveolares de concreto. Dissertação (Mestrado em Engenharia Civil). Escola de Engenharia de São Carlos, Universidade de São Paulo, São Carlos.</w:t>
      </w:r>
    </w:p>
    <w:p w:rsidR="00942293" w:rsidRPr="00942293" w:rsidRDefault="00942293" w:rsidP="00286CE5">
      <w:pPr>
        <w:pStyle w:val="Referencecilamce2013"/>
      </w:pPr>
      <w:r w:rsidRPr="00942293">
        <w:t xml:space="preserve">Tata Steel. </w:t>
      </w:r>
      <w:proofErr w:type="gramStart"/>
      <w:r w:rsidRPr="00942293">
        <w:t>ComFloor</w:t>
      </w:r>
      <w:proofErr w:type="gramEnd"/>
      <w:r w:rsidRPr="00942293">
        <w:t>. Composite floor decking design and technical information.</w:t>
      </w:r>
      <w:r w:rsidR="008178EA">
        <w:t xml:space="preserve"> Manual da Tata Steel, </w:t>
      </w:r>
      <w:r w:rsidRPr="00942293">
        <w:t>Disponível em: &lt;</w:t>
      </w:r>
      <w:proofErr w:type="gramStart"/>
      <w:r w:rsidRPr="00942293">
        <w:t>https</w:t>
      </w:r>
      <w:proofErr w:type="gramEnd"/>
      <w:r w:rsidRPr="00942293">
        <w:t>://www.tatasteelconstruction.com/static_files/ Tata%20</w:t>
      </w:r>
      <w:r w:rsidR="00604A3D">
        <w:t>Steel /content/products/Building</w:t>
      </w:r>
      <w:r w:rsidRPr="00942293">
        <w:t>%20Systems/Comfloor/ComFloor%20manual.pdf&gt;. Acesso em: 20 mai. 2017.</w:t>
      </w:r>
    </w:p>
    <w:p w:rsidR="00942293" w:rsidRDefault="00942293" w:rsidP="008178EA">
      <w:pPr>
        <w:pStyle w:val="Referencecilamce2013"/>
        <w:rPr>
          <w:lang w:val="en-US"/>
        </w:rPr>
      </w:pPr>
    </w:p>
    <w:sectPr w:rsidR="00942293" w:rsidSect="001824ED">
      <w:headerReference w:type="default" r:id="rId2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E9" w:rsidRDefault="004D3BE9" w:rsidP="00B766C8">
      <w:pPr>
        <w:spacing w:after="0" w:line="240" w:lineRule="auto"/>
      </w:pPr>
      <w:r>
        <w:separator/>
      </w:r>
    </w:p>
  </w:endnote>
  <w:endnote w:type="continuationSeparator" w:id="0">
    <w:p w:rsidR="004D3BE9" w:rsidRDefault="004D3BE9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E9" w:rsidRDefault="004D3BE9" w:rsidP="00B766C8">
      <w:pPr>
        <w:spacing w:after="0" w:line="240" w:lineRule="auto"/>
      </w:pPr>
      <w:r>
        <w:separator/>
      </w:r>
    </w:p>
  </w:footnote>
  <w:footnote w:type="continuationSeparator" w:id="0">
    <w:p w:rsidR="004D3BE9" w:rsidRDefault="004D3BE9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6A" w:rsidRDefault="006E766A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7C9"/>
    <w:multiLevelType w:val="multilevel"/>
    <w:tmpl w:val="F1468D9C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8902507"/>
    <w:multiLevelType w:val="hybridMultilevel"/>
    <w:tmpl w:val="5720DA2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BA50C73"/>
    <w:multiLevelType w:val="multilevel"/>
    <w:tmpl w:val="9A38C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6C8"/>
    <w:rsid w:val="00010C14"/>
    <w:rsid w:val="00021C5C"/>
    <w:rsid w:val="00037463"/>
    <w:rsid w:val="00084E52"/>
    <w:rsid w:val="000907FC"/>
    <w:rsid w:val="000945E5"/>
    <w:rsid w:val="000C32EB"/>
    <w:rsid w:val="000E2DC5"/>
    <w:rsid w:val="00106C01"/>
    <w:rsid w:val="00143EF3"/>
    <w:rsid w:val="00160B89"/>
    <w:rsid w:val="001824ED"/>
    <w:rsid w:val="00183C01"/>
    <w:rsid w:val="00195886"/>
    <w:rsid w:val="001A1488"/>
    <w:rsid w:val="001A6D6B"/>
    <w:rsid w:val="001E0791"/>
    <w:rsid w:val="002155C0"/>
    <w:rsid w:val="002714B0"/>
    <w:rsid w:val="002818F2"/>
    <w:rsid w:val="00286CE5"/>
    <w:rsid w:val="002C0152"/>
    <w:rsid w:val="002F09C6"/>
    <w:rsid w:val="00305068"/>
    <w:rsid w:val="00315825"/>
    <w:rsid w:val="003242A8"/>
    <w:rsid w:val="00340448"/>
    <w:rsid w:val="0036540A"/>
    <w:rsid w:val="00366330"/>
    <w:rsid w:val="00387DAD"/>
    <w:rsid w:val="003C6EAA"/>
    <w:rsid w:val="003F4F13"/>
    <w:rsid w:val="003F63E4"/>
    <w:rsid w:val="004049E1"/>
    <w:rsid w:val="00411178"/>
    <w:rsid w:val="00422D62"/>
    <w:rsid w:val="00433AD4"/>
    <w:rsid w:val="0046497C"/>
    <w:rsid w:val="004803DF"/>
    <w:rsid w:val="004D3BE9"/>
    <w:rsid w:val="004D4FC7"/>
    <w:rsid w:val="004E43C3"/>
    <w:rsid w:val="004F6F37"/>
    <w:rsid w:val="005064C1"/>
    <w:rsid w:val="0054542E"/>
    <w:rsid w:val="005625E4"/>
    <w:rsid w:val="00576655"/>
    <w:rsid w:val="005D7014"/>
    <w:rsid w:val="00604A3D"/>
    <w:rsid w:val="006B2E32"/>
    <w:rsid w:val="006B5872"/>
    <w:rsid w:val="006D36A8"/>
    <w:rsid w:val="006E766A"/>
    <w:rsid w:val="0070055D"/>
    <w:rsid w:val="00700636"/>
    <w:rsid w:val="00721301"/>
    <w:rsid w:val="007334C3"/>
    <w:rsid w:val="00736425"/>
    <w:rsid w:val="007468EA"/>
    <w:rsid w:val="00764963"/>
    <w:rsid w:val="0079455C"/>
    <w:rsid w:val="007D3F05"/>
    <w:rsid w:val="007E776B"/>
    <w:rsid w:val="008178EA"/>
    <w:rsid w:val="008204D9"/>
    <w:rsid w:val="00845A34"/>
    <w:rsid w:val="0087111F"/>
    <w:rsid w:val="008A0C22"/>
    <w:rsid w:val="008D7E99"/>
    <w:rsid w:val="009126FE"/>
    <w:rsid w:val="009367C4"/>
    <w:rsid w:val="00942293"/>
    <w:rsid w:val="009C148B"/>
    <w:rsid w:val="009C388F"/>
    <w:rsid w:val="00A0065D"/>
    <w:rsid w:val="00A11564"/>
    <w:rsid w:val="00A444F5"/>
    <w:rsid w:val="00A4735A"/>
    <w:rsid w:val="00A506DF"/>
    <w:rsid w:val="00AE66E9"/>
    <w:rsid w:val="00B766C8"/>
    <w:rsid w:val="00BA55F1"/>
    <w:rsid w:val="00BB4220"/>
    <w:rsid w:val="00BB4FC4"/>
    <w:rsid w:val="00BC2B10"/>
    <w:rsid w:val="00C06D36"/>
    <w:rsid w:val="00C225F4"/>
    <w:rsid w:val="00C4534E"/>
    <w:rsid w:val="00C5654E"/>
    <w:rsid w:val="00C57408"/>
    <w:rsid w:val="00C77FF8"/>
    <w:rsid w:val="00CA7FD6"/>
    <w:rsid w:val="00CD26BF"/>
    <w:rsid w:val="00CE03DB"/>
    <w:rsid w:val="00CF3A43"/>
    <w:rsid w:val="00D32A86"/>
    <w:rsid w:val="00D33AD7"/>
    <w:rsid w:val="00D66173"/>
    <w:rsid w:val="00DD01E0"/>
    <w:rsid w:val="00DE3081"/>
    <w:rsid w:val="00DE4770"/>
    <w:rsid w:val="00E10690"/>
    <w:rsid w:val="00E70494"/>
    <w:rsid w:val="00E711D0"/>
    <w:rsid w:val="00E72930"/>
    <w:rsid w:val="00E9734E"/>
    <w:rsid w:val="00F179D2"/>
    <w:rsid w:val="00F23759"/>
    <w:rsid w:val="00F65EB7"/>
    <w:rsid w:val="00F73279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customStyle="1" w:styleId="Paragraphcilamce2013">
    <w:name w:val="Paragraph cilamce2013"/>
    <w:basedOn w:val="Normal"/>
    <w:autoRedefine/>
    <w:qFormat/>
    <w:rsid w:val="00C57408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Referencecilamce2013">
    <w:name w:val="Reference cilamce2013"/>
    <w:basedOn w:val="Normal"/>
    <w:autoRedefine/>
    <w:qFormat/>
    <w:rsid w:val="008178E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764963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286CE5"/>
    <w:pPr>
      <w:keepNext/>
      <w:numPr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010C14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DE4770"/>
    <w:pPr>
      <w:keepNext/>
      <w:numPr>
        <w:ilvl w:val="2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764963"/>
    <w:pPr>
      <w:keepNext/>
      <w:numPr>
        <w:ilvl w:val="3"/>
        <w:numId w:val="1"/>
      </w:numPr>
      <w:spacing w:before="360" w:after="12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764963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286CE5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Figurecilamce2013">
    <w:name w:val="Figure cilamce2013"/>
    <w:basedOn w:val="CaptionFigurecilamce2013"/>
    <w:autoRedefine/>
    <w:qFormat/>
    <w:rsid w:val="00764963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764963"/>
  </w:style>
  <w:style w:type="paragraph" w:customStyle="1" w:styleId="CaptionFigurecilamce2013">
    <w:name w:val="Caption Figure cilamce2013"/>
    <w:basedOn w:val="CaptionTablecilamce2013"/>
    <w:qFormat/>
    <w:rsid w:val="00764963"/>
  </w:style>
  <w:style w:type="paragraph" w:styleId="Textodebalo">
    <w:name w:val="Balloon Text"/>
    <w:basedOn w:val="Normal"/>
    <w:link w:val="TextodebaloChar"/>
    <w:uiPriority w:val="99"/>
    <w:semiHidden/>
    <w:unhideWhenUsed/>
    <w:rsid w:val="00DD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E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229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D7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0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0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customStyle="1" w:styleId="Paragraphcilamce2013">
    <w:name w:val="Paragraph cilamce2013"/>
    <w:basedOn w:val="Normal"/>
    <w:autoRedefine/>
    <w:qFormat/>
    <w:rsid w:val="001824ED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Referencecilamce2013">
    <w:name w:val="Reference cilamce2013"/>
    <w:basedOn w:val="Normal"/>
    <w:autoRedefine/>
    <w:qFormat/>
    <w:rsid w:val="00764963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764963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764963"/>
    <w:pPr>
      <w:keepNext/>
      <w:numPr>
        <w:numId w:val="1"/>
      </w:numPr>
      <w:spacing w:before="360" w:after="36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764963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764963"/>
    <w:pPr>
      <w:keepNext/>
      <w:numPr>
        <w:ilvl w:val="2"/>
        <w:numId w:val="1"/>
      </w:numPr>
      <w:spacing w:before="360" w:after="12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764963"/>
    <w:pPr>
      <w:keepNext/>
      <w:numPr>
        <w:ilvl w:val="3"/>
        <w:numId w:val="1"/>
      </w:numPr>
      <w:spacing w:before="360" w:after="12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764963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764963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Figurecilamce2013">
    <w:name w:val="Figure cilamce2013"/>
    <w:basedOn w:val="CaptionFigurecilamce2013"/>
    <w:autoRedefine/>
    <w:qFormat/>
    <w:rsid w:val="00764963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764963"/>
  </w:style>
  <w:style w:type="paragraph" w:customStyle="1" w:styleId="CaptionFigurecilamce2013">
    <w:name w:val="Caption Figure cilamce2013"/>
    <w:basedOn w:val="CaptionTablecilamce2013"/>
    <w:qFormat/>
    <w:rsid w:val="00764963"/>
  </w:style>
  <w:style w:type="paragraph" w:styleId="Textodebalo">
    <w:name w:val="Balloon Text"/>
    <w:basedOn w:val="Normal"/>
    <w:link w:val="TextodebaloChar"/>
    <w:uiPriority w:val="99"/>
    <w:semiHidden/>
    <w:unhideWhenUsed/>
    <w:rsid w:val="00DD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E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2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mersonmateus@yahoo.com.b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12</Pages>
  <Words>2727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</dc:creator>
  <cp:lastModifiedBy>Djemerson</cp:lastModifiedBy>
  <cp:revision>23</cp:revision>
  <dcterms:created xsi:type="dcterms:W3CDTF">2018-08-28T00:02:00Z</dcterms:created>
  <dcterms:modified xsi:type="dcterms:W3CDTF">2018-08-31T18:28:00Z</dcterms:modified>
</cp:coreProperties>
</file>