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9CBE" w14:textId="77777777" w:rsidR="00CC0955" w:rsidRDefault="00CC0955" w:rsidP="00CC09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COMPARATIVE GENOMICS OF FREE-LIVING AND LICHEN ALGAE</w:t>
      </w:r>
    </w:p>
    <w:p w14:paraId="225CDE7F" w14:textId="77777777" w:rsidR="00CC0955" w:rsidRDefault="00CC0955" w:rsidP="00CC0955">
      <w:pPr>
        <w:spacing w:line="240" w:lineRule="auto"/>
        <w:jc w:val="center"/>
        <w:rPr>
          <w:b/>
          <w:bCs/>
          <w:sz w:val="28"/>
          <w:szCs w:val="28"/>
        </w:rPr>
      </w:pPr>
    </w:p>
    <w:p w14:paraId="5FD06DD3" w14:textId="77777777" w:rsidR="00CC0955" w:rsidRDefault="00CC0955" w:rsidP="00CC0955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6177">
        <w:rPr>
          <w:rFonts w:ascii="Times New Roman" w:hAnsi="Times New Roman" w:cs="Times New Roman"/>
          <w:sz w:val="24"/>
          <w:szCs w:val="24"/>
        </w:rPr>
        <w:t>Julia Gerasimova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996177">
        <w:rPr>
          <w:rFonts w:ascii="Times New Roman" w:hAnsi="Times New Roman" w:cs="Times New Roman"/>
          <w:sz w:val="24"/>
          <w:szCs w:val="24"/>
        </w:rPr>
        <w:t>, Philipp Res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6177">
        <w:rPr>
          <w:rFonts w:ascii="Times New Roman" w:hAnsi="Times New Roman" w:cs="Times New Roman"/>
          <w:sz w:val="24"/>
          <w:szCs w:val="24"/>
        </w:rPr>
        <w:t>, Andreas Beck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6177">
        <w:rPr>
          <w:rFonts w:ascii="Times New Roman" w:hAnsi="Times New Roman" w:cs="Times New Roman"/>
          <w:sz w:val="24"/>
          <w:szCs w:val="24"/>
        </w:rPr>
        <w:t>, Silke Werth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A1220A0" w14:textId="77777777" w:rsidR="00CC0955" w:rsidRPr="00636D5D" w:rsidRDefault="00CC0955" w:rsidP="00CC0955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47A8653" w14:textId="77777777" w:rsidR="00CC0955" w:rsidRPr="00636D5D" w:rsidRDefault="00CC0955" w:rsidP="00CC09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6245E8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 w:rsidRPr="00636D5D">
        <w:rPr>
          <w:rFonts w:ascii="Times New Roman" w:hAnsi="Times New Roman" w:cs="Times New Roman"/>
          <w:sz w:val="24"/>
          <w:szCs w:val="24"/>
          <w:lang w:val="de-DE"/>
        </w:rPr>
        <w:t>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MU München, 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636D5D">
        <w:rPr>
          <w:rFonts w:ascii="Times New Roman" w:hAnsi="Times New Roman" w:cs="Times New Roman"/>
          <w:sz w:val="24"/>
          <w:szCs w:val="24"/>
          <w:lang w:val="de-DE"/>
        </w:rPr>
        <w:t xml:space="preserve">Botanische Staatssammlung München, München; </w:t>
      </w:r>
      <w:r>
        <w:rPr>
          <w:rFonts w:ascii="Times New Roman" w:hAnsi="Times New Roman" w:cs="Times New Roman"/>
          <w:sz w:val="24"/>
          <w:szCs w:val="24"/>
          <w:lang w:val="de-DE"/>
        </w:rPr>
        <w:t>*E-Mail: jgerasimova.lich@yandex.ru</w:t>
      </w:r>
    </w:p>
    <w:p w14:paraId="6B7FDCB7" w14:textId="77777777" w:rsidR="00CC0955" w:rsidRPr="00636D5D" w:rsidRDefault="00CC0955" w:rsidP="00CC09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3434C06" w14:textId="1CF76F61" w:rsidR="001A3078" w:rsidRPr="00793446" w:rsidRDefault="00CC0955" w:rsidP="00F5293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386">
        <w:rPr>
          <w:rFonts w:ascii="Times New Roman" w:hAnsi="Times New Roman" w:cs="Times New Roman"/>
          <w:sz w:val="24"/>
          <w:szCs w:val="24"/>
        </w:rPr>
        <w:t>Progress in genomic studies offers exciting prospects to gain new insights into the functional biology of lichens. More than 100 whole-genome sequences from algae are published or will be published soon</w:t>
      </w:r>
      <w:r w:rsidR="00B1083B">
        <w:rPr>
          <w:rFonts w:ascii="Times New Roman" w:hAnsi="Times New Roman" w:cs="Times New Roman"/>
          <w:sz w:val="24"/>
          <w:szCs w:val="24"/>
        </w:rPr>
        <w:t xml:space="preserve"> and</w:t>
      </w:r>
      <w:r w:rsidRPr="00E21386">
        <w:rPr>
          <w:rFonts w:ascii="Times New Roman" w:hAnsi="Times New Roman" w:cs="Times New Roman"/>
          <w:sz w:val="24"/>
          <w:szCs w:val="24"/>
        </w:rPr>
        <w:t xml:space="preserve"> only few of them </w:t>
      </w:r>
      <w:r w:rsidR="00B1083B">
        <w:rPr>
          <w:rFonts w:ascii="Times New Roman" w:hAnsi="Times New Roman" w:cs="Times New Roman"/>
          <w:sz w:val="24"/>
          <w:szCs w:val="24"/>
        </w:rPr>
        <w:t xml:space="preserve">are </w:t>
      </w:r>
      <w:r w:rsidRPr="00E21386">
        <w:rPr>
          <w:rFonts w:ascii="Times New Roman" w:hAnsi="Times New Roman" w:cs="Times New Roman"/>
          <w:sz w:val="24"/>
          <w:szCs w:val="24"/>
        </w:rPr>
        <w:t xml:space="preserve">lichen symbionts.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Lobaria pulmonaria</w:t>
      </w:r>
      <w:r w:rsidRPr="00E21386">
        <w:rPr>
          <w:rFonts w:ascii="Times New Roman" w:hAnsi="Times New Roman" w:cs="Times New Roman"/>
          <w:sz w:val="24"/>
          <w:szCs w:val="24"/>
        </w:rPr>
        <w:t xml:space="preserve"> (L.) Hoffm. is among the ecologically and genetically best studied lichen species. It is widely distributed in the Northern hemisphere, tropical mountains, and in South America, being used as a flagship species for studying the conservation of primeval forests. It is a tri-partite lichen which contains the green alga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Symbiochloris reticulata</w:t>
      </w:r>
      <w:r w:rsidRPr="00E21386">
        <w:rPr>
          <w:rFonts w:ascii="Times New Roman" w:hAnsi="Times New Roman" w:cs="Times New Roman"/>
          <w:sz w:val="24"/>
          <w:szCs w:val="24"/>
        </w:rPr>
        <w:t xml:space="preserve"> (Tschermak-Woess) Škaloud, Friedl, A. Beck &amp; Dal Grande as the primary photobiont, and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Pr="00E21386">
        <w:rPr>
          <w:rFonts w:ascii="Times New Roman" w:hAnsi="Times New Roman" w:cs="Times New Roman"/>
          <w:sz w:val="24"/>
          <w:szCs w:val="24"/>
        </w:rPr>
        <w:t xml:space="preserve"> sp. in internal cephalodia. The unicellular coccoid green alga,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Symbiochloris reticulata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5846">
        <w:rPr>
          <w:rFonts w:ascii="Times New Roman" w:hAnsi="Times New Roman" w:cs="Times New Roman"/>
          <w:sz w:val="24"/>
          <w:szCs w:val="24"/>
        </w:rPr>
        <w:t>is</w:t>
      </w:r>
      <w:r w:rsidRPr="00E21386">
        <w:rPr>
          <w:rFonts w:ascii="Times New Roman" w:hAnsi="Times New Roman" w:cs="Times New Roman"/>
          <w:sz w:val="24"/>
          <w:szCs w:val="24"/>
        </w:rPr>
        <w:t xml:space="preserve"> </w:t>
      </w:r>
      <w:r w:rsidR="006A5846">
        <w:rPr>
          <w:rFonts w:ascii="Times New Roman" w:hAnsi="Times New Roman" w:cs="Times New Roman"/>
          <w:sz w:val="24"/>
          <w:szCs w:val="24"/>
        </w:rPr>
        <w:t>w</w:t>
      </w:r>
      <w:r w:rsidR="006A5846" w:rsidRPr="006A5846">
        <w:rPr>
          <w:rFonts w:ascii="Times New Roman" w:hAnsi="Times New Roman" w:cs="Times New Roman"/>
          <w:sz w:val="24"/>
          <w:szCs w:val="24"/>
        </w:rPr>
        <w:t>idespread photobiont of Lobariaceae</w:t>
      </w:r>
      <w:r w:rsidR="006A5846">
        <w:rPr>
          <w:rFonts w:ascii="Times New Roman" w:hAnsi="Times New Roman" w:cs="Times New Roman"/>
          <w:sz w:val="24"/>
          <w:szCs w:val="24"/>
        </w:rPr>
        <w:t xml:space="preserve">, namely </w:t>
      </w:r>
      <w:r w:rsidR="006A5846" w:rsidRPr="006A5846">
        <w:rPr>
          <w:rFonts w:ascii="Times New Roman" w:hAnsi="Times New Roman" w:cs="Times New Roman"/>
          <w:i/>
          <w:iCs/>
          <w:sz w:val="24"/>
          <w:szCs w:val="24"/>
        </w:rPr>
        <w:t>Lobaria pulmonaria</w:t>
      </w:r>
      <w:r w:rsidR="006A58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21386">
        <w:rPr>
          <w:rFonts w:ascii="Times New Roman" w:hAnsi="Times New Roman" w:cs="Times New Roman"/>
          <w:sz w:val="24"/>
          <w:szCs w:val="24"/>
        </w:rPr>
        <w:t xml:space="preserve"> is characterized by having spherical or slightly ellipsoidal cells with parietal chloroplast</w:t>
      </w:r>
      <w:r w:rsidR="00E3082C">
        <w:rPr>
          <w:rFonts w:ascii="Times New Roman" w:hAnsi="Times New Roman" w:cs="Times New Roman"/>
          <w:sz w:val="24"/>
          <w:szCs w:val="24"/>
        </w:rPr>
        <w:t>s</w:t>
      </w:r>
      <w:r w:rsidRPr="00E21386">
        <w:rPr>
          <w:rFonts w:ascii="Times New Roman" w:hAnsi="Times New Roman" w:cs="Times New Roman"/>
          <w:sz w:val="24"/>
          <w:szCs w:val="24"/>
        </w:rPr>
        <w:t xml:space="preserve">. </w:t>
      </w:r>
      <w:r w:rsidR="00B1083B">
        <w:rPr>
          <w:rFonts w:ascii="Times New Roman" w:hAnsi="Times New Roman" w:cs="Times New Roman"/>
          <w:sz w:val="24"/>
          <w:szCs w:val="24"/>
        </w:rPr>
        <w:t xml:space="preserve">We here report on the genome sequence of this algae in the context </w:t>
      </w:r>
      <w:r w:rsidR="00913634">
        <w:rPr>
          <w:rFonts w:ascii="Times New Roman" w:hAnsi="Times New Roman" w:cs="Times New Roman"/>
          <w:sz w:val="24"/>
          <w:szCs w:val="24"/>
        </w:rPr>
        <w:t xml:space="preserve">of </w:t>
      </w:r>
      <w:r w:rsidR="00B1083B">
        <w:rPr>
          <w:rFonts w:ascii="Times New Roman" w:hAnsi="Times New Roman" w:cs="Times New Roman"/>
          <w:sz w:val="24"/>
          <w:szCs w:val="24"/>
        </w:rPr>
        <w:t xml:space="preserve">additional algal genomes. </w:t>
      </w:r>
      <w:r w:rsidR="00E3082C">
        <w:rPr>
          <w:rFonts w:ascii="Times New Roman" w:hAnsi="Times New Roman" w:cs="Times New Roman"/>
          <w:sz w:val="24"/>
          <w:szCs w:val="24"/>
        </w:rPr>
        <w:t>T</w:t>
      </w:r>
      <w:r w:rsidRPr="00E21386">
        <w:rPr>
          <w:rFonts w:ascii="Times New Roman" w:hAnsi="Times New Roman" w:cs="Times New Roman"/>
          <w:sz w:val="24"/>
          <w:szCs w:val="24"/>
        </w:rPr>
        <w:t xml:space="preserve">he genome of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S. reticulata</w:t>
      </w:r>
      <w:r w:rsidRPr="00E21386">
        <w:rPr>
          <w:rFonts w:ascii="Times New Roman" w:hAnsi="Times New Roman" w:cs="Times New Roman"/>
          <w:sz w:val="24"/>
          <w:szCs w:val="24"/>
        </w:rPr>
        <w:t xml:space="preserve"> obtained from axenic single-cell culture isolated from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L. pulmonaria</w:t>
      </w:r>
      <w:r w:rsidRPr="00E21386">
        <w:rPr>
          <w:rFonts w:ascii="Times New Roman" w:hAnsi="Times New Roman" w:cs="Times New Roman"/>
          <w:sz w:val="24"/>
          <w:szCs w:val="24"/>
        </w:rPr>
        <w:t xml:space="preserve"> collected in Spain</w:t>
      </w:r>
      <w:r w:rsidR="00E3082C">
        <w:rPr>
          <w:rFonts w:ascii="Times New Roman" w:hAnsi="Times New Roman" w:cs="Times New Roman"/>
          <w:sz w:val="24"/>
          <w:szCs w:val="24"/>
        </w:rPr>
        <w:t xml:space="preserve"> was sequenced</w:t>
      </w:r>
      <w:r w:rsidRPr="00E21386">
        <w:rPr>
          <w:rFonts w:ascii="Times New Roman" w:hAnsi="Times New Roman" w:cs="Times New Roman"/>
          <w:sz w:val="24"/>
          <w:szCs w:val="24"/>
        </w:rPr>
        <w:t xml:space="preserve"> using Illumina sequencing technology</w:t>
      </w:r>
      <w:r w:rsidR="00E3082C">
        <w:rPr>
          <w:rFonts w:ascii="Times New Roman" w:hAnsi="Times New Roman" w:cs="Times New Roman"/>
          <w:sz w:val="24"/>
          <w:szCs w:val="24"/>
        </w:rPr>
        <w:t xml:space="preserve"> at DOE-JGI Joint Genome Institute (CSP-529)</w:t>
      </w:r>
      <w:r w:rsidRPr="00E21386">
        <w:rPr>
          <w:rFonts w:ascii="Times New Roman" w:hAnsi="Times New Roman" w:cs="Times New Roman"/>
          <w:sz w:val="24"/>
          <w:szCs w:val="24"/>
        </w:rPr>
        <w:t xml:space="preserve">. The assembled genome of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429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 xml:space="preserve"> reticulata</w:t>
      </w:r>
      <w:r w:rsidRPr="00E21386">
        <w:rPr>
          <w:rFonts w:ascii="Times New Roman" w:hAnsi="Times New Roman" w:cs="Times New Roman"/>
          <w:sz w:val="24"/>
          <w:szCs w:val="24"/>
        </w:rPr>
        <w:t xml:space="preserve"> is 58 Mb</w:t>
      </w:r>
      <w:r w:rsidR="001F7FB3">
        <w:rPr>
          <w:rFonts w:ascii="Times New Roman" w:hAnsi="Times New Roman" w:cs="Times New Roman"/>
          <w:sz w:val="24"/>
          <w:szCs w:val="24"/>
        </w:rPr>
        <w:t xml:space="preserve"> (Megabases)</w:t>
      </w:r>
      <w:r w:rsidRPr="00E21386">
        <w:rPr>
          <w:rFonts w:ascii="Times New Roman" w:hAnsi="Times New Roman" w:cs="Times New Roman"/>
          <w:sz w:val="24"/>
          <w:szCs w:val="24"/>
        </w:rPr>
        <w:t xml:space="preserve"> which is similar </w:t>
      </w:r>
      <w:r w:rsidR="001F7FB3">
        <w:rPr>
          <w:rFonts w:ascii="Times New Roman" w:hAnsi="Times New Roman" w:cs="Times New Roman"/>
          <w:sz w:val="24"/>
          <w:szCs w:val="24"/>
        </w:rPr>
        <w:t>in</w:t>
      </w:r>
      <w:r w:rsidRPr="00E21386">
        <w:rPr>
          <w:rFonts w:ascii="Times New Roman" w:hAnsi="Times New Roman" w:cs="Times New Roman"/>
          <w:sz w:val="24"/>
          <w:szCs w:val="24"/>
        </w:rPr>
        <w:t xml:space="preserve"> size </w:t>
      </w:r>
      <w:r w:rsidR="001F7FB3">
        <w:rPr>
          <w:rFonts w:ascii="Times New Roman" w:hAnsi="Times New Roman" w:cs="Times New Roman"/>
          <w:sz w:val="24"/>
          <w:szCs w:val="24"/>
        </w:rPr>
        <w:t>like the</w:t>
      </w:r>
      <w:r w:rsidRPr="00E21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symbiotic</w:t>
      </w:r>
      <w:r w:rsidRPr="00E21386">
        <w:rPr>
          <w:rFonts w:ascii="Times New Roman" w:hAnsi="Times New Roman" w:cs="Times New Roman"/>
          <w:sz w:val="24"/>
          <w:szCs w:val="24"/>
        </w:rPr>
        <w:t xml:space="preserve"> algae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Trebouxia gelatinosa</w:t>
      </w:r>
      <w:r w:rsidRPr="00E21386">
        <w:rPr>
          <w:rFonts w:ascii="Times New Roman" w:hAnsi="Times New Roman" w:cs="Times New Roman"/>
          <w:sz w:val="24"/>
          <w:szCs w:val="24"/>
        </w:rPr>
        <w:t xml:space="preserve"> (60.1 Mb) and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Asterochloris glomerata</w:t>
      </w:r>
      <w:r w:rsidRPr="00E21386">
        <w:rPr>
          <w:rFonts w:ascii="Times New Roman" w:hAnsi="Times New Roman" w:cs="Times New Roman"/>
          <w:sz w:val="24"/>
          <w:szCs w:val="24"/>
        </w:rPr>
        <w:t xml:space="preserve"> (56 Mb)</w:t>
      </w:r>
      <w:r w:rsidR="00E3082C">
        <w:rPr>
          <w:rFonts w:ascii="Times New Roman" w:hAnsi="Times New Roman" w:cs="Times New Roman"/>
          <w:sz w:val="24"/>
          <w:szCs w:val="24"/>
        </w:rPr>
        <w:t>, but larger than that of</w:t>
      </w:r>
      <w:r w:rsidR="00D336EA" w:rsidRPr="00D336EA">
        <w:rPr>
          <w:rFonts w:ascii="Times New Roman" w:hAnsi="Times New Roman" w:cs="Times New Roman"/>
          <w:sz w:val="24"/>
          <w:szCs w:val="24"/>
        </w:rPr>
        <w:t xml:space="preserve"> </w:t>
      </w:r>
      <w:r w:rsidR="00E3082C">
        <w:rPr>
          <w:rFonts w:ascii="Times New Roman" w:hAnsi="Times New Roman" w:cs="Times New Roman"/>
          <w:sz w:val="24"/>
          <w:szCs w:val="24"/>
        </w:rPr>
        <w:t>the</w:t>
      </w:r>
      <w:r w:rsidRPr="00E21386">
        <w:rPr>
          <w:rFonts w:ascii="Times New Roman" w:hAnsi="Times New Roman" w:cs="Times New Roman"/>
          <w:sz w:val="24"/>
          <w:szCs w:val="24"/>
        </w:rPr>
        <w:t xml:space="preserve"> free-living marine alga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>Nannochloropsis oceanica</w:t>
      </w:r>
      <w:r w:rsidRPr="00E21386">
        <w:rPr>
          <w:rFonts w:ascii="Times New Roman" w:hAnsi="Times New Roman" w:cs="Times New Roman"/>
          <w:sz w:val="24"/>
          <w:szCs w:val="24"/>
        </w:rPr>
        <w:t xml:space="preserve"> (29.3 Mb), and subaerial algae </w:t>
      </w:r>
      <w:r w:rsidRPr="00E21386">
        <w:rPr>
          <w:rFonts w:ascii="Times New Roman" w:hAnsi="Times New Roman" w:cs="Times New Roman"/>
          <w:i/>
          <w:iCs/>
          <w:sz w:val="24"/>
          <w:szCs w:val="24"/>
        </w:rPr>
        <w:t xml:space="preserve">Coccomyxa subellipsoidea </w:t>
      </w:r>
      <w:r w:rsidRPr="00E21386">
        <w:rPr>
          <w:rFonts w:ascii="Times New Roman" w:hAnsi="Times New Roman" w:cs="Times New Roman"/>
          <w:sz w:val="24"/>
          <w:szCs w:val="24"/>
        </w:rPr>
        <w:t xml:space="preserve">(48.8 Mb). </w:t>
      </w:r>
      <w:r w:rsidR="0024229F">
        <w:rPr>
          <w:rFonts w:ascii="Times New Roman" w:hAnsi="Times New Roman" w:cs="Times New Roman"/>
          <w:sz w:val="24"/>
          <w:szCs w:val="24"/>
        </w:rPr>
        <w:t>We will present differences in g</w:t>
      </w:r>
      <w:r w:rsidR="00F5293D" w:rsidRPr="00E21386">
        <w:rPr>
          <w:rFonts w:ascii="Times New Roman" w:hAnsi="Times New Roman" w:cs="Times New Roman"/>
          <w:sz w:val="24"/>
          <w:szCs w:val="24"/>
        </w:rPr>
        <w:t xml:space="preserve">ene families of free-living </w:t>
      </w:r>
      <w:r w:rsidR="0024229F">
        <w:rPr>
          <w:rFonts w:ascii="Times New Roman" w:hAnsi="Times New Roman" w:cs="Times New Roman"/>
          <w:sz w:val="24"/>
          <w:szCs w:val="24"/>
        </w:rPr>
        <w:t xml:space="preserve">and </w:t>
      </w:r>
      <w:r w:rsidR="00F5293D">
        <w:rPr>
          <w:rFonts w:ascii="Times New Roman" w:hAnsi="Times New Roman" w:cs="Times New Roman"/>
          <w:sz w:val="24"/>
          <w:szCs w:val="24"/>
        </w:rPr>
        <w:t xml:space="preserve">algal </w:t>
      </w:r>
      <w:r w:rsidR="00F5293D" w:rsidRPr="00E21386">
        <w:rPr>
          <w:rFonts w:ascii="Times New Roman" w:hAnsi="Times New Roman" w:cs="Times New Roman"/>
          <w:sz w:val="24"/>
          <w:szCs w:val="24"/>
        </w:rPr>
        <w:t>symbionts.</w:t>
      </w:r>
      <w:r w:rsidR="00F5293D">
        <w:rPr>
          <w:rFonts w:ascii="Times New Roman" w:hAnsi="Times New Roman" w:cs="Times New Roman"/>
          <w:sz w:val="24"/>
          <w:szCs w:val="24"/>
        </w:rPr>
        <w:t xml:space="preserve"> </w:t>
      </w:r>
      <w:r w:rsidR="0024229F">
        <w:rPr>
          <w:rFonts w:ascii="Times New Roman" w:hAnsi="Times New Roman" w:cs="Times New Roman"/>
          <w:sz w:val="24"/>
          <w:szCs w:val="24"/>
        </w:rPr>
        <w:t>Our c</w:t>
      </w:r>
      <w:r w:rsidR="00F5293D">
        <w:rPr>
          <w:rFonts w:ascii="Times New Roman" w:hAnsi="Times New Roman" w:cs="Times New Roman"/>
          <w:sz w:val="24"/>
          <w:szCs w:val="24"/>
        </w:rPr>
        <w:t xml:space="preserve">omparative analysis </w:t>
      </w:r>
      <w:r w:rsidR="0024229F">
        <w:rPr>
          <w:rFonts w:ascii="Times New Roman" w:hAnsi="Times New Roman" w:cs="Times New Roman"/>
          <w:sz w:val="24"/>
          <w:szCs w:val="24"/>
        </w:rPr>
        <w:t xml:space="preserve">revealed </w:t>
      </w:r>
      <w:r w:rsidR="00F5293D">
        <w:rPr>
          <w:rFonts w:ascii="Times New Roman" w:hAnsi="Times New Roman" w:cs="Times New Roman"/>
          <w:sz w:val="24"/>
          <w:szCs w:val="24"/>
        </w:rPr>
        <w:t>difference</w:t>
      </w:r>
      <w:r w:rsidR="00B1083B">
        <w:rPr>
          <w:rFonts w:ascii="Times New Roman" w:hAnsi="Times New Roman" w:cs="Times New Roman"/>
          <w:sz w:val="24"/>
          <w:szCs w:val="24"/>
        </w:rPr>
        <w:t>s</w:t>
      </w:r>
      <w:r w:rsidR="00F5293D">
        <w:rPr>
          <w:rFonts w:ascii="Times New Roman" w:hAnsi="Times New Roman" w:cs="Times New Roman"/>
          <w:sz w:val="24"/>
          <w:szCs w:val="24"/>
        </w:rPr>
        <w:t xml:space="preserve"> in </w:t>
      </w:r>
      <w:r w:rsidR="0024229F">
        <w:rPr>
          <w:rFonts w:ascii="Times New Roman" w:hAnsi="Times New Roman" w:cs="Times New Roman"/>
          <w:sz w:val="24"/>
          <w:szCs w:val="24"/>
        </w:rPr>
        <w:t xml:space="preserve">the </w:t>
      </w:r>
      <w:r w:rsidR="00042902">
        <w:rPr>
          <w:rFonts w:ascii="Times New Roman" w:hAnsi="Times New Roman" w:cs="Times New Roman"/>
          <w:sz w:val="24"/>
          <w:szCs w:val="24"/>
        </w:rPr>
        <w:t xml:space="preserve">distribution of protein domains and </w:t>
      </w:r>
      <w:r w:rsidR="00F5293D">
        <w:rPr>
          <w:rFonts w:ascii="Times New Roman" w:hAnsi="Times New Roman" w:cs="Times New Roman"/>
          <w:sz w:val="24"/>
          <w:szCs w:val="24"/>
        </w:rPr>
        <w:t>carbohydrate</w:t>
      </w:r>
      <w:r w:rsidR="00F529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5293D">
        <w:rPr>
          <w:rFonts w:ascii="Times New Roman" w:hAnsi="Times New Roman" w:cs="Times New Roman"/>
          <w:sz w:val="24"/>
          <w:szCs w:val="24"/>
        </w:rPr>
        <w:t>active enzymes</w:t>
      </w:r>
      <w:r w:rsidR="00042902">
        <w:rPr>
          <w:rFonts w:ascii="Times New Roman" w:hAnsi="Times New Roman" w:cs="Times New Roman"/>
          <w:sz w:val="24"/>
          <w:szCs w:val="24"/>
        </w:rPr>
        <w:t xml:space="preserve"> in both </w:t>
      </w:r>
      <w:r w:rsidR="004769D3">
        <w:rPr>
          <w:rFonts w:ascii="Times New Roman" w:hAnsi="Times New Roman" w:cs="Times New Roman"/>
          <w:sz w:val="24"/>
          <w:szCs w:val="24"/>
        </w:rPr>
        <w:t xml:space="preserve">algal </w:t>
      </w:r>
      <w:r w:rsidR="00042902">
        <w:rPr>
          <w:rFonts w:ascii="Times New Roman" w:hAnsi="Times New Roman" w:cs="Times New Roman"/>
          <w:sz w:val="24"/>
          <w:szCs w:val="24"/>
        </w:rPr>
        <w:t>groups</w:t>
      </w:r>
      <w:r w:rsidR="0024229F">
        <w:rPr>
          <w:rFonts w:ascii="Times New Roman" w:hAnsi="Times New Roman" w:cs="Times New Roman"/>
          <w:sz w:val="24"/>
          <w:szCs w:val="24"/>
        </w:rPr>
        <w:t>, indicating adaptations to a lichen-symbiotic lifestyle.</w:t>
      </w:r>
    </w:p>
    <w:sectPr w:rsidR="001A3078" w:rsidRPr="00793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TMzsTAyNDOzNDZV0lEKTi0uzszPAymwrAUAtWj6KiwAAAA="/>
  </w:docVars>
  <w:rsids>
    <w:rsidRoot w:val="00F04343"/>
    <w:rsid w:val="00042902"/>
    <w:rsid w:val="001A3078"/>
    <w:rsid w:val="001F7FB3"/>
    <w:rsid w:val="0024229F"/>
    <w:rsid w:val="0028287A"/>
    <w:rsid w:val="00417FA1"/>
    <w:rsid w:val="004769D3"/>
    <w:rsid w:val="00674291"/>
    <w:rsid w:val="006A5846"/>
    <w:rsid w:val="00793446"/>
    <w:rsid w:val="00913634"/>
    <w:rsid w:val="00A51A3F"/>
    <w:rsid w:val="00B1083B"/>
    <w:rsid w:val="00BD667C"/>
    <w:rsid w:val="00CA2DF1"/>
    <w:rsid w:val="00CC0955"/>
    <w:rsid w:val="00D336EA"/>
    <w:rsid w:val="00E3082C"/>
    <w:rsid w:val="00EA69DF"/>
    <w:rsid w:val="00F04343"/>
    <w:rsid w:val="00F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71690"/>
  <w15:docId w15:val="{36F0F6B6-E5D1-46F6-9FED-F494FD3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30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08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08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08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082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</cp:lastModifiedBy>
  <cp:revision>2</cp:revision>
  <dcterms:created xsi:type="dcterms:W3CDTF">2021-06-22T14:44:00Z</dcterms:created>
  <dcterms:modified xsi:type="dcterms:W3CDTF">2021-06-22T14:44:00Z</dcterms:modified>
</cp:coreProperties>
</file>