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before="240" w:after="24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DIÁLOGOS E SUBJETIVIDADES: A EDUCAÇÃO POPULAR COMO MOVIMENTO DE CONSCIENTIZAÇÃO RACIAL NA PERIFERIA</w:t>
      </w:r>
    </w:p>
    <w:p w14:paraId="00000002">
      <w:pPr>
        <w:spacing w:after="0" w:line="240" w:lineRule="auto"/>
        <w:jc w:val="both"/>
        <w:rPr>
          <w:rFonts w:ascii="Times New Roman" w:hAnsi="Times New Roman" w:eastAsia="Times New Roman" w:cs="Times New Roman"/>
          <w:b/>
          <w:bCs/>
          <w:sz w:val="24"/>
          <w:szCs w:val="24"/>
        </w:rPr>
      </w:pPr>
    </w:p>
    <w:p w14:paraId="00000003">
      <w:pPr>
        <w:spacing w:after="0" w:line="240" w:lineRule="auto"/>
        <w:jc w:val="both"/>
        <w:rPr>
          <w:rFonts w:ascii="Times New Roman" w:hAnsi="Times New Roman" w:eastAsia="Times New Roman" w:cs="Times New Roman"/>
          <w:sz w:val="24"/>
          <w:szCs w:val="24"/>
        </w:rPr>
      </w:pPr>
    </w:p>
    <w:p w14:paraId="00000004">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Anna Flávia Rodrigues Dias</w:t>
      </w:r>
    </w:p>
    <w:p w14:paraId="00000005">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Professora da Rede Básica de Educação</w:t>
      </w:r>
    </w:p>
    <w:p w14:paraId="00000006">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annaflavia.r.dias@gmail.com</w:t>
      </w:r>
    </w:p>
    <w:p w14:paraId="00000007">
      <w:pPr>
        <w:spacing w:after="0" w:line="240" w:lineRule="auto"/>
        <w:jc w:val="right"/>
        <w:rPr>
          <w:rFonts w:ascii="Times New Roman" w:hAnsi="Times New Roman" w:eastAsia="Times New Roman" w:cs="Times New Roman"/>
          <w:sz w:val="24"/>
          <w:szCs w:val="24"/>
        </w:rPr>
      </w:pPr>
    </w:p>
    <w:p w14:paraId="00000008">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Jefferson Gonçalves da Silva</w:t>
      </w:r>
    </w:p>
    <w:p w14:paraId="00000009">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Professor da Rede Básica de Educação</w:t>
      </w:r>
    </w:p>
    <w:p w14:paraId="0000000A">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jeffersongoncalves2003@gmail.com</w:t>
      </w:r>
    </w:p>
    <w:p w14:paraId="0000000B">
      <w:pPr>
        <w:spacing w:after="0" w:line="240" w:lineRule="auto"/>
        <w:jc w:val="right"/>
        <w:rPr>
          <w:rFonts w:ascii="Times New Roman" w:hAnsi="Times New Roman" w:eastAsia="Times New Roman" w:cs="Times New Roman"/>
          <w:sz w:val="24"/>
          <w:szCs w:val="24"/>
        </w:rPr>
      </w:pPr>
    </w:p>
    <w:p w14:paraId="0000000C">
      <w:pPr>
        <w:spacing w:after="0" w:line="240" w:lineRule="auto"/>
        <w:jc w:val="right"/>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 xml:space="preserve">Eixo: </w:t>
      </w:r>
      <w:r>
        <w:rPr>
          <w:rFonts w:ascii="Times New Roman" w:hAnsi="Times New Roman" w:eastAsia="Times New Roman" w:cs="Times New Roman"/>
          <w:sz w:val="24"/>
          <w:szCs w:val="24"/>
          <w:rtl w:val="0"/>
        </w:rPr>
        <w:t>Educação e Diversidade</w:t>
      </w:r>
    </w:p>
    <w:p w14:paraId="0000000D">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Palavras-chave: </w:t>
      </w:r>
      <w:r>
        <w:rPr>
          <w:rFonts w:ascii="Times New Roman" w:hAnsi="Times New Roman" w:eastAsia="Times New Roman" w:cs="Times New Roman"/>
          <w:sz w:val="24"/>
          <w:szCs w:val="24"/>
          <w:rtl w:val="0"/>
        </w:rPr>
        <w:t>Educação, Diversidade, Interculturalidade, Relações Étnico-Raciais.</w:t>
      </w:r>
    </w:p>
    <w:p w14:paraId="0000000E">
      <w:pPr>
        <w:spacing w:after="0" w:line="240" w:lineRule="auto"/>
        <w:jc w:val="right"/>
        <w:rPr>
          <w:rFonts w:ascii="Times New Roman" w:hAnsi="Times New Roman" w:eastAsia="Times New Roman" w:cs="Times New Roman"/>
          <w:sz w:val="24"/>
          <w:szCs w:val="24"/>
        </w:rPr>
      </w:pPr>
    </w:p>
    <w:p w14:paraId="0000000F">
      <w:pPr>
        <w:spacing w:before="240" w:after="24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Artigo</w:t>
      </w:r>
    </w:p>
    <w:p w14:paraId="00000010">
      <w:pPr>
        <w:spacing w:before="240" w:after="24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 xml:space="preserve">Resumo </w:t>
      </w:r>
    </w:p>
    <w:p w14:paraId="0000001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Este artigo parte de uma revisão bibliográfica combinada à análise de dados referentes à Lei nº 10.639/2003, bem como, faz conexão à literatura através do elo com as relações étnico-raciais. Nessa perspectiva, a metodologia do estudo se ancora no conceito de escrevivência enquanto método científico e se situa no campo da pesquisa social de natureza qualitativa. O texto estabelece um diálogo crítico com </w:t>
      </w:r>
      <w:r>
        <w:rPr>
          <w:rFonts w:hint="default" w:ascii="Times New Roman" w:hAnsi="Times New Roman" w:eastAsia="Times New Roman" w:cs="Times New Roman"/>
          <w:sz w:val="24"/>
          <w:szCs w:val="24"/>
          <w:rtl w:val="0"/>
          <w:lang w:val="pt-BR"/>
        </w:rPr>
        <w:t xml:space="preserve">os </w:t>
      </w:r>
      <w:r>
        <w:rPr>
          <w:rFonts w:ascii="Times New Roman" w:hAnsi="Times New Roman" w:eastAsia="Times New Roman" w:cs="Times New Roman"/>
          <w:sz w:val="24"/>
          <w:szCs w:val="24"/>
          <w:rtl w:val="0"/>
        </w:rPr>
        <w:t>autores e</w:t>
      </w:r>
      <w:r>
        <w:rPr>
          <w:rFonts w:hint="default" w:ascii="Times New Roman" w:hAnsi="Times New Roman" w:eastAsia="Times New Roman" w:cs="Times New Roman"/>
          <w:sz w:val="24"/>
          <w:szCs w:val="24"/>
          <w:rtl w:val="0"/>
          <w:lang w:val="pt-BR"/>
        </w:rPr>
        <w:t xml:space="preserve"> as</w:t>
      </w:r>
      <w:r>
        <w:rPr>
          <w:rFonts w:ascii="Times New Roman" w:hAnsi="Times New Roman" w:eastAsia="Times New Roman" w:cs="Times New Roman"/>
          <w:sz w:val="24"/>
          <w:szCs w:val="24"/>
          <w:rtl w:val="0"/>
        </w:rPr>
        <w:t xml:space="preserve"> autoras que discutem os engendramentos coloniais e as perpetuações da colonialidade, objetivando propor uma pedagogia decolonial no contexto da Educação Popular. Seleciona-se como objeto de estudo a Rede Emancipa de Educação, com foco específico no núcleo Emancipa Dona Bela, localizado na região norte de Montes Claros (MG). A pesquisa é produzida por dois pesquisadores negro/negra que adotam a afrobrasilidade como referencial pedagógico e científico central.</w:t>
      </w:r>
    </w:p>
    <w:p w14:paraId="00000012">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00000013">
      <w:pPr>
        <w:keepNext w:val="0"/>
        <w:keepLines w:val="0"/>
        <w:pageBreakBefore w:val="0"/>
        <w:widowControl/>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Introdução</w:t>
      </w:r>
    </w:p>
    <w:p w14:paraId="00000014">
      <w:pPr>
        <w:keepNext w:val="0"/>
        <w:keepLines w:val="0"/>
        <w:pageBreakBefore w:val="0"/>
        <w:widowControl/>
        <w:spacing w:after="0" w:line="240" w:lineRule="auto"/>
        <w:jc w:val="both"/>
        <w:rPr>
          <w:rFonts w:ascii="Times New Roman" w:hAnsi="Times New Roman" w:eastAsia="Times New Roman" w:cs="Times New Roman"/>
          <w:b w:val="0"/>
          <w:bCs w:val="0"/>
          <w:sz w:val="24"/>
          <w:szCs w:val="24"/>
        </w:rPr>
      </w:pPr>
    </w:p>
    <w:p w14:paraId="00000016">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sz w:val="24"/>
          <w:szCs w:val="24"/>
          <w:rtl w:val="0"/>
        </w:rPr>
      </w:pPr>
      <w:r>
        <w:rPr>
          <w:rFonts w:ascii="Times New Roman" w:hAnsi="Times New Roman" w:eastAsia="Times New Roman" w:cs="Times New Roman"/>
          <w:b w:val="0"/>
          <w:bCs w:val="0"/>
          <w:sz w:val="24"/>
          <w:szCs w:val="24"/>
          <w:rtl w:val="0"/>
        </w:rPr>
        <w:t>Enrique Dussel em “</w:t>
      </w:r>
      <w:r>
        <w:rPr>
          <w:rFonts w:ascii="Times New Roman" w:hAnsi="Times New Roman" w:eastAsia="Times New Roman" w:cs="Times New Roman"/>
          <w:sz w:val="24"/>
          <w:szCs w:val="24"/>
          <w:rtl w:val="0"/>
        </w:rPr>
        <w:t>Transmodernidade e Interculturalidade: interpretação a partir da filosofia da libertação” (2016) disserta que a</w:t>
      </w:r>
      <w:r>
        <w:rPr>
          <w:rFonts w:ascii="Times New Roman" w:hAnsi="Times New Roman" w:eastAsia="Times New Roman" w:cs="Times New Roman"/>
          <w:b w:val="0"/>
          <w:bCs w:val="0"/>
          <w:sz w:val="24"/>
          <w:szCs w:val="24"/>
          <w:rtl w:val="0"/>
        </w:rPr>
        <w:t xml:space="preserve"> interculturalidade é um diálogo de diferentes culturas (postas como periféricas) e que existem bem antes da modernidade (são pré-modernas) e elas permanecem mesmo após seus mecanismos de apagamento e dizimação, resistindo na contemporaneidade para além dela. Assim, essas diversas culturas postas na margem pela colonialidade,  juntas podem superar a modernidade, transformando-a. Então essa superação e transformação a partir da interculturalidade seria a transmodernidade, assim sendo, o diálogo Sul-Sul é uma “arma cultural de libertação”, capaz de imaginar e germinar uma outra realidade social, econômica, política, de gênero e raça, para além das operacionalidades modernas ( que é o capitalismo e a diferenciação racial). O foco neste trabalho é pensar como a Educação na “esfera popular”, pode acionar a perspectiva intercultural crítica, </w:t>
      </w:r>
      <w:r>
        <w:rPr>
          <w:rFonts w:ascii="Times New Roman" w:hAnsi="Times New Roman" w:eastAsia="Times New Roman" w:cs="Times New Roman"/>
          <w:sz w:val="24"/>
          <w:szCs w:val="24"/>
          <w:rtl w:val="0"/>
        </w:rPr>
        <w:t>a fim</w:t>
      </w:r>
      <w:r>
        <w:rPr>
          <w:rFonts w:ascii="Times New Roman" w:hAnsi="Times New Roman" w:eastAsia="Times New Roman" w:cs="Times New Roman"/>
          <w:b w:val="0"/>
          <w:bCs w:val="0"/>
          <w:sz w:val="24"/>
          <w:szCs w:val="24"/>
          <w:rtl w:val="0"/>
        </w:rPr>
        <w:t xml:space="preserve"> de ser decolonial e através do educar romper com as linhas coloniais que dividem, diferenciam e oprimem.</w:t>
      </w:r>
    </w:p>
    <w:p w14:paraId="326720C5">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sz w:val="24"/>
          <w:szCs w:val="24"/>
          <w:rtl w:val="0"/>
        </w:rPr>
      </w:pPr>
    </w:p>
    <w:p w14:paraId="7F172541">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sz w:val="24"/>
          <w:szCs w:val="24"/>
          <w:rtl w:val="0"/>
        </w:rPr>
      </w:pPr>
      <w:r>
        <w:rPr>
          <w:rFonts w:ascii="Times New Roman" w:hAnsi="Times New Roman" w:eastAsia="Times New Roman" w:cs="Times New Roman"/>
          <w:b w:val="0"/>
          <w:bCs w:val="0"/>
          <w:sz w:val="24"/>
          <w:szCs w:val="24"/>
          <w:rtl w:val="0"/>
        </w:rPr>
        <w:t>Nessa perspectiva, toma-se a Rede Emancipa como o objeto de estudo deste artigo, sendo o Emancipa um Movimento Social, em prol da Educação Popular, constituíd</w:t>
      </w:r>
      <w:r>
        <w:rPr>
          <w:rFonts w:hint="default" w:ascii="Times New Roman" w:hAnsi="Times New Roman" w:eastAsia="Times New Roman" w:cs="Times New Roman"/>
          <w:b w:val="0"/>
          <w:bCs w:val="0"/>
          <w:sz w:val="24"/>
          <w:szCs w:val="24"/>
          <w:rtl w:val="0"/>
          <w:lang w:val="pt-BR"/>
        </w:rPr>
        <w:t xml:space="preserve">o </w:t>
      </w:r>
      <w:r>
        <w:rPr>
          <w:rFonts w:ascii="Times New Roman" w:hAnsi="Times New Roman" w:eastAsia="Times New Roman" w:cs="Times New Roman"/>
          <w:b w:val="0"/>
          <w:bCs w:val="0"/>
          <w:sz w:val="24"/>
          <w:szCs w:val="24"/>
          <w:rtl w:val="0"/>
        </w:rPr>
        <w:t>enquanto uma Rede, pois se encontra com vários núcleos pelo Brasil.  O  recorte deste estudo é a Rede Emancipa na cidade de Montes Claros- Minas Gerais, em específico o núcleo Emancipa Dona Bela (2024 - até o pres</w:t>
      </w:r>
      <w:r>
        <w:rPr>
          <w:rFonts w:ascii="Times New Roman" w:hAnsi="Times New Roman" w:eastAsia="Times New Roman" w:cs="Times New Roman"/>
          <w:sz w:val="24"/>
          <w:szCs w:val="24"/>
          <w:rtl w:val="0"/>
        </w:rPr>
        <w:t>ente</w:t>
      </w:r>
      <w:r>
        <w:rPr>
          <w:rFonts w:ascii="Times New Roman" w:hAnsi="Times New Roman" w:eastAsia="Times New Roman" w:cs="Times New Roman"/>
          <w:b w:val="0"/>
          <w:bCs w:val="0"/>
          <w:sz w:val="24"/>
          <w:szCs w:val="24"/>
          <w:rtl w:val="0"/>
        </w:rPr>
        <w:t>), uma vez que, na cidade há também um outro núcleo</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bCs w:val="0"/>
          <w:sz w:val="24"/>
          <w:szCs w:val="24"/>
          <w:rtl w:val="0"/>
        </w:rPr>
        <w:t>o Darcy Ribeiro (2013 - até o prese</w:t>
      </w:r>
      <w:r>
        <w:rPr>
          <w:rFonts w:ascii="Times New Roman" w:hAnsi="Times New Roman" w:eastAsia="Times New Roman" w:cs="Times New Roman"/>
          <w:sz w:val="24"/>
          <w:szCs w:val="24"/>
          <w:rtl w:val="0"/>
        </w:rPr>
        <w:t>nte</w:t>
      </w:r>
      <w:r>
        <w:rPr>
          <w:rFonts w:ascii="Times New Roman" w:hAnsi="Times New Roman" w:eastAsia="Times New Roman" w:cs="Times New Roman"/>
          <w:b w:val="0"/>
          <w:bCs w:val="0"/>
          <w:sz w:val="24"/>
          <w:szCs w:val="24"/>
          <w:rtl w:val="0"/>
        </w:rPr>
        <w:t xml:space="preserve">), </w:t>
      </w:r>
      <w:r>
        <w:rPr>
          <w:rFonts w:ascii="Times New Roman" w:hAnsi="Times New Roman" w:eastAsia="Times New Roman" w:cs="Times New Roman"/>
          <w:sz w:val="24"/>
          <w:szCs w:val="24"/>
          <w:rtl w:val="0"/>
        </w:rPr>
        <w:t>e</w:t>
      </w:r>
      <w:r>
        <w:rPr>
          <w:rFonts w:hint="default" w:ascii="Times New Roman" w:hAnsi="Times New Roman" w:eastAsia="Times New Roman" w:cs="Times New Roman"/>
          <w:sz w:val="24"/>
          <w:szCs w:val="24"/>
          <w:rtl w:val="0"/>
          <w:lang w:val="pt-BR"/>
        </w:rPr>
        <w:t>le</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bCs w:val="0"/>
          <w:sz w:val="24"/>
          <w:szCs w:val="24"/>
          <w:rtl w:val="0"/>
        </w:rPr>
        <w:t xml:space="preserve">foi o primeiro da Rede Emancipa na cidade de Montes Claros e também foi “o primeiro da Rede Emancipa a funcionar em Minas Gerais” (Machado, Samira. 2020). </w:t>
      </w:r>
    </w:p>
    <w:p w14:paraId="02D7597B">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sz w:val="24"/>
          <w:szCs w:val="24"/>
          <w:rtl w:val="0"/>
        </w:rPr>
      </w:pPr>
    </w:p>
    <w:p w14:paraId="00000019">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rtl w:val="0"/>
        </w:rPr>
        <w:t>Com esse prisma, toma-se como fontes para a pesquisa, as vivências dos/a coordenadores</w:t>
      </w:r>
      <w:r>
        <w:rPr>
          <w:rFonts w:ascii="Times New Roman" w:hAnsi="Times New Roman" w:eastAsia="Times New Roman" w:cs="Times New Roman"/>
          <w:sz w:val="24"/>
          <w:szCs w:val="24"/>
          <w:rtl w:val="0"/>
        </w:rPr>
        <w:t>/coordenadora</w:t>
      </w:r>
      <w:r>
        <w:rPr>
          <w:rFonts w:ascii="Times New Roman" w:hAnsi="Times New Roman" w:eastAsia="Times New Roman" w:cs="Times New Roman"/>
          <w:b w:val="0"/>
          <w:bCs w:val="0"/>
          <w:sz w:val="24"/>
          <w:szCs w:val="24"/>
          <w:rtl w:val="0"/>
        </w:rPr>
        <w:t xml:space="preserve"> do Emancipa Dona Bela, bem como, os </w:t>
      </w:r>
      <w:r>
        <w:rPr>
          <w:rFonts w:ascii="Times New Roman" w:hAnsi="Times New Roman" w:eastAsia="Times New Roman" w:cs="Times New Roman"/>
          <w:sz w:val="24"/>
          <w:szCs w:val="24"/>
          <w:rtl w:val="0"/>
        </w:rPr>
        <w:t>registros</w:t>
      </w:r>
      <w:r>
        <w:rPr>
          <w:rFonts w:ascii="Times New Roman" w:hAnsi="Times New Roman" w:eastAsia="Times New Roman" w:cs="Times New Roman"/>
          <w:b w:val="0"/>
          <w:bCs w:val="0"/>
          <w:sz w:val="24"/>
          <w:szCs w:val="24"/>
          <w:rtl w:val="0"/>
        </w:rPr>
        <w:t xml:space="preserve"> já produzidos por outros/outras ativistas da Educação Popular referente </w:t>
      </w:r>
      <w:r>
        <w:rPr>
          <w:rFonts w:ascii="Times New Roman" w:hAnsi="Times New Roman" w:eastAsia="Times New Roman" w:cs="Times New Roman"/>
          <w:sz w:val="24"/>
          <w:szCs w:val="24"/>
          <w:rtl w:val="0"/>
        </w:rPr>
        <w:t>à Rede</w:t>
      </w:r>
      <w:r>
        <w:rPr>
          <w:rFonts w:ascii="Times New Roman" w:hAnsi="Times New Roman" w:eastAsia="Times New Roman" w:cs="Times New Roman"/>
          <w:b w:val="0"/>
          <w:bCs w:val="0"/>
          <w:sz w:val="24"/>
          <w:szCs w:val="24"/>
          <w:rtl w:val="0"/>
        </w:rPr>
        <w:t xml:space="preserve"> Emancipa</w:t>
      </w:r>
      <w:r>
        <w:rPr>
          <w:rFonts w:ascii="Times New Roman" w:hAnsi="Times New Roman" w:eastAsia="Times New Roman" w:cs="Times New Roman"/>
          <w:sz w:val="24"/>
          <w:szCs w:val="24"/>
          <w:rtl w:val="0"/>
        </w:rPr>
        <w:t xml:space="preserve">, </w:t>
      </w:r>
      <w:r>
        <w:rPr>
          <w:rFonts w:hint="default" w:ascii="Times New Roman" w:hAnsi="Times New Roman" w:eastAsia="Times New Roman" w:cs="Times New Roman"/>
          <w:sz w:val="24"/>
          <w:szCs w:val="24"/>
          <w:rtl w:val="0"/>
          <w:lang w:val="pt-BR"/>
        </w:rPr>
        <w:t xml:space="preserve">em conjunto, considera-se </w:t>
      </w:r>
      <w:r>
        <w:rPr>
          <w:rFonts w:ascii="Times New Roman" w:hAnsi="Times New Roman" w:eastAsia="Times New Roman" w:cs="Times New Roman"/>
          <w:sz w:val="24"/>
          <w:szCs w:val="24"/>
          <w:rtl w:val="0"/>
        </w:rPr>
        <w:t xml:space="preserve"> </w:t>
      </w:r>
      <w:r>
        <w:rPr>
          <w:rFonts w:hint="default" w:ascii="Times New Roman" w:hAnsi="Times New Roman" w:eastAsia="Times New Roman" w:cs="Times New Roman"/>
          <w:sz w:val="24"/>
          <w:szCs w:val="24"/>
          <w:rtl w:val="0"/>
          <w:lang w:val="pt-BR"/>
        </w:rPr>
        <w:t xml:space="preserve">os </w:t>
      </w:r>
      <w:r>
        <w:rPr>
          <w:rFonts w:ascii="Times New Roman" w:hAnsi="Times New Roman" w:eastAsia="Times New Roman" w:cs="Times New Roman"/>
          <w:sz w:val="24"/>
          <w:szCs w:val="24"/>
          <w:rtl w:val="0"/>
        </w:rPr>
        <w:t>acerv</w:t>
      </w:r>
      <w:r>
        <w:rPr>
          <w:rFonts w:hint="default" w:ascii="Times New Roman" w:hAnsi="Times New Roman" w:eastAsia="Times New Roman" w:cs="Times New Roman"/>
          <w:sz w:val="24"/>
          <w:szCs w:val="24"/>
          <w:rtl w:val="0"/>
          <w:lang w:val="pt-BR"/>
        </w:rPr>
        <w:t>os</w:t>
      </w:r>
      <w:r>
        <w:rPr>
          <w:rFonts w:ascii="Times New Roman" w:hAnsi="Times New Roman" w:eastAsia="Times New Roman" w:cs="Times New Roman"/>
          <w:sz w:val="24"/>
          <w:szCs w:val="24"/>
          <w:rtl w:val="0"/>
        </w:rPr>
        <w:t xml:space="preserve"> de dados </w:t>
      </w:r>
      <w:r>
        <w:rPr>
          <w:rFonts w:hint="default" w:ascii="Times New Roman" w:hAnsi="Times New Roman" w:eastAsia="Times New Roman" w:cs="Times New Roman"/>
          <w:sz w:val="24"/>
          <w:szCs w:val="24"/>
          <w:rtl w:val="0"/>
          <w:lang w:val="pt-BR"/>
        </w:rPr>
        <w:t xml:space="preserve">pertinentes </w:t>
      </w:r>
      <w:r>
        <w:rPr>
          <w:rFonts w:ascii="Times New Roman" w:hAnsi="Times New Roman" w:eastAsia="Times New Roman" w:cs="Times New Roman"/>
          <w:sz w:val="24"/>
          <w:szCs w:val="24"/>
          <w:rtl w:val="0"/>
        </w:rPr>
        <w:t xml:space="preserve">à temática das relações étnico-raciais no Brasil. </w:t>
      </w:r>
    </w:p>
    <w:p w14:paraId="0000001A">
      <w:pPr>
        <w:keepNext w:val="0"/>
        <w:keepLines w:val="0"/>
        <w:pageBreakBefore w:val="0"/>
        <w:widowControl/>
        <w:spacing w:after="0" w:line="240" w:lineRule="auto"/>
        <w:jc w:val="both"/>
        <w:rPr>
          <w:rFonts w:ascii="Times New Roman" w:hAnsi="Times New Roman" w:eastAsia="Times New Roman" w:cs="Times New Roman"/>
          <w:b w:val="0"/>
          <w:bCs w:val="0"/>
          <w:sz w:val="24"/>
          <w:szCs w:val="24"/>
        </w:rPr>
      </w:pPr>
    </w:p>
    <w:p w14:paraId="0000001B">
      <w:pPr>
        <w:keepNext w:val="0"/>
        <w:keepLines w:val="0"/>
        <w:pageBreakBefore w:val="0"/>
        <w:widowControl/>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Justificativa e problema da pesquisa</w:t>
      </w:r>
    </w:p>
    <w:p w14:paraId="0000001C">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0000001D">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rtl w:val="0"/>
        </w:rPr>
        <w:t>O problema de pesquisa que orienta es</w:t>
      </w:r>
      <w:r>
        <w:rPr>
          <w:rFonts w:hint="default" w:ascii="Times New Roman" w:hAnsi="Times New Roman" w:eastAsia="Times New Roman" w:cs="Times New Roman"/>
          <w:b w:val="0"/>
          <w:bCs w:val="0"/>
          <w:sz w:val="24"/>
          <w:szCs w:val="24"/>
          <w:rtl w:val="0"/>
          <w:lang w:val="pt-BR"/>
        </w:rPr>
        <w:t xml:space="preserve">te </w:t>
      </w:r>
      <w:r>
        <w:rPr>
          <w:rFonts w:ascii="Times New Roman" w:hAnsi="Times New Roman" w:eastAsia="Times New Roman" w:cs="Times New Roman"/>
          <w:b w:val="0"/>
          <w:bCs w:val="0"/>
          <w:sz w:val="24"/>
          <w:szCs w:val="24"/>
          <w:rtl w:val="0"/>
        </w:rPr>
        <w:t>estudo é a intenção de compreender: de</w:t>
      </w:r>
      <w:r>
        <w:rPr>
          <w:rFonts w:ascii="Times New Roman" w:hAnsi="Times New Roman" w:eastAsia="Times New Roman" w:cs="Times New Roman"/>
          <w:sz w:val="24"/>
          <w:szCs w:val="24"/>
          <w:rtl w:val="0"/>
        </w:rPr>
        <w:t xml:space="preserve"> que maneira as práticas de diálogo na Educação Popular contribuem para a construção da identidade e da conscientização racial nos/nas jovens periféricos/periféricas? De forma que, a j</w:t>
      </w:r>
      <w:r>
        <w:rPr>
          <w:rFonts w:ascii="Times New Roman" w:hAnsi="Times New Roman" w:eastAsia="Times New Roman" w:cs="Times New Roman"/>
          <w:b w:val="0"/>
          <w:bCs w:val="0"/>
          <w:sz w:val="24"/>
          <w:szCs w:val="24"/>
          <w:rtl w:val="0"/>
        </w:rPr>
        <w:t xml:space="preserve">ustificativa que afirma a  importância dessas elocuções, é o cenário político-social brasileiro marcado pelos avanços da extrema-direita (Carvalho, Maurício. 2023), </w:t>
      </w:r>
      <w:r>
        <w:rPr>
          <w:rFonts w:hint="default" w:ascii="Times New Roman" w:hAnsi="Times New Roman" w:eastAsia="Times New Roman" w:cs="Times New Roman"/>
          <w:b w:val="0"/>
          <w:bCs w:val="0"/>
          <w:sz w:val="24"/>
          <w:szCs w:val="24"/>
          <w:rtl w:val="0"/>
          <w:lang w:val="pt-BR"/>
        </w:rPr>
        <w:t>em</w:t>
      </w:r>
      <w:r>
        <w:rPr>
          <w:rFonts w:ascii="Times New Roman" w:hAnsi="Times New Roman" w:eastAsia="Times New Roman" w:cs="Times New Roman"/>
          <w:b w:val="0"/>
          <w:bCs w:val="0"/>
          <w:sz w:val="24"/>
          <w:szCs w:val="24"/>
          <w:rtl w:val="0"/>
        </w:rPr>
        <w:t xml:space="preserve"> perpetuação dos “embranquecimentos” e </w:t>
      </w:r>
      <w:r>
        <w:rPr>
          <w:rFonts w:hint="default" w:ascii="Times New Roman" w:hAnsi="Times New Roman" w:eastAsia="Times New Roman" w:cs="Times New Roman"/>
          <w:b w:val="0"/>
          <w:bCs w:val="0"/>
          <w:sz w:val="24"/>
          <w:szCs w:val="24"/>
          <w:rtl w:val="0"/>
          <w:lang w:val="pt-BR"/>
        </w:rPr>
        <w:t>com os diversos</w:t>
      </w:r>
      <w:r>
        <w:rPr>
          <w:rFonts w:ascii="Times New Roman" w:hAnsi="Times New Roman" w:eastAsia="Times New Roman" w:cs="Times New Roman"/>
          <w:b w:val="0"/>
          <w:bCs w:val="0"/>
          <w:sz w:val="24"/>
          <w:szCs w:val="24"/>
          <w:rtl w:val="0"/>
        </w:rPr>
        <w:t xml:space="preserve"> desafios </w:t>
      </w:r>
      <w:r>
        <w:rPr>
          <w:rFonts w:hint="default" w:ascii="Times New Roman" w:hAnsi="Times New Roman" w:eastAsia="Times New Roman" w:cs="Times New Roman"/>
          <w:b w:val="0"/>
          <w:bCs w:val="0"/>
          <w:sz w:val="24"/>
          <w:szCs w:val="24"/>
          <w:rtl w:val="0"/>
          <w:lang w:val="pt-BR"/>
        </w:rPr>
        <w:t>para a</w:t>
      </w:r>
      <w:r>
        <w:rPr>
          <w:rFonts w:ascii="Times New Roman" w:hAnsi="Times New Roman" w:eastAsia="Times New Roman" w:cs="Times New Roman"/>
          <w:b w:val="0"/>
          <w:bCs w:val="0"/>
          <w:sz w:val="24"/>
          <w:szCs w:val="24"/>
          <w:rtl w:val="0"/>
        </w:rPr>
        <w:t xml:space="preserve"> aplicabilidade da Lei 10. 639</w:t>
      </w:r>
      <w:r>
        <w:rPr>
          <w:rFonts w:hint="default" w:ascii="Times New Roman" w:hAnsi="Times New Roman" w:eastAsia="Times New Roman" w:cs="Times New Roman"/>
          <w:b w:val="0"/>
          <w:bCs w:val="0"/>
          <w:sz w:val="24"/>
          <w:szCs w:val="24"/>
          <w:rtl w:val="0"/>
          <w:lang w:val="pt-BR"/>
        </w:rPr>
        <w:t>/2003</w:t>
      </w:r>
      <w:r>
        <w:rPr>
          <w:rFonts w:ascii="Times New Roman" w:hAnsi="Times New Roman" w:eastAsia="Times New Roman" w:cs="Times New Roman"/>
          <w:b w:val="0"/>
          <w:bCs w:val="0"/>
          <w:sz w:val="24"/>
          <w:szCs w:val="24"/>
          <w:rtl w:val="0"/>
        </w:rPr>
        <w:t xml:space="preserve"> (Benedito, Beatriz; Carneiro, Suelaine;  Portella, Tânia. 2023)  no “Ensino Regular”</w:t>
      </w:r>
      <w:r>
        <w:rPr>
          <w:rFonts w:hint="default" w:ascii="Times New Roman" w:hAnsi="Times New Roman" w:eastAsia="Times New Roman" w:cs="Times New Roman"/>
          <w:b w:val="0"/>
          <w:bCs w:val="0"/>
          <w:sz w:val="24"/>
          <w:szCs w:val="24"/>
          <w:rtl w:val="0"/>
          <w:lang w:val="pt-BR"/>
        </w:rPr>
        <w:t>. Nesse quadro, as questões postas mantém</w:t>
      </w:r>
      <w:r>
        <w:rPr>
          <w:rFonts w:hint="default" w:ascii="Times New Roman" w:hAnsi="Times New Roman" w:eastAsia="Times New Roman" w:cs="Times New Roman"/>
          <w:b w:val="0"/>
          <w:bCs w:val="0"/>
          <w:i/>
          <w:iCs/>
          <w:sz w:val="24"/>
          <w:szCs w:val="24"/>
          <w:rtl w:val="0"/>
          <w:lang w:val="pt-BR"/>
        </w:rPr>
        <w:t xml:space="preserve"> os status quo</w:t>
      </w:r>
      <w:r>
        <w:rPr>
          <w:rFonts w:ascii="Times New Roman" w:hAnsi="Times New Roman" w:eastAsia="Times New Roman" w:cs="Times New Roman"/>
          <w:b w:val="0"/>
          <w:bCs w:val="0"/>
          <w:sz w:val="24"/>
          <w:szCs w:val="24"/>
          <w:rtl w:val="0"/>
        </w:rPr>
        <w:t xml:space="preserve"> </w:t>
      </w:r>
      <w:r>
        <w:rPr>
          <w:rFonts w:hint="default" w:ascii="Times New Roman" w:hAnsi="Times New Roman" w:eastAsia="Times New Roman" w:cs="Times New Roman"/>
          <w:b w:val="0"/>
          <w:bCs w:val="0"/>
          <w:sz w:val="24"/>
          <w:szCs w:val="24"/>
          <w:rtl w:val="0"/>
          <w:lang w:val="pt-BR"/>
        </w:rPr>
        <w:t>d</w:t>
      </w:r>
      <w:r>
        <w:rPr>
          <w:rFonts w:ascii="Times New Roman" w:hAnsi="Times New Roman" w:eastAsia="Times New Roman" w:cs="Times New Roman"/>
          <w:b w:val="0"/>
          <w:bCs w:val="0"/>
          <w:sz w:val="24"/>
          <w:szCs w:val="24"/>
          <w:rtl w:val="0"/>
        </w:rPr>
        <w:t xml:space="preserve">o não reconhecimento racial das próprias pessoas negras e a não percepção das consequências disso em suas conjunturas.  </w:t>
      </w:r>
    </w:p>
    <w:p w14:paraId="0000001E">
      <w:pPr>
        <w:keepNext w:val="0"/>
        <w:keepLines w:val="0"/>
        <w:pageBreakBefore w:val="0"/>
        <w:widowControl/>
        <w:spacing w:after="0" w:line="240" w:lineRule="auto"/>
        <w:jc w:val="both"/>
        <w:rPr>
          <w:rFonts w:ascii="Times New Roman" w:hAnsi="Times New Roman" w:eastAsia="Times New Roman" w:cs="Times New Roman"/>
          <w:b w:val="0"/>
          <w:bCs w:val="0"/>
          <w:sz w:val="24"/>
          <w:szCs w:val="24"/>
        </w:rPr>
      </w:pPr>
    </w:p>
    <w:p w14:paraId="0000001F">
      <w:pPr>
        <w:keepNext w:val="0"/>
        <w:keepLines w:val="0"/>
        <w:pageBreakBefore w:val="0"/>
        <w:widowControl/>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Objetivos da pesquisa</w:t>
      </w:r>
    </w:p>
    <w:p w14:paraId="00000020">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1C17A21A">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sz w:val="24"/>
          <w:szCs w:val="24"/>
          <w:rtl w:val="0"/>
        </w:rPr>
      </w:pPr>
      <w:r>
        <w:rPr>
          <w:rFonts w:ascii="Times New Roman" w:hAnsi="Times New Roman" w:eastAsia="Times New Roman" w:cs="Times New Roman"/>
          <w:b w:val="0"/>
          <w:bCs w:val="0"/>
          <w:sz w:val="24"/>
          <w:szCs w:val="24"/>
          <w:rtl w:val="0"/>
        </w:rPr>
        <w:t>Através da escrevivência, enquanto um método (Felisberto, Fernanda. 2020) a pesquisa objetiva expor o impacto da Educação Popular na conscientização racial dos</w:t>
      </w:r>
      <w:r>
        <w:rPr>
          <w:rFonts w:ascii="Times New Roman" w:hAnsi="Times New Roman" w:eastAsia="Times New Roman" w:cs="Times New Roman"/>
          <w:sz w:val="24"/>
          <w:szCs w:val="24"/>
          <w:rtl w:val="0"/>
        </w:rPr>
        <w:t>/</w:t>
      </w:r>
      <w:r>
        <w:rPr>
          <w:rFonts w:ascii="Times New Roman" w:hAnsi="Times New Roman" w:eastAsia="Times New Roman" w:cs="Times New Roman"/>
          <w:b w:val="0"/>
          <w:bCs w:val="0"/>
          <w:sz w:val="24"/>
          <w:szCs w:val="24"/>
          <w:rtl w:val="0"/>
        </w:rPr>
        <w:t>da</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bCs w:val="0"/>
          <w:sz w:val="24"/>
          <w:szCs w:val="24"/>
          <w:rtl w:val="0"/>
        </w:rPr>
        <w:t>coordenadores</w:t>
      </w:r>
      <w:r>
        <w:rPr>
          <w:rFonts w:ascii="Times New Roman" w:hAnsi="Times New Roman" w:eastAsia="Times New Roman" w:cs="Times New Roman"/>
          <w:sz w:val="24"/>
          <w:szCs w:val="24"/>
          <w:rtl w:val="0"/>
        </w:rPr>
        <w:t xml:space="preserve">/coordenadora </w:t>
      </w:r>
      <w:r>
        <w:rPr>
          <w:rFonts w:ascii="Times New Roman" w:hAnsi="Times New Roman" w:eastAsia="Times New Roman" w:cs="Times New Roman"/>
          <w:b w:val="0"/>
          <w:bCs w:val="0"/>
          <w:sz w:val="24"/>
          <w:szCs w:val="24"/>
          <w:rtl w:val="0"/>
        </w:rPr>
        <w:t>do Emancipa Dona Bela, bem como, as suas impressões dentre essa trajetória de quase três anos</w:t>
      </w:r>
      <w:r>
        <w:rPr>
          <w:rFonts w:hint="default" w:ascii="Times New Roman" w:hAnsi="Times New Roman" w:eastAsia="Times New Roman" w:cs="Times New Roman"/>
          <w:b w:val="0"/>
          <w:bCs w:val="0"/>
          <w:sz w:val="24"/>
          <w:szCs w:val="24"/>
          <w:rtl w:val="0"/>
          <w:lang w:val="pt-BR"/>
        </w:rPr>
        <w:t xml:space="preserve"> a frente</w:t>
      </w:r>
      <w:r>
        <w:rPr>
          <w:rFonts w:ascii="Times New Roman" w:hAnsi="Times New Roman" w:eastAsia="Times New Roman" w:cs="Times New Roman"/>
          <w:b w:val="0"/>
          <w:bCs w:val="0"/>
          <w:sz w:val="24"/>
          <w:szCs w:val="24"/>
          <w:rtl w:val="0"/>
        </w:rPr>
        <w:t xml:space="preserve"> do núcleo na Zona Norte da cidade de Montes Claros. </w:t>
      </w:r>
    </w:p>
    <w:p w14:paraId="622084DD">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sz w:val="24"/>
          <w:szCs w:val="24"/>
          <w:rtl w:val="0"/>
        </w:rPr>
      </w:pPr>
    </w:p>
    <w:p w14:paraId="00000023">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val="0"/>
          <w:bCs w:val="0"/>
          <w:color w:val="000000"/>
          <w:sz w:val="24"/>
          <w:szCs w:val="24"/>
          <w:rtl w:val="0"/>
        </w:rPr>
        <w:t>Em soma, a</w:t>
      </w:r>
      <w:r>
        <w:rPr>
          <w:rFonts w:ascii="Times New Roman" w:hAnsi="Times New Roman" w:eastAsia="Times New Roman" w:cs="Times New Roman"/>
          <w:b w:val="0"/>
          <w:bCs w:val="0"/>
          <w:sz w:val="24"/>
          <w:szCs w:val="24"/>
          <w:rtl w:val="0"/>
        </w:rPr>
        <w:t>través de uma abordagem qualitativa se visa registar a importância da Educação Popular na sociedade</w:t>
      </w:r>
      <w:r>
        <w:rPr>
          <w:rFonts w:ascii="Times New Roman" w:hAnsi="Times New Roman" w:eastAsia="Times New Roman" w:cs="Times New Roman"/>
          <w:sz w:val="24"/>
          <w:szCs w:val="24"/>
          <w:rtl w:val="0"/>
        </w:rPr>
        <w:t>, destacando-se os aspectos do território no qual se desenvolvem as práticas populares. O Cursinho Popular Dona Bela/Rede Emancipa está locado na Região de Planejamento do Vilage do Lago, elencada entre as regiões de menores renda per capta de Montes Claros. Pensar nes</w:t>
      </w:r>
      <w:r>
        <w:rPr>
          <w:rFonts w:hint="default" w:ascii="Times New Roman" w:hAnsi="Times New Roman" w:eastAsia="Times New Roman" w:cs="Times New Roman"/>
          <w:sz w:val="24"/>
          <w:szCs w:val="24"/>
          <w:rtl w:val="0"/>
          <w:lang w:val="pt-BR"/>
        </w:rPr>
        <w:t>s</w:t>
      </w:r>
      <w:r>
        <w:rPr>
          <w:rFonts w:ascii="Times New Roman" w:hAnsi="Times New Roman" w:eastAsia="Times New Roman" w:cs="Times New Roman"/>
          <w:sz w:val="24"/>
          <w:szCs w:val="24"/>
          <w:rtl w:val="0"/>
        </w:rPr>
        <w:t xml:space="preserve">e espaço como território da </w:t>
      </w:r>
      <w:r>
        <w:rPr>
          <w:rFonts w:hint="default" w:ascii="Times New Roman" w:hAnsi="Times New Roman" w:eastAsia="Times New Roman" w:cs="Times New Roman"/>
          <w:sz w:val="24"/>
          <w:szCs w:val="24"/>
          <w:rtl w:val="0"/>
          <w:lang w:val="pt-BR"/>
        </w:rPr>
        <w:t>E</w:t>
      </w:r>
      <w:r>
        <w:rPr>
          <w:rFonts w:ascii="Times New Roman" w:hAnsi="Times New Roman" w:eastAsia="Times New Roman" w:cs="Times New Roman"/>
          <w:sz w:val="24"/>
          <w:szCs w:val="24"/>
          <w:rtl w:val="0"/>
        </w:rPr>
        <w:t xml:space="preserve">ducação </w:t>
      </w:r>
      <w:r>
        <w:rPr>
          <w:rFonts w:hint="default" w:ascii="Times New Roman" w:hAnsi="Times New Roman" w:eastAsia="Times New Roman" w:cs="Times New Roman"/>
          <w:sz w:val="24"/>
          <w:szCs w:val="24"/>
          <w:rtl w:val="0"/>
          <w:lang w:val="pt-BR"/>
        </w:rPr>
        <w:t>P</w:t>
      </w:r>
      <w:r>
        <w:rPr>
          <w:rFonts w:ascii="Times New Roman" w:hAnsi="Times New Roman" w:eastAsia="Times New Roman" w:cs="Times New Roman"/>
          <w:sz w:val="24"/>
          <w:szCs w:val="24"/>
          <w:rtl w:val="0"/>
        </w:rPr>
        <w:t xml:space="preserve">opular é afirmar a força dessa população enquanto construtora do conhecimento. Isto é uma forma de </w:t>
      </w:r>
      <w:r>
        <w:rPr>
          <w:rFonts w:ascii="Times New Roman" w:hAnsi="Times New Roman" w:eastAsia="Times New Roman" w:cs="Times New Roman"/>
          <w:sz w:val="24"/>
          <w:szCs w:val="24"/>
          <w:rtl w:val="0"/>
          <w:lang w:val="pt-BR"/>
        </w:rPr>
        <w:t>autoafirmação</w:t>
      </w:r>
      <w:r>
        <w:rPr>
          <w:rFonts w:ascii="Times New Roman" w:hAnsi="Times New Roman" w:eastAsia="Times New Roman" w:cs="Times New Roman"/>
          <w:sz w:val="24"/>
          <w:szCs w:val="24"/>
          <w:rtl w:val="0"/>
        </w:rPr>
        <w:t>, e conquista de poder sobre o espaço (García e Rodríguez, 2005.).</w:t>
      </w:r>
    </w:p>
    <w:p w14:paraId="65D80F9B">
      <w:pPr>
        <w:keepNext w:val="0"/>
        <w:keepLines w:val="0"/>
        <w:pageBreakBefore w:val="0"/>
        <w:widowControl/>
        <w:spacing w:after="0" w:line="240" w:lineRule="auto"/>
        <w:jc w:val="both"/>
        <w:rPr>
          <w:rFonts w:ascii="Times New Roman" w:hAnsi="Times New Roman" w:eastAsia="Times New Roman" w:cs="Times New Roman"/>
          <w:b w:val="0"/>
          <w:bCs w:val="0"/>
          <w:sz w:val="24"/>
          <w:szCs w:val="24"/>
          <w:rtl w:val="0"/>
        </w:rPr>
      </w:pPr>
    </w:p>
    <w:p w14:paraId="02CD7610">
      <w:pPr>
        <w:keepNext w:val="0"/>
        <w:keepLines w:val="0"/>
        <w:pageBreakBefore w:val="0"/>
        <w:widowControl/>
        <w:spacing w:after="0" w:line="240" w:lineRule="auto"/>
        <w:jc w:val="both"/>
        <w:rPr>
          <w:rFonts w:ascii="Times New Roman" w:hAnsi="Times New Roman" w:eastAsia="Times New Roman" w:cs="Times New Roman"/>
          <w:b w:val="0"/>
          <w:bCs w:val="0"/>
          <w:sz w:val="24"/>
          <w:szCs w:val="24"/>
          <w:rtl w:val="0"/>
        </w:rPr>
      </w:pPr>
    </w:p>
    <w:p w14:paraId="7CB9AAD8">
      <w:pPr>
        <w:keepNext w:val="0"/>
        <w:keepLines w:val="0"/>
        <w:pageBreakBefore w:val="0"/>
        <w:widowControl/>
        <w:spacing w:after="0" w:line="240" w:lineRule="auto"/>
        <w:jc w:val="both"/>
        <w:rPr>
          <w:rFonts w:ascii="Times New Roman" w:hAnsi="Times New Roman" w:eastAsia="Times New Roman" w:cs="Times New Roman"/>
          <w:b w:val="0"/>
          <w:bCs w:val="0"/>
          <w:sz w:val="24"/>
          <w:szCs w:val="24"/>
          <w:rtl w:val="0"/>
        </w:rPr>
      </w:pPr>
    </w:p>
    <w:p w14:paraId="00000025">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color w:val="4472C4"/>
          <w:sz w:val="24"/>
          <w:szCs w:val="24"/>
        </w:rPr>
      </w:pPr>
      <w:r>
        <w:rPr>
          <w:rFonts w:ascii="Times New Roman" w:hAnsi="Times New Roman" w:eastAsia="Times New Roman" w:cs="Times New Roman"/>
          <w:b w:val="0"/>
          <w:bCs w:val="0"/>
          <w:sz w:val="24"/>
          <w:szCs w:val="24"/>
          <w:rtl w:val="0"/>
        </w:rPr>
        <w:t>Atrelado a esses objetivos, pretende-se também compreender o papel do trabalho de base, através da Educação, pautado na interculturalidade e na emancipação sociopolítica.</w:t>
      </w:r>
      <w:r>
        <w:rPr>
          <w:rFonts w:hint="default" w:ascii="Times New Roman" w:hAnsi="Times New Roman" w:eastAsia="Times New Roman" w:cs="Times New Roman"/>
          <w:b w:val="0"/>
          <w:bCs w:val="0"/>
          <w:sz w:val="24"/>
          <w:szCs w:val="24"/>
          <w:rtl w:val="0"/>
          <w:lang w:val="pt-BR"/>
        </w:rPr>
        <w:t xml:space="preserve"> </w:t>
      </w:r>
      <w:r>
        <w:rPr>
          <w:rFonts w:ascii="Times New Roman" w:hAnsi="Times New Roman" w:eastAsia="Times New Roman" w:cs="Times New Roman"/>
          <w:sz w:val="24"/>
          <w:szCs w:val="24"/>
          <w:rtl w:val="0"/>
        </w:rPr>
        <w:t>Principalmente</w:t>
      </w:r>
      <w:r>
        <w:rPr>
          <w:rFonts w:ascii="Times New Roman" w:hAnsi="Times New Roman" w:eastAsia="Times New Roman" w:cs="Times New Roman"/>
          <w:b w:val="0"/>
          <w:bCs w:val="0"/>
          <w:sz w:val="24"/>
          <w:szCs w:val="24"/>
          <w:rtl w:val="0"/>
        </w:rPr>
        <w:t xml:space="preserve"> </w:t>
      </w:r>
      <w:r>
        <w:rPr>
          <w:rFonts w:ascii="Times New Roman" w:hAnsi="Times New Roman" w:eastAsia="Times New Roman" w:cs="Times New Roman"/>
          <w:sz w:val="24"/>
          <w:szCs w:val="24"/>
          <w:rtl w:val="0"/>
        </w:rPr>
        <w:t>diante de um</w:t>
      </w:r>
      <w:r>
        <w:rPr>
          <w:rFonts w:hint="default" w:ascii="Times New Roman" w:hAnsi="Times New Roman" w:eastAsia="Times New Roman" w:cs="Times New Roman"/>
          <w:sz w:val="24"/>
          <w:szCs w:val="24"/>
          <w:rtl w:val="0"/>
          <w:lang w:val="pt-BR"/>
        </w:rPr>
        <w:t>a conjuntura</w:t>
      </w:r>
      <w:r>
        <w:rPr>
          <w:rFonts w:ascii="Times New Roman" w:hAnsi="Times New Roman" w:eastAsia="Times New Roman" w:cs="Times New Roman"/>
          <w:sz w:val="24"/>
          <w:szCs w:val="24"/>
          <w:rtl w:val="0"/>
        </w:rPr>
        <w:t xml:space="preserve"> marcad</w:t>
      </w:r>
      <w:r>
        <w:rPr>
          <w:rFonts w:hint="default" w:ascii="Times New Roman" w:hAnsi="Times New Roman" w:eastAsia="Times New Roman" w:cs="Times New Roman"/>
          <w:sz w:val="24"/>
          <w:szCs w:val="24"/>
          <w:rtl w:val="0"/>
          <w:lang w:val="pt-BR"/>
        </w:rPr>
        <w:t>a</w:t>
      </w:r>
      <w:r>
        <w:rPr>
          <w:rFonts w:ascii="Times New Roman" w:hAnsi="Times New Roman" w:eastAsia="Times New Roman" w:cs="Times New Roman"/>
          <w:sz w:val="24"/>
          <w:szCs w:val="24"/>
          <w:rtl w:val="0"/>
        </w:rPr>
        <w:t xml:space="preserve"> pel</w:t>
      </w:r>
      <w:r>
        <w:rPr>
          <w:rFonts w:hint="default" w:ascii="Times New Roman" w:hAnsi="Times New Roman" w:eastAsia="Times New Roman" w:cs="Times New Roman"/>
          <w:sz w:val="24"/>
          <w:szCs w:val="24"/>
          <w:rtl w:val="0"/>
          <w:lang w:val="pt-BR"/>
        </w:rPr>
        <w:t xml:space="preserve">a ampliação dos discursos de </w:t>
      </w:r>
      <w:r>
        <w:rPr>
          <w:rFonts w:ascii="Times New Roman" w:hAnsi="Times New Roman" w:eastAsia="Times New Roman" w:cs="Times New Roman"/>
          <w:sz w:val="24"/>
          <w:szCs w:val="24"/>
          <w:rtl w:val="0"/>
        </w:rPr>
        <w:t xml:space="preserve">extrema-direita, e </w:t>
      </w:r>
      <w:r>
        <w:rPr>
          <w:rFonts w:hint="default" w:ascii="Times New Roman" w:hAnsi="Times New Roman" w:eastAsia="Times New Roman" w:cs="Times New Roman"/>
          <w:sz w:val="24"/>
          <w:szCs w:val="24"/>
          <w:rtl w:val="0"/>
          <w:lang w:val="pt-BR"/>
        </w:rPr>
        <w:t>no</w:t>
      </w:r>
      <w:r>
        <w:rPr>
          <w:rFonts w:ascii="Times New Roman" w:hAnsi="Times New Roman" w:eastAsia="Times New Roman" w:cs="Times New Roman"/>
          <w:sz w:val="24"/>
          <w:szCs w:val="24"/>
          <w:rtl w:val="0"/>
        </w:rPr>
        <w:t xml:space="preserve"> afastamento dos discursos à esquerda</w:t>
      </w:r>
      <w:r>
        <w:rPr>
          <w:rFonts w:hint="default" w:ascii="Times New Roman" w:hAnsi="Times New Roman" w:eastAsia="Times New Roman" w:cs="Times New Roman"/>
          <w:sz w:val="24"/>
          <w:szCs w:val="24"/>
          <w:rtl w:val="0"/>
          <w:lang w:val="pt-BR"/>
        </w:rPr>
        <w:t xml:space="preserve"> das camadas populares</w:t>
      </w:r>
      <w:r>
        <w:rPr>
          <w:rFonts w:ascii="Times New Roman" w:hAnsi="Times New Roman" w:eastAsia="Times New Roman" w:cs="Times New Roman"/>
          <w:sz w:val="24"/>
          <w:szCs w:val="24"/>
          <w:rtl w:val="0"/>
        </w:rPr>
        <w:t xml:space="preserve"> (Carvalho, Maurício. 2023).</w:t>
      </w:r>
      <w:r>
        <w:rPr>
          <w:rFonts w:hint="default" w:ascii="Times New Roman" w:hAnsi="Times New Roman" w:eastAsia="Times New Roman" w:cs="Times New Roman"/>
          <w:sz w:val="24"/>
          <w:szCs w:val="24"/>
          <w:rtl w:val="0"/>
          <w:lang w:val="pt-BR"/>
        </w:rPr>
        <w:t xml:space="preserve"> À vista disso, t</w:t>
      </w:r>
      <w:r>
        <w:rPr>
          <w:rFonts w:ascii="Times New Roman" w:hAnsi="Times New Roman" w:eastAsia="Times New Roman" w:cs="Times New Roman"/>
          <w:sz w:val="24"/>
          <w:szCs w:val="24"/>
          <w:rtl w:val="0"/>
        </w:rPr>
        <w:t>ais circunstâncias, emergem como</w:t>
      </w:r>
      <w:r>
        <w:rPr>
          <w:rFonts w:hint="default" w:ascii="Times New Roman" w:hAnsi="Times New Roman" w:eastAsia="Times New Roman" w:cs="Times New Roman"/>
          <w:sz w:val="24"/>
          <w:szCs w:val="24"/>
          <w:rtl w:val="0"/>
          <w:lang w:val="pt-BR"/>
        </w:rPr>
        <w:t xml:space="preserve"> favoráveis </w:t>
      </w:r>
      <w:r>
        <w:rPr>
          <w:rFonts w:ascii="Times New Roman" w:hAnsi="Times New Roman" w:eastAsia="Times New Roman" w:cs="Times New Roman"/>
          <w:sz w:val="24"/>
          <w:szCs w:val="24"/>
          <w:rtl w:val="0"/>
        </w:rPr>
        <w:t xml:space="preserve">para a retomada e o uso de discursos de ódio e táticas neoliberais, portanto, </w:t>
      </w:r>
      <w:r>
        <w:rPr>
          <w:rFonts w:hint="default" w:ascii="Times New Roman" w:hAnsi="Times New Roman" w:eastAsia="Times New Roman" w:cs="Times New Roman"/>
          <w:sz w:val="24"/>
          <w:szCs w:val="24"/>
          <w:rtl w:val="0"/>
          <w:lang w:val="pt-BR"/>
        </w:rPr>
        <w:t xml:space="preserve">para se subverter essa tendência, </w:t>
      </w:r>
      <w:r>
        <w:rPr>
          <w:rFonts w:ascii="Times New Roman" w:hAnsi="Times New Roman" w:eastAsia="Times New Roman" w:cs="Times New Roman"/>
          <w:sz w:val="24"/>
          <w:szCs w:val="24"/>
          <w:rtl w:val="0"/>
        </w:rPr>
        <w:t xml:space="preserve">é necessário um “voltar pra base” (2023, p.330), na busca por entender como voltar a se comunicar com o povo, e enquanto esquerda, </w:t>
      </w:r>
      <w:r>
        <w:rPr>
          <w:rFonts w:ascii="Times New Roman" w:hAnsi="Times New Roman" w:eastAsia="Times New Roman" w:cs="Times New Roman"/>
          <w:sz w:val="24"/>
          <w:szCs w:val="24"/>
          <w:rtl w:val="0"/>
          <w:lang w:val="pt-BR"/>
        </w:rPr>
        <w:t>mobilizar</w:t>
      </w:r>
      <w:r>
        <w:rPr>
          <w:rFonts w:ascii="Times New Roman" w:hAnsi="Times New Roman" w:eastAsia="Times New Roman" w:cs="Times New Roman"/>
          <w:sz w:val="24"/>
          <w:szCs w:val="24"/>
          <w:rtl w:val="0"/>
        </w:rPr>
        <w:t xml:space="preserve"> e unifica</w:t>
      </w:r>
      <w:r>
        <w:rPr>
          <w:rFonts w:hint="default" w:ascii="Times New Roman" w:hAnsi="Times New Roman" w:eastAsia="Times New Roman" w:cs="Times New Roman"/>
          <w:sz w:val="24"/>
          <w:szCs w:val="24"/>
          <w:rtl w:val="0"/>
          <w:lang w:val="pt-BR"/>
        </w:rPr>
        <w:t>r</w:t>
      </w:r>
      <w:r>
        <w:rPr>
          <w:rFonts w:ascii="Times New Roman" w:hAnsi="Times New Roman" w:eastAsia="Times New Roman" w:cs="Times New Roman"/>
          <w:sz w:val="24"/>
          <w:szCs w:val="24"/>
          <w:rtl w:val="0"/>
        </w:rPr>
        <w:t xml:space="preserve"> as pautas. </w:t>
      </w:r>
    </w:p>
    <w:p w14:paraId="00000026">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00000027">
      <w:pPr>
        <w:keepNext w:val="0"/>
        <w:keepLines w:val="0"/>
        <w:pageBreakBefore w:val="0"/>
        <w:widowControl/>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Referencial teórico que fundamenta a pesquisa</w:t>
      </w:r>
    </w:p>
    <w:p w14:paraId="00000028">
      <w:pPr>
        <w:keepNext w:val="0"/>
        <w:keepLines w:val="0"/>
        <w:pageBreakBefore w:val="0"/>
        <w:widowControl/>
        <w:spacing w:after="0" w:line="240" w:lineRule="auto"/>
        <w:jc w:val="both"/>
        <w:rPr>
          <w:rFonts w:ascii="Times New Roman" w:hAnsi="Times New Roman" w:eastAsia="Times New Roman" w:cs="Times New Roman"/>
          <w:b w:val="0"/>
          <w:bCs w:val="0"/>
          <w:sz w:val="24"/>
          <w:szCs w:val="24"/>
        </w:rPr>
      </w:pPr>
    </w:p>
    <w:p w14:paraId="42C00B0D">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b w:val="0"/>
          <w:bCs w:val="0"/>
          <w:sz w:val="24"/>
          <w:szCs w:val="24"/>
          <w:rtl w:val="0"/>
        </w:rPr>
        <w:t xml:space="preserve">Através da revisão </w:t>
      </w:r>
      <w:r>
        <w:rPr>
          <w:rFonts w:ascii="Times New Roman" w:hAnsi="Times New Roman" w:eastAsia="Times New Roman" w:cs="Times New Roman"/>
          <w:sz w:val="24"/>
          <w:szCs w:val="24"/>
          <w:rtl w:val="0"/>
        </w:rPr>
        <w:t>bibliográfica</w:t>
      </w:r>
      <w:r>
        <w:rPr>
          <w:rFonts w:ascii="Times New Roman" w:hAnsi="Times New Roman" w:eastAsia="Times New Roman" w:cs="Times New Roman"/>
          <w:b w:val="0"/>
          <w:bCs w:val="0"/>
          <w:sz w:val="24"/>
          <w:szCs w:val="24"/>
          <w:rtl w:val="0"/>
        </w:rPr>
        <w:t xml:space="preserve">, toma-se Enrique Dussel em “Transmodernidade e Interculturalidade: interpretação a partir da filosofia da libertação” (2016), </w:t>
      </w:r>
      <w:r>
        <w:rPr>
          <w:rFonts w:hint="default" w:ascii="Times New Roman" w:hAnsi="Times New Roman" w:eastAsia="Times New Roman" w:cs="Times New Roman"/>
          <w:b w:val="0"/>
          <w:bCs w:val="0"/>
          <w:sz w:val="24"/>
          <w:szCs w:val="24"/>
          <w:rtl w:val="0"/>
          <w:lang w:val="pt-BR"/>
        </w:rPr>
        <w:t>o qual</w:t>
      </w:r>
      <w:r>
        <w:rPr>
          <w:rFonts w:ascii="Times New Roman" w:hAnsi="Times New Roman" w:eastAsia="Times New Roman" w:cs="Times New Roman"/>
          <w:b w:val="0"/>
          <w:bCs w:val="0"/>
          <w:sz w:val="24"/>
          <w:szCs w:val="24"/>
          <w:rtl w:val="0"/>
        </w:rPr>
        <w:t xml:space="preserve"> propõe que</w:t>
      </w:r>
      <w:r>
        <w:rPr>
          <w:rFonts w:hint="default" w:ascii="Times New Roman" w:hAnsi="Times New Roman" w:eastAsia="Times New Roman" w:cs="Times New Roman"/>
          <w:b w:val="0"/>
          <w:bCs w:val="0"/>
          <w:sz w:val="24"/>
          <w:szCs w:val="24"/>
          <w:rtl w:val="0"/>
          <w:lang w:val="pt-BR"/>
        </w:rPr>
        <w:t xml:space="preserve">, </w:t>
      </w:r>
      <w:r>
        <w:rPr>
          <w:rFonts w:ascii="Times New Roman" w:hAnsi="Times New Roman" w:eastAsia="Times New Roman" w:cs="Times New Roman"/>
          <w:b w:val="0"/>
          <w:bCs w:val="0"/>
          <w:sz w:val="24"/>
          <w:szCs w:val="24"/>
          <w:rtl w:val="0"/>
        </w:rPr>
        <w:t>é através dos saberes e viv</w:t>
      </w:r>
      <w:r>
        <w:rPr>
          <w:rFonts w:ascii="Times New Roman" w:hAnsi="Times New Roman" w:eastAsia="Times New Roman" w:cs="Times New Roman"/>
          <w:sz w:val="24"/>
          <w:szCs w:val="24"/>
          <w:rtl w:val="0"/>
        </w:rPr>
        <w:t xml:space="preserve">ências resistentes na América Latina e África, que se constitui </w:t>
      </w:r>
      <w:r>
        <w:rPr>
          <w:rFonts w:hint="default" w:ascii="Times New Roman" w:hAnsi="Times New Roman" w:eastAsia="Times New Roman" w:cs="Times New Roman"/>
          <w:sz w:val="24"/>
          <w:szCs w:val="24"/>
          <w:rtl w:val="0"/>
          <w:lang w:val="pt-BR"/>
        </w:rPr>
        <w:t xml:space="preserve">o </w:t>
      </w:r>
      <w:r>
        <w:rPr>
          <w:rFonts w:ascii="Times New Roman" w:hAnsi="Times New Roman" w:eastAsia="Times New Roman" w:cs="Times New Roman"/>
          <w:sz w:val="24"/>
          <w:szCs w:val="24"/>
          <w:rtl w:val="0"/>
        </w:rPr>
        <w:t>cerne da</w:t>
      </w:r>
      <w:r>
        <w:rPr>
          <w:rFonts w:hint="default" w:ascii="Times New Roman" w:hAnsi="Times New Roman" w:eastAsia="Times New Roman" w:cs="Times New Roman"/>
          <w:sz w:val="24"/>
          <w:szCs w:val="24"/>
          <w:rtl w:val="0"/>
          <w:lang w:val="pt-BR"/>
        </w:rPr>
        <w:t>s</w:t>
      </w:r>
      <w:r>
        <w:rPr>
          <w:rFonts w:ascii="Times New Roman" w:hAnsi="Times New Roman" w:eastAsia="Times New Roman" w:cs="Times New Roman"/>
          <w:sz w:val="24"/>
          <w:szCs w:val="24"/>
          <w:rtl w:val="0"/>
        </w:rPr>
        <w:t xml:space="preserve"> transformaç</w:t>
      </w:r>
      <w:r>
        <w:rPr>
          <w:rFonts w:hint="default" w:ascii="Times New Roman" w:hAnsi="Times New Roman" w:eastAsia="Times New Roman" w:cs="Times New Roman"/>
          <w:sz w:val="24"/>
          <w:szCs w:val="24"/>
          <w:rtl w:val="0"/>
          <w:lang w:val="pt-BR"/>
        </w:rPr>
        <w:t xml:space="preserve">ões contra </w:t>
      </w:r>
      <w:r>
        <w:rPr>
          <w:rFonts w:ascii="Times New Roman" w:hAnsi="Times New Roman" w:eastAsia="Times New Roman" w:cs="Times New Roman"/>
          <w:sz w:val="24"/>
          <w:szCs w:val="24"/>
          <w:rtl w:val="0"/>
        </w:rPr>
        <w:t>o</w:t>
      </w:r>
      <w:r>
        <w:rPr>
          <w:rFonts w:ascii="Times New Roman" w:hAnsi="Times New Roman" w:eastAsia="Times New Roman" w:cs="Times New Roman"/>
          <w:i/>
          <w:iCs/>
          <w:sz w:val="24"/>
          <w:szCs w:val="24"/>
          <w:rtl w:val="0"/>
        </w:rPr>
        <w:t xml:space="preserve"> modus operandi </w:t>
      </w:r>
      <w:r>
        <w:rPr>
          <w:rFonts w:ascii="Times New Roman" w:hAnsi="Times New Roman" w:eastAsia="Times New Roman" w:cs="Times New Roman"/>
          <w:sz w:val="24"/>
          <w:szCs w:val="24"/>
          <w:rtl w:val="0"/>
        </w:rPr>
        <w:t xml:space="preserve">moderno. Em </w:t>
      </w:r>
      <w:r>
        <w:rPr>
          <w:rFonts w:ascii="Times New Roman" w:hAnsi="Times New Roman" w:eastAsia="Times New Roman" w:cs="Times New Roman"/>
          <w:b w:val="0"/>
          <w:bCs w:val="0"/>
          <w:sz w:val="24"/>
          <w:szCs w:val="24"/>
          <w:rtl w:val="0"/>
        </w:rPr>
        <w:t>diálogo</w:t>
      </w:r>
      <w:r>
        <w:rPr>
          <w:rFonts w:hint="default" w:ascii="Times New Roman" w:hAnsi="Times New Roman" w:eastAsia="Times New Roman" w:cs="Times New Roman"/>
          <w:b w:val="0"/>
          <w:bCs w:val="0"/>
          <w:sz w:val="24"/>
          <w:szCs w:val="24"/>
          <w:rtl w:val="0"/>
          <w:lang w:val="pt-BR"/>
        </w:rPr>
        <w:t>,</w:t>
      </w:r>
      <w:r>
        <w:rPr>
          <w:rFonts w:ascii="Times New Roman" w:hAnsi="Times New Roman" w:eastAsia="Times New Roman" w:cs="Times New Roman"/>
          <w:b w:val="0"/>
          <w:bCs w:val="0"/>
          <w:sz w:val="24"/>
          <w:szCs w:val="24"/>
          <w:rtl w:val="0"/>
        </w:rPr>
        <w:t xml:space="preserve"> Cath</w:t>
      </w:r>
      <w:r>
        <w:rPr>
          <w:rFonts w:ascii="Times New Roman" w:hAnsi="Times New Roman" w:eastAsia="Times New Roman" w:cs="Times New Roman"/>
          <w:sz w:val="24"/>
          <w:szCs w:val="24"/>
          <w:rtl w:val="0"/>
        </w:rPr>
        <w:t>e</w:t>
      </w:r>
      <w:r>
        <w:rPr>
          <w:rFonts w:ascii="Times New Roman" w:hAnsi="Times New Roman" w:eastAsia="Times New Roman" w:cs="Times New Roman"/>
          <w:b w:val="0"/>
          <w:bCs w:val="0"/>
          <w:sz w:val="24"/>
          <w:szCs w:val="24"/>
          <w:rtl w:val="0"/>
        </w:rPr>
        <w:t xml:space="preserve">rine Wals em </w:t>
      </w:r>
      <w:r>
        <w:rPr>
          <w:rFonts w:ascii="Times New Roman" w:hAnsi="Times New Roman" w:eastAsia="Times New Roman" w:cs="Times New Roman"/>
          <w:sz w:val="24"/>
          <w:szCs w:val="24"/>
          <w:rtl w:val="0"/>
        </w:rPr>
        <w:t xml:space="preserve"> "Interculturalidade Crítica e Pedagogia Decolonial: in-surgir, re-existir e re-viver" (2009), </w:t>
      </w:r>
      <w:r>
        <w:rPr>
          <w:rFonts w:hint="default" w:ascii="Times New Roman" w:hAnsi="Times New Roman" w:eastAsia="Times New Roman" w:cs="Times New Roman"/>
          <w:sz w:val="24"/>
          <w:szCs w:val="24"/>
          <w:rtl w:val="0"/>
          <w:lang w:val="pt-BR"/>
        </w:rPr>
        <w:t xml:space="preserve">afirma que é imprescindível  o </w:t>
      </w:r>
      <w:r>
        <w:rPr>
          <w:rFonts w:ascii="Times New Roman" w:hAnsi="Times New Roman" w:eastAsia="Times New Roman" w:cs="Times New Roman"/>
          <w:b w:val="0"/>
          <w:bCs w:val="0"/>
          <w:sz w:val="24"/>
          <w:szCs w:val="24"/>
          <w:rtl w:val="0"/>
        </w:rPr>
        <w:t>aciona</w:t>
      </w:r>
      <w:r>
        <w:rPr>
          <w:rFonts w:hint="default" w:ascii="Times New Roman" w:hAnsi="Times New Roman" w:eastAsia="Times New Roman" w:cs="Times New Roman"/>
          <w:b w:val="0"/>
          <w:bCs w:val="0"/>
          <w:sz w:val="24"/>
          <w:szCs w:val="24"/>
          <w:rtl w:val="0"/>
          <w:lang w:val="pt-BR"/>
        </w:rPr>
        <w:t>mento</w:t>
      </w:r>
      <w:r>
        <w:rPr>
          <w:rFonts w:ascii="Times New Roman" w:hAnsi="Times New Roman" w:eastAsia="Times New Roman" w:cs="Times New Roman"/>
          <w:b w:val="0"/>
          <w:bCs w:val="0"/>
          <w:sz w:val="24"/>
          <w:szCs w:val="24"/>
          <w:rtl w:val="0"/>
        </w:rPr>
        <w:t xml:space="preserve"> </w:t>
      </w:r>
      <w:r>
        <w:rPr>
          <w:rFonts w:hint="default" w:ascii="Times New Roman" w:hAnsi="Times New Roman" w:eastAsia="Times New Roman" w:cs="Times New Roman"/>
          <w:b w:val="0"/>
          <w:bCs w:val="0"/>
          <w:sz w:val="24"/>
          <w:szCs w:val="24"/>
          <w:rtl w:val="0"/>
          <w:lang w:val="pt-BR"/>
        </w:rPr>
        <w:t>da</w:t>
      </w:r>
      <w:r>
        <w:rPr>
          <w:rFonts w:ascii="Times New Roman" w:hAnsi="Times New Roman" w:eastAsia="Times New Roman" w:cs="Times New Roman"/>
          <w:b w:val="0"/>
          <w:bCs w:val="0"/>
          <w:sz w:val="24"/>
          <w:szCs w:val="24"/>
          <w:rtl w:val="0"/>
        </w:rPr>
        <w:t xml:space="preserve"> interculturalidade crítica na esfera educacional</w:t>
      </w:r>
      <w:r>
        <w:rPr>
          <w:rFonts w:ascii="Times New Roman" w:hAnsi="Times New Roman" w:eastAsia="Times New Roman" w:cs="Times New Roman"/>
          <w:sz w:val="24"/>
          <w:szCs w:val="24"/>
          <w:rtl w:val="0"/>
        </w:rPr>
        <w:t xml:space="preserve">, </w:t>
      </w:r>
      <w:r>
        <w:rPr>
          <w:rFonts w:hint="default" w:ascii="Times New Roman" w:hAnsi="Times New Roman" w:eastAsia="Times New Roman" w:cs="Times New Roman"/>
          <w:sz w:val="24"/>
          <w:szCs w:val="24"/>
          <w:rtl w:val="0"/>
          <w:lang w:val="pt-BR"/>
        </w:rPr>
        <w:t xml:space="preserve">pois somente através dela se pode tecer </w:t>
      </w:r>
      <w:r>
        <w:rPr>
          <w:rFonts w:ascii="Times New Roman" w:hAnsi="Times New Roman" w:eastAsia="Times New Roman" w:cs="Times New Roman"/>
          <w:sz w:val="24"/>
          <w:szCs w:val="24"/>
          <w:rtl w:val="0"/>
        </w:rPr>
        <w:t>uma pedagogia decolonial, ou seja,</w:t>
      </w:r>
      <w:r>
        <w:rPr>
          <w:rFonts w:hint="default" w:ascii="Times New Roman" w:hAnsi="Times New Roman" w:eastAsia="Times New Roman" w:cs="Times New Roman"/>
          <w:sz w:val="24"/>
          <w:szCs w:val="24"/>
          <w:rtl w:val="0"/>
          <w:lang w:val="pt-BR"/>
        </w:rPr>
        <w:t xml:space="preserve"> em vínculo a interculturalidade crítica, fomenta-se </w:t>
      </w:r>
      <w:r>
        <w:rPr>
          <w:rFonts w:ascii="Times New Roman" w:hAnsi="Times New Roman" w:eastAsia="Times New Roman" w:cs="Times New Roman"/>
          <w:sz w:val="24"/>
          <w:szCs w:val="24"/>
          <w:rtl w:val="0"/>
        </w:rPr>
        <w:t>práticas educativas que questionem a colonialidade (</w:t>
      </w:r>
      <w:r>
        <w:rPr>
          <w:rFonts w:hint="default" w:ascii="Times New Roman" w:hAnsi="Times New Roman" w:eastAsia="Times New Roman" w:cs="Times New Roman"/>
          <w:sz w:val="24"/>
          <w:szCs w:val="24"/>
          <w:rtl w:val="0"/>
          <w:lang w:val="pt-BR"/>
        </w:rPr>
        <w:t xml:space="preserve">em </w:t>
      </w:r>
      <w:r>
        <w:rPr>
          <w:rFonts w:ascii="Times New Roman" w:hAnsi="Times New Roman" w:eastAsia="Times New Roman" w:cs="Times New Roman"/>
          <w:sz w:val="24"/>
          <w:szCs w:val="24"/>
          <w:rtl w:val="0"/>
        </w:rPr>
        <w:t>seus acordes de hierarquização racial, sua divisão de classe e gênero, e seus discursos raciais)</w:t>
      </w:r>
      <w:r>
        <w:rPr>
          <w:rFonts w:hint="default" w:ascii="Times New Roman" w:hAnsi="Times New Roman" w:eastAsia="Times New Roman" w:cs="Times New Roman"/>
          <w:sz w:val="24"/>
          <w:szCs w:val="24"/>
          <w:rtl w:val="0"/>
          <w:lang w:val="pt-BR"/>
        </w:rPr>
        <w:t>. A</w:t>
      </w:r>
      <w:r>
        <w:rPr>
          <w:rFonts w:ascii="Times New Roman" w:hAnsi="Times New Roman" w:eastAsia="Times New Roman" w:cs="Times New Roman"/>
          <w:sz w:val="24"/>
          <w:szCs w:val="24"/>
          <w:rtl w:val="0"/>
        </w:rPr>
        <w:t xml:space="preserve">ssim sendo, pedagogia decolonial, é uma pedagogia “outra”, que não somente inclua (como tende o multiculturalismo) mas que fundamente, diversifique e comente a </w:t>
      </w:r>
      <w:r>
        <w:rPr>
          <w:rFonts w:hint="default" w:ascii="Times New Roman" w:hAnsi="Times New Roman" w:eastAsia="Times New Roman" w:cs="Times New Roman"/>
          <w:sz w:val="24"/>
          <w:szCs w:val="24"/>
          <w:rtl w:val="0"/>
          <w:lang w:val="pt-BR"/>
        </w:rPr>
        <w:t>pluralidade</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lang w:val="pt-BR"/>
        </w:rPr>
        <w:t>étnico-cultural</w:t>
      </w:r>
      <w:r>
        <w:rPr>
          <w:rFonts w:ascii="Times New Roman" w:hAnsi="Times New Roman" w:eastAsia="Times New Roman" w:cs="Times New Roman"/>
          <w:sz w:val="24"/>
          <w:szCs w:val="24"/>
          <w:rtl w:val="0"/>
        </w:rPr>
        <w:t xml:space="preserve">, todos os dias, na essência de suas ensinagens. </w:t>
      </w:r>
    </w:p>
    <w:p w14:paraId="0D2CC77D">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tl w:val="0"/>
        </w:rPr>
      </w:pPr>
    </w:p>
    <w:p w14:paraId="0000002B">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 xml:space="preserve">Em paralelo, as organizadoras Beatriz Soares Benedito,  Suelaine Carneiro e Tânia Portella do documento “Lei 10.639/03 : a atuação das Secretarias Municipais de Educação no ensino de história e cultura africana e afrobrasileira” (2023), </w:t>
      </w:r>
      <w:r>
        <w:rPr>
          <w:rFonts w:ascii="Times New Roman" w:hAnsi="Times New Roman" w:eastAsia="Times New Roman" w:cs="Times New Roman"/>
          <w:color w:val="000000"/>
          <w:sz w:val="24"/>
          <w:szCs w:val="24"/>
          <w:rtl w:val="0"/>
          <w:lang w:val="pt-BR"/>
        </w:rPr>
        <w:t>apontam</w:t>
      </w:r>
      <w:r>
        <w:rPr>
          <w:rFonts w:hint="default" w:ascii="Times New Roman" w:hAnsi="Times New Roman" w:eastAsia="Times New Roman" w:cs="Times New Roman"/>
          <w:color w:val="000000"/>
          <w:sz w:val="24"/>
          <w:szCs w:val="24"/>
          <w:rtl w:val="0"/>
          <w:lang w:val="pt-BR"/>
        </w:rPr>
        <w:t xml:space="preserve"> os</w:t>
      </w:r>
      <w:r>
        <w:rPr>
          <w:rFonts w:ascii="Times New Roman" w:hAnsi="Times New Roman" w:eastAsia="Times New Roman" w:cs="Times New Roman"/>
          <w:color w:val="000000"/>
          <w:sz w:val="24"/>
          <w:szCs w:val="24"/>
          <w:rtl w:val="0"/>
        </w:rPr>
        <w:t xml:space="preserve"> destoamentos e os desafios que perpassam a pauta afro-brasileira na Educação. Através dos registros dos dados, torna-se  inegável a necessidade da Educação Popular na </w:t>
      </w:r>
      <w:r>
        <w:rPr>
          <w:rFonts w:ascii="Times New Roman" w:hAnsi="Times New Roman" w:eastAsia="Times New Roman" w:cs="Times New Roman"/>
          <w:sz w:val="24"/>
          <w:szCs w:val="24"/>
          <w:rtl w:val="0"/>
        </w:rPr>
        <w:t>contramão</w:t>
      </w:r>
      <w:r>
        <w:rPr>
          <w:rFonts w:ascii="Times New Roman" w:hAnsi="Times New Roman" w:eastAsia="Times New Roman" w:cs="Times New Roman"/>
          <w:color w:val="000000"/>
          <w:sz w:val="24"/>
          <w:szCs w:val="24"/>
          <w:rtl w:val="0"/>
        </w:rPr>
        <w:t xml:space="preserve"> da estruturalidade colonial que permeia a Educação</w:t>
      </w:r>
      <w:r>
        <w:rPr>
          <w:rFonts w:ascii="Times New Roman" w:hAnsi="Times New Roman" w:eastAsia="Times New Roman" w:cs="Times New Roman"/>
          <w:color w:val="4472C4"/>
          <w:sz w:val="24"/>
          <w:szCs w:val="24"/>
          <w:rtl w:val="0"/>
        </w:rPr>
        <w:t xml:space="preserve">. </w:t>
      </w:r>
      <w:r>
        <w:rPr>
          <w:rFonts w:hint="default" w:ascii="Times New Roman" w:hAnsi="Times New Roman" w:eastAsia="Times New Roman" w:cs="Times New Roman"/>
          <w:color w:val="000000" w:themeColor="text1"/>
          <w:sz w:val="24"/>
          <w:szCs w:val="24"/>
          <w:rtl w:val="0"/>
          <w14:textFill>
            <w14:solidFill>
              <w14:schemeClr w14:val="tx1"/>
            </w14:solidFill>
          </w14:textFill>
        </w:rPr>
        <w:t>Destarte</w:t>
      </w:r>
      <w:r>
        <w:rPr>
          <w:rFonts w:hint="default" w:ascii="Times New Roman" w:hAnsi="Times New Roman" w:eastAsia="Times New Roman" w:cs="Times New Roman"/>
          <w:color w:val="000000" w:themeColor="text1"/>
          <w:sz w:val="24"/>
          <w:szCs w:val="24"/>
          <w:rtl w:val="0"/>
          <w:lang w:val="pt-BR"/>
          <w14:textFill>
            <w14:solidFill>
              <w14:schemeClr w14:val="tx1"/>
            </w14:solidFill>
          </w14:textFill>
        </w:rPr>
        <w:t>, e</w:t>
      </w:r>
      <w:r>
        <w:rPr>
          <w:rFonts w:ascii="Times New Roman" w:hAnsi="Times New Roman" w:eastAsia="Times New Roman" w:cs="Times New Roman"/>
          <w:sz w:val="24"/>
          <w:szCs w:val="24"/>
          <w:rtl w:val="0"/>
        </w:rPr>
        <w:t xml:space="preserve">m 2026 se completa 23 anos da promulgação da Lei 10.639/2003, a qual tornou obrigatória o ensino de História Africana e Afro-brasileira, nas instituições de educação pública e privada. Entretanto, os dados da sua aplicabilidade permanecem em questionamento, uma vez que, ainda se encontram elevados dados da sua não execução plena. Conforme apresenta o documento citado acima, quando a Lei completava 20 anos, as organizadora demonstraram que: </w:t>
      </w:r>
    </w:p>
    <w:p w14:paraId="0000002C">
      <w:pPr>
        <w:keepNext w:val="0"/>
        <w:keepLines w:val="0"/>
        <w:pageBreakBefore w:val="0"/>
        <w:widowControl/>
        <w:spacing w:after="0" w:line="240" w:lineRule="auto"/>
        <w:jc w:val="both"/>
        <w:rPr>
          <w:rFonts w:ascii="Times New Roman" w:hAnsi="Times New Roman" w:eastAsia="Times New Roman" w:cs="Times New Roman"/>
          <w:sz w:val="24"/>
          <w:szCs w:val="24"/>
        </w:rPr>
      </w:pPr>
    </w:p>
    <w:p w14:paraId="0000002D">
      <w:pPr>
        <w:keepNext w:val="0"/>
        <w:keepLines w:val="0"/>
        <w:pageBreakBefore w:val="0"/>
        <w:widowControl/>
        <w:spacing w:after="0" w:line="240" w:lineRule="auto"/>
        <w:jc w:val="both"/>
        <w:rPr>
          <w:rFonts w:ascii="Times New Roman" w:hAnsi="Times New Roman" w:eastAsia="Times New Roman" w:cs="Times New Roman"/>
          <w:sz w:val="24"/>
          <w:szCs w:val="24"/>
        </w:rPr>
      </w:pPr>
    </w:p>
    <w:p w14:paraId="0000002E">
      <w:pPr>
        <w:keepNext w:val="0"/>
        <w:keepLines w:val="0"/>
        <w:pageBreakBefore w:val="0"/>
        <w:widowControl/>
        <w:spacing w:after="0" w:line="240" w:lineRule="auto"/>
        <w:ind w:left="7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114300" distB="114300" distL="114300" distR="114300">
            <wp:extent cx="4085590" cy="3532505"/>
            <wp:effectExtent l="0" t="0" r="13970" b="3175"/>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7"/>
                    <a:srcRect l="5884" r="7675"/>
                    <a:stretch>
                      <a:fillRect/>
                    </a:stretch>
                  </pic:blipFill>
                  <pic:spPr>
                    <a:xfrm>
                      <a:off x="0" y="0"/>
                      <a:ext cx="4085590" cy="3532505"/>
                    </a:xfrm>
                    <a:prstGeom prst="rect">
                      <a:avLst/>
                    </a:prstGeom>
                  </pic:spPr>
                </pic:pic>
              </a:graphicData>
            </a:graphic>
          </wp:inline>
        </w:drawing>
      </w:r>
    </w:p>
    <w:p w14:paraId="0000002F">
      <w:pPr>
        <w:keepNext w:val="0"/>
        <w:keepLines w:val="0"/>
        <w:pageBreakBefore w:val="0"/>
        <w:widowControl/>
        <w:spacing w:after="0" w:line="240" w:lineRule="auto"/>
        <w:jc w:val="both"/>
        <w:rPr>
          <w:rFonts w:ascii="Times New Roman" w:hAnsi="Times New Roman" w:eastAsia="Times New Roman" w:cs="Times New Roman"/>
        </w:rPr>
      </w:pPr>
      <w:r>
        <w:rPr>
          <w:rFonts w:ascii="Times New Roman" w:hAnsi="Times New Roman" w:eastAsia="Times New Roman" w:cs="Times New Roman"/>
          <w:i/>
          <w:iCs/>
          <w:rtl w:val="0"/>
        </w:rPr>
        <w:t>Legenda:</w:t>
      </w:r>
      <w:r>
        <w:rPr>
          <w:rFonts w:ascii="Times New Roman" w:hAnsi="Times New Roman" w:eastAsia="Times New Roman" w:cs="Times New Roman"/>
          <w:rtl w:val="0"/>
        </w:rPr>
        <w:t xml:space="preserve"> Gráfico 9 presente documento “Lei 10.639/03: a atuação das Secretarias Municipais de Educação no ensino de história e cultura africana e afrobrasileira” (Benedito, Beatriz; Carneiro, Suelaine; Portella, Tânia. 2023, p.50).</w:t>
      </w:r>
    </w:p>
    <w:p w14:paraId="00000030">
      <w:pPr>
        <w:keepNext w:val="0"/>
        <w:keepLines w:val="0"/>
        <w:pageBreakBefore w:val="0"/>
        <w:widowControl/>
        <w:spacing w:after="0" w:line="240" w:lineRule="auto"/>
        <w:jc w:val="both"/>
        <w:rPr>
          <w:rFonts w:ascii="Times New Roman" w:hAnsi="Times New Roman" w:eastAsia="Times New Roman" w:cs="Times New Roman"/>
          <w:color w:val="4472C4"/>
          <w:sz w:val="24"/>
          <w:szCs w:val="24"/>
        </w:rPr>
      </w:pPr>
    </w:p>
    <w:p w14:paraId="7B8120D7">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Times New Roman" w:cs="Times New Roman"/>
          <w:sz w:val="24"/>
          <w:szCs w:val="24"/>
          <w:rtl w:val="0"/>
          <w:lang w:val="pt-BR"/>
        </w:rPr>
      </w:pPr>
      <w:r>
        <w:rPr>
          <w:rFonts w:ascii="Times New Roman" w:hAnsi="Times New Roman" w:eastAsia="Times New Roman" w:cs="Times New Roman"/>
          <w:sz w:val="24"/>
          <w:szCs w:val="24"/>
          <w:rtl w:val="0"/>
        </w:rPr>
        <w:t>A pesquisa, como informado pelo próprio documento na seção “metodologia de execução", registra que “1.187 Secretarias Municipais de Educação, ou seja, 21% de todos os municípios brasileiros, com respondentes nas cinco regiões do país” participaram da coleta dos dados voluntariamente (2023, p.34). Essa reunião dos dados, principalmente o aferido no Gráfico 9 (2023, p.50), demonstra que as atuações das secretárias nas diferentes demandas da execução plena da Lei 10.639/2003 não chega</w:t>
      </w:r>
      <w:r>
        <w:rPr>
          <w:rFonts w:hint="default" w:ascii="Times New Roman" w:hAnsi="Times New Roman" w:eastAsia="Times New Roman" w:cs="Times New Roman"/>
          <w:sz w:val="24"/>
          <w:szCs w:val="24"/>
          <w:rtl w:val="0"/>
          <w:lang w:val="pt-BR"/>
        </w:rPr>
        <w:t xml:space="preserve"> </w:t>
      </w:r>
      <w:r>
        <w:rPr>
          <w:rFonts w:ascii="Times New Roman" w:hAnsi="Times New Roman" w:eastAsia="Times New Roman" w:cs="Times New Roman"/>
          <w:sz w:val="24"/>
          <w:szCs w:val="24"/>
          <w:rtl w:val="0"/>
        </w:rPr>
        <w:t>á 50% de realização. Através de Enrique Dussel (2016) e  Catherine Wals (2009), têm-se as percepções necessárias para entender o que está “por detrás” dess</w:t>
      </w:r>
      <w:r>
        <w:rPr>
          <w:rFonts w:hint="default" w:ascii="Times New Roman" w:hAnsi="Times New Roman" w:eastAsia="Times New Roman" w:cs="Times New Roman"/>
          <w:sz w:val="24"/>
          <w:szCs w:val="24"/>
          <w:rtl w:val="0"/>
          <w:lang w:val="pt-BR"/>
        </w:rPr>
        <w:t>as “não-realizações”</w:t>
      </w:r>
      <w:r>
        <w:rPr>
          <w:rFonts w:ascii="Times New Roman" w:hAnsi="Times New Roman" w:eastAsia="Times New Roman" w:cs="Times New Roman"/>
          <w:sz w:val="24"/>
          <w:szCs w:val="24"/>
          <w:rtl w:val="0"/>
        </w:rPr>
        <w:t xml:space="preserve">, como a estruturalidade colonial que ainda permanece moldando a égide do ensino, ancorado-a em discursos raciais, noções patriarcais e enquadres desiguais. Perpetuando assim,  um espaço </w:t>
      </w:r>
      <w:r>
        <w:rPr>
          <w:rFonts w:hint="default" w:ascii="Times New Roman" w:hAnsi="Times New Roman" w:eastAsia="Times New Roman" w:cs="Times New Roman"/>
          <w:sz w:val="24"/>
          <w:szCs w:val="24"/>
          <w:rtl w:val="0"/>
          <w:lang w:val="pt-BR"/>
        </w:rPr>
        <w:t xml:space="preserve">escolar </w:t>
      </w:r>
      <w:r>
        <w:rPr>
          <w:rFonts w:ascii="Times New Roman" w:hAnsi="Times New Roman" w:eastAsia="Times New Roman" w:cs="Times New Roman"/>
          <w:sz w:val="24"/>
          <w:szCs w:val="24"/>
          <w:rtl w:val="0"/>
        </w:rPr>
        <w:t xml:space="preserve">que </w:t>
      </w:r>
      <w:r>
        <w:rPr>
          <w:rFonts w:hint="default" w:ascii="Times New Roman" w:hAnsi="Times New Roman" w:eastAsia="Times New Roman" w:cs="Times New Roman"/>
          <w:sz w:val="24"/>
          <w:szCs w:val="24"/>
          <w:rtl w:val="0"/>
          <w:lang w:val="pt-BR"/>
        </w:rPr>
        <w:t>“</w:t>
      </w:r>
      <w:r>
        <w:rPr>
          <w:rFonts w:ascii="Times New Roman" w:hAnsi="Times New Roman" w:eastAsia="Times New Roman" w:cs="Times New Roman"/>
          <w:sz w:val="24"/>
          <w:szCs w:val="24"/>
          <w:rtl w:val="0"/>
        </w:rPr>
        <w:t>inclui</w:t>
      </w:r>
      <w:r>
        <w:rPr>
          <w:rFonts w:hint="default" w:ascii="Times New Roman" w:hAnsi="Times New Roman" w:eastAsia="Times New Roman" w:cs="Times New Roman"/>
          <w:sz w:val="24"/>
          <w:szCs w:val="24"/>
          <w:rtl w:val="0"/>
          <w:lang w:val="pt-BR"/>
        </w:rPr>
        <w:t>”</w:t>
      </w:r>
      <w:r>
        <w:rPr>
          <w:rFonts w:ascii="Times New Roman" w:hAnsi="Times New Roman" w:eastAsia="Times New Roman" w:cs="Times New Roman"/>
          <w:sz w:val="24"/>
          <w:szCs w:val="24"/>
          <w:rtl w:val="0"/>
        </w:rPr>
        <w:t xml:space="preserve"> os “marginalizados</w:t>
      </w:r>
      <w:r>
        <w:rPr>
          <w:rFonts w:hint="default" w:ascii="Times New Roman" w:hAnsi="Times New Roman" w:eastAsia="Times New Roman" w:cs="Times New Roman"/>
          <w:sz w:val="24"/>
          <w:szCs w:val="24"/>
          <w:rtl w:val="0"/>
          <w:lang w:val="pt-BR"/>
        </w:rPr>
        <w:t>”</w:t>
      </w:r>
      <w:r>
        <w:rPr>
          <w:rFonts w:ascii="Times New Roman" w:hAnsi="Times New Roman" w:eastAsia="Times New Roman" w:cs="Times New Roman"/>
          <w:sz w:val="24"/>
          <w:szCs w:val="24"/>
          <w:rtl w:val="0"/>
        </w:rPr>
        <w:t>, por determinações legais</w:t>
      </w:r>
      <w:r>
        <w:rPr>
          <w:rFonts w:hint="default" w:ascii="Times New Roman" w:hAnsi="Times New Roman" w:eastAsia="Times New Roman" w:cs="Times New Roman"/>
          <w:sz w:val="24"/>
          <w:szCs w:val="24"/>
          <w:rtl w:val="0"/>
          <w:lang w:val="pt-BR"/>
        </w:rPr>
        <w:t xml:space="preserve"> dentro das escolas</w:t>
      </w:r>
      <w:r>
        <w:rPr>
          <w:rFonts w:ascii="Times New Roman" w:hAnsi="Times New Roman" w:eastAsia="Times New Roman" w:cs="Times New Roman"/>
          <w:sz w:val="24"/>
          <w:szCs w:val="24"/>
          <w:rtl w:val="0"/>
        </w:rPr>
        <w:t>, mas não os “descobre” de fato,  não os valoriza em suas ensinagens e nem nas ações do dia a dia escolar, mantendo-os excluídos de dentro</w:t>
      </w:r>
      <w:r>
        <w:rPr>
          <w:rFonts w:hint="default" w:ascii="Times New Roman" w:hAnsi="Times New Roman" w:eastAsia="Times New Roman" w:cs="Times New Roman"/>
          <w:sz w:val="24"/>
          <w:szCs w:val="24"/>
          <w:rtl w:val="0"/>
          <w:lang w:val="pt-BR"/>
        </w:rPr>
        <w:t>.</w:t>
      </w:r>
    </w:p>
    <w:p w14:paraId="44375FBF">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tl w:val="0"/>
        </w:rPr>
      </w:pPr>
    </w:p>
    <w:p w14:paraId="076637C4">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tl w:val="0"/>
        </w:rPr>
      </w:pPr>
      <w:r>
        <w:rPr>
          <w:rFonts w:hint="default" w:ascii="Times New Roman" w:hAnsi="Times New Roman" w:eastAsia="Times New Roman" w:cs="Times New Roman"/>
          <w:color w:val="000000"/>
          <w:sz w:val="24"/>
          <w:szCs w:val="24"/>
          <w:rtl w:val="0"/>
          <w:lang w:val="pt-BR"/>
        </w:rPr>
        <w:t xml:space="preserve">Em alinhamento a essa compressão, </w:t>
      </w:r>
      <w:r>
        <w:rPr>
          <w:rFonts w:ascii="Times New Roman" w:hAnsi="Times New Roman" w:eastAsia="Times New Roman" w:cs="Times New Roman"/>
          <w:color w:val="000000"/>
          <w:sz w:val="24"/>
          <w:szCs w:val="24"/>
          <w:rtl w:val="0"/>
        </w:rPr>
        <w:t>Aimé Césaire em “</w:t>
      </w:r>
      <w:r>
        <w:rPr>
          <w:rFonts w:ascii="Times New Roman" w:hAnsi="Times New Roman" w:eastAsia="Times New Roman" w:cs="Times New Roman"/>
          <w:sz w:val="24"/>
          <w:szCs w:val="24"/>
          <w:rtl w:val="0"/>
        </w:rPr>
        <w:t xml:space="preserve">Discursos sobre o Colonialismo” (2024) </w:t>
      </w:r>
      <w:r>
        <w:rPr>
          <w:rFonts w:ascii="Times New Roman" w:hAnsi="Times New Roman" w:eastAsia="Times New Roman" w:cs="Times New Roman"/>
          <w:color w:val="000000"/>
          <w:sz w:val="24"/>
          <w:szCs w:val="24"/>
          <w:rtl w:val="0"/>
        </w:rPr>
        <w:t>elenca que</w:t>
      </w:r>
      <w:r>
        <w:rPr>
          <w:rFonts w:ascii="Times New Roman" w:hAnsi="Times New Roman" w:eastAsia="Times New Roman" w:cs="Times New Roman"/>
          <w:sz w:val="24"/>
          <w:szCs w:val="24"/>
          <w:rtl w:val="0"/>
        </w:rPr>
        <w:t>,“[..] antes de fazermos a revolução, e para fazer a revolução – a verdadeira revolução, [...] uma condição é essencial: quebrar a identificação mecânica das raças [...]. Só então estaremos conscientes de nós mesmos; só então saberemos até onde podemos correr sozinhos [..]” ( 2024, p.19).  Tomando o enxerto como base, Aimé Césaire determina que a “verdadeira” revolução, em sua completa transformação, não se faz somente no vetor e em conquistas políticas e econômicas, essas são importante, mas só se fazem de fato, alinhadas com a conscientização dos “fragmentados” pela colonização, de mesmo modo, tornam-se potentes se andam de mãos dadas com a libertação social e com acúmulo da consciência histórica e cultural, entrelaçadas com a autoformação e autoestima dos indivíduos colonizados</w:t>
      </w:r>
      <w:r>
        <w:rPr>
          <w:rFonts w:hint="default" w:ascii="Times New Roman" w:hAnsi="Times New Roman" w:eastAsia="Times New Roman" w:cs="Times New Roman"/>
          <w:sz w:val="24"/>
          <w:szCs w:val="24"/>
          <w:rtl w:val="0"/>
          <w:lang w:val="pt-BR"/>
        </w:rPr>
        <w:t xml:space="preserve">. </w:t>
      </w:r>
      <w:r>
        <w:rPr>
          <w:rFonts w:ascii="Times New Roman" w:hAnsi="Times New Roman" w:eastAsia="Times New Roman" w:cs="Times New Roman"/>
          <w:sz w:val="24"/>
          <w:szCs w:val="24"/>
          <w:rtl w:val="0"/>
        </w:rPr>
        <w:t>Portanto, um dos caminhos para essa consciência que anda de mãos dadas com o agir revolucionário, é na Educação, em um educar que se aproxima das</w:t>
      </w:r>
      <w:r>
        <w:rPr>
          <w:rFonts w:ascii="Times New Roman" w:hAnsi="Times New Roman" w:eastAsia="Times New Roman" w:cs="Times New Roman"/>
          <w:color w:val="000000"/>
          <w:sz w:val="24"/>
          <w:szCs w:val="24"/>
          <w:rtl w:val="0"/>
        </w:rPr>
        <w:t xml:space="preserve"> ações emancipatórias, </w:t>
      </w:r>
      <w:r>
        <w:rPr>
          <w:rFonts w:ascii="Times New Roman" w:hAnsi="Times New Roman" w:eastAsia="Times New Roman" w:cs="Times New Roman"/>
          <w:sz w:val="24"/>
          <w:szCs w:val="24"/>
          <w:rtl w:val="0"/>
        </w:rPr>
        <w:t xml:space="preserve">enquanto uma </w:t>
      </w:r>
      <w:r>
        <w:rPr>
          <w:rFonts w:ascii="Times New Roman" w:hAnsi="Times New Roman" w:eastAsia="Times New Roman" w:cs="Times New Roman"/>
          <w:color w:val="000000"/>
          <w:sz w:val="24"/>
          <w:szCs w:val="24"/>
          <w:rtl w:val="0"/>
        </w:rPr>
        <w:t>Educação Crítica</w:t>
      </w:r>
      <w:r>
        <w:rPr>
          <w:rFonts w:ascii="Times New Roman" w:hAnsi="Times New Roman" w:eastAsia="Times New Roman" w:cs="Times New Roman"/>
          <w:sz w:val="24"/>
          <w:szCs w:val="24"/>
          <w:rtl w:val="0"/>
        </w:rPr>
        <w:t>, tornando-se</w:t>
      </w:r>
      <w:r>
        <w:rPr>
          <w:rFonts w:ascii="Times New Roman" w:hAnsi="Times New Roman" w:eastAsia="Times New Roman" w:cs="Times New Roman"/>
          <w:color w:val="000000"/>
          <w:sz w:val="24"/>
          <w:szCs w:val="24"/>
          <w:rtl w:val="0"/>
        </w:rPr>
        <w:t xml:space="preserve"> uma “arma de libertação” social, para além das fragmentações operadas pela colonialidade</w:t>
      </w:r>
      <w:r>
        <w:rPr>
          <w:rFonts w:ascii="Times New Roman" w:hAnsi="Times New Roman" w:eastAsia="Times New Roman" w:cs="Times New Roman"/>
          <w:color w:val="4472C4"/>
          <w:sz w:val="24"/>
          <w:szCs w:val="24"/>
          <w:rtl w:val="0"/>
        </w:rPr>
        <w:t xml:space="preserve">. </w:t>
      </w:r>
      <w:r>
        <w:rPr>
          <w:rFonts w:ascii="Times New Roman" w:hAnsi="Times New Roman" w:eastAsia="Times New Roman" w:cs="Times New Roman"/>
          <w:sz w:val="24"/>
          <w:szCs w:val="24"/>
          <w:rtl w:val="0"/>
        </w:rPr>
        <w:t xml:space="preserve">É nessa proposta de Educação, a qual consegue tecer fragilidades em uma continuidade estrutural do saber, que a Rede Emancipa surge como ponte para democratizar o ensino, os caminhos de acesso às Universidades e à aproximação com a consciência social e política. </w:t>
      </w:r>
    </w:p>
    <w:p w14:paraId="1DF79111">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tl w:val="0"/>
        </w:rPr>
      </w:pPr>
    </w:p>
    <w:p w14:paraId="16D7EB6C">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Nesse sentido, p</w:t>
      </w:r>
      <w:r>
        <w:rPr>
          <w:rFonts w:ascii="Times New Roman" w:hAnsi="Times New Roman" w:eastAsia="Times New Roman" w:cs="Times New Roman"/>
          <w:color w:val="000000"/>
          <w:sz w:val="24"/>
          <w:szCs w:val="24"/>
          <w:rtl w:val="0"/>
        </w:rPr>
        <w:t xml:space="preserve">or meio da dissertação de mestrado de Samira Xavier Machado “A democratização do acesso ao Ensino Superior no Brasil e os Cursinhos Populares da Rede Emancipa” (2020), </w:t>
      </w:r>
      <w:r>
        <w:rPr>
          <w:rFonts w:hint="default" w:ascii="Times New Roman" w:hAnsi="Times New Roman" w:eastAsia="Times New Roman" w:cs="Times New Roman"/>
          <w:color w:val="000000"/>
          <w:sz w:val="24"/>
          <w:szCs w:val="24"/>
          <w:rtl w:val="0"/>
          <w:lang w:val="pt-BR"/>
        </w:rPr>
        <w:t>pauta</w:t>
      </w:r>
      <w:r>
        <w:rPr>
          <w:rFonts w:ascii="Times New Roman" w:hAnsi="Times New Roman" w:eastAsia="Times New Roman" w:cs="Times New Roman"/>
          <w:color w:val="000000"/>
          <w:sz w:val="24"/>
          <w:szCs w:val="24"/>
          <w:rtl w:val="0"/>
        </w:rPr>
        <w:t>-se a  trajetória da Rede Emancipa, em específico em Montes Claro</w:t>
      </w:r>
      <w:r>
        <w:rPr>
          <w:rFonts w:hint="default" w:ascii="Times New Roman" w:hAnsi="Times New Roman" w:eastAsia="Times New Roman" w:cs="Times New Roman"/>
          <w:color w:val="000000"/>
          <w:sz w:val="24"/>
          <w:szCs w:val="24"/>
          <w:rtl w:val="0"/>
          <w:lang w:val="pt-BR"/>
        </w:rPr>
        <w:t xml:space="preserve"> (</w:t>
      </w:r>
      <w:r>
        <w:rPr>
          <w:rFonts w:ascii="Times New Roman" w:hAnsi="Times New Roman" w:eastAsia="Times New Roman" w:cs="Times New Roman"/>
          <w:color w:val="000000"/>
          <w:sz w:val="24"/>
          <w:szCs w:val="24"/>
          <w:rtl w:val="0"/>
        </w:rPr>
        <w:t>MG</w:t>
      </w:r>
      <w:r>
        <w:rPr>
          <w:rFonts w:hint="default" w:ascii="Times New Roman" w:hAnsi="Times New Roman" w:eastAsia="Times New Roman" w:cs="Times New Roman"/>
          <w:color w:val="000000"/>
          <w:sz w:val="24"/>
          <w:szCs w:val="24"/>
          <w:rtl w:val="0"/>
          <w:lang w:val="pt-BR"/>
        </w:rPr>
        <w:t>)</w:t>
      </w:r>
      <w:r>
        <w:rPr>
          <w:rFonts w:ascii="Times New Roman" w:hAnsi="Times New Roman" w:eastAsia="Times New Roman" w:cs="Times New Roman"/>
          <w:color w:val="000000"/>
          <w:sz w:val="24"/>
          <w:szCs w:val="24"/>
          <w:rtl w:val="0"/>
        </w:rPr>
        <w:t>.</w:t>
      </w:r>
      <w:r>
        <w:rPr>
          <w:rFonts w:ascii="Times New Roman" w:hAnsi="Times New Roman" w:eastAsia="Times New Roman" w:cs="Times New Roman"/>
          <w:color w:val="4A86E8"/>
          <w:sz w:val="24"/>
          <w:szCs w:val="24"/>
          <w:rtl w:val="0"/>
        </w:rPr>
        <w:t xml:space="preserve"> </w:t>
      </w:r>
      <w:r>
        <w:rPr>
          <w:rFonts w:ascii="Times New Roman" w:hAnsi="Times New Roman" w:eastAsia="Times New Roman" w:cs="Times New Roman"/>
          <w:sz w:val="24"/>
          <w:szCs w:val="24"/>
          <w:rtl w:val="0"/>
        </w:rPr>
        <w:t>Samira Xavier irá destacar em seu trabalho, os nomes que construíram as bases da Rede Emancipa em Montes Claros, como o Kleber Oliveira, o Judson Marques e o Gabriel Reis (2020, p.81), em soma, ela elenca ao longo do estudo,  sobre a trajetória da Rede Emancipa em Montes Claros do ano do seu surgimento 2013 até o ano da finalização da dissertação 2020, apontando</w:t>
      </w:r>
      <w:r>
        <w:rPr>
          <w:rFonts w:hint="default" w:ascii="Times New Roman" w:hAnsi="Times New Roman" w:eastAsia="Times New Roman" w:cs="Times New Roman"/>
          <w:sz w:val="24"/>
          <w:szCs w:val="24"/>
          <w:rtl w:val="0"/>
          <w:lang w:val="pt-BR"/>
        </w:rPr>
        <w:t xml:space="preserve"> as diversas </w:t>
      </w:r>
      <w:r>
        <w:rPr>
          <w:rFonts w:ascii="Times New Roman" w:hAnsi="Times New Roman" w:eastAsia="Times New Roman" w:cs="Times New Roman"/>
          <w:sz w:val="24"/>
          <w:szCs w:val="24"/>
          <w:rtl w:val="0"/>
        </w:rPr>
        <w:t>aulas públicas, chamamentos e</w:t>
      </w:r>
      <w:r>
        <w:rPr>
          <w:rFonts w:hint="default" w:ascii="Times New Roman" w:hAnsi="Times New Roman" w:eastAsia="Times New Roman" w:cs="Times New Roman"/>
          <w:sz w:val="24"/>
          <w:szCs w:val="24"/>
          <w:rtl w:val="0"/>
          <w:lang w:val="pt-BR"/>
        </w:rPr>
        <w:t xml:space="preserve"> </w:t>
      </w:r>
      <w:r>
        <w:rPr>
          <w:rFonts w:ascii="Times New Roman" w:hAnsi="Times New Roman" w:eastAsia="Times New Roman" w:cs="Times New Roman"/>
          <w:sz w:val="24"/>
          <w:szCs w:val="24"/>
          <w:rtl w:val="0"/>
        </w:rPr>
        <w:t>formações que o Cursinho Popular promoveu</w:t>
      </w:r>
      <w:r>
        <w:rPr>
          <w:rFonts w:hint="default" w:ascii="Times New Roman" w:hAnsi="Times New Roman" w:eastAsia="Times New Roman" w:cs="Times New Roman"/>
          <w:sz w:val="24"/>
          <w:szCs w:val="24"/>
          <w:rtl w:val="0"/>
          <w:lang w:val="pt-BR"/>
        </w:rPr>
        <w:t>/promove</w:t>
      </w:r>
      <w:r>
        <w:rPr>
          <w:rFonts w:ascii="Times New Roman" w:hAnsi="Times New Roman" w:eastAsia="Times New Roman" w:cs="Times New Roman"/>
          <w:sz w:val="24"/>
          <w:szCs w:val="24"/>
          <w:rtl w:val="0"/>
        </w:rPr>
        <w:t xml:space="preserve"> nas escolas</w:t>
      </w:r>
      <w:r>
        <w:rPr>
          <w:rFonts w:hint="default" w:ascii="Times New Roman" w:hAnsi="Times New Roman" w:eastAsia="Times New Roman" w:cs="Times New Roman"/>
          <w:sz w:val="24"/>
          <w:szCs w:val="24"/>
          <w:rtl w:val="0"/>
          <w:lang w:val="pt-BR"/>
        </w:rPr>
        <w:t xml:space="preserve"> e regiões </w:t>
      </w:r>
      <w:r>
        <w:rPr>
          <w:rFonts w:ascii="Times New Roman" w:hAnsi="Times New Roman" w:eastAsia="Times New Roman" w:cs="Times New Roman"/>
          <w:sz w:val="24"/>
          <w:szCs w:val="24"/>
          <w:rtl w:val="0"/>
        </w:rPr>
        <w:t>que realiza</w:t>
      </w:r>
      <w:r>
        <w:rPr>
          <w:rFonts w:hint="default" w:ascii="Times New Roman" w:hAnsi="Times New Roman" w:eastAsia="Times New Roman" w:cs="Times New Roman"/>
          <w:sz w:val="24"/>
          <w:szCs w:val="24"/>
          <w:rtl w:val="0"/>
          <w:lang w:val="pt-BR"/>
        </w:rPr>
        <w:t>va/realiza</w:t>
      </w:r>
      <w:r>
        <w:rPr>
          <w:rFonts w:ascii="Times New Roman" w:hAnsi="Times New Roman" w:eastAsia="Times New Roman" w:cs="Times New Roman"/>
          <w:sz w:val="24"/>
          <w:szCs w:val="24"/>
          <w:rtl w:val="0"/>
        </w:rPr>
        <w:t xml:space="preserve"> as aulas gratuitas, voltadas </w:t>
      </w:r>
      <w:r>
        <w:rPr>
          <w:rFonts w:hint="default" w:ascii="Times New Roman" w:hAnsi="Times New Roman" w:eastAsia="Times New Roman" w:cs="Times New Roman"/>
          <w:sz w:val="24"/>
          <w:szCs w:val="24"/>
          <w:rtl w:val="0"/>
          <w:lang w:val="pt-BR"/>
        </w:rPr>
        <w:t xml:space="preserve">sobretudo </w:t>
      </w:r>
      <w:r>
        <w:rPr>
          <w:rFonts w:ascii="Times New Roman" w:hAnsi="Times New Roman" w:eastAsia="Times New Roman" w:cs="Times New Roman"/>
          <w:sz w:val="24"/>
          <w:szCs w:val="24"/>
          <w:rtl w:val="0"/>
        </w:rPr>
        <w:t>para o preparo ao vestibular e fomentação das noções sociopolíticas,</w:t>
      </w:r>
      <w:r>
        <w:rPr>
          <w:rFonts w:hint="default" w:ascii="Times New Roman" w:hAnsi="Times New Roman" w:eastAsia="Times New Roman" w:cs="Times New Roman"/>
          <w:sz w:val="24"/>
          <w:szCs w:val="24"/>
          <w:rtl w:val="0"/>
          <w:lang w:val="pt-BR"/>
        </w:rPr>
        <w:t xml:space="preserve"> vale destacar que essas ações </w:t>
      </w:r>
      <w:r>
        <w:rPr>
          <w:rFonts w:ascii="Times New Roman" w:hAnsi="Times New Roman" w:eastAsia="Times New Roman" w:cs="Times New Roman"/>
          <w:sz w:val="24"/>
          <w:szCs w:val="24"/>
          <w:rtl w:val="0"/>
        </w:rPr>
        <w:t xml:space="preserve"> </w:t>
      </w:r>
      <w:r>
        <w:rPr>
          <w:rFonts w:hint="default" w:ascii="Times New Roman" w:hAnsi="Times New Roman" w:eastAsia="Times New Roman" w:cs="Times New Roman"/>
          <w:sz w:val="24"/>
          <w:szCs w:val="24"/>
          <w:rtl w:val="0"/>
          <w:lang w:val="pt-BR"/>
        </w:rPr>
        <w:t>também ocorriam/ocorre em ações nas</w:t>
      </w:r>
      <w:r>
        <w:rPr>
          <w:rFonts w:ascii="Times New Roman" w:hAnsi="Times New Roman" w:eastAsia="Times New Roman" w:cs="Times New Roman"/>
          <w:sz w:val="24"/>
          <w:szCs w:val="24"/>
          <w:rtl w:val="0"/>
        </w:rPr>
        <w:t xml:space="preserve"> praças públicas e demais espaços. Em continuidade, observa-se também como o Emancipa através das rodas de conversa, alinhava-se</w:t>
      </w:r>
      <w:r>
        <w:rPr>
          <w:rFonts w:hint="default" w:ascii="Times New Roman" w:hAnsi="Times New Roman" w:eastAsia="Times New Roman" w:cs="Times New Roman"/>
          <w:sz w:val="24"/>
          <w:szCs w:val="24"/>
          <w:rtl w:val="0"/>
          <w:lang w:val="pt-BR"/>
        </w:rPr>
        <w:t>/alinha-se</w:t>
      </w:r>
      <w:r>
        <w:rPr>
          <w:rFonts w:ascii="Times New Roman" w:hAnsi="Times New Roman" w:eastAsia="Times New Roman" w:cs="Times New Roman"/>
          <w:sz w:val="24"/>
          <w:szCs w:val="24"/>
          <w:rtl w:val="0"/>
        </w:rPr>
        <w:t xml:space="preserve"> ao debates e aos enfrentamentos naciona</w:t>
      </w:r>
      <w:r>
        <w:rPr>
          <w:rFonts w:hint="default" w:ascii="Times New Roman" w:hAnsi="Times New Roman" w:eastAsia="Times New Roman" w:cs="Times New Roman"/>
          <w:sz w:val="24"/>
          <w:szCs w:val="24"/>
          <w:rtl w:val="0"/>
          <w:lang w:val="pt-BR"/>
        </w:rPr>
        <w:t>is</w:t>
      </w:r>
      <w:r>
        <w:rPr>
          <w:rFonts w:ascii="Times New Roman" w:hAnsi="Times New Roman" w:eastAsia="Times New Roman" w:cs="Times New Roman"/>
          <w:sz w:val="24"/>
          <w:szCs w:val="24"/>
          <w:rtl w:val="0"/>
        </w:rPr>
        <w:t xml:space="preserve"> vividos p</w:t>
      </w:r>
      <w:r>
        <w:rPr>
          <w:rFonts w:hint="default" w:ascii="Times New Roman" w:hAnsi="Times New Roman" w:eastAsia="Times New Roman" w:cs="Times New Roman"/>
          <w:sz w:val="24"/>
          <w:szCs w:val="24"/>
          <w:rtl w:val="0"/>
          <w:lang w:val="pt-BR"/>
        </w:rPr>
        <w:t>elos</w:t>
      </w:r>
      <w:r>
        <w:rPr>
          <w:rFonts w:ascii="Times New Roman" w:hAnsi="Times New Roman" w:eastAsia="Times New Roman" w:cs="Times New Roman"/>
          <w:sz w:val="24"/>
          <w:szCs w:val="24"/>
          <w:rtl w:val="0"/>
        </w:rPr>
        <w:t xml:space="preserve"> estudantes, o cursinho estava/está sempre alinhado as pautas das minorias e aos debate no cenário político</w:t>
      </w:r>
      <w:r>
        <w:rPr>
          <w:rFonts w:hint="default" w:ascii="Times New Roman" w:hAnsi="Times New Roman" w:eastAsia="Times New Roman" w:cs="Times New Roman"/>
          <w:sz w:val="24"/>
          <w:szCs w:val="24"/>
          <w:rtl w:val="0"/>
          <w:lang w:val="pt-BR"/>
        </w:rPr>
        <w:t>. A</w:t>
      </w:r>
      <w:r>
        <w:rPr>
          <w:rFonts w:ascii="Times New Roman" w:hAnsi="Times New Roman" w:eastAsia="Times New Roman" w:cs="Times New Roman"/>
          <w:sz w:val="24"/>
          <w:szCs w:val="24"/>
          <w:rtl w:val="0"/>
        </w:rPr>
        <w:t xml:space="preserve"> Rede tem o senso de cuidado de se manter pública, coletiva e democrática, mesmo dentre uma conjuntura marcada por desmobilização, visto a “ebulição” do “bolsonarismo” em 2018. </w:t>
      </w:r>
    </w:p>
    <w:p w14:paraId="12C931EF">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tl w:val="0"/>
        </w:rPr>
      </w:pPr>
    </w:p>
    <w:p w14:paraId="00000037">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E</w:t>
      </w:r>
      <w:r>
        <w:rPr>
          <w:rFonts w:ascii="Times New Roman" w:hAnsi="Times New Roman" w:eastAsia="Times New Roman" w:cs="Times New Roman"/>
          <w:color w:val="000000"/>
          <w:sz w:val="24"/>
          <w:szCs w:val="24"/>
          <w:rtl w:val="0"/>
        </w:rPr>
        <w:t>m intersecção, Maurício de Costa Carvalho em “Volta pra base e vai procurar saber!: A necessidade da Educação Popular contra a barbárie no Brasil” (2023), fundamenta o papel das ações da Rede Emancipa nas localidades onde “o Estado não chega”</w:t>
      </w:r>
      <w:r>
        <w:rPr>
          <w:rFonts w:ascii="Times New Roman" w:hAnsi="Times New Roman" w:eastAsia="Times New Roman" w:cs="Times New Roman"/>
          <w:sz w:val="24"/>
          <w:szCs w:val="24"/>
          <w:rtl w:val="0"/>
        </w:rPr>
        <w:t>, principalmente</w:t>
      </w:r>
      <w:r>
        <w:rPr>
          <w:rFonts w:hint="default" w:ascii="Times New Roman" w:hAnsi="Times New Roman" w:eastAsia="Times New Roman" w:cs="Times New Roman"/>
          <w:sz w:val="24"/>
          <w:szCs w:val="24"/>
          <w:rtl w:val="0"/>
          <w:lang w:val="pt-BR"/>
        </w:rPr>
        <w:t xml:space="preserve"> </w:t>
      </w:r>
      <w:r>
        <w:rPr>
          <w:rFonts w:ascii="Times New Roman" w:hAnsi="Times New Roman" w:eastAsia="Times New Roman" w:cs="Times New Roman"/>
          <w:sz w:val="24"/>
          <w:szCs w:val="24"/>
          <w:rtl w:val="0"/>
        </w:rPr>
        <w:t xml:space="preserve">diante das circunstâncias dos esvaziamentos de pauta, das manipulações das </w:t>
      </w:r>
      <w:r>
        <w:rPr>
          <w:rFonts w:ascii="Times New Roman" w:hAnsi="Times New Roman" w:eastAsia="Times New Roman" w:cs="Times New Roman"/>
          <w:i/>
          <w:iCs/>
          <w:sz w:val="24"/>
          <w:szCs w:val="24"/>
          <w:rtl w:val="0"/>
        </w:rPr>
        <w:t>fake news</w:t>
      </w:r>
      <w:r>
        <w:rPr>
          <w:rFonts w:ascii="Times New Roman" w:hAnsi="Times New Roman" w:eastAsia="Times New Roman" w:cs="Times New Roman"/>
          <w:sz w:val="24"/>
          <w:szCs w:val="24"/>
          <w:rtl w:val="0"/>
        </w:rPr>
        <w:t xml:space="preserve">, e as deturpações dos ativismos sociais. </w:t>
      </w:r>
      <w:r>
        <w:rPr>
          <w:rFonts w:hint="default" w:ascii="Times New Roman" w:hAnsi="Times New Roman" w:eastAsia="Times New Roman" w:cs="Times New Roman"/>
          <w:sz w:val="24"/>
          <w:szCs w:val="24"/>
          <w:rtl w:val="0"/>
          <w:lang w:val="pt-BR"/>
        </w:rPr>
        <w:t>Ne</w:t>
      </w:r>
      <w:r>
        <w:rPr>
          <w:rFonts w:ascii="Times New Roman" w:hAnsi="Times New Roman" w:eastAsia="Times New Roman" w:cs="Times New Roman"/>
          <w:sz w:val="24"/>
          <w:szCs w:val="24"/>
          <w:rtl w:val="0"/>
        </w:rPr>
        <w:t xml:space="preserve">sse cenário, Maurício Carvalho elementa no seu título um trecho da fala de Mano Brown (cantor, compositor e integrante do grupo Racionais MC's), em um palanque pró-Haddad e em um contexto que já se previa a vitória de Bolsonaro nas urnas (2018), cita-se: “[...] deixou de entender o povão, já era.  Se nós somos o partido dos trabalhadores, o partido do povo, tem que entender  o que o povo quer. Se não sabe, volta pra base e vai procurar saber” (2023, p.330). </w:t>
      </w:r>
      <w:r>
        <w:rPr>
          <w:rFonts w:hint="default" w:ascii="Times New Roman" w:hAnsi="Times New Roman" w:eastAsia="Times New Roman" w:cs="Times New Roman"/>
          <w:sz w:val="24"/>
          <w:szCs w:val="24"/>
          <w:rtl w:val="0"/>
          <w:lang w:val="pt-BR"/>
        </w:rPr>
        <w:t xml:space="preserve"> Com essa declaração de Brown, </w:t>
      </w:r>
      <w:r>
        <w:rPr>
          <w:rFonts w:ascii="Times New Roman" w:hAnsi="Times New Roman" w:eastAsia="Times New Roman" w:cs="Times New Roman"/>
          <w:sz w:val="24"/>
          <w:szCs w:val="24"/>
          <w:rtl w:val="0"/>
        </w:rPr>
        <w:t>Maurício Carvalho inicia seu capítulo</w:t>
      </w:r>
      <w:r>
        <w:rPr>
          <w:rFonts w:hint="default" w:ascii="Times New Roman" w:hAnsi="Times New Roman" w:eastAsia="Times New Roman" w:cs="Times New Roman"/>
          <w:sz w:val="24"/>
          <w:szCs w:val="24"/>
          <w:rtl w:val="0"/>
          <w:lang w:val="pt-BR"/>
        </w:rPr>
        <w:t xml:space="preserve">, destacando </w:t>
      </w:r>
      <w:r>
        <w:rPr>
          <w:rFonts w:ascii="Times New Roman" w:hAnsi="Times New Roman" w:eastAsia="Times New Roman" w:cs="Times New Roman"/>
          <w:sz w:val="24"/>
          <w:szCs w:val="24"/>
          <w:rtl w:val="0"/>
        </w:rPr>
        <w:t xml:space="preserve">o trabalho de base que o Emancipa </w:t>
      </w:r>
      <w:r>
        <w:rPr>
          <w:rFonts w:hint="default" w:ascii="Times New Roman" w:hAnsi="Times New Roman" w:eastAsia="Times New Roman" w:cs="Times New Roman"/>
          <w:sz w:val="24"/>
          <w:szCs w:val="24"/>
          <w:rtl w:val="0"/>
          <w:lang w:val="pt-BR"/>
        </w:rPr>
        <w:t>realiza e se e</w:t>
      </w:r>
      <w:r>
        <w:rPr>
          <w:rFonts w:ascii="Times New Roman" w:hAnsi="Times New Roman" w:eastAsia="Times New Roman" w:cs="Times New Roman"/>
          <w:sz w:val="24"/>
          <w:szCs w:val="24"/>
          <w:rtl w:val="0"/>
        </w:rPr>
        <w:t xml:space="preserve">nraíza, </w:t>
      </w:r>
      <w:r>
        <w:rPr>
          <w:rFonts w:hint="default" w:ascii="Times New Roman" w:hAnsi="Times New Roman" w:eastAsia="Times New Roman" w:cs="Times New Roman"/>
          <w:sz w:val="24"/>
          <w:szCs w:val="24"/>
          <w:rtl w:val="0"/>
          <w:lang w:val="pt-BR"/>
        </w:rPr>
        <w:t>uma vez que, o</w:t>
      </w:r>
      <w:r>
        <w:rPr>
          <w:rFonts w:ascii="Times New Roman" w:hAnsi="Times New Roman" w:eastAsia="Times New Roman" w:cs="Times New Roman"/>
          <w:sz w:val="24"/>
          <w:szCs w:val="24"/>
          <w:rtl w:val="0"/>
        </w:rPr>
        <w:t xml:space="preserve"> Cursinho Popular se faz junto às diversas organizações nas manifestações de rua, assim como, em campanhas por dignidade alimentar, saúde e moradia, bem como, nas causas pró-palestina, pelo fim da escala 6x1, e demais temáticas que estão arraigadas no campo à esquerda, mas não </w:t>
      </w:r>
      <w:r>
        <w:rPr>
          <w:rFonts w:hint="default" w:ascii="Times New Roman" w:hAnsi="Times New Roman" w:eastAsia="Times New Roman" w:cs="Times New Roman"/>
          <w:sz w:val="24"/>
          <w:szCs w:val="24"/>
          <w:rtl w:val="0"/>
          <w:lang w:val="pt-BR"/>
        </w:rPr>
        <w:t xml:space="preserve">mais </w:t>
      </w:r>
      <w:r>
        <w:rPr>
          <w:rFonts w:ascii="Times New Roman" w:hAnsi="Times New Roman" w:eastAsia="Times New Roman" w:cs="Times New Roman"/>
          <w:sz w:val="24"/>
          <w:szCs w:val="24"/>
          <w:rtl w:val="0"/>
        </w:rPr>
        <w:t xml:space="preserve">descoladas do povo, </w:t>
      </w:r>
      <w:r>
        <w:rPr>
          <w:rFonts w:hint="default" w:ascii="Times New Roman" w:hAnsi="Times New Roman" w:eastAsia="Times New Roman" w:cs="Times New Roman"/>
          <w:sz w:val="24"/>
          <w:szCs w:val="24"/>
          <w:rtl w:val="0"/>
          <w:lang w:val="pt-BR"/>
        </w:rPr>
        <w:t xml:space="preserve">pois, </w:t>
      </w:r>
      <w:r>
        <w:rPr>
          <w:rFonts w:ascii="Times New Roman" w:hAnsi="Times New Roman" w:eastAsia="Times New Roman" w:cs="Times New Roman"/>
          <w:sz w:val="24"/>
          <w:szCs w:val="24"/>
          <w:rtl w:val="0"/>
        </w:rPr>
        <w:t>isso é regado, debatido e explicitado  junto ao povo. Dentre esses vários acionamentos, o compromisso com as relações étnico-raciais se faz presente nas diretrizes que alicerçam a Rede Emancipa de Educação, sendo os coordenadores</w:t>
      </w:r>
      <w:r>
        <w:rPr>
          <w:rFonts w:hint="default" w:ascii="Times New Roman" w:hAnsi="Times New Roman" w:eastAsia="Times New Roman" w:cs="Times New Roman"/>
          <w:sz w:val="24"/>
          <w:szCs w:val="24"/>
          <w:rtl w:val="0"/>
          <w:lang w:val="pt-BR"/>
        </w:rPr>
        <w:t>/</w:t>
      </w:r>
      <w:r>
        <w:rPr>
          <w:rFonts w:ascii="Times New Roman" w:hAnsi="Times New Roman" w:eastAsia="Times New Roman" w:cs="Times New Roman"/>
          <w:sz w:val="24"/>
          <w:szCs w:val="24"/>
          <w:rtl w:val="0"/>
        </w:rPr>
        <w:t>a coordenadora</w:t>
      </w:r>
      <w:r>
        <w:rPr>
          <w:rFonts w:hint="default" w:ascii="Times New Roman" w:hAnsi="Times New Roman" w:eastAsia="Times New Roman" w:cs="Times New Roman"/>
          <w:sz w:val="24"/>
          <w:szCs w:val="24"/>
          <w:rtl w:val="0"/>
          <w:lang w:val="pt-BR"/>
        </w:rPr>
        <w:t xml:space="preserve"> </w:t>
      </w:r>
      <w:r>
        <w:rPr>
          <w:rFonts w:ascii="Times New Roman" w:hAnsi="Times New Roman" w:eastAsia="Times New Roman" w:cs="Times New Roman"/>
          <w:sz w:val="24"/>
          <w:szCs w:val="24"/>
          <w:rtl w:val="0"/>
        </w:rPr>
        <w:t>a frente do Cursinho Popular Dona Bela/Rede Emancipa - CPDB/RE fruto desse trabalho.</w:t>
      </w:r>
    </w:p>
    <w:p w14:paraId="00000038">
      <w:pPr>
        <w:keepNext w:val="0"/>
        <w:keepLines w:val="0"/>
        <w:pageBreakBefore w:val="0"/>
        <w:widowControl/>
        <w:spacing w:after="0" w:line="240" w:lineRule="auto"/>
        <w:jc w:val="both"/>
        <w:rPr>
          <w:rFonts w:ascii="Times New Roman" w:hAnsi="Times New Roman" w:eastAsia="Times New Roman" w:cs="Times New Roman"/>
          <w:sz w:val="24"/>
          <w:szCs w:val="24"/>
        </w:rPr>
      </w:pPr>
    </w:p>
    <w:p w14:paraId="1EDF685A">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color w:val="4472C4"/>
          <w:sz w:val="24"/>
          <w:szCs w:val="24"/>
          <w:rtl w:val="0"/>
        </w:rPr>
      </w:pPr>
      <w:r>
        <w:rPr>
          <w:rFonts w:ascii="Times New Roman" w:hAnsi="Times New Roman" w:eastAsia="Times New Roman" w:cs="Times New Roman"/>
          <w:b w:val="0"/>
          <w:bCs w:val="0"/>
          <w:sz w:val="24"/>
          <w:szCs w:val="24"/>
          <w:rtl w:val="0"/>
        </w:rPr>
        <w:t>Através de Conceição Evaristo, a qual cunha o conceito de escrevivência,</w:t>
      </w:r>
      <w:r>
        <w:rPr>
          <w:rFonts w:hint="default" w:ascii="Times New Roman" w:hAnsi="Times New Roman" w:eastAsia="Times New Roman" w:cs="Times New Roman"/>
          <w:b w:val="0"/>
          <w:bCs w:val="0"/>
          <w:sz w:val="24"/>
          <w:szCs w:val="24"/>
          <w:rtl w:val="0"/>
          <w:lang w:val="pt-BR"/>
        </w:rPr>
        <w:t xml:space="preserve"> em uma primeira aparição, </w:t>
      </w:r>
      <w:r>
        <w:rPr>
          <w:rFonts w:ascii="Times New Roman" w:hAnsi="Times New Roman" w:eastAsia="Times New Roman" w:cs="Times New Roman"/>
          <w:b w:val="0"/>
          <w:bCs w:val="0"/>
          <w:sz w:val="24"/>
          <w:szCs w:val="24"/>
          <w:rtl w:val="0"/>
        </w:rPr>
        <w:t xml:space="preserve">em sua </w:t>
      </w:r>
      <w:r>
        <w:rPr>
          <w:rFonts w:ascii="Times New Roman" w:hAnsi="Times New Roman" w:eastAsia="Times New Roman" w:cs="Times New Roman"/>
          <w:sz w:val="24"/>
          <w:szCs w:val="24"/>
          <w:rtl w:val="0"/>
        </w:rPr>
        <w:t>D</w:t>
      </w:r>
      <w:r>
        <w:rPr>
          <w:rFonts w:ascii="Times New Roman" w:hAnsi="Times New Roman" w:eastAsia="Times New Roman" w:cs="Times New Roman"/>
          <w:b w:val="0"/>
          <w:bCs w:val="0"/>
          <w:sz w:val="24"/>
          <w:szCs w:val="24"/>
          <w:rtl w:val="0"/>
        </w:rPr>
        <w:t xml:space="preserve">issertação </w:t>
      </w:r>
      <w:r>
        <w:rPr>
          <w:rFonts w:ascii="Times New Roman" w:hAnsi="Times New Roman" w:eastAsia="Times New Roman" w:cs="Times New Roman"/>
          <w:sz w:val="24"/>
          <w:szCs w:val="24"/>
          <w:highlight w:val="white"/>
          <w:rtl w:val="0"/>
        </w:rPr>
        <w:t>de  Mestrado “Literatura negra: uma poética de nossa afro-brasilidade” (1996)</w:t>
      </w:r>
      <w:r>
        <w:rPr>
          <w:rFonts w:ascii="Times New Roman" w:hAnsi="Times New Roman" w:eastAsia="Times New Roman" w:cs="Times New Roman"/>
          <w:b w:val="0"/>
          <w:bCs w:val="0"/>
          <w:sz w:val="24"/>
          <w:szCs w:val="24"/>
          <w:rtl w:val="0"/>
        </w:rPr>
        <w:t xml:space="preserve">, o </w:t>
      </w:r>
      <w:r>
        <w:rPr>
          <w:rFonts w:ascii="Times New Roman" w:hAnsi="Times New Roman" w:eastAsia="Times New Roman" w:cs="Times New Roman"/>
          <w:sz w:val="24"/>
          <w:szCs w:val="24"/>
          <w:rtl w:val="0"/>
        </w:rPr>
        <w:t>conceito</w:t>
      </w:r>
      <w:r>
        <w:rPr>
          <w:rFonts w:ascii="Times New Roman" w:hAnsi="Times New Roman" w:eastAsia="Times New Roman" w:cs="Times New Roman"/>
          <w:b w:val="0"/>
          <w:bCs w:val="0"/>
          <w:sz w:val="24"/>
          <w:szCs w:val="24"/>
          <w:rtl w:val="0"/>
        </w:rPr>
        <w:t xml:space="preserve"> </w:t>
      </w:r>
      <w:r>
        <w:rPr>
          <w:rFonts w:hint="default" w:ascii="Times New Roman" w:hAnsi="Times New Roman" w:eastAsia="Times New Roman" w:cs="Times New Roman"/>
          <w:b w:val="0"/>
          <w:bCs w:val="0"/>
          <w:sz w:val="24"/>
          <w:szCs w:val="24"/>
          <w:rtl w:val="0"/>
          <w:lang w:val="pt-BR"/>
        </w:rPr>
        <w:t xml:space="preserve">posto, </w:t>
      </w:r>
      <w:r>
        <w:rPr>
          <w:rFonts w:ascii="Times New Roman" w:hAnsi="Times New Roman" w:eastAsia="Times New Roman" w:cs="Times New Roman"/>
          <w:b w:val="0"/>
          <w:bCs w:val="0"/>
          <w:sz w:val="24"/>
          <w:szCs w:val="24"/>
          <w:rtl w:val="0"/>
        </w:rPr>
        <w:t>ao longo do tempo será aprofundado</w:t>
      </w:r>
      <w:r>
        <w:rPr>
          <w:rFonts w:hint="default" w:ascii="Times New Roman" w:hAnsi="Times New Roman" w:eastAsia="Times New Roman" w:cs="Times New Roman"/>
          <w:b w:val="0"/>
          <w:bCs w:val="0"/>
          <w:sz w:val="24"/>
          <w:szCs w:val="24"/>
          <w:rtl w:val="0"/>
          <w:lang w:val="pt-BR"/>
        </w:rPr>
        <w:t>. Assim sendo, escrevivência</w:t>
      </w:r>
      <w:r>
        <w:rPr>
          <w:rFonts w:ascii="Times New Roman" w:hAnsi="Times New Roman" w:eastAsia="Times New Roman" w:cs="Times New Roman"/>
          <w:b w:val="0"/>
          <w:bCs w:val="0"/>
          <w:sz w:val="24"/>
          <w:szCs w:val="24"/>
          <w:rtl w:val="0"/>
        </w:rPr>
        <w:t xml:space="preserve"> prisma</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bCs w:val="0"/>
          <w:sz w:val="24"/>
          <w:szCs w:val="24"/>
          <w:rtl w:val="0"/>
        </w:rPr>
        <w:t xml:space="preserve">que não há como separar a escrita e um </w:t>
      </w:r>
      <w:r>
        <w:rPr>
          <w:rFonts w:ascii="Times New Roman" w:hAnsi="Times New Roman" w:eastAsia="Times New Roman" w:cs="Times New Roman"/>
          <w:sz w:val="24"/>
          <w:szCs w:val="24"/>
          <w:rtl w:val="0"/>
        </w:rPr>
        <w:t>fazer</w:t>
      </w:r>
      <w:r>
        <w:rPr>
          <w:rFonts w:ascii="Times New Roman" w:hAnsi="Times New Roman" w:eastAsia="Times New Roman" w:cs="Times New Roman"/>
          <w:b w:val="0"/>
          <w:bCs w:val="0"/>
          <w:sz w:val="24"/>
          <w:szCs w:val="24"/>
          <w:rtl w:val="0"/>
        </w:rPr>
        <w:t xml:space="preserve"> </w:t>
      </w:r>
      <w:r>
        <w:rPr>
          <w:rFonts w:ascii="Times New Roman" w:hAnsi="Times New Roman" w:eastAsia="Times New Roman" w:cs="Times New Roman"/>
          <w:b w:val="0"/>
          <w:bCs w:val="0"/>
          <w:sz w:val="24"/>
          <w:szCs w:val="24"/>
          <w:rtl w:val="0"/>
          <w:lang w:val="pt-BR"/>
        </w:rPr>
        <w:t>literário</w:t>
      </w:r>
      <w:r>
        <w:rPr>
          <w:rFonts w:ascii="Times New Roman" w:hAnsi="Times New Roman" w:eastAsia="Times New Roman" w:cs="Times New Roman"/>
          <w:sz w:val="24"/>
          <w:szCs w:val="24"/>
          <w:rtl w:val="0"/>
        </w:rPr>
        <w:t xml:space="preserve"> d</w:t>
      </w:r>
      <w:r>
        <w:rPr>
          <w:rFonts w:hint="default" w:ascii="Times New Roman" w:hAnsi="Times New Roman" w:eastAsia="Times New Roman" w:cs="Times New Roman"/>
          <w:sz w:val="24"/>
          <w:szCs w:val="24"/>
          <w:rtl w:val="0"/>
          <w:lang w:val="pt-BR"/>
        </w:rPr>
        <w:t>e</w:t>
      </w:r>
      <w:r>
        <w:rPr>
          <w:rFonts w:ascii="Times New Roman" w:hAnsi="Times New Roman" w:eastAsia="Times New Roman" w:cs="Times New Roman"/>
          <w:b w:val="0"/>
          <w:bCs w:val="0"/>
          <w:sz w:val="24"/>
          <w:szCs w:val="24"/>
          <w:rtl w:val="0"/>
        </w:rPr>
        <w:t xml:space="preserve"> autoria negra, desamarrado d</w:t>
      </w:r>
      <w:r>
        <w:rPr>
          <w:rFonts w:ascii="Times New Roman" w:hAnsi="Times New Roman" w:eastAsia="Times New Roman" w:cs="Times New Roman"/>
          <w:sz w:val="24"/>
          <w:szCs w:val="24"/>
          <w:rtl w:val="0"/>
        </w:rPr>
        <w:t>e suas</w:t>
      </w:r>
      <w:r>
        <w:rPr>
          <w:rFonts w:ascii="Times New Roman" w:hAnsi="Times New Roman" w:eastAsia="Times New Roman" w:cs="Times New Roman"/>
          <w:b w:val="0"/>
          <w:bCs w:val="0"/>
          <w:sz w:val="24"/>
          <w:szCs w:val="24"/>
          <w:rtl w:val="0"/>
        </w:rPr>
        <w:t xml:space="preserve"> viv</w:t>
      </w:r>
      <w:r>
        <w:rPr>
          <w:rFonts w:ascii="Times New Roman" w:hAnsi="Times New Roman" w:eastAsia="Times New Roman" w:cs="Times New Roman"/>
          <w:sz w:val="24"/>
          <w:szCs w:val="24"/>
          <w:rtl w:val="0"/>
        </w:rPr>
        <w:t>ê</w:t>
      </w:r>
      <w:r>
        <w:rPr>
          <w:rFonts w:ascii="Times New Roman" w:hAnsi="Times New Roman" w:eastAsia="Times New Roman" w:cs="Times New Roman"/>
          <w:b w:val="0"/>
          <w:bCs w:val="0"/>
          <w:sz w:val="24"/>
          <w:szCs w:val="24"/>
          <w:rtl w:val="0"/>
        </w:rPr>
        <w:t>ncia</w:t>
      </w:r>
      <w:r>
        <w:rPr>
          <w:rFonts w:ascii="Times New Roman" w:hAnsi="Times New Roman" w:eastAsia="Times New Roman" w:cs="Times New Roman"/>
          <w:sz w:val="24"/>
          <w:szCs w:val="24"/>
          <w:rtl w:val="0"/>
        </w:rPr>
        <w:t>s, não há como o indivíduo negro si dar em um mundo racia</w:t>
      </w:r>
      <w:r>
        <w:rPr>
          <w:rFonts w:hint="default" w:ascii="Times New Roman" w:hAnsi="Times New Roman" w:eastAsia="Times New Roman" w:cs="Times New Roman"/>
          <w:sz w:val="24"/>
          <w:szCs w:val="24"/>
          <w:rtl w:val="0"/>
          <w:lang w:val="pt-BR"/>
        </w:rPr>
        <w:t>lizado</w:t>
      </w:r>
      <w:r>
        <w:rPr>
          <w:rFonts w:ascii="Times New Roman" w:hAnsi="Times New Roman" w:eastAsia="Times New Roman" w:cs="Times New Roman"/>
          <w:sz w:val="24"/>
          <w:szCs w:val="24"/>
          <w:rtl w:val="0"/>
        </w:rPr>
        <w:t xml:space="preserve">, sem </w:t>
      </w:r>
      <w:r>
        <w:rPr>
          <w:rFonts w:ascii="Times New Roman" w:hAnsi="Times New Roman" w:eastAsia="Times New Roman" w:cs="Times New Roman"/>
          <w:b w:val="0"/>
          <w:bCs w:val="0"/>
          <w:sz w:val="24"/>
          <w:szCs w:val="24"/>
          <w:rtl w:val="0"/>
        </w:rPr>
        <w:t xml:space="preserve">que essas </w:t>
      </w:r>
      <w:r>
        <w:rPr>
          <w:rFonts w:hint="default" w:ascii="Times New Roman" w:hAnsi="Times New Roman" w:eastAsia="Times New Roman" w:cs="Times New Roman"/>
          <w:b w:val="0"/>
          <w:bCs w:val="0"/>
          <w:sz w:val="24"/>
          <w:szCs w:val="24"/>
          <w:rtl w:val="0"/>
          <w:lang w:val="pt-BR"/>
        </w:rPr>
        <w:t xml:space="preserve">as categorizações raciais </w:t>
      </w:r>
      <w:r>
        <w:rPr>
          <w:rFonts w:ascii="Times New Roman" w:hAnsi="Times New Roman" w:eastAsia="Times New Roman" w:cs="Times New Roman"/>
          <w:b w:val="0"/>
          <w:bCs w:val="0"/>
          <w:sz w:val="24"/>
          <w:szCs w:val="24"/>
          <w:rtl w:val="0"/>
        </w:rPr>
        <w:t xml:space="preserve"> p</w:t>
      </w:r>
      <w:r>
        <w:rPr>
          <w:rFonts w:ascii="Times New Roman" w:hAnsi="Times New Roman" w:eastAsia="Times New Roman" w:cs="Times New Roman"/>
          <w:sz w:val="24"/>
          <w:szCs w:val="24"/>
          <w:rtl w:val="0"/>
        </w:rPr>
        <w:t>erpassem</w:t>
      </w:r>
      <w:r>
        <w:rPr>
          <w:rFonts w:ascii="Times New Roman" w:hAnsi="Times New Roman" w:eastAsia="Times New Roman" w:cs="Times New Roman"/>
          <w:b w:val="0"/>
          <w:bCs w:val="0"/>
          <w:sz w:val="24"/>
          <w:szCs w:val="24"/>
          <w:rtl w:val="0"/>
        </w:rPr>
        <w:t xml:space="preserve"> o </w:t>
      </w:r>
      <w:r>
        <w:rPr>
          <w:rFonts w:ascii="Times New Roman" w:hAnsi="Times New Roman" w:eastAsia="Times New Roman" w:cs="Times New Roman"/>
          <w:sz w:val="24"/>
          <w:szCs w:val="24"/>
          <w:rtl w:val="0"/>
        </w:rPr>
        <w:t xml:space="preserve">seu corpo e as </w:t>
      </w:r>
      <w:r>
        <w:rPr>
          <w:rFonts w:ascii="Times New Roman" w:hAnsi="Times New Roman" w:eastAsia="Times New Roman" w:cs="Times New Roman"/>
          <w:b w:val="0"/>
          <w:bCs w:val="0"/>
          <w:sz w:val="24"/>
          <w:szCs w:val="24"/>
          <w:rtl w:val="0"/>
        </w:rPr>
        <w:t xml:space="preserve"> inetrlocuções </w:t>
      </w:r>
      <w:r>
        <w:rPr>
          <w:rFonts w:ascii="Times New Roman" w:hAnsi="Times New Roman" w:eastAsia="Times New Roman" w:cs="Times New Roman"/>
          <w:sz w:val="24"/>
          <w:szCs w:val="24"/>
          <w:rtl w:val="0"/>
        </w:rPr>
        <w:t>não o</w:t>
      </w:r>
      <w:r>
        <w:rPr>
          <w:rFonts w:ascii="Times New Roman" w:hAnsi="Times New Roman" w:eastAsia="Times New Roman" w:cs="Times New Roman"/>
          <w:b w:val="0"/>
          <w:bCs w:val="0"/>
          <w:sz w:val="24"/>
          <w:szCs w:val="24"/>
          <w:rtl w:val="0"/>
        </w:rPr>
        <w:t xml:space="preserve"> iterrogam, p</w:t>
      </w:r>
      <w:r>
        <w:rPr>
          <w:rFonts w:ascii="Times New Roman" w:hAnsi="Times New Roman" w:eastAsia="Times New Roman" w:cs="Times New Roman"/>
          <w:sz w:val="24"/>
          <w:szCs w:val="24"/>
          <w:rtl w:val="0"/>
        </w:rPr>
        <w:t xml:space="preserve">ortanto, Conceição Evaristo em suas </w:t>
      </w:r>
      <w:r>
        <w:rPr>
          <w:rFonts w:ascii="Times New Roman" w:hAnsi="Times New Roman" w:eastAsia="Times New Roman" w:cs="Times New Roman"/>
          <w:b w:val="0"/>
          <w:bCs w:val="0"/>
          <w:sz w:val="24"/>
          <w:szCs w:val="24"/>
          <w:rtl w:val="0"/>
        </w:rPr>
        <w:t>produções literárias</w:t>
      </w:r>
      <w:r>
        <w:rPr>
          <w:rFonts w:ascii="Times New Roman" w:hAnsi="Times New Roman" w:eastAsia="Times New Roman" w:cs="Times New Roman"/>
          <w:sz w:val="24"/>
          <w:szCs w:val="24"/>
          <w:rtl w:val="0"/>
        </w:rPr>
        <w:t xml:space="preserve">, as fazem ramificadas de seu corpo, negro e </w:t>
      </w:r>
      <w:r>
        <w:rPr>
          <w:rFonts w:ascii="Times New Roman" w:hAnsi="Times New Roman" w:eastAsia="Times New Roman" w:cs="Times New Roman"/>
          <w:sz w:val="24"/>
          <w:szCs w:val="24"/>
          <w:rtl w:val="0"/>
          <w:lang w:val="pt-BR"/>
        </w:rPr>
        <w:t>feminino</w:t>
      </w:r>
      <w:r>
        <w:rPr>
          <w:rFonts w:ascii="Times New Roman" w:hAnsi="Times New Roman" w:eastAsia="Times New Roman" w:cs="Times New Roman"/>
          <w:sz w:val="24"/>
          <w:szCs w:val="24"/>
          <w:rtl w:val="0"/>
        </w:rPr>
        <w:t xml:space="preserve">, o qual se ancestraliza na escrita. </w:t>
      </w:r>
      <w:r>
        <w:rPr>
          <w:rFonts w:ascii="Times New Roman" w:hAnsi="Times New Roman" w:eastAsia="Times New Roman" w:cs="Times New Roman"/>
          <w:b w:val="0"/>
          <w:bCs w:val="0"/>
          <w:sz w:val="24"/>
          <w:szCs w:val="24"/>
          <w:rtl w:val="0"/>
        </w:rPr>
        <w:t>Diante disso, Fernanda Felisberto em  “Escrevivência como rota de escrita acadêmica” (2020),</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bCs w:val="0"/>
          <w:sz w:val="24"/>
          <w:szCs w:val="24"/>
          <w:rtl w:val="0"/>
        </w:rPr>
        <w:t xml:space="preserve">irá esmiuçar a escrevivência enquanto um método científico na produção acadêmica, em que vivência </w:t>
      </w:r>
      <w:r>
        <w:rPr>
          <w:rFonts w:ascii="Times New Roman" w:hAnsi="Times New Roman" w:eastAsia="Times New Roman" w:cs="Times New Roman"/>
          <w:sz w:val="24"/>
          <w:szCs w:val="24"/>
          <w:rtl w:val="0"/>
        </w:rPr>
        <w:t>e ciência</w:t>
      </w:r>
      <w:r>
        <w:rPr>
          <w:rFonts w:ascii="Times New Roman" w:hAnsi="Times New Roman" w:eastAsia="Times New Roman" w:cs="Times New Roman"/>
          <w:b w:val="0"/>
          <w:bCs w:val="0"/>
          <w:sz w:val="24"/>
          <w:szCs w:val="24"/>
          <w:rtl w:val="0"/>
        </w:rPr>
        <w:t xml:space="preserve"> se intercruzam. </w:t>
      </w:r>
      <w:r>
        <w:rPr>
          <w:rFonts w:ascii="Times New Roman" w:hAnsi="Times New Roman" w:eastAsia="Times New Roman" w:cs="Times New Roman"/>
          <w:b w:val="0"/>
          <w:bCs w:val="0"/>
          <w:color w:val="4472C4"/>
          <w:sz w:val="24"/>
          <w:szCs w:val="24"/>
          <w:rtl w:val="0"/>
        </w:rPr>
        <w:t xml:space="preserve"> </w:t>
      </w:r>
    </w:p>
    <w:p w14:paraId="4D085061">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color w:val="4472C4"/>
          <w:sz w:val="24"/>
          <w:szCs w:val="24"/>
          <w:rtl w:val="0"/>
        </w:rPr>
      </w:pPr>
    </w:p>
    <w:p w14:paraId="487D4D5D">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Times New Roman" w:cs="Times New Roman"/>
          <w:sz w:val="24"/>
          <w:szCs w:val="24"/>
          <w:rtl w:val="0"/>
          <w:lang w:val="pt-BR"/>
        </w:rPr>
      </w:pPr>
      <w:r>
        <w:rPr>
          <w:rFonts w:ascii="Times New Roman" w:hAnsi="Times New Roman" w:eastAsia="Times New Roman" w:cs="Times New Roman"/>
          <w:b w:val="0"/>
          <w:bCs w:val="0"/>
          <w:sz w:val="24"/>
          <w:szCs w:val="24"/>
          <w:rtl w:val="0"/>
        </w:rPr>
        <w:t>Atrelado a pesquisa qualitativa,  aciona-se Maria Cecília de Souza Minayo em “Ciência, Técnica e Arte: o desafio da pesquisa social” (2001)</w:t>
      </w:r>
      <w:r>
        <w:rPr>
          <w:rFonts w:ascii="Times New Roman" w:hAnsi="Times New Roman" w:eastAsia="Times New Roman" w:cs="Times New Roman"/>
          <w:sz w:val="24"/>
          <w:szCs w:val="24"/>
          <w:rtl w:val="0"/>
        </w:rPr>
        <w:t xml:space="preserve">, em que, no campo da pesquisa social, em encontros e diferenciações, não se determina “exatidões”, como tendem a ciências exatas, a pesquisa social é perpassada de questionamentos, investigações e um fluir entre </w:t>
      </w:r>
      <w:r>
        <w:rPr>
          <w:rFonts w:ascii="Times New Roman" w:hAnsi="Times New Roman" w:eastAsia="Times New Roman" w:cs="Times New Roman"/>
          <w:i/>
          <w:iCs/>
          <w:sz w:val="24"/>
          <w:szCs w:val="24"/>
          <w:rtl w:val="0"/>
        </w:rPr>
        <w:t>o sujeit</w:t>
      </w:r>
      <w:r>
        <w:rPr>
          <w:rFonts w:ascii="Times New Roman" w:hAnsi="Times New Roman" w:eastAsia="Times New Roman" w:cs="Times New Roman"/>
          <w:sz w:val="24"/>
          <w:szCs w:val="24"/>
          <w:rtl w:val="0"/>
        </w:rPr>
        <w:t xml:space="preserve">o e </w:t>
      </w:r>
      <w:r>
        <w:rPr>
          <w:rFonts w:ascii="Times New Roman" w:hAnsi="Times New Roman" w:eastAsia="Times New Roman" w:cs="Times New Roman"/>
          <w:i/>
          <w:iCs/>
          <w:sz w:val="24"/>
          <w:szCs w:val="24"/>
          <w:rtl w:val="0"/>
        </w:rPr>
        <w:t>o objeto.</w:t>
      </w:r>
      <w:r>
        <w:rPr>
          <w:rFonts w:ascii="Times New Roman" w:hAnsi="Times New Roman" w:eastAsia="Times New Roman" w:cs="Times New Roman"/>
          <w:sz w:val="24"/>
          <w:szCs w:val="24"/>
          <w:rtl w:val="0"/>
        </w:rPr>
        <w:t xml:space="preserve"> A ciência na pesquisa social se prima através das elaborações dos métodos e conceitos que a edificam, ela não é uma poesia ou literatura</w:t>
      </w:r>
      <w:r>
        <w:rPr>
          <w:rFonts w:hint="default" w:ascii="Times New Roman" w:hAnsi="Times New Roman" w:eastAsia="Times New Roman" w:cs="Times New Roman"/>
          <w:sz w:val="24"/>
          <w:szCs w:val="24"/>
          <w:rtl w:val="0"/>
          <w:lang w:val="pt-BR"/>
        </w:rPr>
        <w:t>,</w:t>
      </w:r>
      <w:r>
        <w:rPr>
          <w:rFonts w:ascii="Times New Roman" w:hAnsi="Times New Roman" w:eastAsia="Times New Roman" w:cs="Times New Roman"/>
          <w:sz w:val="24"/>
          <w:szCs w:val="24"/>
          <w:rtl w:val="0"/>
        </w:rPr>
        <w:t xml:space="preserve"> fruto da criatividade (2001, p.25), as pesquisas no campo social, são intrínsecas nas Ciências Sociais, sendo encorpadas de técnicas, elaborações, preposições e refinamentos metodológicas. </w:t>
      </w:r>
      <w:r>
        <w:rPr>
          <w:rFonts w:hint="default" w:ascii="Times New Roman" w:hAnsi="Times New Roman" w:eastAsia="Times New Roman" w:cs="Times New Roman"/>
          <w:sz w:val="24"/>
          <w:szCs w:val="24"/>
          <w:rtl w:val="0"/>
          <w:lang w:val="pt-BR"/>
        </w:rPr>
        <w:t>Issso posto</w:t>
      </w:r>
      <w:r>
        <w:rPr>
          <w:rFonts w:ascii="Times New Roman" w:hAnsi="Times New Roman" w:eastAsia="Times New Roman" w:cs="Times New Roman"/>
          <w:sz w:val="24"/>
          <w:szCs w:val="24"/>
          <w:rtl w:val="0"/>
        </w:rPr>
        <w:t xml:space="preserve">, mesmo que a pesquisa social transite entre subjetividades, ela se edifica na cientificidade,  incorporando-se através das metodologias científicas. Sendo assim, a qualitividade é um dos caminhos para a  pesquisa social, em que, “aprofunda-se no mundo dos significados das ações e relações humanas, um lado não perceptível e não captável em equações, médias e estatísticas” (2001, p.22). Compreende-se assim, que para estudar as relações da Rede Emancipa, núcleo Dona Bela-Montes Claros (MG), para com as relações étnico-raciais, </w:t>
      </w:r>
      <w:r>
        <w:rPr>
          <w:rFonts w:hint="default" w:ascii="Times New Roman" w:hAnsi="Times New Roman" w:eastAsia="Times New Roman" w:cs="Times New Roman"/>
          <w:sz w:val="24"/>
          <w:szCs w:val="24"/>
          <w:rtl w:val="0"/>
          <w:lang w:val="pt-BR"/>
        </w:rPr>
        <w:t>parte-se</w:t>
      </w:r>
      <w:r>
        <w:rPr>
          <w:rFonts w:ascii="Times New Roman" w:hAnsi="Times New Roman" w:eastAsia="Times New Roman" w:cs="Times New Roman"/>
          <w:sz w:val="24"/>
          <w:szCs w:val="24"/>
          <w:rtl w:val="0"/>
        </w:rPr>
        <w:t xml:space="preserve"> das vivências de seus/sua coordenadores/coordenadora, </w:t>
      </w:r>
      <w:r>
        <w:rPr>
          <w:rFonts w:hint="default" w:ascii="Times New Roman" w:hAnsi="Times New Roman" w:eastAsia="Times New Roman" w:cs="Times New Roman"/>
          <w:sz w:val="24"/>
          <w:szCs w:val="24"/>
          <w:rtl w:val="0"/>
          <w:lang w:val="pt-BR"/>
        </w:rPr>
        <w:t>seguindo a qualitividade</w:t>
      </w:r>
      <w:r>
        <w:rPr>
          <w:rFonts w:ascii="Times New Roman" w:hAnsi="Times New Roman" w:eastAsia="Times New Roman" w:cs="Times New Roman"/>
          <w:sz w:val="24"/>
          <w:szCs w:val="24"/>
          <w:rtl w:val="0"/>
        </w:rPr>
        <w:t>, enquanto métod</w:t>
      </w:r>
      <w:r>
        <w:rPr>
          <w:rFonts w:hint="default" w:ascii="Times New Roman" w:hAnsi="Times New Roman" w:eastAsia="Times New Roman" w:cs="Times New Roman"/>
          <w:sz w:val="24"/>
          <w:szCs w:val="24"/>
          <w:rtl w:val="0"/>
          <w:lang w:val="pt-BR"/>
        </w:rPr>
        <w:t xml:space="preserve">o. </w:t>
      </w:r>
    </w:p>
    <w:p w14:paraId="76943065">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Times New Roman" w:cs="Times New Roman"/>
          <w:sz w:val="24"/>
          <w:szCs w:val="24"/>
          <w:rtl w:val="0"/>
          <w:lang w:val="pt-BR"/>
        </w:rPr>
      </w:pPr>
    </w:p>
    <w:p w14:paraId="0000003D">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color w:val="C00000"/>
          <w:sz w:val="24"/>
          <w:szCs w:val="24"/>
        </w:rPr>
      </w:pPr>
      <w:r>
        <w:rPr>
          <w:rFonts w:ascii="Times New Roman" w:hAnsi="Times New Roman" w:eastAsia="Times New Roman" w:cs="Times New Roman"/>
          <w:b w:val="0"/>
          <w:bCs w:val="0"/>
          <w:sz w:val="24"/>
          <w:szCs w:val="24"/>
          <w:rtl w:val="0"/>
        </w:rPr>
        <w:t xml:space="preserve">Em </w:t>
      </w:r>
      <w:r>
        <w:rPr>
          <w:rFonts w:ascii="Times New Roman" w:hAnsi="Times New Roman" w:eastAsia="Times New Roman" w:cs="Times New Roman"/>
          <w:sz w:val="24"/>
          <w:szCs w:val="24"/>
          <w:rtl w:val="0"/>
        </w:rPr>
        <w:t>suma</w:t>
      </w:r>
      <w:r>
        <w:rPr>
          <w:rFonts w:ascii="Times New Roman" w:hAnsi="Times New Roman" w:eastAsia="Times New Roman" w:cs="Times New Roman"/>
          <w:b w:val="0"/>
          <w:bCs w:val="0"/>
          <w:sz w:val="24"/>
          <w:szCs w:val="24"/>
          <w:rtl w:val="0"/>
        </w:rPr>
        <w:t xml:space="preserve">, </w:t>
      </w:r>
      <w:r>
        <w:rPr>
          <w:rFonts w:ascii="Times New Roman" w:hAnsi="Times New Roman" w:eastAsia="Times New Roman" w:cs="Times New Roman"/>
          <w:sz w:val="24"/>
          <w:szCs w:val="24"/>
          <w:rtl w:val="0"/>
        </w:rPr>
        <w:t xml:space="preserve">é </w:t>
      </w:r>
      <w:r>
        <w:rPr>
          <w:rFonts w:hint="default" w:ascii="Times New Roman" w:hAnsi="Times New Roman" w:eastAsia="Times New Roman" w:cs="Times New Roman"/>
          <w:sz w:val="24"/>
          <w:szCs w:val="24"/>
          <w:rtl w:val="0"/>
          <w:lang w:val="pt-BR"/>
        </w:rPr>
        <w:t>n</w:t>
      </w:r>
      <w:r>
        <w:rPr>
          <w:rFonts w:ascii="Times New Roman" w:hAnsi="Times New Roman" w:eastAsia="Times New Roman" w:cs="Times New Roman"/>
          <w:sz w:val="24"/>
          <w:szCs w:val="24"/>
          <w:rtl w:val="0"/>
        </w:rPr>
        <w:t>o</w:t>
      </w:r>
      <w:r>
        <w:rPr>
          <w:rFonts w:ascii="Times New Roman" w:hAnsi="Times New Roman" w:eastAsia="Times New Roman" w:cs="Times New Roman"/>
          <w:b w:val="0"/>
          <w:bCs w:val="0"/>
          <w:sz w:val="24"/>
          <w:szCs w:val="24"/>
          <w:rtl w:val="0"/>
        </w:rPr>
        <w:t xml:space="preserve"> desaguar das aspirações da Educação, junto ao sentido e assimilado pelos</w:t>
      </w:r>
      <w:r>
        <w:rPr>
          <w:rFonts w:ascii="Times New Roman" w:hAnsi="Times New Roman" w:eastAsia="Times New Roman" w:cs="Times New Roman"/>
          <w:sz w:val="24"/>
          <w:szCs w:val="24"/>
          <w:rtl w:val="0"/>
        </w:rPr>
        <w:t>/</w:t>
      </w:r>
      <w:r>
        <w:rPr>
          <w:rFonts w:ascii="Times New Roman" w:hAnsi="Times New Roman" w:eastAsia="Times New Roman" w:cs="Times New Roman"/>
          <w:b w:val="0"/>
          <w:bCs w:val="0"/>
          <w:sz w:val="24"/>
          <w:szCs w:val="24"/>
          <w:rtl w:val="0"/>
        </w:rPr>
        <w:t>pela</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bCs w:val="0"/>
          <w:sz w:val="24"/>
          <w:szCs w:val="24"/>
          <w:rtl w:val="0"/>
        </w:rPr>
        <w:t>coordenadores</w:t>
      </w:r>
      <w:r>
        <w:rPr>
          <w:rFonts w:ascii="Times New Roman" w:hAnsi="Times New Roman" w:eastAsia="Times New Roman" w:cs="Times New Roman"/>
          <w:sz w:val="24"/>
          <w:szCs w:val="24"/>
          <w:rtl w:val="0"/>
        </w:rPr>
        <w:t>/</w:t>
      </w:r>
      <w:r>
        <w:rPr>
          <w:rFonts w:ascii="Times New Roman" w:hAnsi="Times New Roman" w:eastAsia="Times New Roman" w:cs="Times New Roman"/>
          <w:b w:val="0"/>
          <w:bCs w:val="0"/>
          <w:sz w:val="24"/>
          <w:szCs w:val="24"/>
          <w:rtl w:val="0"/>
        </w:rPr>
        <w:t xml:space="preserve">coordenadora, que o elo com as dimensões literárias </w:t>
      </w:r>
      <w:r>
        <w:rPr>
          <w:rFonts w:ascii="Times New Roman" w:hAnsi="Times New Roman" w:eastAsia="Times New Roman" w:cs="Times New Roman"/>
          <w:sz w:val="24"/>
          <w:szCs w:val="24"/>
          <w:rtl w:val="0"/>
        </w:rPr>
        <w:t>negras, se tecem</w:t>
      </w:r>
      <w:r>
        <w:rPr>
          <w:rFonts w:ascii="Times New Roman" w:hAnsi="Times New Roman" w:eastAsia="Times New Roman" w:cs="Times New Roman"/>
          <w:b w:val="0"/>
          <w:bCs w:val="0"/>
          <w:sz w:val="24"/>
          <w:szCs w:val="24"/>
          <w:rtl w:val="0"/>
        </w:rPr>
        <w:t>.</w:t>
      </w:r>
      <w:r>
        <w:rPr>
          <w:rFonts w:ascii="Times New Roman" w:hAnsi="Times New Roman" w:eastAsia="Times New Roman" w:cs="Times New Roman"/>
          <w:color w:val="C00000"/>
          <w:sz w:val="24"/>
          <w:szCs w:val="24"/>
          <w:rtl w:val="0"/>
        </w:rPr>
        <w:t xml:space="preserve"> </w:t>
      </w:r>
      <w:r>
        <w:rPr>
          <w:rFonts w:ascii="Times New Roman" w:hAnsi="Times New Roman" w:eastAsia="Times New Roman" w:cs="Times New Roman"/>
          <w:b w:val="0"/>
          <w:bCs w:val="0"/>
          <w:color w:val="000000"/>
          <w:sz w:val="24"/>
          <w:szCs w:val="24"/>
          <w:rtl w:val="0"/>
        </w:rPr>
        <w:t xml:space="preserve">Através de obras como </w:t>
      </w:r>
      <w:r>
        <w:rPr>
          <w:rFonts w:ascii="Times New Roman" w:hAnsi="Times New Roman" w:eastAsia="Times New Roman" w:cs="Times New Roman"/>
          <w:sz w:val="24"/>
          <w:szCs w:val="24"/>
          <w:rtl w:val="0"/>
        </w:rPr>
        <w:t>“Quarto de Despejo: diário de uma favelada” (1960) de Carolina Maria de Jesus, revela-se a importância da escrevivência como ato resistência à estrutura social vigente, que impõe à autora múltiplas formas de opressão: raça, gênero, classe e território (AFLITOS, 2026.). Portanto, a prática de Maria Carolina contribui para a libertação do pensamento da estrutura colonial estabelecida e propagada</w:t>
      </w:r>
      <w:r>
        <w:rPr>
          <w:rFonts w:hint="default" w:ascii="Times New Roman" w:hAnsi="Times New Roman" w:eastAsia="Times New Roman" w:cs="Times New Roman"/>
          <w:sz w:val="24"/>
          <w:szCs w:val="24"/>
          <w:rtl w:val="0"/>
          <w:lang w:val="pt-BR"/>
        </w:rPr>
        <w:t xml:space="preserve"> enquanto uma</w:t>
      </w:r>
      <w:r>
        <w:rPr>
          <w:rFonts w:ascii="Times New Roman" w:hAnsi="Times New Roman" w:eastAsia="Times New Roman" w:cs="Times New Roman"/>
          <w:sz w:val="24"/>
          <w:szCs w:val="24"/>
          <w:rtl w:val="0"/>
        </w:rPr>
        <w:t xml:space="preserve"> realidade única. </w:t>
      </w:r>
      <w:r>
        <w:rPr>
          <w:rFonts w:hint="default" w:ascii="Times New Roman" w:hAnsi="Times New Roman" w:eastAsia="Times New Roman" w:cs="Times New Roman"/>
          <w:sz w:val="24"/>
          <w:szCs w:val="24"/>
          <w:rtl w:val="0"/>
          <w:lang w:val="pt-BR"/>
        </w:rPr>
        <w:t xml:space="preserve">Assim, </w:t>
      </w:r>
      <w:r>
        <w:rPr>
          <w:rFonts w:ascii="Times New Roman" w:hAnsi="Times New Roman" w:eastAsia="Times New Roman" w:cs="Times New Roman"/>
          <w:sz w:val="24"/>
          <w:szCs w:val="24"/>
          <w:rtl w:val="0"/>
        </w:rPr>
        <w:t>Maria Carolina escreve seu diário como um mecanismo de sobrevivência, desabafo emocional e denúncia das injustiças sociais que presenciava na favela do Canindé. Também nesse sentido, a Educação Popular é, para o educando</w:t>
      </w:r>
      <w:r>
        <w:rPr>
          <w:rFonts w:hint="default" w:ascii="Times New Roman" w:hAnsi="Times New Roman" w:eastAsia="Times New Roman" w:cs="Times New Roman"/>
          <w:sz w:val="24"/>
          <w:szCs w:val="24"/>
          <w:rtl w:val="0"/>
          <w:lang w:val="pt-BR"/>
        </w:rPr>
        <w:t>/a educanda</w:t>
      </w:r>
      <w:r>
        <w:rPr>
          <w:rFonts w:ascii="Times New Roman" w:hAnsi="Times New Roman" w:eastAsia="Times New Roman" w:cs="Times New Roman"/>
          <w:sz w:val="24"/>
          <w:szCs w:val="24"/>
          <w:rtl w:val="0"/>
        </w:rPr>
        <w:t xml:space="preserve"> e </w:t>
      </w:r>
      <w:r>
        <w:rPr>
          <w:rFonts w:hint="default" w:ascii="Times New Roman" w:hAnsi="Times New Roman" w:eastAsia="Times New Roman" w:cs="Times New Roman"/>
          <w:sz w:val="24"/>
          <w:szCs w:val="24"/>
          <w:rtl w:val="0"/>
          <w:lang w:val="pt-BR"/>
        </w:rPr>
        <w:t xml:space="preserve">para </w:t>
      </w:r>
      <w:r>
        <w:rPr>
          <w:rFonts w:ascii="Times New Roman" w:hAnsi="Times New Roman" w:eastAsia="Times New Roman" w:cs="Times New Roman"/>
          <w:sz w:val="24"/>
          <w:szCs w:val="24"/>
          <w:rtl w:val="0"/>
        </w:rPr>
        <w:t>o educador</w:t>
      </w:r>
      <w:r>
        <w:rPr>
          <w:rFonts w:hint="default" w:ascii="Times New Roman" w:hAnsi="Times New Roman" w:eastAsia="Times New Roman" w:cs="Times New Roman"/>
          <w:sz w:val="24"/>
          <w:szCs w:val="24"/>
          <w:rtl w:val="0"/>
          <w:lang w:val="pt-BR"/>
        </w:rPr>
        <w:t>/a educadora</w:t>
      </w:r>
      <w:r>
        <w:rPr>
          <w:rFonts w:ascii="Times New Roman" w:hAnsi="Times New Roman" w:eastAsia="Times New Roman" w:cs="Times New Roman"/>
          <w:sz w:val="24"/>
          <w:szCs w:val="24"/>
          <w:rtl w:val="0"/>
        </w:rPr>
        <w:t xml:space="preserve">, uma prática transgressora das diversas formas de opressão. Segundo Paulo Freire (1981, p. 57.), a libertação ocorre no autorreconhecimento do indivíduo como pessoa no mundo. Sendo assim, o ato da escrevivência foi para Maria Carolina de Jesus o seu autorreconhecimento como pessoa no mundo, </w:t>
      </w:r>
      <w:r>
        <w:rPr>
          <w:rFonts w:hint="default" w:ascii="Times New Roman" w:hAnsi="Times New Roman" w:eastAsia="Times New Roman" w:cs="Times New Roman"/>
          <w:sz w:val="24"/>
          <w:szCs w:val="24"/>
          <w:rtl w:val="0"/>
          <w:lang w:val="pt-BR"/>
        </w:rPr>
        <w:t xml:space="preserve">semeando a consciência de que ela é </w:t>
      </w:r>
      <w:r>
        <w:rPr>
          <w:rFonts w:ascii="Times New Roman" w:hAnsi="Times New Roman" w:eastAsia="Times New Roman" w:cs="Times New Roman"/>
          <w:sz w:val="24"/>
          <w:szCs w:val="24"/>
          <w:rtl w:val="0"/>
        </w:rPr>
        <w:t xml:space="preserve">dotada de direitos, e </w:t>
      </w:r>
      <w:r>
        <w:rPr>
          <w:rFonts w:hint="default" w:ascii="Times New Roman" w:hAnsi="Times New Roman" w:eastAsia="Times New Roman" w:cs="Times New Roman"/>
          <w:sz w:val="24"/>
          <w:szCs w:val="24"/>
          <w:rtl w:val="0"/>
          <w:lang w:val="pt-BR"/>
        </w:rPr>
        <w:t xml:space="preserve">que a sua </w:t>
      </w:r>
      <w:r>
        <w:rPr>
          <w:rFonts w:ascii="Times New Roman" w:hAnsi="Times New Roman" w:eastAsia="Times New Roman" w:cs="Times New Roman"/>
          <w:sz w:val="24"/>
          <w:szCs w:val="24"/>
          <w:rtl w:val="0"/>
        </w:rPr>
        <w:t xml:space="preserve">prática </w:t>
      </w:r>
      <w:r>
        <w:rPr>
          <w:rFonts w:hint="default" w:ascii="Times New Roman" w:hAnsi="Times New Roman" w:eastAsia="Times New Roman" w:cs="Times New Roman"/>
          <w:sz w:val="24"/>
          <w:szCs w:val="24"/>
          <w:rtl w:val="0"/>
          <w:lang w:val="pt-BR"/>
        </w:rPr>
        <w:t xml:space="preserve">pode leva-lá á </w:t>
      </w:r>
      <w:r>
        <w:rPr>
          <w:rFonts w:ascii="Times New Roman" w:hAnsi="Times New Roman" w:eastAsia="Times New Roman" w:cs="Times New Roman"/>
          <w:sz w:val="24"/>
          <w:szCs w:val="24"/>
          <w:rtl w:val="0"/>
        </w:rPr>
        <w:t>conquista da liberdade.</w:t>
      </w:r>
    </w:p>
    <w:p w14:paraId="0000003E">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0000003F">
      <w:pPr>
        <w:keepNext w:val="0"/>
        <w:keepLines w:val="0"/>
        <w:pageBreakBefore w:val="0"/>
        <w:widowControl/>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Procedimentos metodológicos</w:t>
      </w:r>
    </w:p>
    <w:p w14:paraId="00000040">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00000041">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 pesquisa se desenvolve a partir da r</w:t>
      </w:r>
      <w:r>
        <w:rPr>
          <w:rFonts w:ascii="Times New Roman" w:hAnsi="Times New Roman" w:eastAsia="Times New Roman" w:cs="Times New Roman"/>
          <w:b w:val="0"/>
          <w:bCs w:val="0"/>
          <w:sz w:val="24"/>
          <w:szCs w:val="24"/>
          <w:rtl w:val="0"/>
        </w:rPr>
        <w:t xml:space="preserve">evisão </w:t>
      </w:r>
      <w:r>
        <w:rPr>
          <w:rFonts w:ascii="Times New Roman" w:hAnsi="Times New Roman" w:eastAsia="Times New Roman" w:cs="Times New Roman"/>
          <w:sz w:val="24"/>
          <w:szCs w:val="24"/>
          <w:rtl w:val="0"/>
        </w:rPr>
        <w:t>bibliográfica</w:t>
      </w:r>
      <w:r>
        <w:rPr>
          <w:rFonts w:ascii="Times New Roman" w:hAnsi="Times New Roman" w:eastAsia="Times New Roman" w:cs="Times New Roman"/>
          <w:b w:val="0"/>
          <w:bCs w:val="0"/>
          <w:color w:val="4472C4"/>
          <w:sz w:val="24"/>
          <w:szCs w:val="24"/>
          <w:rtl w:val="0"/>
        </w:rPr>
        <w:t xml:space="preserve"> </w:t>
      </w:r>
      <w:r>
        <w:rPr>
          <w:rFonts w:ascii="Times New Roman" w:hAnsi="Times New Roman" w:eastAsia="Times New Roman" w:cs="Times New Roman"/>
          <w:b w:val="0"/>
          <w:bCs w:val="0"/>
          <w:sz w:val="24"/>
          <w:szCs w:val="24"/>
          <w:rtl w:val="0"/>
        </w:rPr>
        <w:t>dos au</w:t>
      </w:r>
      <w:r>
        <w:rPr>
          <w:rFonts w:ascii="Times New Roman" w:hAnsi="Times New Roman" w:eastAsia="Times New Roman" w:cs="Times New Roman"/>
          <w:sz w:val="24"/>
          <w:szCs w:val="24"/>
          <w:rtl w:val="0"/>
        </w:rPr>
        <w:t xml:space="preserve">tores e das autoras, Enrique Dussel (2016), Catherine Wals (2009), Aimé Césaire (2024), Samira Xavier Machado (2020) e  Maurício de Costa Carvalho (2023). Conectando as elaborações de interculturalidade, pedagogia decolonial e  o agir revolucionário frente as perpetuações coloniais,  em soma, com a delimitação temática na Rede Emancipa, em específico em Montes Claros/MG, e as atuações da Rede enquanto um Movimento Social de Educação Popular revolucionário e de esquerda. Em paralelo, análise-se os dados dispostos pelo trabalho de Beatriz Soares Benedito,  Suelaine Carneiro e Tânia Portella (2023), que detalha os avanços e desafios para a implementação da Lei 10.639/2003, entendendo-se que “[...] o conjunto de dados quantitativos e qualitativos, porém, não se opõem. Ao contrário, se complementam [...]” (Minayo, Maria. 2001, p.22). Sendo assim, existem acionamentos que somente a qualitatividade conseguirá acessar em um pesquisa social, porém essa não se faz distante da quantificação dos fatores, ações e impasses, a pesquisa quantitativa é tão importante quanto, para o esmiuçar do miolo social. Em soma, articula-se a literatura com Maria Carolina de Jesus (1960), considerando a escrevivência que se pormenoriza no fazer literário, como também, no fazer científico e no ser educador/educadora. </w:t>
      </w:r>
    </w:p>
    <w:p w14:paraId="00000042">
      <w:pPr>
        <w:keepNext w:val="0"/>
        <w:keepLines w:val="0"/>
        <w:pageBreakBefore w:val="0"/>
        <w:widowControl/>
        <w:spacing w:after="0" w:line="240" w:lineRule="auto"/>
        <w:jc w:val="both"/>
        <w:rPr>
          <w:rFonts w:ascii="Times New Roman" w:hAnsi="Times New Roman" w:eastAsia="Times New Roman" w:cs="Times New Roman"/>
          <w:sz w:val="24"/>
          <w:szCs w:val="24"/>
        </w:rPr>
      </w:pPr>
    </w:p>
    <w:p w14:paraId="00000043">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i/>
          <w:iCs/>
          <w:sz w:val="24"/>
          <w:szCs w:val="24"/>
        </w:rPr>
      </w:pPr>
      <w:r>
        <w:rPr>
          <w:rFonts w:ascii="Times New Roman" w:hAnsi="Times New Roman" w:eastAsia="Times New Roman" w:cs="Times New Roman"/>
          <w:sz w:val="24"/>
          <w:szCs w:val="24"/>
          <w:rtl w:val="0"/>
        </w:rPr>
        <w:t>Em continuidade, a p</w:t>
      </w:r>
      <w:r>
        <w:rPr>
          <w:rFonts w:ascii="Times New Roman" w:hAnsi="Times New Roman" w:eastAsia="Times New Roman" w:cs="Times New Roman"/>
          <w:b w:val="0"/>
          <w:bCs w:val="0"/>
          <w:color w:val="000000"/>
          <w:sz w:val="24"/>
          <w:szCs w:val="24"/>
          <w:rtl w:val="0"/>
        </w:rPr>
        <w:t xml:space="preserve">esquisa </w:t>
      </w:r>
      <w:r>
        <w:rPr>
          <w:rFonts w:ascii="Times New Roman" w:hAnsi="Times New Roman" w:eastAsia="Times New Roman" w:cs="Times New Roman"/>
          <w:sz w:val="24"/>
          <w:szCs w:val="24"/>
          <w:rtl w:val="0"/>
        </w:rPr>
        <w:t>q</w:t>
      </w:r>
      <w:r>
        <w:rPr>
          <w:rFonts w:ascii="Times New Roman" w:hAnsi="Times New Roman" w:eastAsia="Times New Roman" w:cs="Times New Roman"/>
          <w:b w:val="0"/>
          <w:bCs w:val="0"/>
          <w:color w:val="000000"/>
          <w:sz w:val="24"/>
          <w:szCs w:val="24"/>
          <w:rtl w:val="0"/>
        </w:rPr>
        <w:t xml:space="preserve">ualitativa toma </w:t>
      </w:r>
      <w:r>
        <w:rPr>
          <w:rFonts w:ascii="Times New Roman" w:hAnsi="Times New Roman" w:eastAsia="Times New Roman" w:cs="Times New Roman"/>
          <w:sz w:val="24"/>
          <w:szCs w:val="24"/>
          <w:rtl w:val="0"/>
        </w:rPr>
        <w:t>as observações, relatos bem como entrevistas, dos sujeitos/sujeita em enfoque nesse trabalho, os coordenadores e a coordenadora do CPDB/RE.  Igor Veloso Souza (2016-2025), foi um dos coordenadores do Emancipa Darcy Ribeiro, bem como, um dos proponentes de um segundo núcleo na cidade de Montes Claros. Igor Veloso foi entrevistado por Anna Flávia Rodrigues Dias (coordenadora do Dona Bela e uma das autoras da pesquisa que se segue). A primeira pergunta feita a Igor foi, “</w:t>
      </w:r>
      <w:r>
        <w:rPr>
          <w:rFonts w:ascii="Times New Roman" w:hAnsi="Times New Roman" w:eastAsia="Times New Roman" w:cs="Times New Roman"/>
          <w:i/>
          <w:iCs/>
          <w:sz w:val="24"/>
          <w:szCs w:val="24"/>
          <w:rtl w:val="0"/>
        </w:rPr>
        <w:t>Por que um cursinho na Zona Norte de Montes Claros?”</w:t>
      </w:r>
    </w:p>
    <w:p w14:paraId="00000044">
      <w:pPr>
        <w:keepNext w:val="0"/>
        <w:keepLines w:val="0"/>
        <w:pageBreakBefore w:val="0"/>
        <w:widowControl/>
        <w:spacing w:after="0" w:line="240" w:lineRule="auto"/>
        <w:jc w:val="both"/>
        <w:rPr>
          <w:rFonts w:ascii="Times New Roman" w:hAnsi="Times New Roman" w:eastAsia="Times New Roman" w:cs="Times New Roman"/>
          <w:i/>
          <w:iCs/>
          <w:sz w:val="24"/>
          <w:szCs w:val="24"/>
        </w:rPr>
      </w:pPr>
    </w:p>
    <w:p w14:paraId="00000045">
      <w:pPr>
        <w:keepNext w:val="0"/>
        <w:keepLines w:val="0"/>
        <w:pageBreakBefore w:val="0"/>
        <w:widowControl/>
        <w:spacing w:after="0" w:line="240" w:lineRule="auto"/>
        <w:ind w:left="2160" w:firstLine="0"/>
        <w:jc w:val="both"/>
        <w:rPr>
          <w:rFonts w:ascii="Times New Roman" w:hAnsi="Times New Roman" w:eastAsia="Times New Roman" w:cs="Times New Roman"/>
        </w:rPr>
      </w:pPr>
      <w:r>
        <w:rPr>
          <w:rFonts w:ascii="Times New Roman" w:hAnsi="Times New Roman" w:eastAsia="Times New Roman" w:cs="Times New Roman"/>
          <w:i/>
          <w:iCs/>
          <w:rtl w:val="0"/>
        </w:rPr>
        <w:t xml:space="preserve">Resposta: </w:t>
      </w:r>
      <w:r>
        <w:rPr>
          <w:rFonts w:ascii="Times New Roman" w:hAnsi="Times New Roman" w:eastAsia="Times New Roman" w:cs="Times New Roman"/>
          <w:rtl w:val="0"/>
        </w:rPr>
        <w:t>O cursinho Popular Dona Bela surge a partir de um convite por parte do MTST (Movimento dos Trabalhadores Sem-Teto) que tinha o intuito de movimentar o setor educacional na Zona Norte de Montes Claros. Já havia o Assentamento Mariele, porém reconheceram o desfalque na área da Educação. Aceitei como representante junto a outros membros do Emancipa e levamos a metodologia e organização do movimento para a região (Igor Veloso, 2026).</w:t>
      </w:r>
    </w:p>
    <w:p w14:paraId="00000046">
      <w:pPr>
        <w:keepNext w:val="0"/>
        <w:keepLines w:val="0"/>
        <w:pageBreakBefore w:val="0"/>
        <w:widowControl/>
        <w:spacing w:after="0" w:line="240" w:lineRule="auto"/>
        <w:ind w:left="2160" w:firstLine="0"/>
        <w:jc w:val="both"/>
        <w:rPr>
          <w:rFonts w:ascii="Times New Roman" w:hAnsi="Times New Roman" w:eastAsia="Times New Roman" w:cs="Times New Roman"/>
        </w:rPr>
      </w:pPr>
    </w:p>
    <w:p w14:paraId="00000047">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i/>
          <w:iCs/>
          <w:sz w:val="24"/>
          <w:szCs w:val="24"/>
        </w:rPr>
      </w:pPr>
      <w:r>
        <w:rPr>
          <w:rFonts w:ascii="Times New Roman" w:hAnsi="Times New Roman" w:eastAsia="Times New Roman" w:cs="Times New Roman"/>
          <w:sz w:val="24"/>
          <w:szCs w:val="24"/>
          <w:rtl w:val="0"/>
        </w:rPr>
        <w:t>Segunda pergunta:</w:t>
      </w:r>
      <w:r>
        <w:rPr>
          <w:rFonts w:ascii="Times New Roman" w:hAnsi="Times New Roman" w:eastAsia="Times New Roman" w:cs="Times New Roman"/>
          <w:i/>
          <w:iCs/>
          <w:sz w:val="24"/>
          <w:szCs w:val="24"/>
          <w:rtl w:val="0"/>
        </w:rPr>
        <w:t xml:space="preserve"> “Como o Emancipa influenciou no seu reconhecimento e conscientização racial, enquanto um jovem negro?”</w:t>
      </w:r>
    </w:p>
    <w:p w14:paraId="00000048">
      <w:pPr>
        <w:keepNext w:val="0"/>
        <w:keepLines w:val="0"/>
        <w:pageBreakBefore w:val="0"/>
        <w:widowControl/>
        <w:spacing w:after="0" w:line="240" w:lineRule="auto"/>
        <w:jc w:val="both"/>
        <w:rPr>
          <w:rFonts w:ascii="Times New Roman" w:hAnsi="Times New Roman" w:eastAsia="Times New Roman" w:cs="Times New Roman"/>
          <w:i/>
          <w:iCs/>
          <w:sz w:val="24"/>
          <w:szCs w:val="24"/>
        </w:rPr>
      </w:pPr>
    </w:p>
    <w:p w14:paraId="00000049">
      <w:pPr>
        <w:keepNext w:val="0"/>
        <w:keepLines w:val="0"/>
        <w:pageBreakBefore w:val="0"/>
        <w:widowControl/>
        <w:spacing w:after="0" w:line="240" w:lineRule="auto"/>
        <w:ind w:left="2160" w:firstLine="0"/>
        <w:jc w:val="both"/>
        <w:rPr>
          <w:rFonts w:ascii="Times New Roman" w:hAnsi="Times New Roman" w:eastAsia="Times New Roman" w:cs="Times New Roman"/>
        </w:rPr>
      </w:pPr>
      <w:r>
        <w:rPr>
          <w:rFonts w:ascii="Times New Roman" w:hAnsi="Times New Roman" w:eastAsia="Times New Roman" w:cs="Times New Roman"/>
          <w:i/>
          <w:iCs/>
          <w:rtl w:val="0"/>
        </w:rPr>
        <w:t xml:space="preserve">Resposta: </w:t>
      </w:r>
      <w:r>
        <w:rPr>
          <w:rFonts w:ascii="Times New Roman" w:hAnsi="Times New Roman" w:eastAsia="Times New Roman" w:cs="Times New Roman"/>
          <w:rtl w:val="0"/>
        </w:rPr>
        <w:t xml:space="preserve">O meu reconhecimento  racial veio cedo, até antecedendo o movimento, já havia entendido que teria que me esforçar mais pra conseguir um diploma e que teria que trabalhar durante o processo de estudos, já tinha aceitado. O cursinho me ajudou muito na questão da autoestima, a continuar insistindo nesse caminho caso realmente fosse do meu desejo e que não estaria sozinho durante o processo. Após o meu ingresso na Universidade, eu me formei como professor, e a minha primeira aula foi no Emancipa, aqui me ensinaram didática, metodologia e empatia (Igor Veloso, 2026). </w:t>
      </w:r>
    </w:p>
    <w:p w14:paraId="0000004A">
      <w:pPr>
        <w:keepNext w:val="0"/>
        <w:keepLines w:val="0"/>
        <w:pageBreakBefore w:val="0"/>
        <w:widowControl/>
        <w:spacing w:after="0" w:line="240" w:lineRule="auto"/>
        <w:jc w:val="both"/>
        <w:rPr>
          <w:rFonts w:ascii="Times New Roman" w:hAnsi="Times New Roman" w:eastAsia="Times New Roman" w:cs="Times New Roman"/>
          <w:b/>
          <w:bCs/>
          <w:i/>
          <w:iCs/>
          <w:color w:val="4472C4"/>
          <w:sz w:val="24"/>
          <w:szCs w:val="24"/>
        </w:rPr>
      </w:pPr>
    </w:p>
    <w:p w14:paraId="0000004B">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i w:val="0"/>
          <w:iCs w:val="0"/>
          <w:sz w:val="24"/>
          <w:szCs w:val="24"/>
        </w:rPr>
      </w:pPr>
      <w:r>
        <w:rPr>
          <w:rFonts w:ascii="Times New Roman" w:hAnsi="Times New Roman" w:eastAsia="Times New Roman" w:cs="Times New Roman"/>
          <w:sz w:val="24"/>
          <w:szCs w:val="24"/>
          <w:rtl w:val="0"/>
        </w:rPr>
        <w:t>Em concomitância, a e</w:t>
      </w:r>
      <w:r>
        <w:rPr>
          <w:rFonts w:ascii="Times New Roman" w:hAnsi="Times New Roman" w:eastAsia="Times New Roman" w:cs="Times New Roman"/>
          <w:b w:val="0"/>
          <w:bCs w:val="0"/>
          <w:i w:val="0"/>
          <w:iCs w:val="0"/>
          <w:color w:val="000000"/>
          <w:sz w:val="24"/>
          <w:szCs w:val="24"/>
          <w:rtl w:val="0"/>
        </w:rPr>
        <w:t xml:space="preserve">screvivência se </w:t>
      </w:r>
      <w:r>
        <w:rPr>
          <w:rFonts w:ascii="Times New Roman" w:hAnsi="Times New Roman" w:eastAsia="Times New Roman" w:cs="Times New Roman"/>
          <w:sz w:val="24"/>
          <w:szCs w:val="24"/>
          <w:rtl w:val="0"/>
        </w:rPr>
        <w:t>entrelaça no decorrer das entrevistas realizadas e nas elaborações epistemológicas abarcadas, encontrando no íntimo o autor e a autora que tece</w:t>
      </w:r>
      <w:r>
        <w:rPr>
          <w:rFonts w:hint="default" w:ascii="Times New Roman" w:hAnsi="Times New Roman" w:eastAsia="Times New Roman" w:cs="Times New Roman"/>
          <w:sz w:val="24"/>
          <w:szCs w:val="24"/>
          <w:rtl w:val="0"/>
          <w:lang w:val="pt-BR"/>
        </w:rPr>
        <w:t>m</w:t>
      </w:r>
      <w:r>
        <w:rPr>
          <w:rFonts w:ascii="Times New Roman" w:hAnsi="Times New Roman" w:eastAsia="Times New Roman" w:cs="Times New Roman"/>
          <w:sz w:val="24"/>
          <w:szCs w:val="24"/>
          <w:rtl w:val="0"/>
        </w:rPr>
        <w:t xml:space="preserve"> essa pesquisa. De forma que, trazer-se ao texto, carregado de marcadores e vivências é tencionar a construção de “novas latitudes teóricas”, de forma a ser “uma reparação epistemológica e uma verdadeira revolução”, (Felisberto, Fernanda. 2020, p.173). Nesse sentido, manejar a escrevivência dentre o âmbito acadêmico, é retomar o agir revolucionário (Césaire, Aimé. 2024) e operar fissuras na colonialidade que engendra o </w:t>
      </w:r>
      <w:r>
        <w:rPr>
          <w:rFonts w:ascii="Times New Roman" w:hAnsi="Times New Roman" w:eastAsia="Times New Roman" w:cs="Times New Roman"/>
          <w:i/>
          <w:iCs/>
          <w:sz w:val="24"/>
          <w:szCs w:val="24"/>
          <w:rtl w:val="0"/>
        </w:rPr>
        <w:t xml:space="preserve">modus operandi </w:t>
      </w:r>
      <w:r>
        <w:rPr>
          <w:rFonts w:ascii="Times New Roman" w:hAnsi="Times New Roman" w:eastAsia="Times New Roman" w:cs="Times New Roman"/>
          <w:sz w:val="24"/>
          <w:szCs w:val="24"/>
          <w:rtl w:val="0"/>
        </w:rPr>
        <w:t xml:space="preserve">das Universidades. </w:t>
      </w:r>
      <w:r>
        <w:rPr>
          <w:rFonts w:ascii="Times New Roman" w:hAnsi="Times New Roman" w:eastAsia="Times New Roman" w:cs="Times New Roman"/>
          <w:color w:val="4472C4"/>
          <w:sz w:val="24"/>
          <w:szCs w:val="24"/>
          <w:rtl w:val="0"/>
        </w:rPr>
        <w:t xml:space="preserve"> </w:t>
      </w:r>
      <w:r>
        <w:rPr>
          <w:rFonts w:ascii="Times New Roman" w:hAnsi="Times New Roman" w:eastAsia="Times New Roman" w:cs="Times New Roman"/>
          <w:sz w:val="24"/>
          <w:szCs w:val="24"/>
          <w:rtl w:val="0"/>
        </w:rPr>
        <w:t>Assim, elencamos aqui, como o</w:t>
      </w:r>
      <w:r>
        <w:rPr>
          <w:rFonts w:ascii="Times New Roman" w:hAnsi="Times New Roman" w:eastAsia="Times New Roman" w:cs="Times New Roman"/>
          <w:b w:val="0"/>
          <w:bCs w:val="0"/>
          <w:i w:val="0"/>
          <w:iCs w:val="0"/>
          <w:sz w:val="24"/>
          <w:szCs w:val="24"/>
          <w:rtl w:val="0"/>
        </w:rPr>
        <w:t xml:space="preserve"> Emancipa transformou </w:t>
      </w:r>
      <w:r>
        <w:rPr>
          <w:rFonts w:ascii="Times New Roman" w:hAnsi="Times New Roman" w:eastAsia="Times New Roman" w:cs="Times New Roman"/>
          <w:sz w:val="24"/>
          <w:szCs w:val="24"/>
          <w:rtl w:val="0"/>
        </w:rPr>
        <w:t xml:space="preserve">a nossa </w:t>
      </w:r>
      <w:r>
        <w:rPr>
          <w:rFonts w:ascii="Times New Roman" w:hAnsi="Times New Roman" w:eastAsia="Times New Roman" w:cs="Times New Roman"/>
          <w:b w:val="0"/>
          <w:bCs w:val="0"/>
          <w:i w:val="0"/>
          <w:iCs w:val="0"/>
          <w:sz w:val="24"/>
          <w:szCs w:val="24"/>
          <w:rtl w:val="0"/>
        </w:rPr>
        <w:t xml:space="preserve">formação e  conscientização étnico-racial: </w:t>
      </w:r>
    </w:p>
    <w:p w14:paraId="0000004C">
      <w:pPr>
        <w:keepNext w:val="0"/>
        <w:keepLines w:val="0"/>
        <w:pageBreakBefore w:val="0"/>
        <w:widowControl/>
        <w:spacing w:after="0" w:line="240" w:lineRule="auto"/>
        <w:jc w:val="both"/>
        <w:rPr>
          <w:rFonts w:ascii="Times New Roman" w:hAnsi="Times New Roman" w:eastAsia="Times New Roman" w:cs="Times New Roman"/>
          <w:b w:val="0"/>
          <w:bCs w:val="0"/>
          <w:i w:val="0"/>
          <w:iCs w:val="0"/>
          <w:sz w:val="24"/>
          <w:szCs w:val="24"/>
        </w:rPr>
      </w:pPr>
    </w:p>
    <w:p w14:paraId="0000004D">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val="0"/>
          <w:bCs w:val="0"/>
          <w:i w:val="0"/>
          <w:iCs w:val="0"/>
          <w:sz w:val="24"/>
          <w:szCs w:val="24"/>
        </w:rPr>
      </w:pP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bCs w:val="0"/>
          <w:i w:val="0"/>
          <w:iCs w:val="0"/>
          <w:sz w:val="24"/>
          <w:szCs w:val="24"/>
          <w:rtl w:val="0"/>
        </w:rPr>
        <w:t xml:space="preserve">Coordenadora Anna Flávia Rodrigues Dias (2022- </w:t>
      </w:r>
      <w:r>
        <w:rPr>
          <w:rFonts w:ascii="Times New Roman" w:hAnsi="Times New Roman" w:eastAsia="Times New Roman" w:cs="Times New Roman"/>
          <w:sz w:val="24"/>
          <w:szCs w:val="24"/>
          <w:rtl w:val="0"/>
        </w:rPr>
        <w:t>até o presente momento</w:t>
      </w:r>
      <w:r>
        <w:rPr>
          <w:rFonts w:ascii="Times New Roman" w:hAnsi="Times New Roman" w:eastAsia="Times New Roman" w:cs="Times New Roman"/>
          <w:b w:val="0"/>
          <w:bCs w:val="0"/>
          <w:i w:val="0"/>
          <w:iCs w:val="0"/>
          <w:sz w:val="24"/>
          <w:szCs w:val="24"/>
          <w:rtl w:val="0"/>
        </w:rPr>
        <w:t xml:space="preserve">): Iniciei </w:t>
      </w:r>
      <w:r>
        <w:rPr>
          <w:rFonts w:ascii="Times New Roman" w:hAnsi="Times New Roman" w:eastAsia="Times New Roman" w:cs="Times New Roman"/>
          <w:sz w:val="24"/>
          <w:szCs w:val="24"/>
          <w:rtl w:val="0"/>
        </w:rPr>
        <w:t xml:space="preserve">na Rede Emancipa a partir de 2022, minha entrada no cursinho se deu concomitantemente a minha entrada na Universidade. Eu me formei educadora, nos 4 anos da graduação em História, bem como, nos 4 anos na Rede Emancipa. </w:t>
      </w:r>
      <w:r>
        <w:rPr>
          <w:rFonts w:hint="default" w:ascii="Times New Roman" w:hAnsi="Times New Roman" w:eastAsia="Times New Roman" w:cs="Times New Roman"/>
          <w:sz w:val="24"/>
          <w:szCs w:val="24"/>
          <w:rtl w:val="0"/>
          <w:lang w:val="pt-BR"/>
        </w:rPr>
        <w:t>Em minha trajetória no Emancipa</w:t>
      </w:r>
      <w:r>
        <w:rPr>
          <w:rFonts w:ascii="Times New Roman" w:hAnsi="Times New Roman" w:eastAsia="Times New Roman" w:cs="Times New Roman"/>
          <w:sz w:val="24"/>
          <w:szCs w:val="24"/>
          <w:rtl w:val="0"/>
        </w:rPr>
        <w:t xml:space="preserve"> comecei ajudando na cozinha, preparando os lanches para os alunos e as alunas, depois me somei à equipe de arte para pensar em saraus e atividades culturais. Ao longo do meu processo, vários  professores e professoras que </w:t>
      </w:r>
      <w:r>
        <w:rPr>
          <w:rFonts w:ascii="Times New Roman" w:hAnsi="Times New Roman" w:eastAsia="Times New Roman" w:cs="Times New Roman"/>
          <w:sz w:val="24"/>
          <w:szCs w:val="24"/>
          <w:rtl w:val="0"/>
          <w:lang w:val="pt-BR"/>
        </w:rPr>
        <w:t>constituíam</w:t>
      </w:r>
      <w:r>
        <w:rPr>
          <w:rFonts w:ascii="Times New Roman" w:hAnsi="Times New Roman" w:eastAsia="Times New Roman" w:cs="Times New Roman"/>
          <w:sz w:val="24"/>
          <w:szCs w:val="24"/>
          <w:rtl w:val="0"/>
        </w:rPr>
        <w:t xml:space="preserve"> a Rede me incentivaram a iniciar em sala de aula, </w:t>
      </w:r>
      <w:r>
        <w:rPr>
          <w:rFonts w:hint="default" w:ascii="Times New Roman" w:hAnsi="Times New Roman" w:eastAsia="Times New Roman" w:cs="Times New Roman"/>
          <w:sz w:val="24"/>
          <w:szCs w:val="24"/>
          <w:rtl w:val="0"/>
          <w:lang w:val="pt-BR"/>
        </w:rPr>
        <w:t xml:space="preserve">assim, </w:t>
      </w:r>
      <w:r>
        <w:rPr>
          <w:rFonts w:ascii="Times New Roman" w:hAnsi="Times New Roman" w:eastAsia="Times New Roman" w:cs="Times New Roman"/>
          <w:sz w:val="24"/>
          <w:szCs w:val="24"/>
          <w:rtl w:val="0"/>
          <w:lang w:val="pt-BR"/>
        </w:rPr>
        <w:t>aperfeiçoei</w:t>
      </w:r>
      <w:r>
        <w:rPr>
          <w:rFonts w:hint="default" w:ascii="Times New Roman" w:hAnsi="Times New Roman" w:eastAsia="Times New Roman" w:cs="Times New Roman"/>
          <w:sz w:val="24"/>
          <w:szCs w:val="24"/>
          <w:rtl w:val="0"/>
          <w:lang w:val="pt-BR"/>
        </w:rPr>
        <w:t xml:space="preserve">  o</w:t>
      </w:r>
      <w:r>
        <w:rPr>
          <w:rFonts w:ascii="Times New Roman" w:hAnsi="Times New Roman" w:eastAsia="Times New Roman" w:cs="Times New Roman"/>
          <w:sz w:val="24"/>
          <w:szCs w:val="24"/>
          <w:rtl w:val="0"/>
        </w:rPr>
        <w:t xml:space="preserve"> ensinar dentro do Emancipa, constituir-me na Educação Popular, e ao interagir com cada aluno e aluna, de periferia, negros/negras, vindos de escola pública e/ou retomando os estudos após anos afastados/afastadas, vê e compreendi que ser professora era estar </w:t>
      </w:r>
      <w:r>
        <w:rPr>
          <w:rFonts w:ascii="Times New Roman" w:hAnsi="Times New Roman" w:eastAsia="Times New Roman" w:cs="Times New Roman"/>
          <w:sz w:val="24"/>
          <w:szCs w:val="24"/>
          <w:rtl w:val="0"/>
          <w:lang w:val="pt-BR"/>
        </w:rPr>
        <w:t>ali</w:t>
      </w:r>
      <w:r>
        <w:rPr>
          <w:rFonts w:ascii="Times New Roman" w:hAnsi="Times New Roman" w:eastAsia="Times New Roman" w:cs="Times New Roman"/>
          <w:sz w:val="24"/>
          <w:szCs w:val="24"/>
          <w:rtl w:val="0"/>
        </w:rPr>
        <w:t xml:space="preserve">. Hoje me dou como professora formada, trabalhando na Educação Básica, dentro de instituições regulares, mas levo comigo para as salas de aula os ensinamentos que a Educação Popular me possibilitou. Assim, minha consciência racial se ampliou junto com a consciência sociopolítica, </w:t>
      </w:r>
      <w:r>
        <w:rPr>
          <w:rFonts w:hint="default" w:ascii="Times New Roman" w:hAnsi="Times New Roman" w:eastAsia="Times New Roman" w:cs="Times New Roman"/>
          <w:sz w:val="24"/>
          <w:szCs w:val="24"/>
          <w:rtl w:val="0"/>
          <w:lang w:val="pt-BR"/>
        </w:rPr>
        <w:t xml:space="preserve">e </w:t>
      </w:r>
      <w:r>
        <w:rPr>
          <w:rFonts w:ascii="Times New Roman" w:hAnsi="Times New Roman" w:eastAsia="Times New Roman" w:cs="Times New Roman"/>
          <w:sz w:val="24"/>
          <w:szCs w:val="24"/>
          <w:rtl w:val="0"/>
        </w:rPr>
        <w:t xml:space="preserve">essa emancipação se compôs porque a Rede Emancipa de Educação transformou meu olhar e minha prática. </w:t>
      </w:r>
    </w:p>
    <w:p w14:paraId="0000004E">
      <w:pPr>
        <w:keepNext w:val="0"/>
        <w:keepLines w:val="0"/>
        <w:pageBreakBefore w:val="0"/>
        <w:widowControl/>
        <w:spacing w:after="0" w:line="240" w:lineRule="auto"/>
        <w:jc w:val="both"/>
        <w:rPr>
          <w:rFonts w:ascii="Times New Roman" w:hAnsi="Times New Roman" w:eastAsia="Times New Roman" w:cs="Times New Roman"/>
          <w:b w:val="0"/>
          <w:bCs w:val="0"/>
          <w:i w:val="0"/>
          <w:iCs w:val="0"/>
          <w:color w:val="4472C4"/>
          <w:sz w:val="24"/>
          <w:szCs w:val="24"/>
        </w:rPr>
      </w:pPr>
    </w:p>
    <w:p w14:paraId="0000004F">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bCs w:val="0"/>
          <w:i w:val="0"/>
          <w:iCs w:val="0"/>
          <w:sz w:val="24"/>
          <w:szCs w:val="24"/>
          <w:rtl w:val="0"/>
        </w:rPr>
        <w:t>Coordenador Jefferson (</w:t>
      </w:r>
      <w:r>
        <w:rPr>
          <w:rFonts w:ascii="Times New Roman" w:hAnsi="Times New Roman" w:eastAsia="Times New Roman" w:cs="Times New Roman"/>
          <w:sz w:val="24"/>
          <w:szCs w:val="24"/>
          <w:rtl w:val="0"/>
        </w:rPr>
        <w:t>2020 - até o presente momento</w:t>
      </w:r>
      <w:r>
        <w:rPr>
          <w:rFonts w:ascii="Times New Roman" w:hAnsi="Times New Roman" w:eastAsia="Times New Roman" w:cs="Times New Roman"/>
          <w:b w:val="0"/>
          <w:bCs w:val="0"/>
          <w:i w:val="0"/>
          <w:iCs w:val="0"/>
          <w:sz w:val="24"/>
          <w:szCs w:val="24"/>
          <w:rtl w:val="0"/>
        </w:rPr>
        <w:t xml:space="preserve">): </w:t>
      </w:r>
      <w:r>
        <w:rPr>
          <w:rFonts w:hint="default" w:ascii="Times New Roman" w:hAnsi="Times New Roman" w:eastAsia="Times New Roman" w:cs="Times New Roman"/>
          <w:b w:val="0"/>
          <w:bCs w:val="0"/>
          <w:i w:val="0"/>
          <w:iCs w:val="0"/>
          <w:sz w:val="24"/>
          <w:szCs w:val="24"/>
          <w:rtl w:val="0"/>
          <w:lang w:val="pt-BR"/>
        </w:rPr>
        <w:t>C</w:t>
      </w:r>
      <w:r>
        <w:rPr>
          <w:rFonts w:ascii="Times New Roman" w:hAnsi="Times New Roman" w:eastAsia="Times New Roman" w:cs="Times New Roman"/>
          <w:sz w:val="24"/>
          <w:szCs w:val="24"/>
          <w:rtl w:val="0"/>
        </w:rPr>
        <w:t>onheci o Cursinho Popular Darcy Ribeiro/Rede Emancipa - CPDR/RE - no ano de 2020, em período de pandemia quando cursava o 3° ano do Ensino Médio de forma remota. Por estar fisicamente distante da escola encontrei dificuldades para continuar a estudar para provas de vestibulares. Mas, ao surgir a oportunidade do cursinho popular gratuito, e remoto, principalmente como apoio e orientação, despertou-se-me novamente o desejo pela graduação. Além do conteúdo e apoio proporcionado, enxerguei no CPDR/RE uma forma diferente de educação. Uma educação para além do vestibular, uma educação contrária àquela bancária, explicada pelo professor Paulo Freire</w:t>
      </w:r>
      <w:r>
        <w:rPr>
          <w:rFonts w:ascii="Times New Roman" w:hAnsi="Times New Roman" w:eastAsia="Times New Roman" w:cs="Times New Roman"/>
          <w:sz w:val="24"/>
          <w:szCs w:val="24"/>
          <w:vertAlign w:val="superscript"/>
        </w:rPr>
        <w:footnoteReference w:id="0"/>
      </w:r>
      <w:r>
        <w:rPr>
          <w:rFonts w:ascii="Times New Roman" w:hAnsi="Times New Roman" w:eastAsia="Times New Roman" w:cs="Times New Roman"/>
          <w:sz w:val="24"/>
          <w:szCs w:val="24"/>
          <w:rtl w:val="0"/>
        </w:rPr>
        <w:t>. Dada tal mudança de perspectiva, o desejo de retornar ao cursinho como professor foi para mim inevitável, e ocorreu no ano de 2023, pois v</w:t>
      </w:r>
      <w:bookmarkStart w:id="29" w:name="_GoBack"/>
      <w:bookmarkEnd w:id="29"/>
      <w:r>
        <w:rPr>
          <w:rFonts w:ascii="Times New Roman" w:hAnsi="Times New Roman" w:eastAsia="Times New Roman" w:cs="Times New Roman"/>
          <w:sz w:val="24"/>
          <w:szCs w:val="24"/>
          <w:rtl w:val="0"/>
        </w:rPr>
        <w:t>ejo o cursinho como território do conhecimento popular. Atualmente, lecionar no cursinho popular é praticar a educação de emancipação por mim idealizada. Uma educação para além do acesso à ciência, mas que seja capaz de construir uma cidadania que supere as diversas formas de opressão. Outro ponto a ser destacado, é a transformação de minha concepção frente às questões sócio-raciais. Já no ensino formal compreendi todo o contexto histórico-social do racismo e como este afeta a vida das pessoas, mas até então como algo distante. No CPDR/RE, compreendi a existência de uma estrutura social, política e econômica, historicamente construída, que pressiona as pessoas negras às desigualdades múltiplas e sobrepostas. Tal concepção revelou o racismo estrutural presente nos diversos momentos da minha vida. Inclusive o racismo internalizado, aquele que afeta a autoimagem e a autoestima.</w:t>
      </w:r>
    </w:p>
    <w:p w14:paraId="00000050">
      <w:pPr>
        <w:keepNext w:val="0"/>
        <w:keepLines w:val="0"/>
        <w:pageBreakBefore w:val="0"/>
        <w:widowControl/>
        <w:spacing w:after="0" w:line="240" w:lineRule="auto"/>
        <w:jc w:val="both"/>
        <w:rPr>
          <w:rFonts w:ascii="Times New Roman" w:hAnsi="Times New Roman" w:eastAsia="Times New Roman" w:cs="Times New Roman"/>
          <w:sz w:val="24"/>
          <w:szCs w:val="24"/>
        </w:rPr>
      </w:pPr>
    </w:p>
    <w:p w14:paraId="00000051">
      <w:pPr>
        <w:keepNext w:val="0"/>
        <w:keepLines w:val="0"/>
        <w:pageBreakBefore w:val="0"/>
        <w:widowControl/>
        <w:spacing w:after="0" w:line="240" w:lineRule="auto"/>
        <w:ind w:left="0" w:firstLine="720"/>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rtl w:val="0"/>
          <w:lang w:val="pt-BR"/>
        </w:rPr>
        <w:t>Em síntese, n</w:t>
      </w:r>
      <w:r>
        <w:rPr>
          <w:rFonts w:ascii="Times New Roman" w:hAnsi="Times New Roman" w:eastAsia="Times New Roman" w:cs="Times New Roman"/>
          <w:sz w:val="24"/>
          <w:szCs w:val="24"/>
          <w:rtl w:val="0"/>
        </w:rPr>
        <w:t>a literatura de Maria Carolina de Jesus</w:t>
      </w:r>
      <w:r>
        <w:rPr>
          <w:rFonts w:hint="default" w:ascii="Times New Roman" w:hAnsi="Times New Roman" w:eastAsia="Times New Roman" w:cs="Times New Roman"/>
          <w:sz w:val="24"/>
          <w:szCs w:val="24"/>
          <w:rtl w:val="0"/>
          <w:lang w:val="pt-BR"/>
        </w:rPr>
        <w:t xml:space="preserve"> se </w:t>
      </w:r>
      <w:r>
        <w:rPr>
          <w:rFonts w:ascii="Times New Roman" w:hAnsi="Times New Roman" w:eastAsia="Times New Roman" w:cs="Times New Roman"/>
          <w:sz w:val="24"/>
          <w:szCs w:val="24"/>
          <w:rtl w:val="0"/>
        </w:rPr>
        <w:t xml:space="preserve"> encontra</w:t>
      </w:r>
      <w:r>
        <w:rPr>
          <w:rFonts w:hint="default" w:ascii="Times New Roman" w:hAnsi="Times New Roman" w:eastAsia="Times New Roman" w:cs="Times New Roman"/>
          <w:sz w:val="24"/>
          <w:szCs w:val="24"/>
          <w:rtl w:val="0"/>
          <w:lang w:val="pt-BR"/>
        </w:rPr>
        <w:t xml:space="preserve"> um </w:t>
      </w:r>
      <w:r>
        <w:rPr>
          <w:rFonts w:ascii="Times New Roman" w:hAnsi="Times New Roman" w:eastAsia="Times New Roman" w:cs="Times New Roman"/>
          <w:sz w:val="24"/>
          <w:szCs w:val="24"/>
          <w:rtl w:val="0"/>
        </w:rPr>
        <w:t xml:space="preserve"> grande exemplo da escrevivência como prática de denúncia das condições sociais, resistência às múltiplas opressões sobrepostas e exercício de libertação dos processos opressores. </w:t>
      </w:r>
      <w:r>
        <w:rPr>
          <w:rFonts w:hint="default" w:ascii="Times New Roman" w:hAnsi="Times New Roman" w:eastAsia="Times New Roman" w:cs="Times New Roman"/>
          <w:sz w:val="24"/>
          <w:szCs w:val="24"/>
          <w:rtl w:val="0"/>
          <w:lang w:val="pt-BR"/>
        </w:rPr>
        <w:t>E a</w:t>
      </w:r>
      <w:r>
        <w:rPr>
          <w:rFonts w:ascii="Times New Roman" w:hAnsi="Times New Roman" w:eastAsia="Times New Roman" w:cs="Times New Roman"/>
          <w:sz w:val="24"/>
          <w:szCs w:val="24"/>
          <w:rtl w:val="0"/>
        </w:rPr>
        <w:t>ssim como na literatura, o</w:t>
      </w:r>
      <w:r>
        <w:rPr>
          <w:rFonts w:hint="default" w:ascii="Times New Roman" w:hAnsi="Times New Roman" w:eastAsia="Times New Roman" w:cs="Times New Roman"/>
          <w:sz w:val="24"/>
          <w:szCs w:val="24"/>
          <w:rtl w:val="0"/>
          <w:lang w:val="pt-BR"/>
        </w:rPr>
        <w:t xml:space="preserve"> autor/a autora</w:t>
      </w:r>
      <w:r>
        <w:rPr>
          <w:rFonts w:ascii="Times New Roman" w:hAnsi="Times New Roman" w:eastAsia="Times New Roman" w:cs="Times New Roman"/>
          <w:sz w:val="24"/>
          <w:szCs w:val="24"/>
          <w:rtl w:val="0"/>
        </w:rPr>
        <w:t xml:space="preserve"> des</w:t>
      </w:r>
      <w:r>
        <w:rPr>
          <w:rFonts w:hint="default" w:ascii="Times New Roman" w:hAnsi="Times New Roman" w:eastAsia="Times New Roman" w:cs="Times New Roman"/>
          <w:sz w:val="24"/>
          <w:szCs w:val="24"/>
          <w:rtl w:val="0"/>
          <w:lang w:val="pt-BR"/>
        </w:rPr>
        <w:t xml:space="preserve">se </w:t>
      </w:r>
      <w:r>
        <w:rPr>
          <w:rFonts w:ascii="Times New Roman" w:hAnsi="Times New Roman" w:eastAsia="Times New Roman" w:cs="Times New Roman"/>
          <w:sz w:val="24"/>
          <w:szCs w:val="24"/>
          <w:rtl w:val="0"/>
        </w:rPr>
        <w:t xml:space="preserve">texto, na escrevivência científica </w:t>
      </w:r>
      <w:r>
        <w:rPr>
          <w:rFonts w:hint="default" w:ascii="Times New Roman" w:hAnsi="Times New Roman" w:eastAsia="Times New Roman" w:cs="Times New Roman"/>
          <w:sz w:val="24"/>
          <w:szCs w:val="24"/>
          <w:rtl w:val="0"/>
          <w:lang w:val="pt-BR"/>
        </w:rPr>
        <w:t xml:space="preserve">se </w:t>
      </w:r>
      <w:r>
        <w:rPr>
          <w:rFonts w:ascii="Times New Roman" w:hAnsi="Times New Roman" w:eastAsia="Times New Roman" w:cs="Times New Roman"/>
          <w:sz w:val="24"/>
          <w:szCs w:val="24"/>
          <w:rtl w:val="0"/>
        </w:rPr>
        <w:t>encontram</w:t>
      </w:r>
      <w:r>
        <w:rPr>
          <w:rFonts w:hint="default" w:ascii="Times New Roman" w:hAnsi="Times New Roman" w:eastAsia="Times New Roman" w:cs="Times New Roman"/>
          <w:sz w:val="24"/>
          <w:szCs w:val="24"/>
          <w:rtl w:val="0"/>
          <w:lang w:val="pt-BR"/>
        </w:rPr>
        <w:t xml:space="preserve">, evocando a </w:t>
      </w:r>
      <w:r>
        <w:rPr>
          <w:rFonts w:ascii="Times New Roman" w:hAnsi="Times New Roman" w:eastAsia="Times New Roman" w:cs="Times New Roman"/>
          <w:sz w:val="24"/>
          <w:szCs w:val="24"/>
          <w:rtl w:val="0"/>
        </w:rPr>
        <w:t xml:space="preserve"> resistência frente a estrutura sócio-política e econômica que se impõe. Para os coordenadores</w:t>
      </w:r>
      <w:r>
        <w:rPr>
          <w:rFonts w:hint="default" w:ascii="Times New Roman" w:hAnsi="Times New Roman" w:eastAsia="Times New Roman" w:cs="Times New Roman"/>
          <w:sz w:val="24"/>
          <w:szCs w:val="24"/>
          <w:rtl w:val="0"/>
          <w:lang w:val="pt-BR"/>
        </w:rPr>
        <w:t xml:space="preserve">/ a coordenadora </w:t>
      </w:r>
      <w:r>
        <w:rPr>
          <w:rFonts w:ascii="Times New Roman" w:hAnsi="Times New Roman" w:eastAsia="Times New Roman" w:cs="Times New Roman"/>
          <w:sz w:val="24"/>
          <w:szCs w:val="24"/>
          <w:rtl w:val="0"/>
        </w:rPr>
        <w:t>do CPDB/RE o estudar e lecionar com</w:t>
      </w:r>
      <w:r>
        <w:rPr>
          <w:rFonts w:hint="default" w:ascii="Times New Roman" w:hAnsi="Times New Roman" w:eastAsia="Times New Roman" w:cs="Times New Roman"/>
          <w:sz w:val="24"/>
          <w:szCs w:val="24"/>
          <w:rtl w:val="0"/>
          <w:lang w:val="pt-BR"/>
        </w:rPr>
        <w:t>/</w:t>
      </w:r>
      <w:r>
        <w:rPr>
          <w:rFonts w:ascii="Times New Roman" w:hAnsi="Times New Roman" w:eastAsia="Times New Roman" w:cs="Times New Roman"/>
          <w:sz w:val="24"/>
          <w:szCs w:val="24"/>
          <w:rtl w:val="0"/>
        </w:rPr>
        <w:t xml:space="preserve">em </w:t>
      </w:r>
      <w:r>
        <w:rPr>
          <w:rFonts w:hint="default" w:ascii="Times New Roman" w:hAnsi="Times New Roman" w:eastAsia="Times New Roman" w:cs="Times New Roman"/>
          <w:sz w:val="24"/>
          <w:szCs w:val="24"/>
          <w:rtl w:val="0"/>
          <w:lang w:val="pt-BR"/>
        </w:rPr>
        <w:t>C</w:t>
      </w:r>
      <w:r>
        <w:rPr>
          <w:rFonts w:ascii="Times New Roman" w:hAnsi="Times New Roman" w:eastAsia="Times New Roman" w:cs="Times New Roman"/>
          <w:sz w:val="24"/>
          <w:szCs w:val="24"/>
          <w:rtl w:val="0"/>
        </w:rPr>
        <w:t xml:space="preserve">ursinho </w:t>
      </w:r>
      <w:r>
        <w:rPr>
          <w:rFonts w:hint="default" w:ascii="Times New Roman" w:hAnsi="Times New Roman" w:eastAsia="Times New Roman" w:cs="Times New Roman"/>
          <w:sz w:val="24"/>
          <w:szCs w:val="24"/>
          <w:rtl w:val="0"/>
          <w:lang w:val="pt-BR"/>
        </w:rPr>
        <w:t>P</w:t>
      </w:r>
      <w:r>
        <w:rPr>
          <w:rFonts w:ascii="Times New Roman" w:hAnsi="Times New Roman" w:eastAsia="Times New Roman" w:cs="Times New Roman"/>
          <w:sz w:val="24"/>
          <w:szCs w:val="24"/>
          <w:rtl w:val="0"/>
        </w:rPr>
        <w:t>opular proporcionou uma série de transformações: epistêmica, quanto ao cerne da educação, motivacional, quanto às razões porque lecionar e autorreconhecimento étnico-racial.</w:t>
      </w:r>
    </w:p>
    <w:p w14:paraId="00000052">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00000053">
      <w:pPr>
        <w:keepNext w:val="0"/>
        <w:keepLines w:val="0"/>
        <w:pageBreakBefore w:val="0"/>
        <w:widowControl/>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Análise dos dados e resultados finais da pesquisa</w:t>
      </w:r>
    </w:p>
    <w:p w14:paraId="00000054">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b/>
          <w:bCs/>
          <w:sz w:val="24"/>
          <w:szCs w:val="24"/>
        </w:rPr>
      </w:pPr>
    </w:p>
    <w:p w14:paraId="00000055">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Compreende-se, a partir das formulações, diálogos e análises expostas, que os  desafios que atravessam a aplicabilidade da Lei 10.639/2033 até os dias de hoje, derivam de fatores estruturais (a colonialidade) que moldam o ser, saber e fazer. Entretanto, se os caminhos tradicionais do saber enrijecem as trativas do enfrentamento colonial, a Educação Popular se põe como alternativa revolucionária de emancipação. Pois, os moldes que tecem o saber, fazer e viver a Educação Popular, caminham na contramão das operacionalizações “modernas”. A Educação Popular, como se propõe a Rede Emancipa, transforma  vidas, aproxima os postos como periféricos/periféricas das Universidades,e ao investir em cultura, arte e lazer rega autoestima e esperanças na trajetória dos alunos e alunas, como também, impacta os percursos dos professores e das professoras que fazem parte. </w:t>
      </w:r>
    </w:p>
    <w:p w14:paraId="00000056">
      <w:pPr>
        <w:spacing w:after="0" w:line="240" w:lineRule="auto"/>
        <w:jc w:val="both"/>
        <w:rPr>
          <w:rFonts w:ascii="Times New Roman" w:hAnsi="Times New Roman" w:eastAsia="Times New Roman" w:cs="Times New Roman"/>
          <w:sz w:val="24"/>
          <w:szCs w:val="24"/>
        </w:rPr>
      </w:pPr>
    </w:p>
    <w:p w14:paraId="00000057">
      <w:pPr>
        <w:keepNext w:val="0"/>
        <w:keepLines w:val="0"/>
        <w:pageBreakBefore w:val="0"/>
        <w:widowControl/>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Relação do objeto de estudo com a pesquisa em Educação e eixo temático do COPED</w:t>
      </w:r>
    </w:p>
    <w:p w14:paraId="00000058">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00000059">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 objeto de estudo desse artigo é a Rede Emancipa de Educação, assim o objeto, bem como a proposta do texto se aproxima da Educação, porque ela é a base que constitui os proponentes da Rede Emancipa, da mesma forma,  é o alicerce do/da educador/educadora que formula essa pesquisa. Além disso, interliga-se ao “ Eixo 3: Educação e Diversidade”, pois se constrói essa pesquisa articulada com a interculturalidade crítica, em que a diversidade dos povos e sujeitos colonizados é o cerne de pensamento, de forma que, todos os postos enquanto ”outros” pelo eurocentrismo é “descoberto” e representado em nossa proposta. Haja vista essas relações,  esse repertório se encaixa nas proposições do “XVII Congresso Nacional de Pesquisa em Educação”, que tem como tema  “Educação e a Construção de um Novo Mundo: Utopias Heiberlianas”.</w:t>
      </w:r>
    </w:p>
    <w:p w14:paraId="0000005A">
      <w:pPr>
        <w:keepNext w:val="0"/>
        <w:keepLines w:val="0"/>
        <w:pageBreakBefore w:val="0"/>
        <w:widowControl/>
        <w:spacing w:after="0" w:line="240" w:lineRule="auto"/>
        <w:jc w:val="both"/>
        <w:rPr>
          <w:rFonts w:ascii="Times New Roman" w:hAnsi="Times New Roman" w:eastAsia="Times New Roman" w:cs="Times New Roman"/>
          <w:sz w:val="24"/>
          <w:szCs w:val="24"/>
        </w:rPr>
      </w:pPr>
    </w:p>
    <w:p w14:paraId="0000005B">
      <w:pPr>
        <w:keepNext w:val="0"/>
        <w:keepLines w:val="0"/>
        <w:pageBreakBefore w:val="0"/>
        <w:widowControl/>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Considerações finais</w:t>
      </w:r>
    </w:p>
    <w:p w14:paraId="0000005C">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0000005D">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Times New Roman" w:cs="Times New Roman"/>
          <w:sz w:val="24"/>
          <w:szCs w:val="24"/>
          <w:lang w:val="pt-BR"/>
        </w:rPr>
      </w:pPr>
      <w:r>
        <w:rPr>
          <w:rFonts w:ascii="Times New Roman" w:hAnsi="Times New Roman" w:eastAsia="Times New Roman" w:cs="Times New Roman"/>
          <w:sz w:val="24"/>
          <w:szCs w:val="24"/>
          <w:rtl w:val="0"/>
        </w:rPr>
        <w:t>Em síntese, parafraseando Paulo Freire: se a educação sozinha não muda o mundo, tampouco ela — quando distante do popular e das demandas da base — transformará as pessoas que o mudarão. Isso posto, a Rede Emancipa visa transformar os locais onde se constrói, junto às camadas populares, o Emancipa tensiona as égides tradicionais e através de um saber empírico e diverso semeia um mundo plural que transforma a modernidade</w:t>
      </w:r>
      <w:r>
        <w:rPr>
          <w:rFonts w:hint="default" w:ascii="Times New Roman" w:hAnsi="Times New Roman" w:eastAsia="Times New Roman" w:cs="Times New Roman"/>
          <w:sz w:val="24"/>
          <w:szCs w:val="24"/>
          <w:rtl w:val="0"/>
          <w:lang w:val="pt-BR"/>
        </w:rPr>
        <w:t>. A Educação Popular adota ensinagens</w:t>
      </w:r>
      <w:r>
        <w:rPr>
          <w:rFonts w:ascii="Times New Roman" w:hAnsi="Times New Roman" w:eastAsia="Times New Roman" w:cs="Times New Roman"/>
          <w:sz w:val="24"/>
          <w:szCs w:val="24"/>
          <w:rtl w:val="0"/>
        </w:rPr>
        <w:t xml:space="preserve"> contrária</w:t>
      </w:r>
      <w:r>
        <w:rPr>
          <w:rFonts w:hint="default" w:ascii="Times New Roman" w:hAnsi="Times New Roman" w:eastAsia="Times New Roman" w:cs="Times New Roman"/>
          <w:sz w:val="24"/>
          <w:szCs w:val="24"/>
          <w:rtl w:val="0"/>
          <w:lang w:val="pt-BR"/>
        </w:rPr>
        <w:t>s</w:t>
      </w:r>
      <w:r>
        <w:rPr>
          <w:rFonts w:ascii="Times New Roman" w:hAnsi="Times New Roman" w:eastAsia="Times New Roman" w:cs="Times New Roman"/>
          <w:sz w:val="24"/>
          <w:szCs w:val="24"/>
          <w:rtl w:val="0"/>
        </w:rPr>
        <w:t xml:space="preserve"> às </w:t>
      </w:r>
      <w:r>
        <w:rPr>
          <w:rFonts w:hint="default" w:ascii="Times New Roman" w:hAnsi="Times New Roman" w:eastAsia="Times New Roman" w:cs="Times New Roman"/>
          <w:sz w:val="24"/>
          <w:szCs w:val="24"/>
          <w:rtl w:val="0"/>
          <w:lang w:val="pt-BR"/>
        </w:rPr>
        <w:t>perpetuações coloniais</w:t>
      </w:r>
      <w:r>
        <w:rPr>
          <w:rFonts w:ascii="Times New Roman" w:hAnsi="Times New Roman" w:eastAsia="Times New Roman" w:cs="Times New Roman"/>
          <w:sz w:val="24"/>
          <w:szCs w:val="24"/>
          <w:rtl w:val="0"/>
        </w:rPr>
        <w:t>, que historicamente dit</w:t>
      </w:r>
      <w:r>
        <w:rPr>
          <w:rFonts w:hint="default" w:ascii="Times New Roman" w:hAnsi="Times New Roman" w:eastAsia="Times New Roman" w:cs="Times New Roman"/>
          <w:sz w:val="24"/>
          <w:szCs w:val="24"/>
          <w:rtl w:val="0"/>
          <w:lang w:val="pt-BR"/>
        </w:rPr>
        <w:t>a</w:t>
      </w:r>
      <w:r>
        <w:rPr>
          <w:rFonts w:ascii="Times New Roman" w:hAnsi="Times New Roman" w:eastAsia="Times New Roman" w:cs="Times New Roman"/>
          <w:sz w:val="24"/>
          <w:szCs w:val="24"/>
          <w:rtl w:val="0"/>
        </w:rPr>
        <w:t xml:space="preserve"> e teima em conservar uma estrutura desigual, </w:t>
      </w:r>
      <w:r>
        <w:rPr>
          <w:rFonts w:hint="default" w:ascii="Times New Roman" w:hAnsi="Times New Roman" w:eastAsia="Times New Roman" w:cs="Times New Roman"/>
          <w:sz w:val="24"/>
          <w:szCs w:val="24"/>
          <w:rtl w:val="0"/>
          <w:lang w:val="pt-BR"/>
        </w:rPr>
        <w:t xml:space="preserve">nesse contraverter, as práticas e os saberes populares versam </w:t>
      </w:r>
      <w:r>
        <w:rPr>
          <w:rFonts w:ascii="Times New Roman" w:hAnsi="Times New Roman" w:eastAsia="Times New Roman" w:cs="Times New Roman"/>
          <w:sz w:val="24"/>
          <w:szCs w:val="24"/>
          <w:rtl w:val="0"/>
        </w:rPr>
        <w:t>por uma sociedade</w:t>
      </w:r>
      <w:r>
        <w:rPr>
          <w:rFonts w:hint="default" w:ascii="Times New Roman" w:hAnsi="Times New Roman" w:eastAsia="Times New Roman" w:cs="Times New Roman"/>
          <w:sz w:val="24"/>
          <w:szCs w:val="24"/>
          <w:rtl w:val="0"/>
          <w:lang w:val="pt-BR"/>
        </w:rPr>
        <w:t xml:space="preserve"> em </w:t>
      </w:r>
      <w:r>
        <w:rPr>
          <w:rFonts w:ascii="Times New Roman" w:hAnsi="Times New Roman" w:eastAsia="Times New Roman" w:cs="Times New Roman"/>
          <w:sz w:val="24"/>
          <w:szCs w:val="24"/>
          <w:rtl w:val="0"/>
        </w:rPr>
        <w:t xml:space="preserve"> protagonismo</w:t>
      </w:r>
      <w:r>
        <w:rPr>
          <w:rFonts w:hint="default" w:ascii="Times New Roman" w:hAnsi="Times New Roman" w:eastAsia="Times New Roman" w:cs="Times New Roman"/>
          <w:sz w:val="24"/>
          <w:szCs w:val="24"/>
          <w:rtl w:val="0"/>
          <w:lang w:val="pt-BR"/>
        </w:rPr>
        <w:t xml:space="preserve"> ao</w:t>
      </w:r>
      <w:r>
        <w:rPr>
          <w:rFonts w:ascii="Times New Roman" w:hAnsi="Times New Roman" w:eastAsia="Times New Roman" w:cs="Times New Roman"/>
          <w:sz w:val="24"/>
          <w:szCs w:val="24"/>
          <w:rtl w:val="0"/>
        </w:rPr>
        <w:t xml:space="preserve"> Sul-Sul</w:t>
      </w:r>
      <w:r>
        <w:rPr>
          <w:rFonts w:hint="default" w:ascii="Times New Roman" w:hAnsi="Times New Roman" w:eastAsia="Times New Roman" w:cs="Times New Roman"/>
          <w:sz w:val="24"/>
          <w:szCs w:val="24"/>
          <w:rtl w:val="0"/>
          <w:lang w:val="pt-BR"/>
        </w:rPr>
        <w:t>.</w:t>
      </w:r>
    </w:p>
    <w:p w14:paraId="0000005E">
      <w:pPr>
        <w:keepNext w:val="0"/>
        <w:keepLines w:val="0"/>
        <w:pageBreakBefore w:val="0"/>
        <w:widowControl/>
        <w:spacing w:after="0" w:line="240" w:lineRule="auto"/>
        <w:jc w:val="both"/>
        <w:rPr>
          <w:rFonts w:ascii="Times New Roman" w:hAnsi="Times New Roman" w:eastAsia="Times New Roman" w:cs="Times New Roman"/>
          <w:b/>
          <w:bCs/>
          <w:sz w:val="24"/>
          <w:szCs w:val="24"/>
        </w:rPr>
      </w:pPr>
    </w:p>
    <w:p w14:paraId="0000005F">
      <w:pPr>
        <w:keepNext w:val="0"/>
        <w:keepLines w:val="0"/>
        <w:pageBreakBefore w:val="0"/>
        <w:widowControl/>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Referências</w:t>
      </w:r>
    </w:p>
    <w:p w14:paraId="00000060">
      <w:pPr>
        <w:keepNext w:val="0"/>
        <w:keepLines w:val="0"/>
        <w:pageBreakBefore w:val="0"/>
        <w:widowControl/>
        <w:spacing w:after="0" w:line="240" w:lineRule="auto"/>
        <w:jc w:val="both"/>
        <w:rPr>
          <w:rFonts w:ascii="Times New Roman" w:hAnsi="Times New Roman" w:eastAsia="Times New Roman" w:cs="Times New Roman"/>
          <w:b/>
          <w:bCs/>
          <w:sz w:val="24"/>
          <w:szCs w:val="24"/>
        </w:rPr>
      </w:pPr>
      <w:bookmarkStart w:id="0" w:name="_ot1x1w23l26n" w:colFirst="0" w:colLast="0"/>
      <w:bookmarkEnd w:id="0"/>
    </w:p>
    <w:p w14:paraId="00000061">
      <w:pPr>
        <w:keepNext w:val="0"/>
        <w:keepLines w:val="0"/>
        <w:pageBreakBefore w:val="0"/>
        <w:widowControl/>
        <w:spacing w:after="0" w:line="240" w:lineRule="auto"/>
        <w:jc w:val="both"/>
        <w:rPr>
          <w:rFonts w:ascii="Times New Roman" w:hAnsi="Times New Roman" w:eastAsia="Times New Roman" w:cs="Times New Roman"/>
          <w:b/>
          <w:bCs/>
          <w:sz w:val="24"/>
          <w:szCs w:val="24"/>
        </w:rPr>
      </w:pPr>
      <w:bookmarkStart w:id="1" w:name="_u495rrw861ny" w:colFirst="0" w:colLast="0"/>
      <w:bookmarkEnd w:id="1"/>
      <w:r>
        <w:rPr>
          <w:rFonts w:ascii="Times New Roman" w:hAnsi="Times New Roman" w:eastAsia="Times New Roman" w:cs="Times New Roman"/>
          <w:sz w:val="24"/>
          <w:szCs w:val="24"/>
          <w:highlight w:val="white"/>
          <w:rtl w:val="0"/>
        </w:rPr>
        <w:t xml:space="preserve">AFLITOS, A. S. A literatura feminina negra como eco de insurgência epistemológica e pedagógica - Quarto de despejo: diário de uma favelada no ensino de história. </w:t>
      </w:r>
      <w:r>
        <w:rPr>
          <w:rFonts w:ascii="Times New Roman" w:hAnsi="Times New Roman" w:eastAsia="Times New Roman" w:cs="Times New Roman"/>
          <w:b/>
          <w:bCs/>
          <w:sz w:val="24"/>
          <w:szCs w:val="24"/>
          <w:highlight w:val="white"/>
          <w:rtl w:val="0"/>
        </w:rPr>
        <w:t>Revista Nzinga: Diálogos acadêmicos e lutas sociais dos movimentos negros, periféricos, indígenas e mulheristas.</w:t>
      </w:r>
      <w:r>
        <w:rPr>
          <w:rFonts w:ascii="Times New Roman" w:hAnsi="Times New Roman" w:eastAsia="Times New Roman" w:cs="Times New Roman"/>
          <w:sz w:val="24"/>
          <w:szCs w:val="24"/>
          <w:highlight w:val="white"/>
          <w:rtl w:val="0"/>
        </w:rPr>
        <w:t xml:space="preserve"> </w:t>
      </w:r>
      <w:r>
        <w:rPr>
          <w:rFonts w:ascii="Times New Roman" w:hAnsi="Times New Roman" w:eastAsia="Times New Roman" w:cs="Times New Roman"/>
          <w:i/>
          <w:iCs/>
          <w:sz w:val="24"/>
          <w:szCs w:val="24"/>
          <w:highlight w:val="white"/>
          <w:rtl w:val="0"/>
        </w:rPr>
        <w:t>[S. l.]</w:t>
      </w:r>
      <w:r>
        <w:rPr>
          <w:rFonts w:ascii="Times New Roman" w:hAnsi="Times New Roman" w:eastAsia="Times New Roman" w:cs="Times New Roman"/>
          <w:sz w:val="24"/>
          <w:szCs w:val="24"/>
          <w:highlight w:val="white"/>
          <w:rtl w:val="0"/>
        </w:rPr>
        <w:t>, v. 2, n. 1, 2026. DOI: 10.5281/c991br77. Disponível em: https://www.revistanzinga.com.br/index.php/inicio/article/view/45. Acesso em: 11 de maio. 2026.</w:t>
      </w:r>
      <w:r>
        <w:rPr>
          <w:rFonts w:ascii="Times New Roman" w:hAnsi="Times New Roman" w:eastAsia="Times New Roman" w:cs="Times New Roman"/>
          <w:b/>
          <w:bCs/>
          <w:sz w:val="24"/>
          <w:szCs w:val="24"/>
          <w:rtl w:val="0"/>
        </w:rPr>
        <w:t xml:space="preserve"> </w:t>
      </w:r>
    </w:p>
    <w:p w14:paraId="00000062">
      <w:pPr>
        <w:spacing w:after="0" w:line="240" w:lineRule="auto"/>
        <w:jc w:val="both"/>
        <w:rPr>
          <w:rFonts w:ascii="Times New Roman" w:hAnsi="Times New Roman" w:eastAsia="Times New Roman" w:cs="Times New Roman"/>
          <w:sz w:val="24"/>
          <w:szCs w:val="24"/>
        </w:rPr>
      </w:pPr>
      <w:bookmarkStart w:id="2" w:name="_s9u3ycn8ie2l" w:colFirst="0" w:colLast="0"/>
      <w:bookmarkEnd w:id="2"/>
    </w:p>
    <w:p w14:paraId="00000063">
      <w:pPr>
        <w:spacing w:after="0" w:line="240" w:lineRule="auto"/>
        <w:jc w:val="both"/>
        <w:rPr>
          <w:rFonts w:ascii="Times New Roman" w:hAnsi="Times New Roman" w:eastAsia="Times New Roman" w:cs="Times New Roman"/>
          <w:b/>
          <w:bCs/>
          <w:sz w:val="24"/>
          <w:szCs w:val="24"/>
        </w:rPr>
      </w:pPr>
      <w:bookmarkStart w:id="3" w:name="_tqtubj58ek05" w:colFirst="0" w:colLast="0"/>
      <w:bookmarkEnd w:id="3"/>
      <w:r>
        <w:rPr>
          <w:rFonts w:ascii="Times New Roman" w:hAnsi="Times New Roman" w:eastAsia="Times New Roman" w:cs="Times New Roman"/>
          <w:sz w:val="24"/>
          <w:szCs w:val="24"/>
          <w:rtl w:val="0"/>
        </w:rPr>
        <w:t>BENEDITO, Beatriz; CARNEIRO, Suelaine; PORTELLA, Tânia</w:t>
      </w:r>
      <w:r>
        <w:rPr>
          <w:rFonts w:ascii="Times New Roman" w:hAnsi="Times New Roman" w:eastAsia="Times New Roman" w:cs="Times New Roman"/>
          <w:i/>
          <w:iCs/>
          <w:sz w:val="24"/>
          <w:szCs w:val="24"/>
          <w:rtl w:val="0"/>
        </w:rPr>
        <w:t xml:space="preserve"> (orgs.). </w:t>
      </w:r>
      <w:r>
        <w:rPr>
          <w:rFonts w:ascii="Times New Roman" w:hAnsi="Times New Roman" w:eastAsia="Times New Roman" w:cs="Times New Roman"/>
          <w:b/>
          <w:bCs/>
          <w:sz w:val="24"/>
          <w:szCs w:val="24"/>
          <w:rtl w:val="0"/>
        </w:rPr>
        <w:t xml:space="preserve"> Lei 10.639/03:</w:t>
      </w:r>
      <w:r>
        <w:rPr>
          <w:rFonts w:ascii="Times New Roman" w:hAnsi="Times New Roman" w:eastAsia="Times New Roman" w:cs="Times New Roman"/>
          <w:sz w:val="24"/>
          <w:szCs w:val="24"/>
          <w:rtl w:val="0"/>
        </w:rPr>
        <w:t xml:space="preserve"> a atuação das Secretarias Municipais de Educação no ensino de história e cultura africana e afrobrasileira. São Paulo: Instituto Alana, 2023. Disponível em: https://alana.org.br/wp-content/uploads/2023/04/lei-10639-pesquisa.pdf. Acesso em: 5 de maio. 2026. </w:t>
      </w:r>
    </w:p>
    <w:p w14:paraId="00000064">
      <w:pPr>
        <w:keepNext w:val="0"/>
        <w:keepLines w:val="0"/>
        <w:pageBreakBefore w:val="0"/>
        <w:widowControl/>
        <w:spacing w:after="0" w:line="240" w:lineRule="auto"/>
        <w:jc w:val="both"/>
        <w:rPr>
          <w:rFonts w:ascii="Times New Roman" w:hAnsi="Times New Roman" w:eastAsia="Times New Roman" w:cs="Times New Roman"/>
          <w:b/>
          <w:bCs/>
          <w:sz w:val="24"/>
          <w:szCs w:val="24"/>
        </w:rPr>
      </w:pPr>
      <w:bookmarkStart w:id="4" w:name="_uox8w7ihit29" w:colFirst="0" w:colLast="0"/>
      <w:bookmarkEnd w:id="4"/>
    </w:p>
    <w:p w14:paraId="00000065">
      <w:pPr>
        <w:spacing w:after="0" w:line="240" w:lineRule="auto"/>
        <w:jc w:val="both"/>
        <w:rPr>
          <w:rFonts w:ascii="Times New Roman" w:hAnsi="Times New Roman" w:eastAsia="Times New Roman" w:cs="Times New Roman"/>
          <w:sz w:val="24"/>
          <w:szCs w:val="24"/>
        </w:rPr>
      </w:pPr>
      <w:bookmarkStart w:id="5" w:name="_2o74dykex3xz" w:colFirst="0" w:colLast="0"/>
      <w:r>
        <w:rPr>
          <w:rFonts w:ascii="Times New Roman" w:hAnsi="Times New Roman" w:eastAsia="Times New Roman" w:cs="Times New Roman"/>
          <w:sz w:val="24"/>
          <w:szCs w:val="24"/>
          <w:rtl w:val="0"/>
        </w:rPr>
        <w:t xml:space="preserve">BRASIL, Governo Federal. </w:t>
      </w:r>
      <w:r>
        <w:rPr>
          <w:rFonts w:ascii="Times New Roman" w:hAnsi="Times New Roman" w:eastAsia="Times New Roman" w:cs="Times New Roman"/>
          <w:b/>
          <w:bCs/>
          <w:sz w:val="24"/>
          <w:szCs w:val="24"/>
          <w:rtl w:val="0"/>
        </w:rPr>
        <w:t>Lei nº 10.639, de 9 de janeiro de 2003</w:t>
      </w:r>
      <w:r>
        <w:rPr>
          <w:rFonts w:ascii="Times New Roman" w:hAnsi="Times New Roman" w:eastAsia="Times New Roman" w:cs="Times New Roman"/>
          <w:sz w:val="24"/>
          <w:szCs w:val="24"/>
          <w:rtl w:val="0"/>
        </w:rPr>
        <w:t>. Disponível em:</w:t>
      </w:r>
    </w:p>
    <w:p w14:paraId="0000006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https://www.planalto.gov.br/ccivil_03/leis/2003/l10.639.htm. Acesso em: 05 de abril. 2026.</w:t>
      </w:r>
    </w:p>
    <w:p w14:paraId="00000067">
      <w:pPr>
        <w:spacing w:after="0" w:line="240" w:lineRule="auto"/>
        <w:jc w:val="both"/>
        <w:rPr>
          <w:rFonts w:ascii="Times New Roman" w:hAnsi="Times New Roman" w:eastAsia="Times New Roman" w:cs="Times New Roman"/>
          <w:sz w:val="24"/>
          <w:szCs w:val="24"/>
        </w:rPr>
      </w:pPr>
      <w:bookmarkStart w:id="6" w:name="_xty7882apib0" w:colFirst="0" w:colLast="0"/>
      <w:bookmarkEnd w:id="6"/>
    </w:p>
    <w:p w14:paraId="00000068">
      <w:pPr>
        <w:spacing w:after="0" w:line="240" w:lineRule="auto"/>
        <w:jc w:val="both"/>
        <w:rPr>
          <w:rFonts w:ascii="Times New Roman" w:hAnsi="Times New Roman" w:eastAsia="Times New Roman" w:cs="Times New Roman"/>
          <w:sz w:val="24"/>
          <w:szCs w:val="24"/>
        </w:rPr>
      </w:pPr>
      <w:bookmarkStart w:id="7" w:name="_a4cucc4ys5k7" w:colFirst="0" w:colLast="0"/>
      <w:bookmarkEnd w:id="7"/>
      <w:r>
        <w:rPr>
          <w:rFonts w:ascii="Times New Roman" w:hAnsi="Times New Roman" w:eastAsia="Times New Roman" w:cs="Times New Roman"/>
          <w:sz w:val="24"/>
          <w:szCs w:val="24"/>
          <w:rtl w:val="0"/>
        </w:rPr>
        <w:t>CARVALHO, Maurício.</w:t>
      </w:r>
      <w:r>
        <w:rPr>
          <w:rFonts w:ascii="Times New Roman" w:hAnsi="Times New Roman" w:eastAsia="Times New Roman" w:cs="Times New Roman"/>
          <w:b/>
          <w:bCs/>
          <w:sz w:val="24"/>
          <w:szCs w:val="24"/>
          <w:rtl w:val="0"/>
        </w:rPr>
        <w:t xml:space="preserve"> “Volta pra base e vai procurar saber!”:</w:t>
      </w:r>
      <w:r>
        <w:rPr>
          <w:rFonts w:ascii="Times New Roman" w:hAnsi="Times New Roman" w:eastAsia="Times New Roman" w:cs="Times New Roman"/>
          <w:sz w:val="24"/>
          <w:szCs w:val="24"/>
          <w:rtl w:val="0"/>
        </w:rPr>
        <w:t xml:space="preserve"> A Necessidade Estratégica da Educação Popular Contra a Barbárie no Brasil. </w:t>
      </w:r>
      <w:r>
        <w:rPr>
          <w:rFonts w:ascii="Times New Roman" w:hAnsi="Times New Roman" w:eastAsia="Times New Roman" w:cs="Times New Roman"/>
          <w:i/>
          <w:iCs/>
          <w:sz w:val="24"/>
          <w:szCs w:val="24"/>
          <w:rtl w:val="0"/>
        </w:rPr>
        <w:t>In:</w:t>
      </w:r>
      <w:r>
        <w:rPr>
          <w:rFonts w:ascii="Times New Roman" w:hAnsi="Times New Roman" w:eastAsia="Times New Roman" w:cs="Times New Roman"/>
          <w:sz w:val="24"/>
          <w:szCs w:val="24"/>
          <w:rtl w:val="0"/>
        </w:rPr>
        <w:t xml:space="preserve"> VASCONCELOS, Joana; MENDES, Maíra; MUSSI, Daniela </w:t>
      </w:r>
      <w:r>
        <w:rPr>
          <w:rFonts w:ascii="Times New Roman" w:hAnsi="Times New Roman" w:eastAsia="Times New Roman" w:cs="Times New Roman"/>
          <w:i/>
          <w:iCs/>
          <w:sz w:val="24"/>
          <w:szCs w:val="24"/>
          <w:rtl w:val="0"/>
        </w:rPr>
        <w:t>(orgs.)</w:t>
      </w:r>
      <w:r>
        <w:rPr>
          <w:rFonts w:ascii="Times New Roman" w:hAnsi="Times New Roman" w:eastAsia="Times New Roman" w:cs="Times New Roman"/>
          <w:sz w:val="24"/>
          <w:szCs w:val="24"/>
          <w:rtl w:val="0"/>
        </w:rPr>
        <w:t>. São Paulo: Elefante, 2023.</w:t>
      </w:r>
    </w:p>
    <w:p w14:paraId="00000069">
      <w:pPr>
        <w:spacing w:after="0" w:line="240" w:lineRule="auto"/>
        <w:jc w:val="both"/>
        <w:rPr>
          <w:rFonts w:ascii="Times New Roman" w:hAnsi="Times New Roman" w:eastAsia="Times New Roman" w:cs="Times New Roman"/>
          <w:sz w:val="24"/>
          <w:szCs w:val="24"/>
        </w:rPr>
      </w:pPr>
      <w:bookmarkStart w:id="8" w:name="_livt0zqdctna" w:colFirst="0" w:colLast="0"/>
      <w:bookmarkEnd w:id="8"/>
      <w:r>
        <w:rPr>
          <w:rFonts w:ascii="Times New Roman" w:hAnsi="Times New Roman" w:eastAsia="Times New Roman" w:cs="Times New Roman"/>
          <w:sz w:val="24"/>
          <w:szCs w:val="24"/>
          <w:rtl w:val="0"/>
        </w:rPr>
        <w:t xml:space="preserve">CÉSAIRE, Aimé. </w:t>
      </w:r>
      <w:r>
        <w:rPr>
          <w:rFonts w:ascii="Times New Roman" w:hAnsi="Times New Roman" w:eastAsia="Times New Roman" w:cs="Times New Roman"/>
          <w:b/>
          <w:bCs/>
          <w:sz w:val="24"/>
          <w:szCs w:val="24"/>
          <w:rtl w:val="0"/>
        </w:rPr>
        <w:t xml:space="preserve">Discurso sobre o colonialismo. </w:t>
      </w:r>
      <w:r>
        <w:rPr>
          <w:rFonts w:ascii="Times New Roman" w:hAnsi="Times New Roman" w:eastAsia="Times New Roman" w:cs="Times New Roman"/>
          <w:sz w:val="24"/>
          <w:szCs w:val="24"/>
          <w:rtl w:val="0"/>
        </w:rPr>
        <w:t xml:space="preserve">Bahia: Andadé, 2024. </w:t>
      </w:r>
    </w:p>
    <w:p w14:paraId="0000006A">
      <w:pPr>
        <w:spacing w:after="0" w:line="240" w:lineRule="auto"/>
        <w:jc w:val="both"/>
        <w:rPr>
          <w:rFonts w:ascii="Times New Roman" w:hAnsi="Times New Roman" w:eastAsia="Times New Roman" w:cs="Times New Roman"/>
          <w:sz w:val="24"/>
          <w:szCs w:val="24"/>
        </w:rPr>
      </w:pPr>
      <w:bookmarkStart w:id="9" w:name="_k0g6fwd7zwkr" w:colFirst="0" w:colLast="0"/>
      <w:bookmarkEnd w:id="9"/>
    </w:p>
    <w:p w14:paraId="0000006B">
      <w:pPr>
        <w:spacing w:after="0" w:line="240" w:lineRule="auto"/>
        <w:jc w:val="both"/>
        <w:rPr>
          <w:rFonts w:ascii="Times New Roman" w:hAnsi="Times New Roman" w:eastAsia="Times New Roman" w:cs="Times New Roman"/>
          <w:sz w:val="24"/>
          <w:szCs w:val="24"/>
        </w:rPr>
      </w:pPr>
      <w:bookmarkStart w:id="10" w:name="_xwpsx3z5oh9a" w:colFirst="0" w:colLast="0"/>
      <w:bookmarkEnd w:id="10"/>
      <w:r>
        <w:rPr>
          <w:rFonts w:ascii="Times New Roman" w:hAnsi="Times New Roman" w:eastAsia="Times New Roman" w:cs="Times New Roman"/>
          <w:sz w:val="24"/>
          <w:szCs w:val="24"/>
          <w:rtl w:val="0"/>
        </w:rPr>
        <w:t xml:space="preserve">DUSSEL. Enrique. Transmodernidade e interculturalidade: interpretação a partir da filosofia da libertação. </w:t>
      </w:r>
      <w:r>
        <w:rPr>
          <w:rFonts w:ascii="Times New Roman" w:hAnsi="Times New Roman" w:eastAsia="Times New Roman" w:cs="Times New Roman"/>
          <w:b/>
          <w:bCs/>
          <w:sz w:val="24"/>
          <w:szCs w:val="24"/>
          <w:rtl w:val="0"/>
        </w:rPr>
        <w:t>Revista Sociedade e Estado.</w:t>
      </w:r>
      <w:r>
        <w:rPr>
          <w:rFonts w:ascii="Times New Roman" w:hAnsi="Times New Roman" w:eastAsia="Times New Roman" w:cs="Times New Roman"/>
          <w:sz w:val="24"/>
          <w:szCs w:val="24"/>
          <w:rtl w:val="0"/>
        </w:rPr>
        <w:t xml:space="preserve"> v.31, n.1,  2016. Disponível em: https://www.redalyc.org/ pdf/3399/339945647004.pdf. Acesso em: 27 de abril. 2026. </w:t>
      </w:r>
    </w:p>
    <w:p w14:paraId="0000006C">
      <w:pPr>
        <w:spacing w:after="0" w:line="240" w:lineRule="auto"/>
        <w:jc w:val="both"/>
        <w:rPr>
          <w:rFonts w:ascii="Times New Roman" w:hAnsi="Times New Roman" w:eastAsia="Times New Roman" w:cs="Times New Roman"/>
          <w:sz w:val="24"/>
          <w:szCs w:val="24"/>
        </w:rPr>
      </w:pPr>
      <w:bookmarkStart w:id="11" w:name="_tjwjh8f2i6sg" w:colFirst="0" w:colLast="0"/>
      <w:bookmarkEnd w:id="11"/>
    </w:p>
    <w:p w14:paraId="0000006D">
      <w:pPr>
        <w:spacing w:after="0" w:line="240" w:lineRule="auto"/>
        <w:jc w:val="both"/>
        <w:rPr>
          <w:rFonts w:ascii="Times New Roman" w:hAnsi="Times New Roman" w:eastAsia="Times New Roman" w:cs="Times New Roman"/>
          <w:sz w:val="24"/>
          <w:szCs w:val="24"/>
        </w:rPr>
      </w:pPr>
      <w:bookmarkStart w:id="12" w:name="_3ztustqpslal" w:colFirst="0" w:colLast="0"/>
      <w:bookmarkEnd w:id="12"/>
      <w:r>
        <w:rPr>
          <w:rFonts w:ascii="Times New Roman" w:hAnsi="Times New Roman" w:eastAsia="Times New Roman" w:cs="Times New Roman"/>
          <w:sz w:val="24"/>
          <w:szCs w:val="24"/>
          <w:rtl w:val="0"/>
        </w:rPr>
        <w:t xml:space="preserve">EVARISTO, Conceição. </w:t>
      </w:r>
      <w:r>
        <w:rPr>
          <w:rFonts w:ascii="Times New Roman" w:hAnsi="Times New Roman" w:eastAsia="Times New Roman" w:cs="Times New Roman"/>
          <w:b/>
          <w:bCs/>
          <w:sz w:val="24"/>
          <w:szCs w:val="24"/>
          <w:rtl w:val="0"/>
        </w:rPr>
        <w:t xml:space="preserve">Literatura Negra: </w:t>
      </w:r>
      <w:r>
        <w:rPr>
          <w:rFonts w:ascii="Times New Roman" w:hAnsi="Times New Roman" w:eastAsia="Times New Roman" w:cs="Times New Roman"/>
          <w:sz w:val="24"/>
          <w:szCs w:val="24"/>
          <w:rtl w:val="0"/>
        </w:rPr>
        <w:t>Uma poética de nossa afro-brasilidade. 1996. Dissertação (Mestrado em Literatura Brasileira)- Pontifícia Universidade Católica do Rio de Janeiro, Rio de Janeiro, 1996. Disponível em: https://pt.scribd.com/document/521834170/ EVARISTO-Conceicao-Literatura-negra-uma-poetica-de-nossa-afro-brasilidade. Acesso em: 01 de abril. 2026.</w:t>
      </w:r>
    </w:p>
    <w:p w14:paraId="0000006E">
      <w:pPr>
        <w:spacing w:after="0" w:line="240" w:lineRule="auto"/>
        <w:jc w:val="both"/>
        <w:rPr>
          <w:rFonts w:ascii="Times New Roman" w:hAnsi="Times New Roman" w:eastAsia="Times New Roman" w:cs="Times New Roman"/>
          <w:sz w:val="24"/>
          <w:szCs w:val="24"/>
        </w:rPr>
      </w:pPr>
      <w:bookmarkStart w:id="13" w:name="_l70063i2mgug" w:colFirst="0" w:colLast="0"/>
      <w:bookmarkEnd w:id="13"/>
    </w:p>
    <w:p w14:paraId="0000006F">
      <w:pPr>
        <w:spacing w:after="0" w:line="240" w:lineRule="auto"/>
        <w:jc w:val="both"/>
        <w:rPr>
          <w:rFonts w:ascii="Times New Roman" w:hAnsi="Times New Roman" w:eastAsia="Times New Roman" w:cs="Times New Roman"/>
          <w:sz w:val="24"/>
          <w:szCs w:val="24"/>
        </w:rPr>
      </w:pPr>
      <w:bookmarkStart w:id="14" w:name="_2m4u0ul813ty" w:colFirst="0" w:colLast="0"/>
      <w:bookmarkEnd w:id="14"/>
      <w:r>
        <w:rPr>
          <w:rFonts w:ascii="Times New Roman" w:hAnsi="Times New Roman" w:eastAsia="Times New Roman" w:cs="Times New Roman"/>
          <w:sz w:val="24"/>
          <w:szCs w:val="24"/>
          <w:rtl w:val="0"/>
        </w:rPr>
        <w:t xml:space="preserve">FELISBERTO, Fernanda. </w:t>
      </w:r>
      <w:r>
        <w:rPr>
          <w:rFonts w:ascii="Times New Roman" w:hAnsi="Times New Roman" w:eastAsia="Times New Roman" w:cs="Times New Roman"/>
          <w:b/>
          <w:bCs/>
          <w:sz w:val="24"/>
          <w:szCs w:val="24"/>
          <w:rtl w:val="0"/>
        </w:rPr>
        <w:t>Escrevivência como rota de escrita acadêmica.</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i/>
          <w:iCs/>
          <w:sz w:val="24"/>
          <w:szCs w:val="24"/>
          <w:rtl w:val="0"/>
        </w:rPr>
        <w:t>In:</w:t>
      </w:r>
      <w:r>
        <w:rPr>
          <w:rFonts w:ascii="Times New Roman" w:hAnsi="Times New Roman" w:eastAsia="Times New Roman" w:cs="Times New Roman"/>
          <w:sz w:val="24"/>
          <w:szCs w:val="24"/>
          <w:rtl w:val="0"/>
        </w:rPr>
        <w:t xml:space="preserve"> DUARTE, Constância; NUNNES, Isabella (Orgs.). Escrevivência: a escrita de nós: reflexões sobre a obra de Conceição Evaristo. 1. ed. Rio de Janeiro: Mina Comunicação e Arte, 2020. Disponível em: https://www.itausocial.org.br/wp-content/uploads/2021/04/Escrevivencia-A- Escrita-de-Nos-Conceicao-Evaristo.pdf. Acesso em: 20 de abril. 2026.</w:t>
      </w:r>
    </w:p>
    <w:p w14:paraId="00000070">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15" w:name="_ftuw0r2b273e" w:colFirst="0" w:colLast="0"/>
      <w:bookmarkEnd w:id="15"/>
    </w:p>
    <w:p w14:paraId="00000071">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16" w:name="_uva2mvnpn91" w:colFirst="0" w:colLast="0"/>
      <w:bookmarkEnd w:id="16"/>
      <w:r>
        <w:rPr>
          <w:rFonts w:ascii="Times New Roman" w:hAnsi="Times New Roman" w:eastAsia="Times New Roman" w:cs="Times New Roman"/>
          <w:sz w:val="24"/>
          <w:szCs w:val="24"/>
          <w:rtl w:val="0"/>
        </w:rPr>
        <w:t xml:space="preserve">FREIRE, Paulo. </w:t>
      </w:r>
      <w:r>
        <w:rPr>
          <w:rFonts w:ascii="Times New Roman" w:hAnsi="Times New Roman" w:eastAsia="Times New Roman" w:cs="Times New Roman"/>
          <w:b/>
          <w:bCs/>
          <w:sz w:val="24"/>
          <w:szCs w:val="24"/>
          <w:rtl w:val="0"/>
        </w:rPr>
        <w:t>Pedagogia do oprimido.</w:t>
      </w:r>
      <w:r>
        <w:rPr>
          <w:rFonts w:ascii="Times New Roman" w:hAnsi="Times New Roman" w:eastAsia="Times New Roman" w:cs="Times New Roman"/>
          <w:sz w:val="24"/>
          <w:szCs w:val="24"/>
          <w:rtl w:val="0"/>
        </w:rPr>
        <w:t xml:space="preserve"> 9. ed. Rio de Janeiro: Paz e Terra, 1981. </w:t>
      </w:r>
    </w:p>
    <w:bookmarkEnd w:id="5"/>
    <w:p w14:paraId="00000072">
      <w:pPr>
        <w:keepNext w:val="0"/>
        <w:keepLines w:val="0"/>
        <w:pageBreakBefore w:val="0"/>
        <w:widowControl/>
        <w:spacing w:after="0" w:line="240" w:lineRule="auto"/>
        <w:jc w:val="both"/>
        <w:rPr>
          <w:rFonts w:ascii="Times New Roman" w:hAnsi="Times New Roman" w:eastAsia="Times New Roman" w:cs="Times New Roman"/>
          <w:sz w:val="24"/>
          <w:szCs w:val="24"/>
        </w:rPr>
      </w:pPr>
    </w:p>
    <w:p w14:paraId="00000073">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17" w:name="_ftqarsd7xexs" w:colFirst="0" w:colLast="0"/>
      <w:bookmarkEnd w:id="17"/>
      <w:r>
        <w:rPr>
          <w:rFonts w:ascii="Times New Roman" w:hAnsi="Times New Roman" w:eastAsia="Times New Roman" w:cs="Times New Roman"/>
          <w:sz w:val="24"/>
          <w:szCs w:val="24"/>
          <w:rtl w:val="0"/>
        </w:rPr>
        <w:t xml:space="preserve">GARCÍA D. D., Ângel; RODRÍGUEZ, José M. Muñoz. </w:t>
      </w:r>
      <w:r>
        <w:rPr>
          <w:rFonts w:ascii="Times New Roman" w:hAnsi="Times New Roman" w:eastAsia="Times New Roman" w:cs="Times New Roman"/>
          <w:b/>
          <w:bCs/>
          <w:sz w:val="24"/>
          <w:szCs w:val="24"/>
          <w:rtl w:val="0"/>
        </w:rPr>
        <w:t>Ação política, território e educação: tramas que interligam o mundo da vida</w:t>
      </w:r>
      <w:r>
        <w:rPr>
          <w:rFonts w:ascii="Times New Roman" w:hAnsi="Times New Roman" w:eastAsia="Times New Roman" w:cs="Times New Roman"/>
          <w:sz w:val="24"/>
          <w:szCs w:val="24"/>
          <w:rtl w:val="0"/>
        </w:rPr>
        <w:t>. Revista Educação em Debate, Fortaleza, Ano 27, v. 1, n. 49/50, p. 61-73, 2005. Acesso em: 13 de maio de 2005.</w:t>
      </w:r>
    </w:p>
    <w:p w14:paraId="00000074">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18" w:name="_c1lzo0ltduq0" w:colFirst="0" w:colLast="0"/>
      <w:bookmarkEnd w:id="18"/>
    </w:p>
    <w:p w14:paraId="00000075">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19" w:name="_utbfnzal812l" w:colFirst="0" w:colLast="0"/>
      <w:bookmarkEnd w:id="19"/>
      <w:r>
        <w:rPr>
          <w:rFonts w:ascii="Times New Roman" w:hAnsi="Times New Roman" w:eastAsia="Times New Roman" w:cs="Times New Roman"/>
          <w:sz w:val="24"/>
          <w:szCs w:val="24"/>
          <w:rtl w:val="0"/>
        </w:rPr>
        <w:t xml:space="preserve">JESUS, Carolina Maria de. </w:t>
      </w:r>
      <w:r>
        <w:rPr>
          <w:rFonts w:ascii="Times New Roman" w:hAnsi="Times New Roman" w:eastAsia="Times New Roman" w:cs="Times New Roman"/>
          <w:b/>
          <w:bCs/>
          <w:sz w:val="24"/>
          <w:szCs w:val="24"/>
          <w:rtl w:val="0"/>
        </w:rPr>
        <w:t>Quarto de Despejo:</w:t>
      </w:r>
      <w:r>
        <w:rPr>
          <w:rFonts w:ascii="Times New Roman" w:hAnsi="Times New Roman" w:eastAsia="Times New Roman" w:cs="Times New Roman"/>
          <w:sz w:val="24"/>
          <w:szCs w:val="24"/>
          <w:rtl w:val="0"/>
        </w:rPr>
        <w:t xml:space="preserve"> diário de uma favelada. 10 ed. São Paulo, SP: Ática, 2014. </w:t>
      </w:r>
    </w:p>
    <w:p w14:paraId="00000076">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20" w:name="_1wfgjoz19iqj" w:colFirst="0" w:colLast="0"/>
      <w:bookmarkEnd w:id="20"/>
    </w:p>
    <w:p w14:paraId="00000077">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21" w:name="_d0pab06ylakx" w:colFirst="0" w:colLast="0"/>
      <w:bookmarkEnd w:id="21"/>
      <w:r>
        <w:rPr>
          <w:rFonts w:ascii="Times New Roman" w:hAnsi="Times New Roman" w:eastAsia="Times New Roman" w:cs="Times New Roman"/>
          <w:sz w:val="24"/>
          <w:szCs w:val="24"/>
          <w:rtl w:val="0"/>
        </w:rPr>
        <w:t xml:space="preserve">MACHADO, Samira. </w:t>
      </w:r>
      <w:r>
        <w:rPr>
          <w:rFonts w:ascii="Times New Roman" w:hAnsi="Times New Roman" w:eastAsia="Times New Roman" w:cs="Times New Roman"/>
          <w:b/>
          <w:bCs/>
          <w:sz w:val="24"/>
          <w:szCs w:val="24"/>
          <w:rtl w:val="0"/>
        </w:rPr>
        <w:t>A Democratização do Acesso ao Ensino Superior no Brasil e os Cursinhos Populares da Rede Emancipa.</w:t>
      </w:r>
      <w:r>
        <w:rPr>
          <w:rFonts w:ascii="Times New Roman" w:hAnsi="Times New Roman" w:eastAsia="Times New Roman" w:cs="Times New Roman"/>
          <w:sz w:val="24"/>
          <w:szCs w:val="24"/>
          <w:rtl w:val="0"/>
        </w:rPr>
        <w:t xml:space="preserve"> 2020. Dissertação (Mestre em Desenvolvimento Social)- Universidade Estadual de Montes Claros, Montes Claros, 2020. Disponível em: https://repositorio.unimontes.br/bitstream/1/1392/1/Machado%2c%20Samira%20Xavier_A%20democratiza%c3%a7%c3%a3o%20do%20acesso_2020.pdf. Acesso em: 10 de maio.2026.</w:t>
      </w:r>
    </w:p>
    <w:p w14:paraId="00000078">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22" w:name="_jvhy7jqtnyyh" w:colFirst="0" w:colLast="0"/>
      <w:bookmarkEnd w:id="22"/>
    </w:p>
    <w:p w14:paraId="00000079">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23" w:name="_salgt72bpila" w:colFirst="0" w:colLast="0"/>
      <w:bookmarkEnd w:id="23"/>
      <w:r>
        <w:rPr>
          <w:rFonts w:ascii="Times New Roman" w:hAnsi="Times New Roman" w:eastAsia="Times New Roman" w:cs="Times New Roman"/>
          <w:sz w:val="24"/>
          <w:szCs w:val="24"/>
          <w:rtl w:val="0"/>
        </w:rPr>
        <w:t xml:space="preserve">LEITE, M. E. </w:t>
      </w:r>
      <w:r>
        <w:rPr>
          <w:rFonts w:ascii="Times New Roman" w:hAnsi="Times New Roman" w:eastAsia="Times New Roman" w:cs="Times New Roman"/>
          <w:b/>
          <w:bCs/>
          <w:sz w:val="24"/>
          <w:szCs w:val="24"/>
          <w:rtl w:val="0"/>
        </w:rPr>
        <w:t>Atlas Ambiental de Montes Claros/MG.</w:t>
      </w:r>
      <w:r>
        <w:rPr>
          <w:rFonts w:ascii="Times New Roman" w:hAnsi="Times New Roman" w:eastAsia="Times New Roman" w:cs="Times New Roman"/>
          <w:sz w:val="24"/>
          <w:szCs w:val="24"/>
          <w:rtl w:val="0"/>
        </w:rPr>
        <w:t xml:space="preserve"> Organizador: Leite, M. E. Montes Claros: Editora Unimontes, 2020. </w:t>
      </w:r>
    </w:p>
    <w:p w14:paraId="0000007A">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24" w:name="_l6xlxcbjql1t" w:colFirst="0" w:colLast="0"/>
      <w:bookmarkEnd w:id="24"/>
    </w:p>
    <w:p w14:paraId="0000007B">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25" w:name="_tvb0ecggz2h5" w:colFirst="0" w:colLast="0"/>
      <w:bookmarkEnd w:id="25"/>
      <w:r>
        <w:rPr>
          <w:rFonts w:ascii="Times New Roman" w:hAnsi="Times New Roman" w:eastAsia="Times New Roman" w:cs="Times New Roman"/>
          <w:sz w:val="24"/>
          <w:szCs w:val="24"/>
          <w:rtl w:val="0"/>
        </w:rPr>
        <w:t>MINAYO, Maria Cecília.</w:t>
      </w:r>
      <w:r>
        <w:rPr>
          <w:rFonts w:ascii="Times New Roman" w:hAnsi="Times New Roman" w:eastAsia="Times New Roman" w:cs="Times New Roman"/>
          <w:b/>
          <w:bCs/>
          <w:sz w:val="24"/>
          <w:szCs w:val="24"/>
          <w:rtl w:val="0"/>
        </w:rPr>
        <w:t xml:space="preserve"> Ciência, Técnica e Arte:</w:t>
      </w:r>
      <w:r>
        <w:rPr>
          <w:rFonts w:ascii="Times New Roman" w:hAnsi="Times New Roman" w:eastAsia="Times New Roman" w:cs="Times New Roman"/>
          <w:sz w:val="24"/>
          <w:szCs w:val="24"/>
          <w:rtl w:val="0"/>
        </w:rPr>
        <w:t xml:space="preserve"> O desafio da pesquisa social. </w:t>
      </w:r>
      <w:r>
        <w:rPr>
          <w:rFonts w:ascii="Times New Roman" w:hAnsi="Times New Roman" w:eastAsia="Times New Roman" w:cs="Times New Roman"/>
          <w:i/>
          <w:iCs/>
          <w:sz w:val="24"/>
          <w:szCs w:val="24"/>
          <w:rtl w:val="0"/>
        </w:rPr>
        <w:t>In</w:t>
      </w:r>
      <w:r>
        <w:rPr>
          <w:rFonts w:ascii="Times New Roman" w:hAnsi="Times New Roman" w:eastAsia="Times New Roman" w:cs="Times New Roman"/>
          <w:sz w:val="24"/>
          <w:szCs w:val="24"/>
          <w:rtl w:val="0"/>
        </w:rPr>
        <w:t xml:space="preserve">: MINAYO, Maria Cecília </w:t>
      </w:r>
      <w:r>
        <w:rPr>
          <w:rFonts w:ascii="Times New Roman" w:hAnsi="Times New Roman" w:eastAsia="Times New Roman" w:cs="Times New Roman"/>
          <w:i/>
          <w:iCs/>
          <w:sz w:val="24"/>
          <w:szCs w:val="24"/>
          <w:rtl w:val="0"/>
        </w:rPr>
        <w:t>(org.).</w:t>
      </w:r>
      <w:r>
        <w:rPr>
          <w:rFonts w:ascii="Times New Roman" w:hAnsi="Times New Roman" w:eastAsia="Times New Roman" w:cs="Times New Roman"/>
          <w:sz w:val="24"/>
          <w:szCs w:val="24"/>
          <w:rtl w:val="0"/>
        </w:rPr>
        <w:t xml:space="preserve"> Pesquisa Social. Teoria, método e criatividade. 18 ed. Petrópolis: Vozes, 2001. Disponível em: https://www.faed.udesc.br/arquivos/ id_submenu/1428/minayo__2001.pdf. Acesso em: 06 de maio. 2026. </w:t>
      </w:r>
    </w:p>
    <w:p w14:paraId="0000007C">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26" w:name="_suuwqsi9tr9v" w:colFirst="0" w:colLast="0"/>
      <w:bookmarkEnd w:id="26"/>
    </w:p>
    <w:p w14:paraId="0000007D">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27" w:name="_g01j7t12qt3h" w:colFirst="0" w:colLast="0"/>
      <w:bookmarkEnd w:id="27"/>
      <w:r>
        <w:rPr>
          <w:rFonts w:ascii="Times New Roman" w:hAnsi="Times New Roman" w:eastAsia="Times New Roman" w:cs="Times New Roman"/>
          <w:sz w:val="24"/>
          <w:szCs w:val="24"/>
          <w:rtl w:val="0"/>
        </w:rPr>
        <w:t xml:space="preserve">WALSH, Catherine. </w:t>
      </w:r>
      <w:r>
        <w:rPr>
          <w:rFonts w:ascii="Times New Roman" w:hAnsi="Times New Roman" w:eastAsia="Times New Roman" w:cs="Times New Roman"/>
          <w:b/>
          <w:bCs/>
          <w:sz w:val="24"/>
          <w:szCs w:val="24"/>
          <w:rtl w:val="0"/>
        </w:rPr>
        <w:t>Interculturalidade Crítica e Pedagogia Decolonial:</w:t>
      </w:r>
      <w:r>
        <w:rPr>
          <w:rFonts w:ascii="Times New Roman" w:hAnsi="Times New Roman" w:eastAsia="Times New Roman" w:cs="Times New Roman"/>
          <w:sz w:val="24"/>
          <w:szCs w:val="24"/>
          <w:rtl w:val="0"/>
        </w:rPr>
        <w:t xml:space="preserve"> in-surgir, re-existir e re-viver.</w:t>
      </w:r>
      <w:r>
        <w:rPr>
          <w:rFonts w:ascii="Times New Roman" w:hAnsi="Times New Roman" w:eastAsia="Times New Roman" w:cs="Times New Roman"/>
          <w:i/>
          <w:iCs/>
          <w:sz w:val="24"/>
          <w:szCs w:val="24"/>
          <w:rtl w:val="0"/>
        </w:rPr>
        <w:t xml:space="preserve"> In: </w:t>
      </w:r>
      <w:r>
        <w:rPr>
          <w:rFonts w:ascii="Times New Roman" w:hAnsi="Times New Roman" w:eastAsia="Times New Roman" w:cs="Times New Roman"/>
          <w:sz w:val="24"/>
          <w:szCs w:val="24"/>
          <w:rtl w:val="0"/>
        </w:rPr>
        <w:t>CANDU, Vera</w:t>
      </w:r>
      <w:r>
        <w:rPr>
          <w:rFonts w:ascii="Times New Roman" w:hAnsi="Times New Roman" w:eastAsia="Times New Roman" w:cs="Times New Roman"/>
          <w:i/>
          <w:iCs/>
          <w:sz w:val="24"/>
          <w:szCs w:val="24"/>
          <w:rtl w:val="0"/>
        </w:rPr>
        <w:t xml:space="preserve"> (org.). </w:t>
      </w:r>
      <w:r>
        <w:rPr>
          <w:rFonts w:ascii="Times New Roman" w:hAnsi="Times New Roman" w:eastAsia="Times New Roman" w:cs="Times New Roman"/>
          <w:sz w:val="24"/>
          <w:szCs w:val="24"/>
          <w:rtl w:val="0"/>
        </w:rPr>
        <w:t>Educação Intercultural na América Latina: entre concepções, tensões, tensões e propostas. Rio de Janeiro, 7 Letras, p. 12-42. Disponível em: https://pt.scribd.com/document/484685590/document-onl-walsh-catherine-interculturalidade-critica-e-pedagogia-decolonial-pdf?v=0.919. Acesso em: 12 de abril. 2026.</w:t>
      </w:r>
    </w:p>
    <w:p w14:paraId="0000007E">
      <w:pPr>
        <w:keepNext w:val="0"/>
        <w:keepLines w:val="0"/>
        <w:pageBreakBefore w:val="0"/>
        <w:widowControl/>
        <w:spacing w:after="0" w:line="240" w:lineRule="auto"/>
        <w:jc w:val="both"/>
        <w:rPr>
          <w:rFonts w:ascii="Times New Roman" w:hAnsi="Times New Roman" w:eastAsia="Times New Roman" w:cs="Times New Roman"/>
          <w:sz w:val="24"/>
          <w:szCs w:val="24"/>
        </w:rPr>
      </w:pPr>
      <w:bookmarkStart w:id="28" w:name="_66nbsg20xybv" w:colFirst="0" w:colLast="0"/>
      <w:bookmarkEnd w:id="28"/>
    </w:p>
    <w:sectPr>
      <w:headerReference r:id="rId5" w:type="default"/>
      <w:pgSz w:w="11906" w:h="16838"/>
      <w:pgMar w:top="1701" w:right="1134" w:bottom="1134" w:left="1701" w:header="708" w:footer="709"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CAC1BC53-AB48-42F4-B89A-83F79362B5C3}"/>
  </w:font>
  <w:font w:name="Courier New">
    <w:panose1 w:val="02070309020205020404"/>
    <w:charset w:val="00"/>
    <w:family w:val="modern"/>
    <w:pitch w:val="default"/>
    <w:sig w:usb0="E0002EFF" w:usb1="C0007843" w:usb2="00000009" w:usb3="00000000" w:csb0="400001FF" w:csb1="FFFF0000"/>
    <w:embedRegular r:id="rId2" w:fontKey="{49B8F95E-40B4-42FB-9198-5A1A53F54456}"/>
  </w:font>
  <w:font w:name="Symbol">
    <w:panose1 w:val="05050102010706020507"/>
    <w:charset w:val="02"/>
    <w:family w:val="roman"/>
    <w:pitch w:val="default"/>
    <w:sig w:usb0="00000000" w:usb1="00000000" w:usb2="00000000" w:usb3="00000000" w:csb0="80000000" w:csb1="00000000"/>
    <w:embedRegular r:id="rId3" w:fontKey="{AACA7F11-7776-414D-8CB9-A974891269B2}"/>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embedRegular r:id="rId4" w:fontKey="{62396F9E-FE61-4C23-A8DA-F8F81B88934D}"/>
  </w:font>
  <w:font w:name="Georgia">
    <w:panose1 w:val="02040502050405020303"/>
    <w:charset w:val="00"/>
    <w:family w:val="auto"/>
    <w:pitch w:val="default"/>
    <w:sig w:usb0="00000287" w:usb1="00000000" w:usb2="00000000" w:usb3="00000000" w:csb0="2000009F" w:csb1="00000000"/>
    <w:embedRegular r:id="rId5" w:fontKey="{E76279DE-35AA-47CF-BE1B-2708BB6591B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9" w:lineRule="auto"/>
      </w:pPr>
      <w:r>
        <w:separator/>
      </w:r>
    </w:p>
  </w:footnote>
  <w:footnote w:type="continuationSeparator" w:id="3">
    <w:p>
      <w:pPr>
        <w:spacing w:before="0" w:after="0" w:line="259" w:lineRule="auto"/>
      </w:pPr>
      <w:r>
        <w:continuationSeparator/>
      </w:r>
    </w:p>
  </w:footnote>
  <w:footnote w:id="0">
    <w:p w14:paraId="00000080">
      <w:pPr>
        <w:spacing w:after="0" w:line="240" w:lineRule="auto"/>
        <w:rPr>
          <w:rFonts w:hint="default"/>
          <w:sz w:val="20"/>
          <w:szCs w:val="20"/>
          <w:lang w:val="pt-BR"/>
        </w:rPr>
      </w:pPr>
      <w:r>
        <w:rPr>
          <w:vertAlign w:val="superscript"/>
        </w:rPr>
        <w:footnoteRef/>
      </w:r>
      <w:r>
        <w:rPr>
          <w:sz w:val="20"/>
          <w:szCs w:val="20"/>
          <w:rtl w:val="0"/>
        </w:rPr>
        <w:t xml:space="preserve"> FREIRE, Paulo. Pedagogia do oprimido</w:t>
      </w:r>
      <w:r>
        <w:rPr>
          <w:rFonts w:hint="default"/>
          <w:sz w:val="20"/>
          <w:szCs w:val="20"/>
          <w:rtl w:val="0"/>
          <w:lang w:val="pt-BR"/>
        </w:rPr>
        <w:t xml:space="preserve">. 1981.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160" w:line="259"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Pr>
      <w:drawing>
        <wp:inline distT="0" distB="0" distL="114300" distR="114300">
          <wp:extent cx="5756910" cy="1344295"/>
          <wp:effectExtent l="0" t="0" r="0" b="0"/>
          <wp:docPr id="1" name="image1.png" descr="Cabeçalho - fundo transparente"/>
          <wp:cNvGraphicFramePr/>
          <a:graphic xmlns:a="http://schemas.openxmlformats.org/drawingml/2006/main">
            <a:graphicData uri="http://schemas.openxmlformats.org/drawingml/2006/picture">
              <pic:pic xmlns:pic="http://schemas.openxmlformats.org/drawingml/2006/picture">
                <pic:nvPicPr>
                  <pic:cNvPr id="1" name="image1.png" descr="Cabeçalho - fundo transparente"/>
                  <pic:cNvPicPr preferRelativeResize="0"/>
                </pic:nvPicPr>
                <pic:blipFill>
                  <a:blip r:embed="rId1"/>
                  <a:srcRect/>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embedTrueTypeFonts/>
  <w:documentProtection w:enforcement="0"/>
  <w:defaultTabStop w:val="720"/>
  <w:footnotePr>
    <w:footnote w:id="2"/>
    <w:footnote w:id="3"/>
  </w:footnotePr>
  <w:endnotePr>
    <w:endnote w:id="0"/>
    <w:endnote w:id="1"/>
  </w:endnotePr>
  <w:compat>
    <w:compatSetting w:name="compatibilityMode" w:uri="http://schemas.microsoft.com/office/word" w:val="15"/>
  </w:compat>
  <w:rsids>
    <w:rsidRoot w:val="00000000"/>
    <w:rsid w:val="097E7AC3"/>
    <w:rsid w:val="22E22FDC"/>
    <w:rsid w:val="37090F62"/>
    <w:rsid w:val="37C91FA2"/>
    <w:rsid w:val="3CF67395"/>
    <w:rsid w:val="4EA64116"/>
    <w:rsid w:val="5EA525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160" w:line="259" w:lineRule="auto"/>
    </w:pPr>
    <w:rPr>
      <w:rFonts w:ascii="Calibri" w:hAnsi="Calibri" w:eastAsia="Calibri" w:cs="Calibri"/>
      <w:sz w:val="22"/>
      <w:szCs w:val="22"/>
      <w:lang w:val="en"/>
    </w:rPr>
  </w:style>
  <w:style w:type="paragraph" w:styleId="2">
    <w:name w:val="heading 1"/>
    <w:basedOn w:val="1"/>
    <w:next w:val="1"/>
    <w:uiPriority w:val="0"/>
    <w:pPr>
      <w:keepNext/>
      <w:keepLines/>
      <w:pageBreakBefore w:val="0"/>
      <w:spacing w:before="480" w:after="120"/>
    </w:pPr>
    <w:rPr>
      <w:b/>
      <w:bCs/>
      <w:sz w:val="48"/>
      <w:szCs w:val="48"/>
    </w:rPr>
  </w:style>
  <w:style w:type="paragraph" w:styleId="3">
    <w:name w:val="heading 2"/>
    <w:basedOn w:val="1"/>
    <w:next w:val="1"/>
    <w:qFormat/>
    <w:uiPriority w:val="0"/>
    <w:pPr>
      <w:keepNext/>
      <w:keepLines/>
      <w:pageBreakBefore w:val="0"/>
      <w:spacing w:before="360" w:after="80"/>
    </w:pPr>
    <w:rPr>
      <w:b/>
      <w:bCs/>
      <w:sz w:val="36"/>
      <w:szCs w:val="36"/>
    </w:rPr>
  </w:style>
  <w:style w:type="paragraph" w:styleId="4">
    <w:name w:val="heading 3"/>
    <w:basedOn w:val="1"/>
    <w:next w:val="1"/>
    <w:qFormat/>
    <w:uiPriority w:val="0"/>
    <w:pPr>
      <w:keepNext/>
      <w:keepLines/>
      <w:pageBreakBefore w:val="0"/>
      <w:spacing w:before="280" w:after="80"/>
    </w:pPr>
    <w:rPr>
      <w:b/>
      <w:bCs/>
      <w:sz w:val="28"/>
      <w:szCs w:val="28"/>
    </w:rPr>
  </w:style>
  <w:style w:type="paragraph" w:styleId="5">
    <w:name w:val="heading 4"/>
    <w:basedOn w:val="1"/>
    <w:next w:val="1"/>
    <w:qFormat/>
    <w:uiPriority w:val="0"/>
    <w:pPr>
      <w:keepNext/>
      <w:keepLines/>
      <w:pageBreakBefore w:val="0"/>
      <w:spacing w:before="240" w:after="40"/>
    </w:pPr>
    <w:rPr>
      <w:b/>
      <w:bCs/>
      <w:sz w:val="24"/>
      <w:szCs w:val="24"/>
    </w:rPr>
  </w:style>
  <w:style w:type="paragraph" w:styleId="6">
    <w:name w:val="heading 5"/>
    <w:basedOn w:val="1"/>
    <w:next w:val="1"/>
    <w:qFormat/>
    <w:uiPriority w:val="0"/>
    <w:pPr>
      <w:keepNext/>
      <w:keepLines/>
      <w:pageBreakBefore w:val="0"/>
      <w:spacing w:before="220" w:after="40"/>
    </w:pPr>
    <w:rPr>
      <w:b/>
      <w:bCs/>
      <w:sz w:val="22"/>
      <w:szCs w:val="22"/>
    </w:rPr>
  </w:style>
  <w:style w:type="paragraph" w:styleId="7">
    <w:name w:val="heading 6"/>
    <w:basedOn w:val="1"/>
    <w:next w:val="1"/>
    <w:qFormat/>
    <w:uiPriority w:val="0"/>
    <w:pPr>
      <w:keepNext/>
      <w:keepLines/>
      <w:pageBreakBefore w:val="0"/>
      <w:spacing w:before="200" w:after="40"/>
    </w:pPr>
    <w:rPr>
      <w:b/>
      <w:bCs/>
      <w:sz w:val="20"/>
      <w:szCs w:val="20"/>
    </w:rPr>
  </w:style>
  <w:style w:type="character" w:default="1" w:styleId="8">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Title"/>
    <w:basedOn w:val="1"/>
    <w:next w:val="1"/>
    <w:uiPriority w:val="0"/>
    <w:pPr>
      <w:keepNext/>
      <w:keepLines/>
      <w:pageBreakBefore w:val="0"/>
      <w:spacing w:before="480" w:after="120"/>
    </w:pPr>
    <w:rPr>
      <w:b/>
      <w:bCs/>
      <w:sz w:val="72"/>
      <w:szCs w:val="72"/>
    </w:rPr>
  </w:style>
  <w:style w:type="paragraph" w:styleId="11">
    <w:name w:val="Subtitle"/>
    <w:basedOn w:val="1"/>
    <w:next w:val="1"/>
    <w:uiPriority w:val="0"/>
    <w:pPr>
      <w:keepNext/>
      <w:keepLines/>
      <w:pageBreakBefore w:val="0"/>
      <w:spacing w:before="360" w:after="80"/>
    </w:pPr>
    <w:rPr>
      <w:rFonts w:ascii="Georgia" w:hAnsi="Georgia" w:eastAsia="Georgia" w:cs="Georgia"/>
      <w:i/>
      <w:iCs/>
      <w:color w:val="666666"/>
      <w:sz w:val="48"/>
      <w:szCs w:val="48"/>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11</Pages>
  <Words>4516</Words>
  <Characters>26246</Characters>
  <TotalTime>90</TotalTime>
  <ScaleCrop>false</ScaleCrop>
  <LinksUpToDate>false</LinksUpToDate>
  <CharactersWithSpaces>30770</CharactersWithSpaces>
  <Application>WPS Office_12.1.0.26372_F1E327BC-269C-435d-A152-05C5408002CA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2026-05-14T01:11:08Z</dcterms:created>
  <dc:creator>filha</dc:creator>
  <cp:lastModifiedBy>WPS_1774135327</cp:lastModifiedBy>
  <dcterms:modified xsi:type="dcterms:W3CDTF">2026-05-14T02:42:04Z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1046-12.1.0.26372</vt:lpwstr>
  </property>
  <property fmtid="{D5CDD505-2E9C-101B-9397-08002B2CF9AE}" pid="3" name="ICV">
    <vt:lpwstr>99CCB0DE40AF40BA833131A31E27D197_13</vt:lpwstr>
  </property>
  <property fmtid="{D5CDD505-2E9C-101B-9397-08002B2CF9AE}" pid="4" name="KSOTemplateDocerSaveRecord">
    <vt:lpwstr>eyJoZGlkIjoiYmU5ZjgxNGU5ZDIxZTZkYzM1MmJjMjA4ZDE1YTc5ZDQiLCJ1c2VySWQiOiIxMjU0ODY2OTE4MTIxIn0=</vt:lpwstr>
  </property>
</Properties>
</file>