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109F1" w14:textId="77777777" w:rsidR="00336731" w:rsidRDefault="00336731">
      <w:pPr>
        <w:rPr>
          <w:rFonts w:ascii="Times New Roman" w:eastAsia="Times New Roman" w:hAnsi="Times New Roman" w:cs="Times New Roman"/>
        </w:rPr>
      </w:pPr>
    </w:p>
    <w:p w14:paraId="24BC04DF" w14:textId="3AACE9E3" w:rsidR="00427FE8" w:rsidRPr="00427FE8" w:rsidRDefault="00427FE8" w:rsidP="00427FE8">
      <w:pPr>
        <w:spacing w:line="240" w:lineRule="auto"/>
        <w:ind w:firstLine="708"/>
        <w:jc w:val="center"/>
        <w:rPr>
          <w:rFonts w:ascii="Times New Roman" w:hAnsi="Times New Roman" w:cs="Times New Roman"/>
        </w:rPr>
      </w:pPr>
      <w:r w:rsidRPr="00427FE8">
        <w:rPr>
          <w:rFonts w:ascii="Times New Roman" w:hAnsi="Times New Roman" w:cs="Times New Roman"/>
          <w:b/>
        </w:rPr>
        <w:t xml:space="preserve">POLÍTICA DE EDUCAÇÃO (EM TEMPO) INTEGRAL: o lugar dos letramentos plurais no currículo do ensino fundamental. </w:t>
      </w:r>
    </w:p>
    <w:p w14:paraId="5C13A897" w14:textId="77777777" w:rsidR="00427FE8" w:rsidRPr="00687B0B" w:rsidRDefault="00427FE8" w:rsidP="00427FE8">
      <w:pPr>
        <w:spacing w:line="240" w:lineRule="auto"/>
        <w:jc w:val="both"/>
      </w:pPr>
    </w:p>
    <w:p w14:paraId="044569C1" w14:textId="35E4C668" w:rsidR="00336731" w:rsidRDefault="00487FDE" w:rsidP="003C3F84">
      <w:pPr>
        <w:spacing w:line="240" w:lineRule="auto"/>
        <w:ind w:firstLine="0"/>
        <w:jc w:val="right"/>
        <w:rPr>
          <w:rFonts w:ascii="Times New Roman" w:eastAsia="Times New Roman" w:hAnsi="Times New Roman" w:cs="Times New Roman"/>
        </w:rPr>
      </w:pPr>
      <w:r>
        <w:rPr>
          <w:rFonts w:ascii="Times New Roman" w:eastAsia="Times New Roman" w:hAnsi="Times New Roman" w:cs="Times New Roman"/>
        </w:rPr>
        <w:t>Denise Nascimento de Araújo</w:t>
      </w:r>
      <w:r w:rsidR="009D456C">
        <w:rPr>
          <w:rFonts w:ascii="Times New Roman" w:eastAsia="Times New Roman" w:hAnsi="Times New Roman" w:cs="Times New Roman"/>
          <w:vertAlign w:val="superscript"/>
        </w:rPr>
        <w:footnoteReference w:id="1"/>
      </w:r>
    </w:p>
    <w:p w14:paraId="7AF17D53" w14:textId="77777777" w:rsidR="00336731" w:rsidRDefault="00336731">
      <w:pPr>
        <w:tabs>
          <w:tab w:val="left" w:pos="504"/>
        </w:tabs>
        <w:spacing w:before="120" w:after="120" w:line="240" w:lineRule="auto"/>
        <w:ind w:right="16" w:firstLine="0"/>
        <w:jc w:val="both"/>
        <w:rPr>
          <w:rFonts w:ascii="Roboto" w:eastAsia="Roboto" w:hAnsi="Roboto" w:cs="Roboto"/>
          <w:b/>
        </w:rPr>
      </w:pPr>
    </w:p>
    <w:p w14:paraId="30964A9F" w14:textId="6FA5AFC3" w:rsidR="00487FDE" w:rsidRPr="00487FDE" w:rsidRDefault="009D456C">
      <w:pPr>
        <w:tabs>
          <w:tab w:val="left" w:pos="1071"/>
        </w:tabs>
        <w:spacing w:before="120" w:after="120" w:line="240" w:lineRule="auto"/>
        <w:ind w:right="16" w:firstLine="0"/>
        <w:jc w:val="both"/>
        <w:rPr>
          <w:rFonts w:ascii="Times New Roman" w:eastAsia="Times New Roman" w:hAnsi="Times New Roman" w:cs="Times New Roman"/>
        </w:rPr>
      </w:pPr>
      <w:r w:rsidRPr="00487FDE">
        <w:rPr>
          <w:rFonts w:ascii="Times New Roman" w:eastAsia="Times New Roman" w:hAnsi="Times New Roman" w:cs="Times New Roman"/>
          <w:b/>
        </w:rPr>
        <w:t>RESUMO</w:t>
      </w:r>
    </w:p>
    <w:p w14:paraId="08D44C64" w14:textId="77777777" w:rsidR="00CF3424" w:rsidRPr="00CF3424" w:rsidRDefault="00CF3424" w:rsidP="00275548">
      <w:pPr>
        <w:pBdr>
          <w:top w:val="nil"/>
          <w:left w:val="nil"/>
          <w:bottom w:val="nil"/>
          <w:right w:val="nil"/>
          <w:between w:val="nil"/>
        </w:pBdr>
        <w:spacing w:line="240" w:lineRule="auto"/>
        <w:ind w:firstLine="0"/>
        <w:jc w:val="both"/>
        <w:rPr>
          <w:rFonts w:ascii="Times New Roman" w:hAnsi="Times New Roman" w:cs="Times New Roman"/>
        </w:rPr>
      </w:pPr>
      <w:r w:rsidRPr="00CF3424">
        <w:rPr>
          <w:rFonts w:ascii="Times New Roman" w:hAnsi="Times New Roman" w:cs="Times New Roman"/>
        </w:rPr>
        <w:t xml:space="preserve">A presente pesquisa de doutorado em andamento investiga como a política municipal de educação em tempo integral na cidade de Salvador/BA contribui para a organização curricular fundamentada nos letramentos plurais. Com o objetivo de compreender de que forma essa política pública influencia a construção de currículos que valorizam práticas de letramentos múltiplos e contextualizados, o estudo adota uma abordagem qualitativa e tem como aporte metodológico a </w:t>
      </w:r>
      <w:proofErr w:type="spellStart"/>
      <w:r w:rsidRPr="00CF3424">
        <w:rPr>
          <w:rFonts w:ascii="Times New Roman" w:hAnsi="Times New Roman" w:cs="Times New Roman"/>
        </w:rPr>
        <w:t>etnopesquisa</w:t>
      </w:r>
      <w:proofErr w:type="spellEnd"/>
      <w:r w:rsidRPr="00CF3424">
        <w:rPr>
          <w:rFonts w:ascii="Times New Roman" w:hAnsi="Times New Roman" w:cs="Times New Roman"/>
        </w:rPr>
        <w:t xml:space="preserve">. Parte-se da concepção de educação (em tempo) integral como oportunidade de outras experiências de aprendizagem, sustentada por uma visão crítica e uma racionalidade integrada e global, que favorece um currículo integrado e integrador. Os letramentos são compreendidos como práticas sociais diversas, que se manifestam em diferentes contextos e rompem com a ideia de um único letramento, sendo que falar de educação integral implica reconhecer a formação humana em sua totalidade, considerando as dimensões objetivas e subjetivas dos sujeitos e colocando-os no centro das discussões educacionais. Para a produção de informações, são utilizados dispositivos como análise documental, questionário on-line, entrevistas semiestruturadas, rodas de conversa, observação participante e registro em diário de pesquisa. </w:t>
      </w:r>
    </w:p>
    <w:p w14:paraId="53833AA5" w14:textId="77777777" w:rsidR="00CF3424" w:rsidRPr="00CF3424" w:rsidRDefault="00CF3424" w:rsidP="00275548">
      <w:pPr>
        <w:pBdr>
          <w:top w:val="nil"/>
          <w:left w:val="nil"/>
          <w:bottom w:val="nil"/>
          <w:right w:val="nil"/>
          <w:between w:val="nil"/>
        </w:pBdr>
        <w:spacing w:line="240" w:lineRule="auto"/>
        <w:ind w:firstLine="0"/>
        <w:jc w:val="both"/>
        <w:rPr>
          <w:rFonts w:ascii="Times New Roman" w:hAnsi="Times New Roman" w:cs="Times New Roman"/>
        </w:rPr>
      </w:pPr>
      <w:r w:rsidRPr="00CF3424">
        <w:rPr>
          <w:rFonts w:ascii="Times New Roman" w:hAnsi="Times New Roman" w:cs="Times New Roman"/>
        </w:rPr>
        <w:t>Embora a pesquisa ainda esteja em andamento, os estudos teóricos realizados até o momento, aliados às vivências cotidianas relacionadas à temática investigada, já permitem apontar indícios e reflexões que conduzem a determinadas conclusões sobre o fenômeno estudado: a partir dos estudos teóricos e das vivências no cotidiano escolar, pode-se concluir que a política de educação (em tempo) integral, ao propor uma ampliação das experiências de aprendizagem, precisa abrir espaço para práticas pedagógicas que valorizam os letramentos plurais, favorecendo uma abordagem curricular mais integrada, crítica e centrada na formação humana em sua totalidade. Essa política, ao se articular com plataformas digitais, práticas sociais diversas e múltiplas linguagens, poderá contribuir para deslocar o currículo para uma perspectiva mais dialógica e contextualizada; um currículo integrado e integrador, fortalecendo o papel da escola como espaço de autoria, identidade e participação.</w:t>
      </w:r>
    </w:p>
    <w:p w14:paraId="55E0847D" w14:textId="2BD33D4C" w:rsidR="00487FDE" w:rsidRPr="008D5500" w:rsidRDefault="00487FDE" w:rsidP="00487FDE">
      <w:pPr>
        <w:spacing w:line="240" w:lineRule="auto"/>
        <w:ind w:firstLine="567"/>
        <w:jc w:val="both"/>
        <w:rPr>
          <w:rFonts w:ascii="Garamond" w:hAnsi="Garamond" w:cs="Times New Roman"/>
        </w:rPr>
      </w:pPr>
    </w:p>
    <w:p w14:paraId="2C53804D" w14:textId="214780A3" w:rsidR="00487FDE" w:rsidRDefault="00487FDE" w:rsidP="00487FDE">
      <w:pPr>
        <w:spacing w:line="240" w:lineRule="auto"/>
        <w:ind w:right="566" w:firstLine="0"/>
        <w:jc w:val="both"/>
        <w:rPr>
          <w:rFonts w:ascii="Times New Roman" w:eastAsia="Times New Roman" w:hAnsi="Times New Roman" w:cs="Times New Roman"/>
          <w:highlight w:val="white"/>
        </w:rPr>
      </w:pPr>
    </w:p>
    <w:p w14:paraId="7638611D" w14:textId="75FF47C0" w:rsidR="00487FDE" w:rsidRPr="00487FDE" w:rsidRDefault="00487FDE" w:rsidP="00487FDE">
      <w:pPr>
        <w:spacing w:line="240" w:lineRule="auto"/>
        <w:ind w:right="566" w:firstLine="0"/>
        <w:jc w:val="both"/>
        <w:rPr>
          <w:rFonts w:ascii="Times New Roman" w:eastAsia="Times New Roman" w:hAnsi="Times New Roman" w:cs="Times New Roman"/>
          <w:highlight w:val="white"/>
        </w:rPr>
      </w:pPr>
      <w:r w:rsidRPr="00487FDE">
        <w:rPr>
          <w:rFonts w:ascii="Times New Roman" w:eastAsia="Times New Roman" w:hAnsi="Times New Roman" w:cs="Times New Roman"/>
          <w:b/>
          <w:bCs/>
          <w:highlight w:val="white"/>
        </w:rPr>
        <w:t>Palavras-chave:</w:t>
      </w:r>
      <w:r w:rsidRPr="00487FDE">
        <w:rPr>
          <w:rFonts w:ascii="Times New Roman" w:eastAsia="Times New Roman" w:hAnsi="Times New Roman" w:cs="Times New Roman"/>
          <w:highlight w:val="white"/>
        </w:rPr>
        <w:t xml:space="preserve"> Educação Integral em Tempo Integral. Currículo. Letramentos Plurais. </w:t>
      </w:r>
    </w:p>
    <w:p w14:paraId="33573963" w14:textId="6BF28BD8" w:rsidR="00487FDE" w:rsidRPr="00487FDE" w:rsidRDefault="00487FDE" w:rsidP="00487FDE">
      <w:pPr>
        <w:tabs>
          <w:tab w:val="left" w:pos="1071"/>
        </w:tabs>
        <w:spacing w:before="120" w:after="120" w:line="240" w:lineRule="auto"/>
        <w:ind w:right="16" w:firstLine="0"/>
        <w:jc w:val="both"/>
        <w:rPr>
          <w:rFonts w:ascii="Times New Roman" w:eastAsia="Times New Roman" w:hAnsi="Times New Roman" w:cs="Times New Roman"/>
          <w:highlight w:val="white"/>
        </w:rPr>
      </w:pPr>
    </w:p>
    <w:p w14:paraId="350CAF10" w14:textId="7C812D41" w:rsidR="00487FDE" w:rsidRDefault="00487FDE">
      <w:pPr>
        <w:tabs>
          <w:tab w:val="left" w:pos="1071"/>
        </w:tabs>
        <w:spacing w:before="120" w:after="120" w:line="240" w:lineRule="auto"/>
        <w:ind w:right="16" w:firstLine="0"/>
        <w:jc w:val="both"/>
        <w:rPr>
          <w:rFonts w:ascii="Times New Roman" w:eastAsia="Times New Roman" w:hAnsi="Times New Roman" w:cs="Times New Roman"/>
        </w:rPr>
      </w:pPr>
    </w:p>
    <w:p w14:paraId="6871748F" w14:textId="77777777" w:rsidR="00336731" w:rsidRDefault="009D456C">
      <w:pPr>
        <w:spacing w:before="240" w:after="240"/>
        <w:ind w:firstLine="0"/>
        <w:rPr>
          <w:rFonts w:ascii="Times New Roman" w:eastAsia="Times New Roman" w:hAnsi="Times New Roman" w:cs="Times New Roman"/>
          <w:b/>
        </w:rPr>
      </w:pPr>
      <w:r>
        <w:rPr>
          <w:rFonts w:ascii="Times New Roman" w:eastAsia="Times New Roman" w:hAnsi="Times New Roman" w:cs="Times New Roman"/>
          <w:b/>
        </w:rPr>
        <w:lastRenderedPageBreak/>
        <w:t>REFERÊNCIAS</w:t>
      </w:r>
    </w:p>
    <w:p w14:paraId="198F29FB" w14:textId="77777777" w:rsidR="00423530" w:rsidRPr="00423530" w:rsidRDefault="00423530" w:rsidP="00423530">
      <w:pPr>
        <w:pStyle w:val="NormalWeb"/>
        <w:spacing w:before="0" w:beforeAutospacing="0" w:after="0" w:afterAutospacing="0"/>
        <w:ind w:left="-2" w:hanging="2"/>
        <w:jc w:val="both"/>
      </w:pPr>
      <w:r w:rsidRPr="00423530">
        <w:rPr>
          <w:color w:val="000000"/>
        </w:rPr>
        <w:t xml:space="preserve">ARAUJO, D. N. de; NERY, Z. C. de C. A educação integral no município de Salvador: reflexões sobre o decênio 2010-2020. </w:t>
      </w:r>
      <w:r w:rsidRPr="00423530">
        <w:rPr>
          <w:i/>
          <w:iCs/>
          <w:color w:val="000000"/>
        </w:rPr>
        <w:t>In:</w:t>
      </w:r>
      <w:r w:rsidRPr="00423530">
        <w:rPr>
          <w:color w:val="000000"/>
        </w:rPr>
        <w:t xml:space="preserve"> SANTOS, Cláudia Pinto; MOLL, Jaqueline (</w:t>
      </w:r>
      <w:proofErr w:type="spellStart"/>
      <w:r w:rsidRPr="00423530">
        <w:rPr>
          <w:color w:val="000000"/>
        </w:rPr>
        <w:t>orgs</w:t>
      </w:r>
      <w:proofErr w:type="spellEnd"/>
      <w:r w:rsidRPr="00423530">
        <w:rPr>
          <w:color w:val="000000"/>
        </w:rPr>
        <w:t xml:space="preserve">.) </w:t>
      </w:r>
      <w:r w:rsidRPr="00423530">
        <w:rPr>
          <w:i/>
          <w:iCs/>
          <w:color w:val="000000"/>
        </w:rPr>
        <w:t>et al</w:t>
      </w:r>
      <w:r w:rsidRPr="00423530">
        <w:rPr>
          <w:color w:val="000000"/>
        </w:rPr>
        <w:t xml:space="preserve">. </w:t>
      </w:r>
      <w:r w:rsidRPr="00423530">
        <w:rPr>
          <w:b/>
          <w:bCs/>
          <w:color w:val="000000"/>
        </w:rPr>
        <w:t xml:space="preserve">Educação Integral, Territórios e Compromisso: </w:t>
      </w:r>
      <w:r w:rsidRPr="00423530">
        <w:rPr>
          <w:color w:val="000000"/>
        </w:rPr>
        <w:t>experiências e reflexões da Bahia para ajudar a pensar o Brasil. Jundiaí: Fibra/Edições Brasil, 2023.</w:t>
      </w:r>
    </w:p>
    <w:p w14:paraId="1A800ACF" w14:textId="77777777" w:rsidR="00423530" w:rsidRDefault="00423530" w:rsidP="00423530">
      <w:pPr>
        <w:spacing w:line="240" w:lineRule="auto"/>
        <w:ind w:firstLine="0"/>
        <w:jc w:val="both"/>
        <w:rPr>
          <w:rFonts w:ascii="Times New Roman" w:hAnsi="Times New Roman" w:cs="Times New Roman"/>
          <w:color w:val="000000"/>
        </w:rPr>
      </w:pPr>
      <w:r w:rsidRPr="00423530">
        <w:rPr>
          <w:rFonts w:ascii="Times New Roman" w:hAnsi="Times New Roman" w:cs="Times New Roman"/>
          <w:color w:val="000000"/>
        </w:rPr>
        <w:t xml:space="preserve">LOPES, Alice Casimiro; MACEDO, Elisabeth. </w:t>
      </w:r>
      <w:r w:rsidRPr="00423530">
        <w:rPr>
          <w:rFonts w:ascii="Times New Roman" w:hAnsi="Times New Roman" w:cs="Times New Roman"/>
          <w:b/>
          <w:bCs/>
          <w:color w:val="000000"/>
        </w:rPr>
        <w:t>Teorias de Currículo</w:t>
      </w:r>
      <w:r w:rsidRPr="00423530">
        <w:rPr>
          <w:rFonts w:ascii="Times New Roman" w:hAnsi="Times New Roman" w:cs="Times New Roman"/>
          <w:color w:val="000000"/>
        </w:rPr>
        <w:t>. São Paulo: Cortez, 2011</w:t>
      </w:r>
    </w:p>
    <w:p w14:paraId="676BBFD9" w14:textId="77777777" w:rsidR="00423530" w:rsidRPr="00423530" w:rsidRDefault="00423530" w:rsidP="00423530">
      <w:pPr>
        <w:pBdr>
          <w:top w:val="nil"/>
          <w:left w:val="nil"/>
          <w:bottom w:val="nil"/>
          <w:right w:val="nil"/>
          <w:between w:val="nil"/>
        </w:pBdr>
        <w:spacing w:line="240" w:lineRule="auto"/>
        <w:ind w:firstLine="0"/>
        <w:jc w:val="both"/>
        <w:rPr>
          <w:rFonts w:ascii="Times New Roman" w:hAnsi="Times New Roman" w:cs="Times New Roman"/>
        </w:rPr>
      </w:pPr>
      <w:r w:rsidRPr="00423530">
        <w:rPr>
          <w:rFonts w:ascii="Times New Roman" w:hAnsi="Times New Roman" w:cs="Times New Roman"/>
        </w:rPr>
        <w:t xml:space="preserve">GUARÁ, Isa Maria F. Rosa. Educação e desenvolvimento integral: articulando saberes na </w:t>
      </w:r>
      <w:r w:rsidRPr="00423530">
        <w:rPr>
          <w:rFonts w:ascii="Times New Roman" w:hAnsi="Times New Roman" w:cs="Times New Roman"/>
          <w:color w:val="000000"/>
        </w:rPr>
        <w:t xml:space="preserve">escola e além da escola. </w:t>
      </w:r>
      <w:r w:rsidRPr="00423530">
        <w:rPr>
          <w:rFonts w:ascii="Times New Roman" w:hAnsi="Times New Roman" w:cs="Times New Roman"/>
          <w:b/>
          <w:color w:val="000000"/>
          <w:highlight w:val="white"/>
        </w:rPr>
        <w:t>Em Aberto</w:t>
      </w:r>
      <w:r w:rsidRPr="00423530">
        <w:rPr>
          <w:rFonts w:ascii="Times New Roman" w:hAnsi="Times New Roman" w:cs="Times New Roman"/>
          <w:color w:val="000000"/>
          <w:highlight w:val="white"/>
        </w:rPr>
        <w:t>, Brasília, v. 22, n. 80, p. 65-81, abr. 2009.DOI: </w:t>
      </w:r>
      <w:hyperlink r:id="rId7">
        <w:r w:rsidRPr="00423530">
          <w:rPr>
            <w:rFonts w:ascii="Times New Roman" w:hAnsi="Times New Roman" w:cs="Times New Roman"/>
            <w:color w:val="0563C1"/>
            <w:highlight w:val="white"/>
            <w:u w:val="single"/>
          </w:rPr>
          <w:t>https://doi.org/10.24109/2176-6673.emaberto.21i80</w:t>
        </w:r>
      </w:hyperlink>
      <w:r w:rsidRPr="00423530">
        <w:rPr>
          <w:rFonts w:ascii="Times New Roman" w:hAnsi="Times New Roman" w:cs="Times New Roman"/>
          <w:color w:val="000000"/>
          <w:highlight w:val="white"/>
        </w:rPr>
        <w:t xml:space="preserve">.Disponível em: </w:t>
      </w:r>
      <w:hyperlink r:id="rId8">
        <w:r w:rsidRPr="00423530">
          <w:rPr>
            <w:rFonts w:ascii="Times New Roman" w:hAnsi="Times New Roman" w:cs="Times New Roman"/>
            <w:color w:val="0563C1"/>
            <w:highlight w:val="white"/>
            <w:u w:val="single"/>
          </w:rPr>
          <w:t>http://rbep.inep.gov.br/ojs3/index.php/emaberto/article/view/2419/2158</w:t>
        </w:r>
      </w:hyperlink>
      <w:r w:rsidRPr="00423530">
        <w:rPr>
          <w:rFonts w:ascii="Times New Roman" w:hAnsi="Times New Roman" w:cs="Times New Roman"/>
          <w:color w:val="000000"/>
          <w:highlight w:val="white"/>
        </w:rPr>
        <w:t>.Acesso em: 05 mai. 2021.</w:t>
      </w:r>
    </w:p>
    <w:p w14:paraId="2BABDFDE" w14:textId="77777777" w:rsidR="00423530" w:rsidRPr="00423530" w:rsidRDefault="00423530" w:rsidP="00423530">
      <w:pPr>
        <w:pBdr>
          <w:top w:val="nil"/>
          <w:left w:val="nil"/>
          <w:bottom w:val="nil"/>
          <w:right w:val="nil"/>
          <w:between w:val="nil"/>
        </w:pBdr>
        <w:spacing w:line="240" w:lineRule="auto"/>
        <w:ind w:firstLine="0"/>
        <w:jc w:val="both"/>
        <w:rPr>
          <w:rFonts w:ascii="Times New Roman" w:hAnsi="Times New Roman" w:cs="Times New Roman"/>
          <w:color w:val="000000"/>
        </w:rPr>
      </w:pPr>
      <w:r w:rsidRPr="00423530">
        <w:rPr>
          <w:rFonts w:ascii="Times New Roman" w:hAnsi="Times New Roman" w:cs="Times New Roman"/>
          <w:color w:val="000000"/>
        </w:rPr>
        <w:t>MOLL, Jaqueline. Caminhos da educação Integral no Brasil: direito a outros tempos e espaços educativos. Porto Alegre: Penso, 2012.</w:t>
      </w:r>
    </w:p>
    <w:p w14:paraId="44BB9E04" w14:textId="46303DEE" w:rsidR="00423530" w:rsidRDefault="00423530" w:rsidP="00423530">
      <w:pPr>
        <w:spacing w:line="240" w:lineRule="auto"/>
        <w:ind w:firstLine="0"/>
        <w:jc w:val="both"/>
        <w:rPr>
          <w:rFonts w:ascii="Times New Roman" w:hAnsi="Times New Roman" w:cs="Times New Roman"/>
        </w:rPr>
      </w:pPr>
      <w:r w:rsidRPr="00423530">
        <w:rPr>
          <w:rFonts w:ascii="Times New Roman" w:hAnsi="Times New Roman" w:cs="Times New Roman"/>
          <w:color w:val="000000"/>
        </w:rPr>
        <w:t xml:space="preserve">SILVA, </w:t>
      </w:r>
      <w:proofErr w:type="spellStart"/>
      <w:r w:rsidRPr="00423530">
        <w:rPr>
          <w:rFonts w:ascii="Times New Roman" w:hAnsi="Times New Roman" w:cs="Times New Roman"/>
          <w:color w:val="000000"/>
        </w:rPr>
        <w:t>Obdália</w:t>
      </w:r>
      <w:proofErr w:type="spellEnd"/>
      <w:r w:rsidRPr="00423530">
        <w:rPr>
          <w:rFonts w:ascii="Times New Roman" w:hAnsi="Times New Roman" w:cs="Times New Roman"/>
          <w:color w:val="000000"/>
        </w:rPr>
        <w:t xml:space="preserve"> Santana Ferraz; ANECLETO, Úrsula Cunha; SANTOS, </w:t>
      </w:r>
      <w:proofErr w:type="spellStart"/>
      <w:r w:rsidRPr="00423530">
        <w:rPr>
          <w:rFonts w:ascii="Times New Roman" w:hAnsi="Times New Roman" w:cs="Times New Roman"/>
          <w:color w:val="000000"/>
        </w:rPr>
        <w:t>Sirlaine</w:t>
      </w:r>
      <w:proofErr w:type="spellEnd"/>
      <w:r w:rsidRPr="00423530">
        <w:rPr>
          <w:rFonts w:ascii="Times New Roman" w:hAnsi="Times New Roman" w:cs="Times New Roman"/>
          <w:color w:val="000000"/>
        </w:rPr>
        <w:t xml:space="preserve"> Pereira Nascimento dos. Educação, formação docente e </w:t>
      </w:r>
      <w:proofErr w:type="spellStart"/>
      <w:r w:rsidRPr="00423530">
        <w:rPr>
          <w:rFonts w:ascii="Times New Roman" w:hAnsi="Times New Roman" w:cs="Times New Roman"/>
          <w:color w:val="000000"/>
        </w:rPr>
        <w:t>multiletramentos</w:t>
      </w:r>
      <w:proofErr w:type="spellEnd"/>
      <w:r w:rsidRPr="00423530">
        <w:rPr>
          <w:rFonts w:ascii="Times New Roman" w:hAnsi="Times New Roman" w:cs="Times New Roman"/>
          <w:color w:val="000000"/>
        </w:rPr>
        <w:t xml:space="preserve">: articulando projetos de pesquisa-formação. Disponível em </w:t>
      </w:r>
      <w:hyperlink r:id="rId9">
        <w:r w:rsidRPr="00423530">
          <w:rPr>
            <w:rFonts w:ascii="Times New Roman" w:hAnsi="Times New Roman" w:cs="Times New Roman"/>
            <w:color w:val="1155CC"/>
            <w:u w:val="single"/>
          </w:rPr>
          <w:t>https://www.scielo.br/j/ep/a/jdfbBkkyqdksKDDRSwHFXLG/?format=pdf</w:t>
        </w:r>
      </w:hyperlink>
      <w:r w:rsidRPr="00423530">
        <w:rPr>
          <w:rFonts w:ascii="Times New Roman" w:hAnsi="Times New Roman" w:cs="Times New Roman"/>
          <w:color w:val="0000FF"/>
        </w:rPr>
        <w:t xml:space="preserve"> . </w:t>
      </w:r>
      <w:r w:rsidRPr="00423530">
        <w:rPr>
          <w:rFonts w:ascii="Times New Roman" w:hAnsi="Times New Roman" w:cs="Times New Roman"/>
          <w:color w:val="000000"/>
        </w:rPr>
        <w:t>Acesso em: 29 jul. 2023. </w:t>
      </w:r>
    </w:p>
    <w:p w14:paraId="630794B4" w14:textId="4755E193" w:rsidR="00423530" w:rsidRPr="00423530" w:rsidRDefault="00423530" w:rsidP="00423530">
      <w:pPr>
        <w:spacing w:line="240" w:lineRule="auto"/>
        <w:ind w:firstLine="0"/>
        <w:jc w:val="both"/>
        <w:rPr>
          <w:rFonts w:ascii="Times New Roman" w:hAnsi="Times New Roman" w:cs="Times New Roman"/>
        </w:rPr>
      </w:pPr>
      <w:r w:rsidRPr="00423530">
        <w:rPr>
          <w:rFonts w:ascii="Times New Roman" w:hAnsi="Times New Roman" w:cs="Times New Roman"/>
          <w:color w:val="000000"/>
        </w:rPr>
        <w:t xml:space="preserve">SILVA, </w:t>
      </w:r>
      <w:proofErr w:type="spellStart"/>
      <w:r w:rsidRPr="00423530">
        <w:rPr>
          <w:rFonts w:ascii="Times New Roman" w:hAnsi="Times New Roman" w:cs="Times New Roman"/>
          <w:color w:val="000000"/>
        </w:rPr>
        <w:t>Obdália</w:t>
      </w:r>
      <w:proofErr w:type="spellEnd"/>
      <w:r w:rsidRPr="00423530">
        <w:rPr>
          <w:rFonts w:ascii="Times New Roman" w:hAnsi="Times New Roman" w:cs="Times New Roman"/>
          <w:color w:val="000000"/>
        </w:rPr>
        <w:t xml:space="preserve"> F. (</w:t>
      </w:r>
      <w:proofErr w:type="spellStart"/>
      <w:r w:rsidRPr="00423530">
        <w:rPr>
          <w:rFonts w:ascii="Times New Roman" w:hAnsi="Times New Roman" w:cs="Times New Roman"/>
          <w:color w:val="000000"/>
        </w:rPr>
        <w:t>Multi</w:t>
      </w:r>
      <w:proofErr w:type="spellEnd"/>
      <w:r w:rsidRPr="00423530">
        <w:rPr>
          <w:rFonts w:ascii="Times New Roman" w:hAnsi="Times New Roman" w:cs="Times New Roman"/>
          <w:color w:val="000000"/>
        </w:rPr>
        <w:t>)letramentos e formação de professores na sociedade digital:</w:t>
      </w:r>
      <w:r w:rsidRPr="00423530">
        <w:rPr>
          <w:rFonts w:ascii="Times New Roman" w:hAnsi="Times New Roman" w:cs="Times New Roman"/>
          <w:b/>
          <w:color w:val="000000"/>
        </w:rPr>
        <w:t xml:space="preserve"> </w:t>
      </w:r>
      <w:r w:rsidRPr="00423530">
        <w:rPr>
          <w:rFonts w:ascii="Times New Roman" w:hAnsi="Times New Roman" w:cs="Times New Roman"/>
          <w:color w:val="000000"/>
        </w:rPr>
        <w:t>entretecendo (</w:t>
      </w:r>
      <w:proofErr w:type="spellStart"/>
      <w:r w:rsidRPr="00423530">
        <w:rPr>
          <w:rFonts w:ascii="Times New Roman" w:hAnsi="Times New Roman" w:cs="Times New Roman"/>
          <w:color w:val="000000"/>
        </w:rPr>
        <w:t>des</w:t>
      </w:r>
      <w:proofErr w:type="spellEnd"/>
      <w:r w:rsidRPr="00423530">
        <w:rPr>
          <w:rFonts w:ascii="Times New Roman" w:hAnsi="Times New Roman" w:cs="Times New Roman"/>
          <w:color w:val="000000"/>
        </w:rPr>
        <w:t>)</w:t>
      </w:r>
      <w:proofErr w:type="spellStart"/>
      <w:r w:rsidRPr="00423530">
        <w:rPr>
          <w:rFonts w:ascii="Times New Roman" w:hAnsi="Times New Roman" w:cs="Times New Roman"/>
          <w:color w:val="000000"/>
        </w:rPr>
        <w:t>afios</w:t>
      </w:r>
      <w:proofErr w:type="spellEnd"/>
      <w:r w:rsidRPr="00423530">
        <w:rPr>
          <w:rFonts w:ascii="Times New Roman" w:hAnsi="Times New Roman" w:cs="Times New Roman"/>
          <w:color w:val="000000"/>
        </w:rPr>
        <w:t>.</w:t>
      </w:r>
      <w:r w:rsidRPr="00423530">
        <w:rPr>
          <w:rFonts w:ascii="Times New Roman" w:hAnsi="Times New Roman" w:cs="Times New Roman"/>
          <w:b/>
          <w:color w:val="000000"/>
        </w:rPr>
        <w:t xml:space="preserve"> </w:t>
      </w:r>
      <w:r w:rsidRPr="00423530">
        <w:rPr>
          <w:rFonts w:ascii="Times New Roman" w:hAnsi="Times New Roman" w:cs="Times New Roman"/>
          <w:color w:val="000000"/>
        </w:rPr>
        <w:t>In: Tecnologias e Aprendizagens: delineando novos espaços de interação. Salvador: EDUFBA, 2017.</w:t>
      </w:r>
    </w:p>
    <w:p w14:paraId="34E0B19B" w14:textId="77777777" w:rsidR="00423530" w:rsidRPr="00423530" w:rsidRDefault="00423530" w:rsidP="00423530">
      <w:pPr>
        <w:pBdr>
          <w:top w:val="nil"/>
          <w:left w:val="nil"/>
          <w:bottom w:val="nil"/>
          <w:right w:val="nil"/>
          <w:between w:val="nil"/>
        </w:pBdr>
        <w:spacing w:line="240" w:lineRule="auto"/>
        <w:ind w:firstLine="0"/>
        <w:jc w:val="both"/>
        <w:rPr>
          <w:rFonts w:ascii="Times New Roman" w:hAnsi="Times New Roman" w:cs="Times New Roman"/>
          <w:color w:val="000000"/>
        </w:rPr>
      </w:pPr>
      <w:r w:rsidRPr="00423530">
        <w:rPr>
          <w:rFonts w:ascii="Times New Roman" w:hAnsi="Times New Roman" w:cs="Times New Roman"/>
          <w:color w:val="000000"/>
        </w:rPr>
        <w:t>SILVA, Tomaz Tadeu da.  Documentos de identidade: uma introdução às teorias do currículo. Belo Horizonte: Autêntica, 2010.  </w:t>
      </w:r>
    </w:p>
    <w:p w14:paraId="2D88AEC6" w14:textId="4107793A" w:rsidR="00423530" w:rsidRPr="00423530" w:rsidRDefault="00423530" w:rsidP="00423530">
      <w:pPr>
        <w:pStyle w:val="NormalWeb"/>
        <w:spacing w:before="0" w:beforeAutospacing="0" w:after="0" w:afterAutospacing="0"/>
        <w:ind w:left="-2" w:hanging="2"/>
        <w:jc w:val="both"/>
      </w:pPr>
      <w:r w:rsidRPr="00423530">
        <w:rPr>
          <w:color w:val="000000"/>
        </w:rPr>
        <w:t>Street, Brian v.; Castanheira, Maria Lúcia.</w:t>
      </w:r>
      <w:r w:rsidRPr="00423530">
        <w:rPr>
          <w:b/>
          <w:bCs/>
          <w:color w:val="000000"/>
          <w:kern w:val="36"/>
        </w:rPr>
        <w:t xml:space="preserve"> Práticas e eventos de letramento. </w:t>
      </w:r>
      <w:r w:rsidRPr="00423530">
        <w:rPr>
          <w:color w:val="000000"/>
        </w:rPr>
        <w:t xml:space="preserve">Disponível em </w:t>
      </w:r>
      <w:r w:rsidRPr="00423530">
        <w:t>https://www.ceale.fae.ufmg.br/glossarioceale/verbetes/praticas-e-eventos-de-letramento</w:t>
      </w:r>
      <w:r w:rsidRPr="00423530">
        <w:rPr>
          <w:color w:val="000000"/>
        </w:rPr>
        <w:t xml:space="preserve"> . Acesso 20 JUL 2025)</w:t>
      </w:r>
    </w:p>
    <w:p w14:paraId="584DD610" w14:textId="77777777" w:rsidR="00423530" w:rsidRDefault="00423530">
      <w:pPr>
        <w:spacing w:before="240" w:after="240"/>
        <w:ind w:firstLine="0"/>
        <w:jc w:val="both"/>
        <w:rPr>
          <w:rFonts w:ascii="Times New Roman" w:eastAsia="Times New Roman" w:hAnsi="Times New Roman" w:cs="Times New Roman"/>
        </w:rPr>
      </w:pPr>
    </w:p>
    <w:sectPr w:rsidR="00423530">
      <w:headerReference w:type="default" r:id="rId10"/>
      <w:footerReference w:type="default" r:id="rId11"/>
      <w:pgSz w:w="11906" w:h="16838"/>
      <w:pgMar w:top="1417" w:right="1701" w:bottom="1417" w:left="1701" w:header="90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1045" w14:textId="77777777" w:rsidR="00287F5A" w:rsidRDefault="00287F5A">
      <w:pPr>
        <w:spacing w:line="240" w:lineRule="auto"/>
      </w:pPr>
      <w:r>
        <w:separator/>
      </w:r>
    </w:p>
  </w:endnote>
  <w:endnote w:type="continuationSeparator" w:id="0">
    <w:p w14:paraId="7FAF8579" w14:textId="77777777" w:rsidR="00287F5A" w:rsidRDefault="00287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3AD9" w14:textId="77777777" w:rsidR="00336731" w:rsidRDefault="003367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C614" w14:textId="77777777" w:rsidR="00287F5A" w:rsidRDefault="00287F5A">
      <w:pPr>
        <w:spacing w:line="240" w:lineRule="auto"/>
      </w:pPr>
      <w:r>
        <w:separator/>
      </w:r>
    </w:p>
  </w:footnote>
  <w:footnote w:type="continuationSeparator" w:id="0">
    <w:p w14:paraId="11F89872" w14:textId="77777777" w:rsidR="00287F5A" w:rsidRDefault="00287F5A">
      <w:pPr>
        <w:spacing w:line="240" w:lineRule="auto"/>
      </w:pPr>
      <w:r>
        <w:continuationSeparator/>
      </w:r>
    </w:p>
  </w:footnote>
  <w:footnote w:id="1">
    <w:p w14:paraId="4DFFDFD8" w14:textId="0E6CDFAF" w:rsidR="00336731" w:rsidRPr="00545D33" w:rsidRDefault="009D456C">
      <w:pPr>
        <w:spacing w:line="240" w:lineRule="auto"/>
        <w:rPr>
          <w:rFonts w:ascii="Times New Roman" w:eastAsia="Times New Roman" w:hAnsi="Times New Roman" w:cs="Times New Roman"/>
          <w:sz w:val="20"/>
          <w:szCs w:val="20"/>
        </w:rPr>
      </w:pPr>
      <w:r w:rsidRPr="00545D33">
        <w:rPr>
          <w:rFonts w:ascii="Times New Roman" w:hAnsi="Times New Roman" w:cs="Times New Roman"/>
          <w:sz w:val="20"/>
          <w:szCs w:val="20"/>
          <w:vertAlign w:val="superscript"/>
        </w:rPr>
        <w:footnoteRef/>
      </w:r>
      <w:r w:rsidRPr="00545D33">
        <w:rPr>
          <w:rFonts w:ascii="Times New Roman" w:hAnsi="Times New Roman" w:cs="Times New Roman"/>
          <w:sz w:val="20"/>
          <w:szCs w:val="20"/>
        </w:rPr>
        <w:t xml:space="preserve"> </w:t>
      </w:r>
      <w:r w:rsidR="00487FDE" w:rsidRPr="00545D33">
        <w:rPr>
          <w:rFonts w:ascii="Times New Roman" w:eastAsia="Times New Roman" w:hAnsi="Times New Roman" w:cs="Times New Roman"/>
          <w:sz w:val="20"/>
          <w:szCs w:val="20"/>
        </w:rPr>
        <w:t>UNEB</w:t>
      </w:r>
      <w:r w:rsidRPr="00545D33">
        <w:rPr>
          <w:rFonts w:ascii="Times New Roman" w:eastAsia="Times New Roman" w:hAnsi="Times New Roman" w:cs="Times New Roman"/>
          <w:sz w:val="20"/>
          <w:szCs w:val="20"/>
        </w:rPr>
        <w:t xml:space="preserve">, </w:t>
      </w:r>
      <w:hyperlink r:id="rId1" w:history="1">
        <w:r w:rsidR="00487FDE" w:rsidRPr="00545D33">
          <w:rPr>
            <w:rStyle w:val="Hyperlink"/>
            <w:rFonts w:ascii="Times New Roman" w:eastAsia="Times New Roman" w:hAnsi="Times New Roman" w:cs="Times New Roman"/>
            <w:sz w:val="20"/>
            <w:szCs w:val="20"/>
          </w:rPr>
          <w:t>dnaraujo003@gmail.com</w:t>
        </w:r>
      </w:hyperlink>
      <w:r w:rsidR="00487FDE" w:rsidRPr="00545D33">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41A9" w14:textId="77777777" w:rsidR="00336731" w:rsidRDefault="009D456C">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8240" behindDoc="1" locked="0" layoutInCell="1" hidden="0" allowOverlap="1" wp14:anchorId="68099E39" wp14:editId="5407E598">
          <wp:simplePos x="0" y="0"/>
          <wp:positionH relativeFrom="column">
            <wp:posOffset>-1123947</wp:posOffset>
          </wp:positionH>
          <wp:positionV relativeFrom="paragraph">
            <wp:posOffset>-571498</wp:posOffset>
          </wp:positionV>
          <wp:extent cx="7725285" cy="1348617"/>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5285" cy="1348617"/>
                  </a:xfrm>
                  <a:prstGeom prst="rect">
                    <a:avLst/>
                  </a:prstGeom>
                  <a:ln/>
                </pic:spPr>
              </pic:pic>
            </a:graphicData>
          </a:graphic>
        </wp:anchor>
      </w:drawing>
    </w:r>
  </w:p>
  <w:p w14:paraId="090EDFD1" w14:textId="77777777" w:rsidR="00336731" w:rsidRDefault="00336731">
    <w:pPr>
      <w:pBdr>
        <w:top w:val="nil"/>
        <w:left w:val="nil"/>
        <w:bottom w:val="nil"/>
        <w:right w:val="nil"/>
        <w:between w:val="nil"/>
      </w:pBdr>
      <w:tabs>
        <w:tab w:val="center" w:pos="4252"/>
        <w:tab w:val="right" w:pos="8504"/>
      </w:tabs>
      <w:spacing w:line="240" w:lineRule="auto"/>
      <w:rPr>
        <w:color w:val="000000"/>
      </w:rPr>
    </w:pPr>
  </w:p>
  <w:p w14:paraId="1AAD0C4D" w14:textId="77777777" w:rsidR="00336731" w:rsidRDefault="00336731">
    <w:pPr>
      <w:pBdr>
        <w:top w:val="nil"/>
        <w:left w:val="nil"/>
        <w:bottom w:val="nil"/>
        <w:right w:val="nil"/>
        <w:between w:val="nil"/>
      </w:pBdr>
      <w:tabs>
        <w:tab w:val="center" w:pos="4252"/>
        <w:tab w:val="right" w:pos="8504"/>
      </w:tabs>
      <w:spacing w:line="240" w:lineRule="auto"/>
      <w:rPr>
        <w:color w:val="000000"/>
      </w:rPr>
    </w:pPr>
  </w:p>
  <w:p w14:paraId="7BBDA25D" w14:textId="77777777" w:rsidR="00336731" w:rsidRDefault="00336731">
    <w:pPr>
      <w:pBdr>
        <w:top w:val="nil"/>
        <w:left w:val="nil"/>
        <w:bottom w:val="nil"/>
        <w:right w:val="nil"/>
        <w:between w:val="nil"/>
      </w:pBdr>
      <w:tabs>
        <w:tab w:val="center" w:pos="4252"/>
        <w:tab w:val="right" w:pos="8504"/>
      </w:tabs>
      <w:spacing w:line="240" w:lineRule="auto"/>
      <w:rPr>
        <w:color w:val="000000"/>
      </w:rPr>
    </w:pPr>
  </w:p>
  <w:p w14:paraId="350AB30F" w14:textId="77777777" w:rsidR="00336731" w:rsidRDefault="00336731">
    <w:pPr>
      <w:pBdr>
        <w:top w:val="nil"/>
        <w:left w:val="nil"/>
        <w:bottom w:val="nil"/>
        <w:right w:val="nil"/>
        <w:between w:val="nil"/>
      </w:pBdr>
      <w:tabs>
        <w:tab w:val="center" w:pos="4252"/>
        <w:tab w:val="right" w:pos="8504"/>
      </w:tabs>
      <w:spacing w:line="240" w:lineRule="auto"/>
      <w:ind w:firstLine="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31"/>
    <w:rsid w:val="00212C75"/>
    <w:rsid w:val="002140D8"/>
    <w:rsid w:val="00275548"/>
    <w:rsid w:val="00287F5A"/>
    <w:rsid w:val="00336731"/>
    <w:rsid w:val="003C3F84"/>
    <w:rsid w:val="00423530"/>
    <w:rsid w:val="00427FE8"/>
    <w:rsid w:val="00487FDE"/>
    <w:rsid w:val="00545D33"/>
    <w:rsid w:val="005C0BB9"/>
    <w:rsid w:val="005E07B5"/>
    <w:rsid w:val="009D456C"/>
    <w:rsid w:val="00B352E8"/>
    <w:rsid w:val="00CF3227"/>
    <w:rsid w:val="00CF3424"/>
    <w:rsid w:val="00D22F1C"/>
    <w:rsid w:val="00EB5198"/>
    <w:rsid w:val="00FC6A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F190"/>
  <w15:docId w15:val="{D9DE6772-624B-4073-9887-54A7F910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PargrafodaLista">
    <w:name w:val="List Paragraph"/>
    <w:basedOn w:val="Normal"/>
    <w:uiPriority w:val="34"/>
    <w:qFormat/>
    <w:rsid w:val="00211C9D"/>
    <w:pPr>
      <w:ind w:left="720"/>
      <w:contextualSpacing/>
    </w:pPr>
  </w:style>
  <w:style w:type="paragraph" w:styleId="Cabealho">
    <w:name w:val="header"/>
    <w:basedOn w:val="Normal"/>
    <w:link w:val="CabealhoChar"/>
    <w:uiPriority w:val="99"/>
    <w:unhideWhenUsed/>
    <w:rsid w:val="00211C9D"/>
    <w:pPr>
      <w:tabs>
        <w:tab w:val="center" w:pos="4252"/>
        <w:tab w:val="right" w:pos="8504"/>
      </w:tabs>
      <w:spacing w:line="240" w:lineRule="auto"/>
    </w:pPr>
  </w:style>
  <w:style w:type="character" w:customStyle="1" w:styleId="CabealhoChar">
    <w:name w:val="Cabeçalho Char"/>
    <w:basedOn w:val="Fontepargpadro"/>
    <w:link w:val="Cabealho"/>
    <w:uiPriority w:val="99"/>
    <w:rsid w:val="00211C9D"/>
    <w:rPr>
      <w:rFonts w:ascii="Arial" w:hAnsi="Arial"/>
      <w:sz w:val="24"/>
    </w:rPr>
  </w:style>
  <w:style w:type="paragraph" w:styleId="Rodap">
    <w:name w:val="footer"/>
    <w:basedOn w:val="Normal"/>
    <w:link w:val="RodapChar"/>
    <w:uiPriority w:val="99"/>
    <w:unhideWhenUsed/>
    <w:rsid w:val="00211C9D"/>
    <w:pPr>
      <w:tabs>
        <w:tab w:val="center" w:pos="4252"/>
        <w:tab w:val="right" w:pos="8504"/>
      </w:tabs>
      <w:spacing w:line="240" w:lineRule="auto"/>
    </w:pPr>
  </w:style>
  <w:style w:type="character" w:customStyle="1" w:styleId="RodapChar">
    <w:name w:val="Rodapé Char"/>
    <w:basedOn w:val="Fontepargpadro"/>
    <w:link w:val="Rodap"/>
    <w:uiPriority w:val="99"/>
    <w:rsid w:val="00211C9D"/>
    <w:rPr>
      <w:rFonts w:ascii="Arial" w:hAnsi="Arial"/>
      <w:sz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87FDE"/>
    <w:pPr>
      <w:spacing w:before="100" w:beforeAutospacing="1" w:after="100" w:afterAutospacing="1" w:line="240" w:lineRule="auto"/>
      <w:ind w:firstLine="0"/>
    </w:pPr>
    <w:rPr>
      <w:rFonts w:ascii="Times New Roman" w:eastAsia="Times New Roman" w:hAnsi="Times New Roman" w:cs="Times New Roman"/>
    </w:rPr>
  </w:style>
  <w:style w:type="character" w:styleId="Hyperlink">
    <w:name w:val="Hyperlink"/>
    <w:basedOn w:val="Fontepargpadro"/>
    <w:uiPriority w:val="99"/>
    <w:unhideWhenUsed/>
    <w:rsid w:val="00487FDE"/>
    <w:rPr>
      <w:color w:val="0563C1" w:themeColor="hyperlink"/>
      <w:u w:val="single"/>
    </w:rPr>
  </w:style>
  <w:style w:type="character" w:styleId="MenoPendente">
    <w:name w:val="Unresolved Mention"/>
    <w:basedOn w:val="Fontepargpadro"/>
    <w:uiPriority w:val="99"/>
    <w:semiHidden/>
    <w:unhideWhenUsed/>
    <w:rsid w:val="00487FDE"/>
    <w:rPr>
      <w:color w:val="605E5C"/>
      <w:shd w:val="clear" w:color="auto" w:fill="E1DFDD"/>
    </w:rPr>
  </w:style>
  <w:style w:type="paragraph" w:styleId="Textodenotaderodap">
    <w:name w:val="footnote text"/>
    <w:basedOn w:val="Normal"/>
    <w:link w:val="TextodenotaderodapChar"/>
    <w:uiPriority w:val="99"/>
    <w:semiHidden/>
    <w:unhideWhenUsed/>
    <w:rsid w:val="00212C75"/>
    <w:pPr>
      <w:spacing w:line="240" w:lineRule="auto"/>
      <w:ind w:firstLine="0"/>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12C75"/>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212C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rbep.inep.gov.br/ojs3/index.php/emaberto/article/view/2419/21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4109/2176-6673.emaberto.21i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lo.br/j/ep/a/jdfbBkkyqdksKDDRSwHFXLG/?forma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dnaraujo003@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f9TWONAK6r7K3py5OgZxBirx6Q==">CgMxLjA4AHIhMW8zTmV6eXFEMGw4aDBzMVBwcl9Ndkh2OE9SWGoxLUlu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696</Words>
  <Characters>3764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User</cp:lastModifiedBy>
  <cp:revision>9</cp:revision>
  <dcterms:created xsi:type="dcterms:W3CDTF">2025-10-02T23:54:00Z</dcterms:created>
  <dcterms:modified xsi:type="dcterms:W3CDTF">2025-10-05T23:05:00Z</dcterms:modified>
</cp:coreProperties>
</file>