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8D771" w14:textId="783D5AD4" w:rsidR="0077684F" w:rsidRDefault="0077684F" w:rsidP="503CC00D">
      <w:pPr>
        <w:widowControl/>
        <w:jc w:val="center"/>
        <w:rPr>
          <w:b/>
          <w:bCs/>
          <w:sz w:val="24"/>
          <w:szCs w:val="24"/>
        </w:rPr>
      </w:pPr>
    </w:p>
    <w:p w14:paraId="1A80E3DD" w14:textId="5BD21754" w:rsidR="00F27720" w:rsidRDefault="00F27720" w:rsidP="00787DA1">
      <w:pPr>
        <w:widowControl/>
        <w:jc w:val="center"/>
        <w:rPr>
          <w:b/>
          <w:bCs/>
          <w:sz w:val="24"/>
          <w:szCs w:val="24"/>
        </w:rPr>
      </w:pPr>
      <w:r w:rsidRPr="00F27720">
        <w:rPr>
          <w:b/>
          <w:bCs/>
          <w:sz w:val="24"/>
          <w:szCs w:val="24"/>
        </w:rPr>
        <w:t>MANEJO HÍDRICO COM HIDROGEL: UMA ALTERNATIVA SUSTENTÁVEL NA FORMAÇÃO DE MUDAS DE AÇAÍ</w:t>
      </w:r>
    </w:p>
    <w:p w14:paraId="238916F2" w14:textId="77777777" w:rsidR="00C802EF" w:rsidRDefault="00C802EF">
      <w:pPr>
        <w:widowControl/>
        <w:jc w:val="center"/>
        <w:rPr>
          <w:b/>
          <w:sz w:val="24"/>
          <w:szCs w:val="24"/>
        </w:rPr>
      </w:pPr>
    </w:p>
    <w:p w14:paraId="5D41FAEF" w14:textId="1EEF8904" w:rsidR="00C802EF" w:rsidRDefault="503CC00D" w:rsidP="503CC00D">
      <w:pPr>
        <w:spacing w:line="276" w:lineRule="auto"/>
        <w:ind w:left="221" w:right="214"/>
        <w:jc w:val="center"/>
        <w:rPr>
          <w:b/>
          <w:bCs/>
          <w:sz w:val="20"/>
          <w:szCs w:val="20"/>
        </w:rPr>
      </w:pPr>
      <w:r w:rsidRPr="503CC00D">
        <w:rPr>
          <w:b/>
          <w:bCs/>
          <w:color w:val="000000" w:themeColor="text1"/>
          <w:sz w:val="20"/>
          <w:szCs w:val="20"/>
        </w:rPr>
        <w:t>Gustavo Henrique do Nascimento Silva</w:t>
      </w:r>
      <w:r w:rsidRPr="503CC00D">
        <w:rPr>
          <w:b/>
          <w:bCs/>
          <w:color w:val="000000" w:themeColor="text1"/>
          <w:sz w:val="20"/>
          <w:szCs w:val="20"/>
          <w:vertAlign w:val="superscript"/>
        </w:rPr>
        <w:t>1</w:t>
      </w:r>
      <w:r w:rsidRPr="503CC00D">
        <w:rPr>
          <w:b/>
          <w:bCs/>
          <w:sz w:val="20"/>
          <w:szCs w:val="20"/>
          <w:vertAlign w:val="superscript"/>
        </w:rPr>
        <w:t>*</w:t>
      </w:r>
      <w:r w:rsidRPr="503CC00D">
        <w:rPr>
          <w:b/>
          <w:bCs/>
          <w:sz w:val="20"/>
          <w:szCs w:val="20"/>
        </w:rPr>
        <w:t xml:space="preserve">, </w:t>
      </w:r>
      <w:proofErr w:type="spellStart"/>
      <w:r w:rsidRPr="503CC00D">
        <w:rPr>
          <w:b/>
          <w:bCs/>
          <w:sz w:val="20"/>
          <w:szCs w:val="20"/>
        </w:rPr>
        <w:t>Emilly</w:t>
      </w:r>
      <w:proofErr w:type="spellEnd"/>
      <w:r w:rsidRPr="503CC00D">
        <w:rPr>
          <w:b/>
          <w:bCs/>
          <w:sz w:val="20"/>
          <w:szCs w:val="20"/>
        </w:rPr>
        <w:t xml:space="preserve"> Luize Guedes da Silva</w:t>
      </w:r>
      <w:r w:rsidRPr="503CC00D">
        <w:rPr>
          <w:b/>
          <w:bCs/>
          <w:sz w:val="20"/>
          <w:szCs w:val="20"/>
          <w:vertAlign w:val="superscript"/>
        </w:rPr>
        <w:t>2</w:t>
      </w:r>
      <w:r w:rsidRPr="503CC00D">
        <w:rPr>
          <w:b/>
          <w:bCs/>
          <w:sz w:val="20"/>
          <w:szCs w:val="20"/>
        </w:rPr>
        <w:t>, Vinícius Gabriel Silva Vieira</w:t>
      </w:r>
      <w:r w:rsidRPr="503CC00D">
        <w:rPr>
          <w:b/>
          <w:bCs/>
          <w:sz w:val="20"/>
          <w:szCs w:val="20"/>
          <w:vertAlign w:val="superscript"/>
        </w:rPr>
        <w:t>3</w:t>
      </w:r>
      <w:r w:rsidR="00787DA1">
        <w:rPr>
          <w:b/>
          <w:bCs/>
          <w:sz w:val="20"/>
          <w:szCs w:val="20"/>
        </w:rPr>
        <w:t xml:space="preserve">, </w:t>
      </w:r>
      <w:r w:rsidR="00787DA1" w:rsidRPr="00787DA1">
        <w:rPr>
          <w:b/>
          <w:bCs/>
          <w:sz w:val="20"/>
          <w:szCs w:val="20"/>
        </w:rPr>
        <w:t xml:space="preserve">Francielly da </w:t>
      </w:r>
      <w:proofErr w:type="spellStart"/>
      <w:r w:rsidR="00787DA1" w:rsidRPr="00787DA1">
        <w:rPr>
          <w:b/>
          <w:bCs/>
          <w:sz w:val="20"/>
          <w:szCs w:val="20"/>
        </w:rPr>
        <w:t>Guirra</w:t>
      </w:r>
      <w:proofErr w:type="spellEnd"/>
      <w:r w:rsidR="00787DA1" w:rsidRPr="00787DA1">
        <w:rPr>
          <w:b/>
          <w:bCs/>
          <w:sz w:val="20"/>
          <w:szCs w:val="20"/>
        </w:rPr>
        <w:t xml:space="preserve"> Bernardo</w:t>
      </w:r>
      <w:r w:rsidR="00787DA1">
        <w:rPr>
          <w:b/>
          <w:bCs/>
          <w:sz w:val="20"/>
          <w:szCs w:val="20"/>
          <w:vertAlign w:val="superscript"/>
        </w:rPr>
        <w:t>4</w:t>
      </w:r>
      <w:r w:rsidR="00787DA1" w:rsidRPr="00787DA1">
        <w:rPr>
          <w:b/>
          <w:bCs/>
          <w:sz w:val="20"/>
          <w:szCs w:val="20"/>
        </w:rPr>
        <w:t>,</w:t>
      </w:r>
      <w:r w:rsidR="00787DA1" w:rsidRPr="007A727E">
        <w:rPr>
          <w:b/>
          <w:bCs/>
          <w:sz w:val="20"/>
          <w:szCs w:val="20"/>
        </w:rPr>
        <w:t xml:space="preserve"> </w:t>
      </w:r>
      <w:r w:rsidR="007A727E" w:rsidRPr="007A727E">
        <w:rPr>
          <w:b/>
          <w:bCs/>
          <w:sz w:val="20"/>
          <w:szCs w:val="20"/>
        </w:rPr>
        <w:t>Vitória da Silva</w:t>
      </w:r>
      <w:r w:rsidR="007A727E" w:rsidRPr="007A727E">
        <w:rPr>
          <w:b/>
          <w:bCs/>
          <w:sz w:val="20"/>
          <w:szCs w:val="20"/>
          <w:vertAlign w:val="superscript"/>
        </w:rPr>
        <w:t>5</w:t>
      </w:r>
      <w:r w:rsidR="00787DA1" w:rsidRPr="007A727E">
        <w:rPr>
          <w:b/>
          <w:bCs/>
          <w:sz w:val="20"/>
          <w:szCs w:val="20"/>
        </w:rPr>
        <w:t xml:space="preserve">, </w:t>
      </w:r>
      <w:r w:rsidR="007A727E" w:rsidRPr="007A727E">
        <w:rPr>
          <w:b/>
          <w:sz w:val="20"/>
          <w:szCs w:val="20"/>
        </w:rPr>
        <w:t xml:space="preserve">Barbara </w:t>
      </w:r>
      <w:r w:rsidR="007A727E">
        <w:rPr>
          <w:b/>
          <w:sz w:val="20"/>
          <w:szCs w:val="20"/>
        </w:rPr>
        <w:t xml:space="preserve">Gomes </w:t>
      </w:r>
      <w:r w:rsidR="007A727E" w:rsidRPr="007A727E">
        <w:rPr>
          <w:b/>
          <w:sz w:val="20"/>
          <w:szCs w:val="20"/>
        </w:rPr>
        <w:t>Moura</w:t>
      </w:r>
      <w:r w:rsidR="00787DA1" w:rsidRPr="007A727E">
        <w:rPr>
          <w:b/>
          <w:bCs/>
          <w:sz w:val="20"/>
          <w:szCs w:val="20"/>
          <w:vertAlign w:val="superscript"/>
        </w:rPr>
        <w:t>6</w:t>
      </w:r>
      <w:r w:rsidR="00787DA1" w:rsidRPr="007A727E">
        <w:rPr>
          <w:b/>
          <w:bCs/>
          <w:sz w:val="20"/>
          <w:szCs w:val="20"/>
        </w:rPr>
        <w:t xml:space="preserve">, </w:t>
      </w:r>
      <w:r w:rsidR="007A727E" w:rsidRPr="007A727E">
        <w:rPr>
          <w:b/>
          <w:bCs/>
          <w:sz w:val="20"/>
          <w:szCs w:val="20"/>
        </w:rPr>
        <w:t>Augusto de lima barbosa</w:t>
      </w:r>
      <w:r w:rsidR="00787DA1" w:rsidRPr="007A727E">
        <w:rPr>
          <w:b/>
          <w:bCs/>
          <w:sz w:val="20"/>
          <w:szCs w:val="20"/>
          <w:vertAlign w:val="superscript"/>
        </w:rPr>
        <w:t>7</w:t>
      </w:r>
      <w:r w:rsidR="00787DA1" w:rsidRPr="007A727E">
        <w:rPr>
          <w:b/>
          <w:bCs/>
          <w:sz w:val="20"/>
          <w:szCs w:val="20"/>
        </w:rPr>
        <w:t xml:space="preserve">, </w:t>
      </w:r>
      <w:r w:rsidR="007A727E" w:rsidRPr="00753D45">
        <w:rPr>
          <w:b/>
          <w:sz w:val="20"/>
          <w:szCs w:val="20"/>
        </w:rPr>
        <w:t xml:space="preserve">Marcio Vinicius da Silva </w:t>
      </w:r>
      <w:r w:rsidR="007A727E" w:rsidRPr="007A727E">
        <w:rPr>
          <w:b/>
          <w:sz w:val="20"/>
          <w:szCs w:val="20"/>
        </w:rPr>
        <w:t>Santos</w:t>
      </w:r>
      <w:r w:rsidR="007A727E" w:rsidRPr="007A727E">
        <w:rPr>
          <w:b/>
          <w:sz w:val="20"/>
          <w:szCs w:val="20"/>
          <w:vertAlign w:val="superscript"/>
        </w:rPr>
        <w:t>8</w:t>
      </w:r>
      <w:r w:rsidR="00787DA1" w:rsidRPr="007A727E">
        <w:rPr>
          <w:b/>
          <w:bCs/>
          <w:sz w:val="20"/>
          <w:szCs w:val="20"/>
        </w:rPr>
        <w:t xml:space="preserve">, </w:t>
      </w:r>
      <w:r w:rsidR="007A727E" w:rsidRPr="007A727E">
        <w:rPr>
          <w:b/>
          <w:bCs/>
          <w:sz w:val="20"/>
          <w:szCs w:val="20"/>
        </w:rPr>
        <w:t xml:space="preserve">Yury </w:t>
      </w:r>
      <w:proofErr w:type="spellStart"/>
      <w:r w:rsidR="007A727E" w:rsidRPr="007A727E">
        <w:rPr>
          <w:b/>
          <w:bCs/>
          <w:sz w:val="20"/>
          <w:szCs w:val="20"/>
        </w:rPr>
        <w:t>Kevelen</w:t>
      </w:r>
      <w:proofErr w:type="spellEnd"/>
      <w:r w:rsidR="007A727E" w:rsidRPr="007A727E">
        <w:rPr>
          <w:b/>
          <w:bCs/>
          <w:sz w:val="20"/>
          <w:szCs w:val="20"/>
        </w:rPr>
        <w:t xml:space="preserve"> Lima Cordeiro</w:t>
      </w:r>
      <w:r w:rsidR="007A727E" w:rsidRPr="007A727E">
        <w:rPr>
          <w:b/>
          <w:bCs/>
          <w:sz w:val="20"/>
          <w:szCs w:val="20"/>
          <w:vertAlign w:val="superscript"/>
        </w:rPr>
        <w:t>9</w:t>
      </w:r>
      <w:r w:rsidR="00787DA1" w:rsidRPr="007A727E">
        <w:rPr>
          <w:b/>
          <w:bCs/>
          <w:sz w:val="20"/>
          <w:szCs w:val="20"/>
        </w:rPr>
        <w:t xml:space="preserve">, </w:t>
      </w:r>
      <w:r w:rsidRPr="007A727E">
        <w:rPr>
          <w:b/>
          <w:bCs/>
          <w:sz w:val="20"/>
          <w:szCs w:val="20"/>
        </w:rPr>
        <w:t xml:space="preserve">Hugo </w:t>
      </w:r>
      <w:r w:rsidRPr="503CC00D">
        <w:rPr>
          <w:b/>
          <w:bCs/>
          <w:sz w:val="20"/>
          <w:szCs w:val="20"/>
        </w:rPr>
        <w:t xml:space="preserve">Henrique Costa do Nascimento </w:t>
      </w:r>
      <w:r w:rsidR="007A727E">
        <w:rPr>
          <w:b/>
          <w:bCs/>
          <w:sz w:val="20"/>
          <w:szCs w:val="20"/>
          <w:vertAlign w:val="superscript"/>
        </w:rPr>
        <w:t>10</w:t>
      </w:r>
    </w:p>
    <w:p w14:paraId="0AB266AF" w14:textId="77777777" w:rsidR="00787DA1" w:rsidRDefault="00787DA1" w:rsidP="00787DA1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0" w:name="_heading=h.yp96iwu2o7wg"/>
      <w:bookmarkEnd w:id="0"/>
      <w:r>
        <w:rPr>
          <w:sz w:val="20"/>
          <w:szCs w:val="20"/>
        </w:rPr>
        <w:t>Universidade Federal de Alagoas</w:t>
      </w:r>
      <w:r>
        <w:rPr>
          <w:sz w:val="20"/>
          <w:szCs w:val="20"/>
          <w:vertAlign w:val="superscript"/>
        </w:rPr>
        <w:t>1,2,3,4,5,6,7,8,9,10</w:t>
      </w:r>
      <w:r>
        <w:rPr>
          <w:sz w:val="20"/>
          <w:szCs w:val="20"/>
        </w:rPr>
        <w:t>.</w:t>
      </w:r>
    </w:p>
    <w:p w14:paraId="2ABFA84D" w14:textId="686DE648" w:rsidR="00C802EF" w:rsidRDefault="503CC00D">
      <w:pPr>
        <w:spacing w:line="276" w:lineRule="auto"/>
        <w:ind w:left="221" w:right="214"/>
        <w:jc w:val="center"/>
        <w:rPr>
          <w:sz w:val="20"/>
          <w:szCs w:val="20"/>
        </w:rPr>
      </w:pPr>
      <w:r w:rsidRPr="503CC00D">
        <w:rPr>
          <w:sz w:val="20"/>
          <w:szCs w:val="20"/>
        </w:rPr>
        <w:t>* gustavo.silva1@ceca.ufal.br</w:t>
      </w:r>
    </w:p>
    <w:p w14:paraId="15A85590" w14:textId="77777777" w:rsidR="00C802EF" w:rsidRDefault="00564157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37BA1C40" w14:textId="77777777" w:rsidR="006564C3" w:rsidRDefault="00564157" w:rsidP="503CC00D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 w:rsidR="006564C3">
        <w:rPr>
          <w:sz w:val="20"/>
          <w:szCs w:val="20"/>
        </w:rPr>
        <w:t xml:space="preserve">: </w:t>
      </w:r>
    </w:p>
    <w:p w14:paraId="13B4228A" w14:textId="7CCBF670" w:rsidR="007759F6" w:rsidRDefault="503CC00D" w:rsidP="503CC00D">
      <w:pPr>
        <w:jc w:val="both"/>
        <w:rPr>
          <w:sz w:val="20"/>
          <w:szCs w:val="20"/>
        </w:rPr>
      </w:pPr>
      <w:r w:rsidRPr="007A727E">
        <w:rPr>
          <w:sz w:val="20"/>
          <w:szCs w:val="20"/>
        </w:rPr>
        <w:t>A produção de mudas de açaí (</w:t>
      </w:r>
      <w:r w:rsidRPr="007A727E">
        <w:rPr>
          <w:rStyle w:val="nfase"/>
          <w:sz w:val="20"/>
          <w:szCs w:val="20"/>
        </w:rPr>
        <w:t xml:space="preserve">Euterpe </w:t>
      </w:r>
      <w:proofErr w:type="spellStart"/>
      <w:r w:rsidRPr="007A727E">
        <w:rPr>
          <w:rStyle w:val="nfase"/>
          <w:sz w:val="20"/>
          <w:szCs w:val="20"/>
        </w:rPr>
        <w:t>oleracea</w:t>
      </w:r>
      <w:proofErr w:type="spellEnd"/>
      <w:r w:rsidRPr="007A727E">
        <w:rPr>
          <w:sz w:val="20"/>
          <w:szCs w:val="20"/>
        </w:rPr>
        <w:t xml:space="preserve"> Mart.), tem ganhado destaque por ser uma espécie de relevante importância econômica e ecológica no Brasil. Devido ao seu potencial, tem sido foco de estudos que buscam aprimorar técnicas de seus cultivos. O trabalho avaliou o comportamento fisiológico de mudas de açaí submetidas a diferentes doses de hidrogel no substrato, com o objetivo de verificar possíveis efeitos no crescimento biométrico e na produção de pigmentos fotossintéticos. O experimento foi conduzido no Laboratório de Tecnologia da Produção (LATEP/UFAL), utilizando seis tratamentos (0g a 5g de hidrogel) com delineamento em blocos. Com coletas quinzenais durante quatro meses, foram analisadas variáveis como altura, diâmetro do caule, número de folhas e os teores de clorofila. Os resultados não apresentaram diferenças estatísticas significativas para altura, diâmetro e pigmentos fotossintéticos. No entanto, houve diferença no número de folhas no 21º dia, destacando-se o tratamento com 2g de hidrogel. Conclui-se que, no período avaliado, a adição de hidrogel não interferiu de forma expressiva no desenvolvimento fisiológico das mudas. </w:t>
      </w:r>
      <w:r w:rsidR="006564C3" w:rsidRPr="007A727E">
        <w:rPr>
          <w:sz w:val="20"/>
          <w:szCs w:val="20"/>
        </w:rPr>
        <w:t>Ao final do trabalho, conclui-se que, embora o hidrogel não tenha influenciado significativamente o crescimento biométrico das mudas de açaí, houve tendência de aumento nos teores de clorofila, sugerindo benefício fisiológico. Estudos mais longos e com diferentes manejos são recomendados para avaliar melhor seu potencial na produção de mudas. Recomenda-se a continuidade do estudo em ciclos mais longos e sob diferentes condições de manejo, visando compreender melhor o potencial do hidrogel como ferramenta de otimização na produção de mudas de açaí.</w:t>
      </w:r>
    </w:p>
    <w:p w14:paraId="71F50E81" w14:textId="77777777" w:rsidR="007A727E" w:rsidRPr="007A727E" w:rsidRDefault="007A727E" w:rsidP="503CC00D">
      <w:pPr>
        <w:jc w:val="both"/>
        <w:rPr>
          <w:sz w:val="20"/>
          <w:szCs w:val="20"/>
        </w:rPr>
      </w:pPr>
    </w:p>
    <w:p w14:paraId="08CF1CA5" w14:textId="41BDE653" w:rsidR="007759F6" w:rsidRPr="00DA225F" w:rsidRDefault="007759F6" w:rsidP="007759F6">
      <w:pPr>
        <w:jc w:val="both"/>
        <w:rPr>
          <w:b/>
          <w:sz w:val="20"/>
          <w:szCs w:val="20"/>
        </w:rPr>
      </w:pPr>
      <w:r w:rsidRPr="00DA225F">
        <w:rPr>
          <w:i/>
          <w:iCs/>
          <w:sz w:val="20"/>
          <w:szCs w:val="20"/>
          <w:lang w:bidi="ar-SA"/>
        </w:rPr>
        <w:t>Palavras-chave</w:t>
      </w:r>
      <w:r w:rsidRPr="00DA225F">
        <w:rPr>
          <w:b/>
          <w:bCs/>
          <w:sz w:val="20"/>
          <w:szCs w:val="20"/>
          <w:lang w:bidi="ar-SA"/>
        </w:rPr>
        <w:t>:</w:t>
      </w:r>
      <w:r w:rsidRPr="00DA225F">
        <w:rPr>
          <w:sz w:val="20"/>
          <w:szCs w:val="20"/>
          <w:lang w:bidi="ar-SA"/>
        </w:rPr>
        <w:t xml:space="preserve"> </w:t>
      </w:r>
      <w:r w:rsidRPr="00DA225F">
        <w:rPr>
          <w:i/>
          <w:iCs/>
          <w:sz w:val="20"/>
          <w:szCs w:val="20"/>
          <w:lang w:bidi="ar-SA"/>
        </w:rPr>
        <w:t xml:space="preserve">Euterpe </w:t>
      </w:r>
      <w:proofErr w:type="spellStart"/>
      <w:r w:rsidRPr="00DA225F">
        <w:rPr>
          <w:i/>
          <w:iCs/>
          <w:sz w:val="20"/>
          <w:szCs w:val="20"/>
          <w:lang w:bidi="ar-SA"/>
        </w:rPr>
        <w:t>oleracea</w:t>
      </w:r>
      <w:proofErr w:type="spellEnd"/>
      <w:r w:rsidR="006564C3">
        <w:rPr>
          <w:i/>
          <w:iCs/>
          <w:sz w:val="20"/>
          <w:szCs w:val="20"/>
          <w:lang w:bidi="ar-SA"/>
        </w:rPr>
        <w:t xml:space="preserve"> </w:t>
      </w:r>
      <w:r w:rsidR="006564C3" w:rsidRPr="006564C3">
        <w:rPr>
          <w:sz w:val="20"/>
          <w:szCs w:val="20"/>
          <w:lang w:bidi="ar-SA"/>
        </w:rPr>
        <w:t>Mart.</w:t>
      </w:r>
      <w:r w:rsidRPr="006564C3">
        <w:rPr>
          <w:sz w:val="20"/>
          <w:szCs w:val="20"/>
          <w:lang w:bidi="ar-SA"/>
        </w:rPr>
        <w:t>,</w:t>
      </w:r>
      <w:r w:rsidRPr="00DA225F">
        <w:rPr>
          <w:sz w:val="20"/>
          <w:szCs w:val="20"/>
          <w:lang w:bidi="ar-SA"/>
        </w:rPr>
        <w:t xml:space="preserve"> </w:t>
      </w:r>
      <w:r w:rsidR="00DA225F" w:rsidRPr="00DA225F">
        <w:rPr>
          <w:sz w:val="20"/>
          <w:szCs w:val="20"/>
          <w:lang w:bidi="ar-SA"/>
        </w:rPr>
        <w:t xml:space="preserve">polímero </w:t>
      </w:r>
      <w:proofErr w:type="spellStart"/>
      <w:r w:rsidR="00DA225F" w:rsidRPr="00DA225F">
        <w:rPr>
          <w:sz w:val="20"/>
          <w:szCs w:val="20"/>
          <w:lang w:bidi="ar-SA"/>
        </w:rPr>
        <w:t>hidroabsorvente</w:t>
      </w:r>
      <w:proofErr w:type="spellEnd"/>
      <w:r w:rsidRPr="00DA225F">
        <w:rPr>
          <w:sz w:val="20"/>
          <w:szCs w:val="20"/>
          <w:lang w:bidi="ar-SA"/>
        </w:rPr>
        <w:t xml:space="preserve">, </w:t>
      </w:r>
      <w:r w:rsidR="00DA225F" w:rsidRPr="00DA225F">
        <w:rPr>
          <w:sz w:val="20"/>
          <w:szCs w:val="20"/>
          <w:lang w:bidi="ar-SA"/>
        </w:rPr>
        <w:t xml:space="preserve">produção de mudas, </w:t>
      </w:r>
      <w:r w:rsidRPr="00DA225F">
        <w:rPr>
          <w:sz w:val="20"/>
          <w:szCs w:val="20"/>
          <w:lang w:bidi="ar-SA"/>
        </w:rPr>
        <w:t xml:space="preserve">crescimento </w:t>
      </w:r>
      <w:r w:rsidR="00DA225F" w:rsidRPr="00DA225F">
        <w:rPr>
          <w:sz w:val="20"/>
          <w:szCs w:val="20"/>
          <w:lang w:bidi="ar-SA"/>
        </w:rPr>
        <w:t>vegetal</w:t>
      </w:r>
      <w:r w:rsidRPr="00DA225F">
        <w:rPr>
          <w:sz w:val="20"/>
          <w:szCs w:val="20"/>
          <w:lang w:bidi="ar-SA"/>
        </w:rPr>
        <w:t>.</w:t>
      </w:r>
    </w:p>
    <w:p w14:paraId="014B2A08" w14:textId="77777777" w:rsidR="00966403" w:rsidRPr="00DA225F" w:rsidRDefault="00966403">
      <w:pPr>
        <w:widowControl/>
        <w:jc w:val="both"/>
        <w:rPr>
          <w:b/>
          <w:sz w:val="20"/>
          <w:szCs w:val="20"/>
        </w:rPr>
      </w:pPr>
    </w:p>
    <w:p w14:paraId="26B62C31" w14:textId="04CE8533" w:rsidR="00AD2CFB" w:rsidRPr="007A727E" w:rsidRDefault="503CC00D" w:rsidP="503CC00D">
      <w:pPr>
        <w:widowControl/>
        <w:jc w:val="both"/>
        <w:rPr>
          <w:b/>
          <w:bCs/>
          <w:sz w:val="20"/>
          <w:szCs w:val="20"/>
        </w:rPr>
      </w:pPr>
      <w:r w:rsidRPr="007A727E">
        <w:rPr>
          <w:b/>
          <w:bCs/>
          <w:sz w:val="20"/>
          <w:szCs w:val="20"/>
        </w:rPr>
        <w:t xml:space="preserve">INTRODUÇÃO </w:t>
      </w:r>
    </w:p>
    <w:p w14:paraId="6B87988B" w14:textId="69FD1EC7" w:rsidR="00AD2CFB" w:rsidRPr="007A727E" w:rsidRDefault="00AD2CFB" w:rsidP="503CC00D">
      <w:pPr>
        <w:widowControl/>
        <w:jc w:val="both"/>
        <w:rPr>
          <w:b/>
          <w:bCs/>
          <w:sz w:val="20"/>
          <w:szCs w:val="20"/>
        </w:rPr>
      </w:pPr>
    </w:p>
    <w:p w14:paraId="676F6BAF" w14:textId="04FDDFB8" w:rsidR="00680647" w:rsidRPr="007A727E" w:rsidRDefault="503CC00D" w:rsidP="503CC00D">
      <w:pPr>
        <w:widowControl/>
        <w:ind w:firstLine="709"/>
        <w:jc w:val="both"/>
        <w:rPr>
          <w:sz w:val="20"/>
          <w:szCs w:val="20"/>
        </w:rPr>
      </w:pPr>
      <w:r w:rsidRPr="007A727E">
        <w:rPr>
          <w:sz w:val="20"/>
          <w:szCs w:val="20"/>
        </w:rPr>
        <w:t>O açaí (</w:t>
      </w:r>
      <w:r w:rsidRPr="007A727E">
        <w:rPr>
          <w:i/>
          <w:iCs/>
          <w:sz w:val="20"/>
          <w:szCs w:val="20"/>
        </w:rPr>
        <w:t xml:space="preserve">Euterpe </w:t>
      </w:r>
      <w:proofErr w:type="spellStart"/>
      <w:r w:rsidRPr="007A727E">
        <w:rPr>
          <w:i/>
          <w:iCs/>
          <w:sz w:val="20"/>
          <w:szCs w:val="20"/>
        </w:rPr>
        <w:t>oleracea</w:t>
      </w:r>
      <w:proofErr w:type="spellEnd"/>
      <w:r w:rsidRPr="007A727E">
        <w:rPr>
          <w:i/>
          <w:iCs/>
          <w:sz w:val="20"/>
          <w:szCs w:val="20"/>
        </w:rPr>
        <w:t xml:space="preserve"> Mart.</w:t>
      </w:r>
      <w:r w:rsidRPr="007A727E">
        <w:rPr>
          <w:sz w:val="20"/>
          <w:szCs w:val="20"/>
        </w:rPr>
        <w:t xml:space="preserve">) é uma palmeira da família Aceraceae, amplamente distribuída nas regiões tropicais da América do Sul. No Brasil, destaca-se como uma das principais culturas da região Norte, possuindo elevado potencial econômico e mercadológico.  </w:t>
      </w:r>
    </w:p>
    <w:p w14:paraId="321A23E4" w14:textId="3D665F31" w:rsidR="00680647" w:rsidRPr="007A727E" w:rsidRDefault="503CC00D" w:rsidP="00680647">
      <w:pPr>
        <w:widowControl/>
        <w:ind w:firstLine="709"/>
        <w:jc w:val="both"/>
        <w:rPr>
          <w:sz w:val="20"/>
          <w:szCs w:val="20"/>
        </w:rPr>
      </w:pPr>
      <w:r w:rsidRPr="007A727E">
        <w:rPr>
          <w:sz w:val="20"/>
          <w:szCs w:val="20"/>
        </w:rPr>
        <w:t xml:space="preserve">Os atributos nutricionais e medicinais de seus frutos têm impulsionado tanto o extrativismo quanto a comercialização, consolidando o açaí como uma commodity valorizada nos mercados nacional e internacional. Com o aumento da demanda, além do manejo tradicional em áreas de várzea, o cultivo do açaí tem se expandido para áreas de terra firme, visando desenvolver sistemas agrícolas mais eficientes que promovam maior produtividade e sustentabilidade da produção (FARIAS NETO </w:t>
      </w:r>
      <w:r w:rsidRPr="007A727E">
        <w:rPr>
          <w:i/>
          <w:iCs/>
          <w:sz w:val="20"/>
          <w:szCs w:val="20"/>
        </w:rPr>
        <w:t>et al</w:t>
      </w:r>
      <w:r w:rsidRPr="007A727E">
        <w:rPr>
          <w:sz w:val="20"/>
          <w:szCs w:val="20"/>
        </w:rPr>
        <w:t xml:space="preserve"> 2011).</w:t>
      </w:r>
    </w:p>
    <w:p w14:paraId="1DB1D48E" w14:textId="09AD46CD" w:rsidR="00680647" w:rsidRPr="007A727E" w:rsidRDefault="503CC00D" w:rsidP="00680647">
      <w:pPr>
        <w:widowControl/>
        <w:ind w:firstLine="709"/>
        <w:jc w:val="both"/>
        <w:rPr>
          <w:sz w:val="20"/>
          <w:szCs w:val="20"/>
        </w:rPr>
      </w:pPr>
      <w:r w:rsidRPr="007A727E">
        <w:rPr>
          <w:sz w:val="20"/>
          <w:szCs w:val="20"/>
        </w:rPr>
        <w:t xml:space="preserve">Nesse cenário, a produção de mudas de alta qualidade é fundamental para garantir a uniformidade e o desempenho das plantas em campo. Fatores como o tipo de substrato, as condições do ambiente protegido, o volume dos recipientes, a irrigação, a adubação e o manejo adequado são determinantes para a formação de mudas vigorosas e adaptadas ao ambiente definitivo (COSTA </w:t>
      </w:r>
      <w:r w:rsidRPr="007A727E">
        <w:rPr>
          <w:i/>
          <w:iCs/>
          <w:sz w:val="20"/>
          <w:szCs w:val="20"/>
        </w:rPr>
        <w:t xml:space="preserve">et al </w:t>
      </w:r>
      <w:r w:rsidRPr="007A727E">
        <w:rPr>
          <w:sz w:val="20"/>
          <w:szCs w:val="20"/>
        </w:rPr>
        <w:t>2015).</w:t>
      </w:r>
    </w:p>
    <w:p w14:paraId="1B2C1791" w14:textId="248E836F" w:rsidR="00F27720" w:rsidRPr="007A727E" w:rsidRDefault="00F27720" w:rsidP="00680647">
      <w:pPr>
        <w:widowControl/>
        <w:ind w:firstLine="709"/>
        <w:jc w:val="both"/>
        <w:rPr>
          <w:sz w:val="20"/>
          <w:szCs w:val="20"/>
        </w:rPr>
      </w:pPr>
      <w:r w:rsidRPr="007A727E">
        <w:rPr>
          <w:sz w:val="20"/>
          <w:szCs w:val="20"/>
        </w:rPr>
        <w:t xml:space="preserve">O uso de hidrogel, também conhecido como polímero </w:t>
      </w:r>
      <w:proofErr w:type="spellStart"/>
      <w:r w:rsidRPr="007A727E">
        <w:rPr>
          <w:sz w:val="20"/>
          <w:szCs w:val="20"/>
        </w:rPr>
        <w:t>hidroabsorvente</w:t>
      </w:r>
      <w:proofErr w:type="spellEnd"/>
      <w:r w:rsidRPr="007A727E">
        <w:rPr>
          <w:sz w:val="20"/>
          <w:szCs w:val="20"/>
        </w:rPr>
        <w:t>, tem se destacado como uma estratégia eficiente para melhorar a retenção de água no solo, especialmente em regiões sujeitas a déficit hídrico ou irregularidade na disponibilidade de água. Esses polímeros têm a capacidade de absorver e reter grandes volumes de água, liberando-a gradualmente às plantas, o que contribui para a redução da frequência de irrigação e o aumento da eficiência no uso da água. Na agricultura, sua aplicação favorece o desenvolvimento radicular, melhora a germinação de sementes e a sobrevivência de mudas, sendo especialmente benéfica em sistemas de produção em ambientes semiáridos, degradados ou com baixa capacidade de retenção hídrica. Além disso, o uso de hidrogel pode auxiliar na mitigação dos efeitos do estresse hídrico e salino, promovendo maior estabilidade no crescimento das plantas.</w:t>
      </w:r>
    </w:p>
    <w:p w14:paraId="1C2E7A27" w14:textId="77777777" w:rsidR="00F27720" w:rsidRPr="007A727E" w:rsidRDefault="00F27720" w:rsidP="503CC00D">
      <w:pPr>
        <w:widowControl/>
        <w:ind w:firstLine="709"/>
        <w:jc w:val="both"/>
        <w:rPr>
          <w:sz w:val="20"/>
          <w:szCs w:val="20"/>
        </w:rPr>
      </w:pPr>
      <w:r w:rsidRPr="007A727E">
        <w:rPr>
          <w:sz w:val="20"/>
          <w:szCs w:val="20"/>
        </w:rPr>
        <w:lastRenderedPageBreak/>
        <w:t xml:space="preserve">Este trabalho </w:t>
      </w:r>
      <w:r w:rsidRPr="007A727E">
        <w:rPr>
          <w:sz w:val="20"/>
          <w:szCs w:val="20"/>
        </w:rPr>
        <w:t xml:space="preserve">visa </w:t>
      </w:r>
      <w:r w:rsidRPr="007A727E">
        <w:rPr>
          <w:sz w:val="20"/>
          <w:szCs w:val="20"/>
        </w:rPr>
        <w:t xml:space="preserve">contribuir para o avanço do conhecimento sobre técnicas de manejo que melhorem a produção e a qualidade das mudas de açaí, auxiliando no desenvolvimento de sistemas de cultivo mais eficientes. A melhoria no desempenho das mudas, avaliada por meio de indicadores como crescimento e produção de pigmentos fotossintéticos, pode impactar positivamente na produtividade e na viabilidade econômica para agricultores e comunidades que dependem dessa cultura. Nesse contexto, o uso de hidrogel, um polímero </w:t>
      </w:r>
      <w:proofErr w:type="spellStart"/>
      <w:r w:rsidRPr="007A727E">
        <w:rPr>
          <w:sz w:val="20"/>
          <w:szCs w:val="20"/>
        </w:rPr>
        <w:t>hidroabsorvente</w:t>
      </w:r>
      <w:proofErr w:type="spellEnd"/>
      <w:r w:rsidRPr="007A727E">
        <w:rPr>
          <w:sz w:val="20"/>
          <w:szCs w:val="20"/>
        </w:rPr>
        <w:t>, surge como uma alternativa promissora, especialmente em regiões com restrição hídrica ou com solos de baixa capacidade de retenção de água. Ao reter e disponibilizar água de forma gradual às raízes, o hidrogel contribui para a redução do estresse hídrico, favorece o desenvolvimento inicial das mudas e pode melhorar a uniformidade e o vigor das plantas, fatores fundamentais para o sucesso do cultivo do açaí em larga escala e em condições adversas.</w:t>
      </w:r>
      <w:r w:rsidRPr="007A727E">
        <w:rPr>
          <w:sz w:val="20"/>
          <w:szCs w:val="20"/>
        </w:rPr>
        <w:t xml:space="preserve"> </w:t>
      </w:r>
    </w:p>
    <w:p w14:paraId="2E9295A8" w14:textId="7E26E4FE" w:rsidR="00AD2CFB" w:rsidRPr="007A727E" w:rsidRDefault="00F27720" w:rsidP="503CC00D">
      <w:pPr>
        <w:widowControl/>
        <w:ind w:firstLine="709"/>
        <w:jc w:val="both"/>
        <w:rPr>
          <w:sz w:val="20"/>
          <w:szCs w:val="20"/>
        </w:rPr>
      </w:pPr>
      <w:r w:rsidRPr="007A727E">
        <w:rPr>
          <w:sz w:val="20"/>
          <w:szCs w:val="20"/>
        </w:rPr>
        <w:t>Em virtude dos fatos mencionados,</w:t>
      </w:r>
      <w:r w:rsidR="503CC00D" w:rsidRPr="007A727E">
        <w:rPr>
          <w:sz w:val="20"/>
          <w:szCs w:val="20"/>
        </w:rPr>
        <w:t xml:space="preserve"> o presente estudo avaliou o crescimento</w:t>
      </w:r>
      <w:r w:rsidRPr="007A727E">
        <w:rPr>
          <w:sz w:val="20"/>
          <w:szCs w:val="20"/>
        </w:rPr>
        <w:t xml:space="preserve"> biométrico </w:t>
      </w:r>
      <w:r w:rsidR="503CC00D" w:rsidRPr="007A727E">
        <w:rPr>
          <w:sz w:val="20"/>
          <w:szCs w:val="20"/>
        </w:rPr>
        <w:t>e a produção de pigmentos fotossintéticos de mudas de açaí (</w:t>
      </w:r>
      <w:r w:rsidR="503CC00D" w:rsidRPr="007A727E">
        <w:rPr>
          <w:i/>
          <w:iCs/>
          <w:sz w:val="20"/>
          <w:szCs w:val="20"/>
        </w:rPr>
        <w:t xml:space="preserve">Euterpe </w:t>
      </w:r>
      <w:proofErr w:type="spellStart"/>
      <w:r w:rsidR="503CC00D" w:rsidRPr="007A727E">
        <w:rPr>
          <w:i/>
          <w:iCs/>
          <w:sz w:val="20"/>
          <w:szCs w:val="20"/>
        </w:rPr>
        <w:t>oleracea</w:t>
      </w:r>
      <w:proofErr w:type="spellEnd"/>
      <w:r w:rsidR="503CC00D" w:rsidRPr="007A727E">
        <w:rPr>
          <w:i/>
          <w:iCs/>
          <w:sz w:val="20"/>
          <w:szCs w:val="20"/>
        </w:rPr>
        <w:t xml:space="preserve"> Mart</w:t>
      </w:r>
      <w:r w:rsidR="503CC00D" w:rsidRPr="007A727E">
        <w:rPr>
          <w:sz w:val="20"/>
          <w:szCs w:val="20"/>
        </w:rPr>
        <w:t>.) submetidas a doses crescentes de hidrogel no substrato.</w:t>
      </w:r>
    </w:p>
    <w:p w14:paraId="6D1FF36F" w14:textId="77777777" w:rsidR="00025F25" w:rsidRPr="007A727E" w:rsidRDefault="00025F25" w:rsidP="00D37B32">
      <w:pPr>
        <w:widowControl/>
        <w:jc w:val="both"/>
        <w:rPr>
          <w:sz w:val="20"/>
          <w:szCs w:val="20"/>
        </w:rPr>
      </w:pPr>
    </w:p>
    <w:p w14:paraId="7C06B5E9" w14:textId="272E7486" w:rsidR="009C4DC8" w:rsidRPr="007A727E" w:rsidRDefault="503CC00D" w:rsidP="503CC00D">
      <w:pPr>
        <w:widowControl/>
        <w:jc w:val="both"/>
        <w:rPr>
          <w:b/>
          <w:bCs/>
          <w:sz w:val="20"/>
          <w:szCs w:val="20"/>
        </w:rPr>
      </w:pPr>
      <w:r w:rsidRPr="007A727E">
        <w:rPr>
          <w:b/>
          <w:bCs/>
          <w:sz w:val="20"/>
          <w:szCs w:val="20"/>
        </w:rPr>
        <w:t xml:space="preserve">MATERIAL E MÉTODOS </w:t>
      </w:r>
    </w:p>
    <w:p w14:paraId="34DDE904" w14:textId="77777777" w:rsidR="00AB4B30" w:rsidRPr="007A727E" w:rsidRDefault="00AB4B30" w:rsidP="503CC00D">
      <w:pPr>
        <w:widowControl/>
        <w:jc w:val="both"/>
        <w:rPr>
          <w:b/>
          <w:bCs/>
          <w:sz w:val="20"/>
          <w:szCs w:val="20"/>
        </w:rPr>
      </w:pPr>
    </w:p>
    <w:p w14:paraId="3FB00C7E" w14:textId="77777777" w:rsidR="00AB4B30" w:rsidRPr="007A727E" w:rsidRDefault="503CC00D" w:rsidP="00AB4B30">
      <w:pPr>
        <w:widowControl/>
        <w:ind w:firstLine="709"/>
        <w:jc w:val="both"/>
        <w:rPr>
          <w:sz w:val="20"/>
          <w:szCs w:val="20"/>
        </w:rPr>
      </w:pPr>
      <w:r w:rsidRPr="007A727E">
        <w:rPr>
          <w:sz w:val="20"/>
          <w:szCs w:val="20"/>
        </w:rPr>
        <w:t xml:space="preserve">Realizou-se toda condução do experimento no Laboratório de Tecnologia da Produção (LATEP), que se situa no Campus de Engenharias e Ciências Agrárias (CECA), pertencente a Universidade Federal de Alagoas (UFAL), localizado a 35° 49' 34'' S, 9° 27' 56'' O, em Rio Largo, Alagoas. </w:t>
      </w:r>
    </w:p>
    <w:p w14:paraId="42E16D34" w14:textId="77777777" w:rsidR="00AB4B30" w:rsidRPr="007A727E" w:rsidRDefault="503CC00D" w:rsidP="00AB4B30">
      <w:pPr>
        <w:widowControl/>
        <w:ind w:firstLine="709"/>
        <w:jc w:val="both"/>
        <w:rPr>
          <w:sz w:val="20"/>
          <w:szCs w:val="20"/>
        </w:rPr>
      </w:pPr>
      <w:r w:rsidRPr="007A727E">
        <w:rPr>
          <w:sz w:val="20"/>
          <w:szCs w:val="20"/>
        </w:rPr>
        <w:t>O experimento foi disposto em delineamento em blocos, utilizando seis tratamentos com diferentes dosagens de hidrogel no substrato. Foram 5 tratamentos com diferentes dosagens de hidrogel, sendo no primeiro tratamento (1g), no segundo tratamento (2g), no terceiro (3g), no quarto (4g) e por fim, no quinto tratamento (5g) de hidrogel.</w:t>
      </w:r>
    </w:p>
    <w:p w14:paraId="131FDBF9" w14:textId="4CC13CBD" w:rsidR="009C4DC8" w:rsidRPr="007A727E" w:rsidRDefault="503CC00D" w:rsidP="503CC00D">
      <w:pPr>
        <w:widowControl/>
        <w:ind w:firstLine="709"/>
        <w:jc w:val="both"/>
        <w:rPr>
          <w:sz w:val="20"/>
          <w:szCs w:val="20"/>
        </w:rPr>
      </w:pPr>
      <w:r w:rsidRPr="007A727E">
        <w:rPr>
          <w:sz w:val="20"/>
          <w:szCs w:val="20"/>
        </w:rPr>
        <w:t>Além disso, nossas mudas constavam com um tratamento apenas para testemunha, sem nenhuma dosagem de hidrogel. As avaliações do crescimento biométrico das mudas foram realizadas a cada 15 dias, durante um período total de 4 meses. As seguintes variáveis foram mensuradas: números de folhas (que foi contabilizada visualmente), altura (medida com fita métrica, considerando-se a altura da planta a partir de 1 cm acima da base do solo) e o diâmetro (obtido com o auxílio de um paquímetro digital, na mesma altura da base considerada para a medição da altura) de cada repetição. Enquanto os dados da clorofila foram obtidos através do espectrofotômetro</w:t>
      </w:r>
    </w:p>
    <w:p w14:paraId="2CA450CF" w14:textId="36D2F1A1" w:rsidR="00C802EF" w:rsidRPr="007A727E" w:rsidRDefault="503CC00D" w:rsidP="00AB4B30">
      <w:pPr>
        <w:widowControl/>
        <w:ind w:firstLine="709"/>
        <w:jc w:val="both"/>
        <w:rPr>
          <w:sz w:val="20"/>
          <w:szCs w:val="20"/>
        </w:rPr>
      </w:pPr>
      <w:r w:rsidRPr="007A727E">
        <w:rPr>
          <w:sz w:val="20"/>
          <w:szCs w:val="20"/>
        </w:rPr>
        <w:t>Os dados obtidos foram analisados a partir da análise de variância (</w:t>
      </w:r>
      <w:r w:rsidR="00DA225F" w:rsidRPr="007A727E">
        <w:rPr>
          <w:sz w:val="20"/>
          <w:szCs w:val="20"/>
        </w:rPr>
        <w:t>ANAVA</w:t>
      </w:r>
      <w:r w:rsidRPr="007A727E">
        <w:rPr>
          <w:sz w:val="20"/>
          <w:szCs w:val="20"/>
        </w:rPr>
        <w:t xml:space="preserve">) e as médias adquiridas foram comparadas entre si pelo teste de </w:t>
      </w:r>
      <w:proofErr w:type="spellStart"/>
      <w:r w:rsidRPr="007A727E">
        <w:rPr>
          <w:sz w:val="20"/>
          <w:szCs w:val="20"/>
        </w:rPr>
        <w:t>Tukey</w:t>
      </w:r>
      <w:proofErr w:type="spellEnd"/>
      <w:r w:rsidRPr="007A727E">
        <w:rPr>
          <w:sz w:val="20"/>
          <w:szCs w:val="20"/>
        </w:rPr>
        <w:t xml:space="preserve"> (P&lt;0,05). Para realização da ANOVA, foi utilizado o software estatístico </w:t>
      </w:r>
      <w:proofErr w:type="spellStart"/>
      <w:r w:rsidRPr="007A727E">
        <w:rPr>
          <w:sz w:val="20"/>
          <w:szCs w:val="20"/>
        </w:rPr>
        <w:t>Sisvar</w:t>
      </w:r>
      <w:proofErr w:type="spellEnd"/>
      <w:r w:rsidRPr="007A727E">
        <w:rPr>
          <w:sz w:val="20"/>
          <w:szCs w:val="20"/>
        </w:rPr>
        <w:t xml:space="preserve"> versão 5.6 e para realização de gráficos foi utilizado o aplicativo </w:t>
      </w:r>
      <w:proofErr w:type="spellStart"/>
      <w:r w:rsidRPr="007A727E">
        <w:rPr>
          <w:i/>
          <w:iCs/>
          <w:sz w:val="20"/>
          <w:szCs w:val="20"/>
        </w:rPr>
        <w:t>SigmaPlot</w:t>
      </w:r>
      <w:proofErr w:type="spellEnd"/>
      <w:r w:rsidRPr="007A727E">
        <w:rPr>
          <w:sz w:val="20"/>
          <w:szCs w:val="20"/>
        </w:rPr>
        <w:t xml:space="preserve"> versão 11.</w:t>
      </w:r>
    </w:p>
    <w:p w14:paraId="769C55E4" w14:textId="66980669" w:rsidR="00AB4B30" w:rsidRPr="007A727E" w:rsidRDefault="00AB4B30" w:rsidP="00AB4B30">
      <w:pPr>
        <w:widowControl/>
        <w:ind w:firstLine="709"/>
        <w:jc w:val="both"/>
        <w:rPr>
          <w:sz w:val="20"/>
          <w:szCs w:val="20"/>
        </w:rPr>
      </w:pPr>
    </w:p>
    <w:p w14:paraId="5F3B71B9" w14:textId="6676EB08" w:rsidR="00D37B32" w:rsidRPr="007A727E" w:rsidRDefault="00DA225F" w:rsidP="00DA225F">
      <w:pPr>
        <w:widowControl/>
        <w:ind w:firstLine="709"/>
        <w:jc w:val="center"/>
        <w:rPr>
          <w:sz w:val="20"/>
          <w:szCs w:val="20"/>
        </w:rPr>
      </w:pPr>
      <w:r w:rsidRPr="007A727E">
        <w:rPr>
          <w:noProof/>
        </w:rPr>
        <w:drawing>
          <wp:inline distT="0" distB="0" distL="0" distR="0" wp14:anchorId="7B23746F" wp14:editId="1A36C10F">
            <wp:extent cx="2343912" cy="2343912"/>
            <wp:effectExtent l="0" t="0" r="0" b="0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3912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10488" w14:textId="26EC3B83" w:rsidR="00AB4B30" w:rsidRDefault="503CC00D" w:rsidP="00787DA1">
      <w:pPr>
        <w:widowControl/>
        <w:tabs>
          <w:tab w:val="left" w:pos="142"/>
        </w:tabs>
        <w:ind w:left="709"/>
        <w:jc w:val="both"/>
        <w:rPr>
          <w:sz w:val="20"/>
          <w:szCs w:val="20"/>
        </w:rPr>
      </w:pPr>
      <w:r w:rsidRPr="007A727E">
        <w:rPr>
          <w:sz w:val="20"/>
          <w:szCs w:val="20"/>
        </w:rPr>
        <w:t>Figura 1. Etapas da condução do experimento; (a) pesagem do substrato, (b) dosagem do hidrogel em substrato, (c) organização dos tratamentos e repetições, (d) etapa de avaliação do crescimento biométrico.</w:t>
      </w:r>
    </w:p>
    <w:p w14:paraId="1D422581" w14:textId="77777777" w:rsidR="00AB4B30" w:rsidRDefault="00AB4B30" w:rsidP="503CC00D">
      <w:pPr>
        <w:widowControl/>
        <w:jc w:val="center"/>
        <w:rPr>
          <w:sz w:val="20"/>
          <w:szCs w:val="20"/>
        </w:rPr>
      </w:pPr>
    </w:p>
    <w:p w14:paraId="492BAD85" w14:textId="15E45CB7" w:rsidR="00C802EF" w:rsidRDefault="00C802EF" w:rsidP="503CC00D">
      <w:pPr>
        <w:widowControl/>
        <w:jc w:val="both"/>
        <w:rPr>
          <w:b/>
          <w:bCs/>
          <w:sz w:val="20"/>
          <w:szCs w:val="20"/>
        </w:rPr>
      </w:pPr>
    </w:p>
    <w:p w14:paraId="2BAC9FA9" w14:textId="000B134F" w:rsidR="00C802EF" w:rsidRDefault="503CC00D" w:rsidP="503CC00D">
      <w:pPr>
        <w:widowControl/>
        <w:jc w:val="both"/>
        <w:rPr>
          <w:b/>
          <w:bCs/>
          <w:sz w:val="20"/>
          <w:szCs w:val="20"/>
          <w:highlight w:val="yellow"/>
        </w:rPr>
      </w:pPr>
      <w:r w:rsidRPr="503CC00D">
        <w:rPr>
          <w:b/>
          <w:bCs/>
          <w:sz w:val="20"/>
          <w:szCs w:val="20"/>
        </w:rPr>
        <w:t xml:space="preserve">RESULTADOS E DISCUSSÃO </w:t>
      </w:r>
    </w:p>
    <w:p w14:paraId="2934992B" w14:textId="61E4DEE3" w:rsidR="0000752C" w:rsidRDefault="0000752C" w:rsidP="503CC00D">
      <w:pPr>
        <w:widowControl/>
        <w:ind w:firstLine="709"/>
        <w:jc w:val="both"/>
        <w:rPr>
          <w:b/>
          <w:bCs/>
          <w:sz w:val="20"/>
          <w:szCs w:val="20"/>
        </w:rPr>
      </w:pPr>
    </w:p>
    <w:p w14:paraId="18C31832" w14:textId="7FE96132" w:rsidR="0000752C" w:rsidRPr="0000752C" w:rsidRDefault="503CC00D" w:rsidP="503CC00D">
      <w:pPr>
        <w:widowControl/>
        <w:ind w:firstLine="709"/>
        <w:jc w:val="both"/>
        <w:rPr>
          <w:sz w:val="20"/>
          <w:szCs w:val="20"/>
        </w:rPr>
      </w:pPr>
      <w:r w:rsidRPr="503CC00D">
        <w:rPr>
          <w:sz w:val="20"/>
          <w:szCs w:val="20"/>
        </w:rPr>
        <w:t xml:space="preserve">Os resultados para crescimento em altura e diâmetro ao decorrer dos 35 dias de experimento (Figura 2A e Figura 2B), apresentaram resultados semelhantes, onde não foi apresentado diferença estatística entre os tratamentos e dentro dos tratamentos. Quando se fala na adoção de métodos que ajudem na produção de mudas </w:t>
      </w:r>
      <w:r w:rsidRPr="503CC00D">
        <w:rPr>
          <w:sz w:val="20"/>
          <w:szCs w:val="20"/>
        </w:rPr>
        <w:lastRenderedPageBreak/>
        <w:t>em viveiros, os produtores procuram formas que facilitem na antecipação da expedição das mudas para o campo. Para obtenção desses resultados, são utilizados os resultados obtidos nas variáveis de altura e diâmetro de colo para tomadas de decisões (Bernardi et al., 2012). As concentrações de hidrogel e o tempo realizado de experimento, não contribuíram na obtenção de resultados significativos que facilitassem a escolha de mudas para plantio.</w:t>
      </w:r>
    </w:p>
    <w:p w14:paraId="24478342" w14:textId="067529F8" w:rsidR="0000752C" w:rsidRDefault="503CC00D" w:rsidP="503CC00D">
      <w:pPr>
        <w:widowControl/>
        <w:ind w:firstLine="709"/>
        <w:jc w:val="both"/>
        <w:rPr>
          <w:sz w:val="20"/>
          <w:szCs w:val="20"/>
        </w:rPr>
      </w:pPr>
      <w:r w:rsidRPr="503CC00D">
        <w:rPr>
          <w:sz w:val="20"/>
          <w:szCs w:val="20"/>
        </w:rPr>
        <w:t>Entretanto, foi observado diferença estatística em número de folhas das mudas analisadas (Figura 2C). Na comparação entre os tratamentos, apenas no dia 21 foi apresentado diferença: o tratamento 5g obteve o menor valor, se diferenciando do tratamento 2g que obteve o maior valor. Os únicos tratamentos que não apresentaram diferença ao decorrer da execução do experimento forma: 4g e 5g. Nos demais tratamentos, foi apresentado um crescimento no número de folhas: quanto mais próximo do dia 35, maiores foram as médias encontradas nas análises.</w:t>
      </w:r>
    </w:p>
    <w:p w14:paraId="72BF2DCE" w14:textId="53CD70EA" w:rsidR="0000752C" w:rsidRDefault="0000752C" w:rsidP="503CC00D">
      <w:pPr>
        <w:widowControl/>
        <w:tabs>
          <w:tab w:val="left" w:pos="142"/>
        </w:tabs>
        <w:ind w:left="851"/>
        <w:jc w:val="both"/>
        <w:rPr>
          <w:sz w:val="20"/>
          <w:szCs w:val="20"/>
        </w:rPr>
      </w:pPr>
    </w:p>
    <w:p w14:paraId="4A076500" w14:textId="34F7BFD4" w:rsidR="0000752C" w:rsidRDefault="00DA225F" w:rsidP="0000752C">
      <w:pPr>
        <w:widowControl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078C933" wp14:editId="393E1DB5">
            <wp:extent cx="1620252" cy="3376195"/>
            <wp:effectExtent l="0" t="0" r="0" b="0"/>
            <wp:docPr id="1808912398" name="Pictur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5" r="1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65" cy="3389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0E608" w14:textId="77777777" w:rsidR="00332185" w:rsidRDefault="503CC00D" w:rsidP="00DA225F">
      <w:pPr>
        <w:widowControl/>
        <w:ind w:left="709"/>
        <w:jc w:val="both"/>
        <w:rPr>
          <w:sz w:val="20"/>
          <w:szCs w:val="20"/>
        </w:rPr>
      </w:pPr>
      <w:r w:rsidRPr="503CC00D">
        <w:rPr>
          <w:sz w:val="20"/>
          <w:szCs w:val="20"/>
        </w:rPr>
        <w:t xml:space="preserve">Figura 2: Valores médios da Altura da Planta – AP, em cm, (A); Diâmetro do caule - D, em mm (B); Número de folhas por planta - NFP (C), onde letras maiúsculas comparam resultados entre os tratamentos durante as semanas e letras minúsculas comparam resultado dentro dos tratamentos analisados de mudas de </w:t>
      </w:r>
      <w:r w:rsidRPr="503CC00D">
        <w:rPr>
          <w:i/>
          <w:iCs/>
          <w:sz w:val="20"/>
          <w:szCs w:val="20"/>
        </w:rPr>
        <w:t>Euterpe</w:t>
      </w:r>
      <w:r w:rsidRPr="503CC00D">
        <w:rPr>
          <w:sz w:val="20"/>
          <w:szCs w:val="20"/>
        </w:rPr>
        <w:t xml:space="preserve"> </w:t>
      </w:r>
      <w:proofErr w:type="spellStart"/>
      <w:r w:rsidRPr="503CC00D">
        <w:rPr>
          <w:i/>
          <w:iCs/>
          <w:sz w:val="20"/>
          <w:szCs w:val="20"/>
        </w:rPr>
        <w:t>oleracea</w:t>
      </w:r>
      <w:proofErr w:type="spellEnd"/>
      <w:r w:rsidRPr="503CC00D">
        <w:rPr>
          <w:sz w:val="20"/>
          <w:szCs w:val="20"/>
        </w:rPr>
        <w:t xml:space="preserve">, submetidas a diferentes concentrações de hidrogel. Médias seguidas de mesma letra não diferem entre si pelo teste de </w:t>
      </w:r>
      <w:proofErr w:type="spellStart"/>
      <w:r w:rsidRPr="503CC00D">
        <w:rPr>
          <w:sz w:val="20"/>
          <w:szCs w:val="20"/>
        </w:rPr>
        <w:t>Tukey</w:t>
      </w:r>
      <w:proofErr w:type="spellEnd"/>
      <w:r w:rsidRPr="503CC00D">
        <w:rPr>
          <w:sz w:val="20"/>
          <w:szCs w:val="20"/>
        </w:rPr>
        <w:t xml:space="preserve"> a 5% de probabilidade.</w:t>
      </w:r>
    </w:p>
    <w:p w14:paraId="72E76A3E" w14:textId="77777777" w:rsidR="00332185" w:rsidRDefault="00332185" w:rsidP="00332185">
      <w:pPr>
        <w:widowControl/>
        <w:ind w:firstLine="709"/>
        <w:jc w:val="both"/>
        <w:rPr>
          <w:sz w:val="20"/>
          <w:szCs w:val="20"/>
        </w:rPr>
      </w:pPr>
    </w:p>
    <w:p w14:paraId="264CD43B" w14:textId="7FBEBD9C" w:rsidR="0000752C" w:rsidRDefault="503CC00D" w:rsidP="00332185">
      <w:pPr>
        <w:widowControl/>
        <w:ind w:firstLine="709"/>
        <w:jc w:val="both"/>
        <w:rPr>
          <w:sz w:val="20"/>
          <w:szCs w:val="20"/>
        </w:rPr>
      </w:pPr>
      <w:r w:rsidRPr="503CC00D">
        <w:rPr>
          <w:sz w:val="20"/>
          <w:szCs w:val="20"/>
        </w:rPr>
        <w:t>Em clorofila a, b e total (Figura 3A, 3B e 3C</w:t>
      </w:r>
      <w:r w:rsidR="00DA225F">
        <w:rPr>
          <w:sz w:val="20"/>
          <w:szCs w:val="20"/>
        </w:rPr>
        <w:t>, respectivamente</w:t>
      </w:r>
      <w:r w:rsidRPr="503CC00D">
        <w:rPr>
          <w:sz w:val="20"/>
          <w:szCs w:val="20"/>
        </w:rPr>
        <w:t xml:space="preserve">) não foram encontradas diferenças estatísticas. Porém, em relação </w:t>
      </w:r>
      <w:proofErr w:type="spellStart"/>
      <w:r w:rsidRPr="503CC00D">
        <w:rPr>
          <w:sz w:val="20"/>
          <w:szCs w:val="20"/>
        </w:rPr>
        <w:t>cl</w:t>
      </w:r>
      <w:r w:rsidRPr="00DA225F">
        <w:rPr>
          <w:i/>
          <w:iCs/>
          <w:sz w:val="20"/>
          <w:szCs w:val="20"/>
        </w:rPr>
        <w:t>a</w:t>
      </w:r>
      <w:proofErr w:type="spellEnd"/>
      <w:r w:rsidRPr="503CC00D">
        <w:rPr>
          <w:sz w:val="20"/>
          <w:szCs w:val="20"/>
        </w:rPr>
        <w:t>/</w:t>
      </w:r>
      <w:proofErr w:type="spellStart"/>
      <w:r w:rsidRPr="503CC00D">
        <w:rPr>
          <w:sz w:val="20"/>
          <w:szCs w:val="20"/>
        </w:rPr>
        <w:t>cl</w:t>
      </w:r>
      <w:r w:rsidRPr="00DA225F">
        <w:rPr>
          <w:i/>
          <w:iCs/>
          <w:sz w:val="20"/>
          <w:szCs w:val="20"/>
        </w:rPr>
        <w:t>b</w:t>
      </w:r>
      <w:proofErr w:type="spellEnd"/>
      <w:r w:rsidRPr="503CC00D">
        <w:rPr>
          <w:sz w:val="20"/>
          <w:szCs w:val="20"/>
        </w:rPr>
        <w:t xml:space="preserve"> (Figura 3D), foi apresentado diferença estatística entre os tratamentos 3g e 0g (onde o tratamento controle apresentou uma média maior em relação ao tratamento com 3g de hidrogel). Os resultados encontrados nas análises de pigmentos fotossintéticos podem indicar que com a adição do hidrogel, não há interferência nos processos fisiológicos da planta. Com o estresse hídrico, pode ocorrer uma perda de nutrientes por lixiviação, reduzindo os teores de nitrogênio, onde resulta em uma menor taxa fotossintética (FELIPE </w:t>
      </w:r>
      <w:r w:rsidRPr="503CC00D">
        <w:rPr>
          <w:i/>
          <w:iCs/>
          <w:sz w:val="20"/>
          <w:szCs w:val="20"/>
        </w:rPr>
        <w:t>et al</w:t>
      </w:r>
      <w:r w:rsidRPr="503CC00D">
        <w:rPr>
          <w:sz w:val="20"/>
          <w:szCs w:val="20"/>
        </w:rPr>
        <w:t xml:space="preserve"> 2016). Os resultados mostram que as mudas de Açaí estudadas, durante o tempo de realização do experimento, não apresentaram indicadores fisiológicos de estresse hídrico (tanto em excesso quanto em falta), em relação a produção de clorofila a, b e total.</w:t>
      </w:r>
    </w:p>
    <w:p w14:paraId="0ADC3B8B" w14:textId="77777777" w:rsidR="00332185" w:rsidRDefault="00332185" w:rsidP="00332185">
      <w:pPr>
        <w:widowControl/>
        <w:ind w:firstLine="709"/>
        <w:jc w:val="both"/>
        <w:rPr>
          <w:sz w:val="20"/>
          <w:szCs w:val="20"/>
        </w:rPr>
      </w:pPr>
    </w:p>
    <w:p w14:paraId="7043E355" w14:textId="5154956C" w:rsidR="00332185" w:rsidRDefault="00DA225F" w:rsidP="503CC00D">
      <w:pPr>
        <w:widowControl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0418400" wp14:editId="5A242F79">
            <wp:extent cx="2699084" cy="1842001"/>
            <wp:effectExtent l="0" t="0" r="6350" b="6350"/>
            <wp:docPr id="218" name="Pictu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26" cy="184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7632A" w14:textId="5022FB1E" w:rsidR="00332185" w:rsidRDefault="503CC00D" w:rsidP="00DA225F">
      <w:pPr>
        <w:widowControl/>
        <w:ind w:left="709"/>
        <w:jc w:val="both"/>
        <w:rPr>
          <w:sz w:val="20"/>
          <w:szCs w:val="20"/>
        </w:rPr>
      </w:pPr>
      <w:r w:rsidRPr="503CC00D">
        <w:rPr>
          <w:sz w:val="20"/>
          <w:szCs w:val="20"/>
        </w:rPr>
        <w:t xml:space="preserve">Figura 3. Pigmentos fotossintéticos, sendo clorofila a – Cl a (A), clorofila b - Cl b (B), clorofila total (C) e relação Cl a/Cl b (D) em mudas de Euterpe </w:t>
      </w:r>
      <w:proofErr w:type="spellStart"/>
      <w:r w:rsidRPr="503CC00D">
        <w:rPr>
          <w:sz w:val="20"/>
          <w:szCs w:val="20"/>
        </w:rPr>
        <w:t>oleracea</w:t>
      </w:r>
      <w:proofErr w:type="spellEnd"/>
      <w:r w:rsidRPr="503CC00D">
        <w:rPr>
          <w:sz w:val="20"/>
          <w:szCs w:val="20"/>
        </w:rPr>
        <w:t xml:space="preserve">, submetidas, submetidas a diferentes concentrações de hidrogel. Médias seguidas de mesma letra não se diferenciam entre si pelo teste de </w:t>
      </w:r>
      <w:proofErr w:type="spellStart"/>
      <w:r w:rsidRPr="503CC00D">
        <w:rPr>
          <w:sz w:val="20"/>
          <w:szCs w:val="20"/>
        </w:rPr>
        <w:t>Tukey</w:t>
      </w:r>
      <w:proofErr w:type="spellEnd"/>
      <w:r w:rsidRPr="503CC00D">
        <w:rPr>
          <w:sz w:val="20"/>
          <w:szCs w:val="20"/>
        </w:rPr>
        <w:t xml:space="preserve"> a 5% de probabilidade.</w:t>
      </w:r>
    </w:p>
    <w:p w14:paraId="176FFFD6" w14:textId="656AF28F" w:rsidR="00332185" w:rsidRDefault="00332185">
      <w:pPr>
        <w:widowControl/>
        <w:jc w:val="both"/>
        <w:rPr>
          <w:sz w:val="20"/>
          <w:szCs w:val="20"/>
        </w:rPr>
      </w:pPr>
    </w:p>
    <w:p w14:paraId="67056E0B" w14:textId="77777777" w:rsidR="006564C3" w:rsidRDefault="006564C3" w:rsidP="006564C3">
      <w:pPr>
        <w:widowControl/>
        <w:ind w:firstLine="709"/>
        <w:jc w:val="both"/>
        <w:rPr>
          <w:bCs/>
          <w:sz w:val="20"/>
          <w:szCs w:val="20"/>
        </w:rPr>
      </w:pPr>
      <w:r w:rsidRPr="00A90FA5">
        <w:rPr>
          <w:bCs/>
          <w:sz w:val="20"/>
          <w:szCs w:val="20"/>
        </w:rPr>
        <w:t>Embora o uso de hidrogel seja amplamente reconhecido por sua capacidade de reter</w:t>
      </w:r>
      <w:r>
        <w:rPr>
          <w:bCs/>
          <w:sz w:val="20"/>
          <w:szCs w:val="20"/>
        </w:rPr>
        <w:t xml:space="preserve"> </w:t>
      </w:r>
      <w:r w:rsidRPr="00A90FA5">
        <w:rPr>
          <w:bCs/>
          <w:sz w:val="20"/>
          <w:szCs w:val="20"/>
        </w:rPr>
        <w:t>água e melhorar a eficiência do uso hídrico, a ausência de diferenças significativas na maioria</w:t>
      </w:r>
      <w:r>
        <w:rPr>
          <w:bCs/>
          <w:sz w:val="20"/>
          <w:szCs w:val="20"/>
        </w:rPr>
        <w:t xml:space="preserve"> </w:t>
      </w:r>
      <w:r w:rsidRPr="00A90FA5">
        <w:rPr>
          <w:bCs/>
          <w:sz w:val="20"/>
          <w:szCs w:val="20"/>
        </w:rPr>
        <w:t>das variáveis analisadas pode estar relacionada ao tempo de avaliação. Estudos futuros, com</w:t>
      </w:r>
      <w:r>
        <w:rPr>
          <w:bCs/>
          <w:sz w:val="20"/>
          <w:szCs w:val="20"/>
        </w:rPr>
        <w:t xml:space="preserve"> </w:t>
      </w:r>
      <w:r w:rsidRPr="00A90FA5">
        <w:rPr>
          <w:bCs/>
          <w:sz w:val="20"/>
          <w:szCs w:val="20"/>
        </w:rPr>
        <w:t>maior tempo de cultivo e em diferentes condições de manejo, podem contribuir para</w:t>
      </w:r>
      <w:r>
        <w:rPr>
          <w:bCs/>
          <w:sz w:val="20"/>
          <w:szCs w:val="20"/>
        </w:rPr>
        <w:t xml:space="preserve"> </w:t>
      </w:r>
      <w:r w:rsidRPr="00A90FA5">
        <w:rPr>
          <w:bCs/>
          <w:sz w:val="20"/>
          <w:szCs w:val="20"/>
        </w:rPr>
        <w:t>esclarecer o impacto do hidrogel em longo prazo e fornecer subsídios para o uso otimizado</w:t>
      </w:r>
      <w:r>
        <w:rPr>
          <w:bCs/>
          <w:sz w:val="20"/>
          <w:szCs w:val="20"/>
        </w:rPr>
        <w:t xml:space="preserve"> </w:t>
      </w:r>
      <w:r w:rsidRPr="00A90FA5">
        <w:rPr>
          <w:bCs/>
          <w:sz w:val="20"/>
          <w:szCs w:val="20"/>
        </w:rPr>
        <w:t>desse insumo na produção de mudas de açaí.</w:t>
      </w:r>
    </w:p>
    <w:p w14:paraId="5E4F92D3" w14:textId="77777777" w:rsidR="006564C3" w:rsidRPr="00564157" w:rsidRDefault="006564C3" w:rsidP="006564C3">
      <w:pPr>
        <w:widowControl/>
        <w:ind w:firstLine="709"/>
        <w:jc w:val="both"/>
        <w:rPr>
          <w:bCs/>
          <w:sz w:val="20"/>
          <w:szCs w:val="20"/>
        </w:rPr>
      </w:pPr>
      <w:r w:rsidRPr="00A90FA5">
        <w:rPr>
          <w:bCs/>
          <w:sz w:val="20"/>
          <w:szCs w:val="20"/>
        </w:rPr>
        <w:t>Por fim, a compreensão dos fatores que influenciam o crescimento e o</w:t>
      </w:r>
      <w:r>
        <w:rPr>
          <w:bCs/>
          <w:sz w:val="20"/>
          <w:szCs w:val="20"/>
        </w:rPr>
        <w:t xml:space="preserve"> </w:t>
      </w:r>
      <w:r w:rsidRPr="00A90FA5">
        <w:rPr>
          <w:bCs/>
          <w:sz w:val="20"/>
          <w:szCs w:val="20"/>
        </w:rPr>
        <w:t xml:space="preserve">desenvolvimento das mudas de </w:t>
      </w:r>
      <w:r w:rsidRPr="007A727E">
        <w:rPr>
          <w:bCs/>
          <w:i/>
          <w:iCs/>
          <w:sz w:val="20"/>
          <w:szCs w:val="20"/>
        </w:rPr>
        <w:t xml:space="preserve">Euterpe </w:t>
      </w:r>
      <w:proofErr w:type="spellStart"/>
      <w:r w:rsidRPr="007A727E">
        <w:rPr>
          <w:bCs/>
          <w:i/>
          <w:iCs/>
          <w:sz w:val="20"/>
          <w:szCs w:val="20"/>
        </w:rPr>
        <w:t>oleracea</w:t>
      </w:r>
      <w:proofErr w:type="spellEnd"/>
      <w:r w:rsidRPr="00A90FA5">
        <w:rPr>
          <w:bCs/>
          <w:sz w:val="20"/>
          <w:szCs w:val="20"/>
        </w:rPr>
        <w:t xml:space="preserve"> é essencial para o manejo sustentável dessa</w:t>
      </w:r>
      <w:r>
        <w:rPr>
          <w:bCs/>
          <w:sz w:val="20"/>
          <w:szCs w:val="20"/>
        </w:rPr>
        <w:t xml:space="preserve"> </w:t>
      </w:r>
      <w:r w:rsidRPr="00A90FA5">
        <w:rPr>
          <w:bCs/>
          <w:sz w:val="20"/>
          <w:szCs w:val="20"/>
        </w:rPr>
        <w:t>cultura, especialmente frente à crescente demanda por sistemas agrícolas mais eficientes e</w:t>
      </w:r>
      <w:r>
        <w:rPr>
          <w:bCs/>
          <w:sz w:val="20"/>
          <w:szCs w:val="20"/>
        </w:rPr>
        <w:t xml:space="preserve"> </w:t>
      </w:r>
      <w:r w:rsidRPr="00A90FA5">
        <w:rPr>
          <w:bCs/>
          <w:sz w:val="20"/>
          <w:szCs w:val="20"/>
        </w:rPr>
        <w:t>produtivos.</w:t>
      </w:r>
    </w:p>
    <w:p w14:paraId="3A1587BF" w14:textId="77777777" w:rsidR="006564C3" w:rsidRDefault="006564C3">
      <w:pPr>
        <w:widowControl/>
        <w:jc w:val="both"/>
        <w:rPr>
          <w:sz w:val="20"/>
          <w:szCs w:val="20"/>
        </w:rPr>
      </w:pPr>
    </w:p>
    <w:p w14:paraId="12BD446E" w14:textId="783ED7E5" w:rsidR="00C802EF" w:rsidRDefault="503CC00D" w:rsidP="503CC00D">
      <w:pPr>
        <w:widowControl/>
        <w:ind w:left="851"/>
        <w:jc w:val="both"/>
        <w:rPr>
          <w:b/>
          <w:bCs/>
          <w:sz w:val="20"/>
          <w:szCs w:val="20"/>
        </w:rPr>
      </w:pPr>
      <w:r w:rsidRPr="503CC00D">
        <w:rPr>
          <w:b/>
          <w:bCs/>
          <w:sz w:val="20"/>
          <w:szCs w:val="20"/>
        </w:rPr>
        <w:t xml:space="preserve">CONCLUSÕES </w:t>
      </w:r>
    </w:p>
    <w:p w14:paraId="362278C8" w14:textId="77777777" w:rsidR="00A90FA5" w:rsidRDefault="00A90FA5" w:rsidP="00A90FA5">
      <w:pPr>
        <w:widowControl/>
        <w:jc w:val="both"/>
        <w:rPr>
          <w:b/>
          <w:sz w:val="20"/>
          <w:szCs w:val="20"/>
        </w:rPr>
      </w:pPr>
    </w:p>
    <w:p w14:paraId="0B7797C8" w14:textId="6F6172D5" w:rsidR="00C802EF" w:rsidRDefault="006564C3">
      <w:pPr>
        <w:widowControl/>
        <w:ind w:firstLine="709"/>
        <w:jc w:val="both"/>
        <w:rPr>
          <w:bCs/>
          <w:sz w:val="20"/>
          <w:szCs w:val="20"/>
        </w:rPr>
      </w:pPr>
      <w:r w:rsidRPr="006564C3">
        <w:rPr>
          <w:bCs/>
          <w:sz w:val="20"/>
          <w:szCs w:val="20"/>
        </w:rPr>
        <w:t>Ao final do trabalho, conclui-se que, embora o hidrogel não tenha influenciado significativamente o crescimento biométrico das mudas de açaí, houve tendência de aumento nos teores de clorofila, sugerindo benefício fisiológico. Estudos mais longos e com diferentes manejos são recomendados para avaliar melhor seu potencial na produção de mudas.</w:t>
      </w:r>
      <w:r>
        <w:rPr>
          <w:bCs/>
          <w:sz w:val="20"/>
          <w:szCs w:val="20"/>
        </w:rPr>
        <w:t xml:space="preserve"> </w:t>
      </w:r>
      <w:r w:rsidRPr="006564C3">
        <w:rPr>
          <w:bCs/>
          <w:sz w:val="20"/>
          <w:szCs w:val="20"/>
        </w:rPr>
        <w:t>Recomenda-se a continuidade do estudo em ciclos mais longos e sob diferentes condições de manejo, visando compreender melhor o potencial do hidrogel como ferramenta de otimização na produção de mudas de açaí.</w:t>
      </w:r>
    </w:p>
    <w:p w14:paraId="7AF7EB69" w14:textId="77777777" w:rsidR="006564C3" w:rsidRDefault="006564C3">
      <w:pPr>
        <w:widowControl/>
        <w:ind w:firstLine="709"/>
        <w:jc w:val="both"/>
        <w:rPr>
          <w:sz w:val="20"/>
          <w:szCs w:val="20"/>
        </w:rPr>
      </w:pPr>
    </w:p>
    <w:p w14:paraId="06068CAE" w14:textId="2A13AABE" w:rsidR="00A90FA5" w:rsidRDefault="00564157" w:rsidP="00A90FA5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4F8A0F2B" w14:textId="77777777" w:rsidR="003B3B40" w:rsidRPr="001D53B6" w:rsidRDefault="003B3B40" w:rsidP="00A90FA5">
      <w:pPr>
        <w:widowControl/>
        <w:jc w:val="both"/>
        <w:rPr>
          <w:sz w:val="20"/>
          <w:szCs w:val="20"/>
        </w:rPr>
      </w:pPr>
    </w:p>
    <w:p w14:paraId="56300344" w14:textId="5BEB1082" w:rsidR="003B3B40" w:rsidRDefault="00DA225F" w:rsidP="003B3B40">
      <w:pPr>
        <w:spacing w:after="100"/>
        <w:jc w:val="both"/>
        <w:rPr>
          <w:sz w:val="20"/>
          <w:szCs w:val="20"/>
        </w:rPr>
      </w:pPr>
      <w:r w:rsidRPr="003B3B40">
        <w:rPr>
          <w:sz w:val="20"/>
          <w:szCs w:val="20"/>
        </w:rPr>
        <w:t>BERNARDI, M. R., SPEROTTO JUNIOR, M., DANIEL, O., VITORINO, A. C. T</w:t>
      </w:r>
      <w:r w:rsidR="003B3B40" w:rsidRPr="003B3B40">
        <w:rPr>
          <w:sz w:val="20"/>
          <w:szCs w:val="20"/>
        </w:rPr>
        <w:t>. Crescimento de mudas</w:t>
      </w:r>
      <w:r w:rsidR="003B3B40">
        <w:rPr>
          <w:sz w:val="20"/>
          <w:szCs w:val="20"/>
        </w:rPr>
        <w:t xml:space="preserve"> </w:t>
      </w:r>
      <w:r w:rsidR="003B3B40" w:rsidRPr="003B3B40">
        <w:rPr>
          <w:sz w:val="20"/>
          <w:szCs w:val="20"/>
        </w:rPr>
        <w:t xml:space="preserve">de </w:t>
      </w:r>
      <w:proofErr w:type="spellStart"/>
      <w:r w:rsidR="003B3B40" w:rsidRPr="007A727E">
        <w:rPr>
          <w:i/>
          <w:iCs/>
          <w:sz w:val="20"/>
          <w:szCs w:val="20"/>
        </w:rPr>
        <w:t>Corymbia</w:t>
      </w:r>
      <w:proofErr w:type="spellEnd"/>
      <w:r w:rsidR="003B3B40" w:rsidRPr="007A727E">
        <w:rPr>
          <w:i/>
          <w:iCs/>
          <w:sz w:val="20"/>
          <w:szCs w:val="20"/>
        </w:rPr>
        <w:t xml:space="preserve"> citriodora</w:t>
      </w:r>
      <w:r w:rsidR="003B3B40" w:rsidRPr="003B3B40">
        <w:rPr>
          <w:sz w:val="20"/>
          <w:szCs w:val="20"/>
        </w:rPr>
        <w:t xml:space="preserve"> em função do uso de hidrogel e adubação. </w:t>
      </w:r>
      <w:r w:rsidR="003B3B40" w:rsidRPr="003B3B40">
        <w:rPr>
          <w:b/>
          <w:bCs/>
          <w:sz w:val="20"/>
          <w:szCs w:val="20"/>
        </w:rPr>
        <w:t>Cerne</w:t>
      </w:r>
      <w:r w:rsidR="003B3B40" w:rsidRPr="003B3B40">
        <w:rPr>
          <w:sz w:val="20"/>
          <w:szCs w:val="20"/>
        </w:rPr>
        <w:t>, v. 18, p. 67-74, 2012.</w:t>
      </w:r>
    </w:p>
    <w:p w14:paraId="3AC88D71" w14:textId="1E19AD90" w:rsidR="003B3B40" w:rsidRDefault="00DA225F" w:rsidP="003B3B40">
      <w:pPr>
        <w:spacing w:after="100"/>
        <w:jc w:val="both"/>
        <w:rPr>
          <w:sz w:val="20"/>
          <w:szCs w:val="20"/>
        </w:rPr>
      </w:pPr>
      <w:r w:rsidRPr="003B3B40">
        <w:rPr>
          <w:sz w:val="20"/>
          <w:szCs w:val="20"/>
        </w:rPr>
        <w:t>COSTA</w:t>
      </w:r>
      <w:r>
        <w:rPr>
          <w:sz w:val="20"/>
          <w:szCs w:val="20"/>
        </w:rPr>
        <w:t>,</w:t>
      </w:r>
      <w:r w:rsidRPr="003B3B40">
        <w:rPr>
          <w:sz w:val="20"/>
          <w:szCs w:val="20"/>
        </w:rPr>
        <w:t xml:space="preserve"> E</w:t>
      </w:r>
      <w:r>
        <w:rPr>
          <w:sz w:val="20"/>
          <w:szCs w:val="20"/>
        </w:rPr>
        <w:t>.;</w:t>
      </w:r>
      <w:r w:rsidRPr="003B3B40">
        <w:rPr>
          <w:sz w:val="20"/>
          <w:szCs w:val="20"/>
        </w:rPr>
        <w:t xml:space="preserve"> DIAS</w:t>
      </w:r>
      <w:r>
        <w:rPr>
          <w:sz w:val="20"/>
          <w:szCs w:val="20"/>
        </w:rPr>
        <w:t>,</w:t>
      </w:r>
      <w:r w:rsidRPr="003B3B40">
        <w:rPr>
          <w:sz w:val="20"/>
          <w:szCs w:val="20"/>
        </w:rPr>
        <w:t xml:space="preserve"> J</w:t>
      </w:r>
      <w:r>
        <w:rPr>
          <w:sz w:val="20"/>
          <w:szCs w:val="20"/>
        </w:rPr>
        <w:t>.</w:t>
      </w:r>
      <w:r w:rsidRPr="003B3B40">
        <w:rPr>
          <w:sz w:val="20"/>
          <w:szCs w:val="20"/>
        </w:rPr>
        <w:t>G</w:t>
      </w:r>
      <w:r>
        <w:rPr>
          <w:sz w:val="20"/>
          <w:szCs w:val="20"/>
        </w:rPr>
        <w:t>.;</w:t>
      </w:r>
      <w:r w:rsidRPr="003B3B40">
        <w:rPr>
          <w:sz w:val="20"/>
          <w:szCs w:val="20"/>
        </w:rPr>
        <w:t xml:space="preserve"> LOPES</w:t>
      </w:r>
      <w:r>
        <w:rPr>
          <w:sz w:val="20"/>
          <w:szCs w:val="20"/>
        </w:rPr>
        <w:t>,</w:t>
      </w:r>
      <w:r w:rsidRPr="003B3B40">
        <w:rPr>
          <w:sz w:val="20"/>
          <w:szCs w:val="20"/>
        </w:rPr>
        <w:t xml:space="preserve"> K</w:t>
      </w:r>
      <w:r>
        <w:rPr>
          <w:sz w:val="20"/>
          <w:szCs w:val="20"/>
        </w:rPr>
        <w:t xml:space="preserve">. </w:t>
      </w:r>
      <w:r w:rsidRPr="003B3B40">
        <w:rPr>
          <w:sz w:val="20"/>
          <w:szCs w:val="20"/>
        </w:rPr>
        <w:t>G</w:t>
      </w:r>
      <w:r>
        <w:rPr>
          <w:sz w:val="20"/>
          <w:szCs w:val="20"/>
        </w:rPr>
        <w:t>.;</w:t>
      </w:r>
      <w:r w:rsidRPr="003B3B40">
        <w:rPr>
          <w:sz w:val="20"/>
          <w:szCs w:val="20"/>
        </w:rPr>
        <w:t xml:space="preserve"> SILVA</w:t>
      </w:r>
      <w:r>
        <w:rPr>
          <w:sz w:val="20"/>
          <w:szCs w:val="20"/>
        </w:rPr>
        <w:t>,</w:t>
      </w:r>
      <w:r w:rsidRPr="003B3B40">
        <w:rPr>
          <w:sz w:val="20"/>
          <w:szCs w:val="20"/>
        </w:rPr>
        <w:t xml:space="preserve"> B</w:t>
      </w:r>
      <w:r>
        <w:rPr>
          <w:sz w:val="20"/>
          <w:szCs w:val="20"/>
        </w:rPr>
        <w:t xml:space="preserve">. </w:t>
      </w:r>
      <w:r w:rsidRPr="003B3B40">
        <w:rPr>
          <w:sz w:val="20"/>
          <w:szCs w:val="20"/>
        </w:rPr>
        <w:t>F</w:t>
      </w:r>
      <w:r>
        <w:rPr>
          <w:sz w:val="20"/>
          <w:szCs w:val="20"/>
        </w:rPr>
        <w:t xml:space="preserve">. </w:t>
      </w:r>
      <w:r w:rsidRPr="003B3B40">
        <w:rPr>
          <w:sz w:val="20"/>
          <w:szCs w:val="20"/>
        </w:rPr>
        <w:t>F</w:t>
      </w:r>
      <w:r>
        <w:rPr>
          <w:sz w:val="20"/>
          <w:szCs w:val="20"/>
        </w:rPr>
        <w:t xml:space="preserve">. </w:t>
      </w:r>
      <w:r w:rsidRPr="003B3B40">
        <w:rPr>
          <w:sz w:val="20"/>
          <w:szCs w:val="20"/>
        </w:rPr>
        <w:t>S</w:t>
      </w:r>
      <w:r>
        <w:rPr>
          <w:sz w:val="20"/>
          <w:szCs w:val="20"/>
        </w:rPr>
        <w:t>;</w:t>
      </w:r>
      <w:r w:rsidRPr="003B3B40">
        <w:rPr>
          <w:sz w:val="20"/>
          <w:szCs w:val="20"/>
        </w:rPr>
        <w:t xml:space="preserve"> CARDOSO</w:t>
      </w:r>
      <w:r>
        <w:rPr>
          <w:sz w:val="20"/>
          <w:szCs w:val="20"/>
        </w:rPr>
        <w:t>,</w:t>
      </w:r>
      <w:r w:rsidRPr="003B3B40">
        <w:rPr>
          <w:sz w:val="20"/>
          <w:szCs w:val="20"/>
        </w:rPr>
        <w:t xml:space="preserve"> E</w:t>
      </w:r>
      <w:r>
        <w:rPr>
          <w:sz w:val="20"/>
          <w:szCs w:val="20"/>
        </w:rPr>
        <w:t xml:space="preserve">. </w:t>
      </w:r>
      <w:r w:rsidRPr="003B3B40">
        <w:rPr>
          <w:sz w:val="20"/>
          <w:szCs w:val="20"/>
        </w:rPr>
        <w:t>D</w:t>
      </w:r>
      <w:r>
        <w:rPr>
          <w:sz w:val="20"/>
          <w:szCs w:val="20"/>
        </w:rPr>
        <w:t xml:space="preserve">. </w:t>
      </w:r>
      <w:r w:rsidR="003B3B40" w:rsidRPr="003B3B40">
        <w:rPr>
          <w:sz w:val="20"/>
          <w:szCs w:val="20"/>
        </w:rPr>
        <w:t>Telas de Sombreamento e</w:t>
      </w:r>
      <w:r w:rsidR="003B3B40">
        <w:rPr>
          <w:sz w:val="20"/>
          <w:szCs w:val="20"/>
        </w:rPr>
        <w:t xml:space="preserve"> </w:t>
      </w:r>
      <w:r w:rsidR="003B3B40" w:rsidRPr="003B3B40">
        <w:rPr>
          <w:sz w:val="20"/>
          <w:szCs w:val="20"/>
        </w:rPr>
        <w:t xml:space="preserve">Substratos na Produção de Mudas de </w:t>
      </w:r>
      <w:proofErr w:type="spellStart"/>
      <w:r w:rsidR="003B3B40" w:rsidRPr="007A727E">
        <w:rPr>
          <w:i/>
          <w:iCs/>
          <w:sz w:val="20"/>
          <w:szCs w:val="20"/>
        </w:rPr>
        <w:t>Dipteryx</w:t>
      </w:r>
      <w:proofErr w:type="spellEnd"/>
      <w:r w:rsidR="003B3B40" w:rsidRPr="007A727E">
        <w:rPr>
          <w:i/>
          <w:iCs/>
          <w:sz w:val="20"/>
          <w:szCs w:val="20"/>
        </w:rPr>
        <w:t xml:space="preserve"> </w:t>
      </w:r>
      <w:proofErr w:type="spellStart"/>
      <w:r w:rsidR="003B3B40" w:rsidRPr="007A727E">
        <w:rPr>
          <w:i/>
          <w:iCs/>
          <w:sz w:val="20"/>
          <w:szCs w:val="20"/>
        </w:rPr>
        <w:t>alata</w:t>
      </w:r>
      <w:proofErr w:type="spellEnd"/>
      <w:r w:rsidR="003B3B40" w:rsidRPr="003B3B40">
        <w:rPr>
          <w:sz w:val="20"/>
          <w:szCs w:val="20"/>
        </w:rPr>
        <w:t xml:space="preserve"> Vog. </w:t>
      </w:r>
      <w:r w:rsidR="003B3B40" w:rsidRPr="003B3B40">
        <w:rPr>
          <w:b/>
          <w:bCs/>
          <w:sz w:val="20"/>
          <w:szCs w:val="20"/>
        </w:rPr>
        <w:t>Floresta e Ambiente,</w:t>
      </w:r>
      <w:r w:rsidR="003B3B40" w:rsidRPr="003B3B40">
        <w:rPr>
          <w:sz w:val="20"/>
          <w:szCs w:val="20"/>
        </w:rPr>
        <w:t xml:space="preserve"> 22(3): 416-425</w:t>
      </w:r>
      <w:r>
        <w:rPr>
          <w:sz w:val="20"/>
          <w:szCs w:val="20"/>
        </w:rPr>
        <w:t>, 2015.</w:t>
      </w:r>
    </w:p>
    <w:p w14:paraId="5224FEF8" w14:textId="7F7EAF54" w:rsidR="003B3B40" w:rsidRDefault="00F27720" w:rsidP="003B3B40">
      <w:pPr>
        <w:spacing w:after="100"/>
        <w:jc w:val="both"/>
        <w:rPr>
          <w:sz w:val="20"/>
          <w:szCs w:val="20"/>
        </w:rPr>
      </w:pPr>
      <w:r w:rsidRPr="003B3B40">
        <w:rPr>
          <w:sz w:val="20"/>
          <w:szCs w:val="20"/>
        </w:rPr>
        <w:t>FELIPPE, D.</w:t>
      </w:r>
      <w:r w:rsidR="007A727E">
        <w:rPr>
          <w:sz w:val="20"/>
          <w:szCs w:val="20"/>
        </w:rPr>
        <w:t>;</w:t>
      </w:r>
      <w:r w:rsidRPr="003B3B40">
        <w:rPr>
          <w:sz w:val="20"/>
          <w:szCs w:val="20"/>
        </w:rPr>
        <w:t xml:space="preserve"> CARLOS NAVROSKI, M.</w:t>
      </w:r>
      <w:r w:rsidR="007A727E">
        <w:rPr>
          <w:sz w:val="20"/>
          <w:szCs w:val="20"/>
        </w:rPr>
        <w:t>;</w:t>
      </w:r>
      <w:r w:rsidRPr="003B3B40">
        <w:rPr>
          <w:sz w:val="20"/>
          <w:szCs w:val="20"/>
        </w:rPr>
        <w:t xml:space="preserve"> ALBERTO SAMPIETRO, J.</w:t>
      </w:r>
      <w:r w:rsidR="007A727E">
        <w:rPr>
          <w:sz w:val="20"/>
          <w:szCs w:val="20"/>
        </w:rPr>
        <w:t>;</w:t>
      </w:r>
      <w:r w:rsidRPr="003B3B40">
        <w:rPr>
          <w:sz w:val="20"/>
          <w:szCs w:val="20"/>
        </w:rPr>
        <w:t xml:space="preserve"> FRIGOTTO, T., ADRIANO ALBUQUERQUE, J.</w:t>
      </w:r>
      <w:r w:rsidR="007A727E">
        <w:rPr>
          <w:sz w:val="20"/>
          <w:szCs w:val="20"/>
        </w:rPr>
        <w:t>;</w:t>
      </w:r>
      <w:r>
        <w:rPr>
          <w:sz w:val="20"/>
          <w:szCs w:val="20"/>
        </w:rPr>
        <w:t xml:space="preserve"> </w:t>
      </w:r>
      <w:r w:rsidRPr="003B3B40">
        <w:rPr>
          <w:sz w:val="20"/>
          <w:szCs w:val="20"/>
        </w:rPr>
        <w:t>SEHNEN MOTA, C.</w:t>
      </w:r>
      <w:r w:rsidR="007A727E">
        <w:rPr>
          <w:sz w:val="20"/>
          <w:szCs w:val="20"/>
        </w:rPr>
        <w:t>;</w:t>
      </w:r>
      <w:r w:rsidRPr="003B3B40">
        <w:rPr>
          <w:sz w:val="20"/>
          <w:szCs w:val="20"/>
        </w:rPr>
        <w:t xml:space="preserve"> OLIVEIRA PEREIRA, M.</w:t>
      </w:r>
      <w:r w:rsidR="003B3B40" w:rsidRPr="003B3B40">
        <w:rPr>
          <w:sz w:val="20"/>
          <w:szCs w:val="20"/>
        </w:rPr>
        <w:t xml:space="preserve"> Efeito do hidrogel no crescimento de mudas de</w:t>
      </w:r>
      <w:r w:rsidR="003B3B40">
        <w:rPr>
          <w:sz w:val="20"/>
          <w:szCs w:val="20"/>
        </w:rPr>
        <w:t xml:space="preserve"> </w:t>
      </w:r>
      <w:r w:rsidR="003B3B40" w:rsidRPr="007A727E">
        <w:rPr>
          <w:i/>
          <w:iCs/>
          <w:sz w:val="20"/>
          <w:szCs w:val="20"/>
        </w:rPr>
        <w:t xml:space="preserve">Eucalyptus </w:t>
      </w:r>
      <w:proofErr w:type="spellStart"/>
      <w:r w:rsidR="003B3B40" w:rsidRPr="007A727E">
        <w:rPr>
          <w:i/>
          <w:iCs/>
          <w:sz w:val="20"/>
          <w:szCs w:val="20"/>
        </w:rPr>
        <w:t>benthamii</w:t>
      </w:r>
      <w:proofErr w:type="spellEnd"/>
      <w:r w:rsidR="003B3B40" w:rsidRPr="003B3B40">
        <w:rPr>
          <w:sz w:val="20"/>
          <w:szCs w:val="20"/>
        </w:rPr>
        <w:t xml:space="preserve"> submetidas a</w:t>
      </w:r>
      <w:r w:rsidR="003B3B40">
        <w:rPr>
          <w:sz w:val="20"/>
          <w:szCs w:val="20"/>
        </w:rPr>
        <w:t xml:space="preserve"> </w:t>
      </w:r>
      <w:r w:rsidR="003B3B40" w:rsidRPr="003B3B40">
        <w:rPr>
          <w:sz w:val="20"/>
          <w:szCs w:val="20"/>
        </w:rPr>
        <w:t>diferentes frequências de irrigação</w:t>
      </w:r>
      <w:r w:rsidR="003B3B40">
        <w:rPr>
          <w:sz w:val="20"/>
          <w:szCs w:val="20"/>
        </w:rPr>
        <w:t xml:space="preserve">. </w:t>
      </w:r>
      <w:r w:rsidR="003B3B40" w:rsidRPr="003B3B40">
        <w:rPr>
          <w:b/>
          <w:bCs/>
          <w:sz w:val="20"/>
          <w:szCs w:val="20"/>
        </w:rPr>
        <w:t>Floresta</w:t>
      </w:r>
      <w:r w:rsidR="003B3B40" w:rsidRPr="003B3B40">
        <w:rPr>
          <w:sz w:val="20"/>
          <w:szCs w:val="20"/>
        </w:rPr>
        <w:t>, v. 46, n.1,2016.</w:t>
      </w:r>
    </w:p>
    <w:p w14:paraId="651165A5" w14:textId="1CC12B51" w:rsidR="00C802EF" w:rsidRPr="001D53B6" w:rsidRDefault="007A727E" w:rsidP="003B3B40">
      <w:pPr>
        <w:spacing w:after="100"/>
        <w:jc w:val="both"/>
        <w:rPr>
          <w:sz w:val="20"/>
          <w:szCs w:val="20"/>
        </w:rPr>
      </w:pPr>
      <w:r w:rsidRPr="003B3B40">
        <w:rPr>
          <w:sz w:val="20"/>
          <w:szCs w:val="20"/>
        </w:rPr>
        <w:t>FARIAS NETO</w:t>
      </w:r>
      <w:r>
        <w:rPr>
          <w:sz w:val="20"/>
          <w:szCs w:val="20"/>
        </w:rPr>
        <w:t>,</w:t>
      </w:r>
      <w:r w:rsidRPr="003B3B40">
        <w:rPr>
          <w:sz w:val="20"/>
          <w:szCs w:val="20"/>
        </w:rPr>
        <w:t xml:space="preserve"> J</w:t>
      </w:r>
      <w:r>
        <w:rPr>
          <w:sz w:val="20"/>
          <w:szCs w:val="20"/>
        </w:rPr>
        <w:t xml:space="preserve">. </w:t>
      </w:r>
      <w:r w:rsidRPr="003B3B40">
        <w:rPr>
          <w:sz w:val="20"/>
          <w:szCs w:val="20"/>
        </w:rPr>
        <w:t>T</w:t>
      </w:r>
      <w:r>
        <w:rPr>
          <w:sz w:val="20"/>
          <w:szCs w:val="20"/>
        </w:rPr>
        <w:t xml:space="preserve">; </w:t>
      </w:r>
      <w:r w:rsidRPr="003B3B40">
        <w:rPr>
          <w:sz w:val="20"/>
          <w:szCs w:val="20"/>
        </w:rPr>
        <w:t>RESENDE</w:t>
      </w:r>
      <w:r>
        <w:rPr>
          <w:sz w:val="20"/>
          <w:szCs w:val="20"/>
        </w:rPr>
        <w:t>,</w:t>
      </w:r>
      <w:r w:rsidRPr="003B3B40">
        <w:rPr>
          <w:sz w:val="20"/>
          <w:szCs w:val="20"/>
        </w:rPr>
        <w:t xml:space="preserve"> M</w:t>
      </w:r>
      <w:r>
        <w:rPr>
          <w:sz w:val="20"/>
          <w:szCs w:val="20"/>
        </w:rPr>
        <w:t xml:space="preserve">. </w:t>
      </w:r>
      <w:r w:rsidRPr="003B3B40">
        <w:rPr>
          <w:sz w:val="20"/>
          <w:szCs w:val="20"/>
        </w:rPr>
        <w:t>D</w:t>
      </w:r>
      <w:r>
        <w:rPr>
          <w:sz w:val="20"/>
          <w:szCs w:val="20"/>
        </w:rPr>
        <w:t xml:space="preserve">. </w:t>
      </w:r>
      <w:r w:rsidRPr="003B3B40">
        <w:rPr>
          <w:sz w:val="20"/>
          <w:szCs w:val="20"/>
        </w:rPr>
        <w:t>V</w:t>
      </w:r>
      <w:r>
        <w:rPr>
          <w:sz w:val="20"/>
          <w:szCs w:val="20"/>
        </w:rPr>
        <w:t>.;</w:t>
      </w:r>
      <w:r w:rsidRPr="003B3B40">
        <w:rPr>
          <w:sz w:val="20"/>
          <w:szCs w:val="20"/>
        </w:rPr>
        <w:t xml:space="preserve"> OLIVEIRA</w:t>
      </w:r>
      <w:r>
        <w:rPr>
          <w:sz w:val="20"/>
          <w:szCs w:val="20"/>
        </w:rPr>
        <w:t>,</w:t>
      </w:r>
      <w:r w:rsidRPr="003B3B40">
        <w:rPr>
          <w:sz w:val="20"/>
          <w:szCs w:val="20"/>
        </w:rPr>
        <w:t xml:space="preserve"> M</w:t>
      </w:r>
      <w:r>
        <w:rPr>
          <w:sz w:val="20"/>
          <w:szCs w:val="20"/>
        </w:rPr>
        <w:t xml:space="preserve">. </w:t>
      </w:r>
      <w:r w:rsidRPr="003B3B40">
        <w:rPr>
          <w:sz w:val="20"/>
          <w:szCs w:val="20"/>
        </w:rPr>
        <w:t>S</w:t>
      </w:r>
      <w:r>
        <w:rPr>
          <w:sz w:val="20"/>
          <w:szCs w:val="20"/>
        </w:rPr>
        <w:t xml:space="preserve">. </w:t>
      </w:r>
      <w:r w:rsidRPr="003B3B40">
        <w:rPr>
          <w:sz w:val="20"/>
          <w:szCs w:val="20"/>
        </w:rPr>
        <w:t>P</w:t>
      </w:r>
      <w:r>
        <w:rPr>
          <w:sz w:val="20"/>
          <w:szCs w:val="20"/>
        </w:rPr>
        <w:t xml:space="preserve">. </w:t>
      </w:r>
      <w:r w:rsidR="003B3B40" w:rsidRPr="003B3B40">
        <w:rPr>
          <w:sz w:val="20"/>
          <w:szCs w:val="20"/>
        </w:rPr>
        <w:t>Seleção simultânea em progênies de</w:t>
      </w:r>
      <w:r w:rsidR="003B3B40">
        <w:rPr>
          <w:sz w:val="20"/>
          <w:szCs w:val="20"/>
        </w:rPr>
        <w:t xml:space="preserve"> </w:t>
      </w:r>
      <w:r w:rsidR="003B3B40" w:rsidRPr="003B3B40">
        <w:rPr>
          <w:sz w:val="20"/>
          <w:szCs w:val="20"/>
        </w:rPr>
        <w:t xml:space="preserve">açaizeiro irrigado para produção e peso do fruto. </w:t>
      </w:r>
      <w:r w:rsidR="003B3B40" w:rsidRPr="003B3B40">
        <w:rPr>
          <w:b/>
          <w:bCs/>
          <w:sz w:val="20"/>
          <w:szCs w:val="20"/>
        </w:rPr>
        <w:t>Revista Brasileira de Fruticultura</w:t>
      </w:r>
      <w:r w:rsidR="003B3B40" w:rsidRPr="003B3B40">
        <w:rPr>
          <w:sz w:val="20"/>
          <w:szCs w:val="20"/>
        </w:rPr>
        <w:t>, 33(1):532-539.</w:t>
      </w:r>
      <w:r>
        <w:rPr>
          <w:sz w:val="20"/>
          <w:szCs w:val="20"/>
        </w:rPr>
        <w:t xml:space="preserve"> </w:t>
      </w:r>
      <w:r w:rsidRPr="003B3B40">
        <w:rPr>
          <w:sz w:val="20"/>
          <w:szCs w:val="20"/>
        </w:rPr>
        <w:t>2011</w:t>
      </w:r>
      <w:r>
        <w:rPr>
          <w:sz w:val="20"/>
          <w:szCs w:val="20"/>
        </w:rPr>
        <w:t>.</w:t>
      </w:r>
    </w:p>
    <w:sectPr w:rsidR="00C802EF" w:rsidRPr="001D53B6" w:rsidSect="001D53B6">
      <w:footerReference w:type="default" r:id="rId11"/>
      <w:headerReference w:type="first" r:id="rId12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62C4F" w14:textId="77777777" w:rsidR="00BC33E6" w:rsidRDefault="00BC33E6">
      <w:r>
        <w:separator/>
      </w:r>
    </w:p>
  </w:endnote>
  <w:endnote w:type="continuationSeparator" w:id="0">
    <w:p w14:paraId="16952648" w14:textId="77777777" w:rsidR="00BC33E6" w:rsidRDefault="00BC3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5CD3EDD-0235-428E-80E0-ADDA68CB1156}"/>
    <w:embedItalic r:id="rId2" w:fontKey="{B5C9A2C7-044D-4005-AF45-1D5C3E0F4F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3B52BC0-7572-4D3D-89D0-268CC46586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B3432F8-2712-474C-A5F2-BEF7137E97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2735A" w14:textId="77777777" w:rsidR="00BC33E6" w:rsidRDefault="00BC33E6">
      <w:r>
        <w:separator/>
      </w:r>
    </w:p>
  </w:footnote>
  <w:footnote w:type="continuationSeparator" w:id="0">
    <w:p w14:paraId="476B93A4" w14:textId="77777777" w:rsidR="00BC33E6" w:rsidRDefault="00BC33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607615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0752C"/>
    <w:rsid w:val="00025F25"/>
    <w:rsid w:val="000D544D"/>
    <w:rsid w:val="001865DB"/>
    <w:rsid w:val="001975A6"/>
    <w:rsid w:val="001D53B6"/>
    <w:rsid w:val="00332185"/>
    <w:rsid w:val="0033715D"/>
    <w:rsid w:val="003B3B40"/>
    <w:rsid w:val="00540FB3"/>
    <w:rsid w:val="00564157"/>
    <w:rsid w:val="005678B3"/>
    <w:rsid w:val="005925B4"/>
    <w:rsid w:val="006564C3"/>
    <w:rsid w:val="00671295"/>
    <w:rsid w:val="00680647"/>
    <w:rsid w:val="0074020E"/>
    <w:rsid w:val="007759F6"/>
    <w:rsid w:val="0077684F"/>
    <w:rsid w:val="00787DA1"/>
    <w:rsid w:val="0079562D"/>
    <w:rsid w:val="007A727E"/>
    <w:rsid w:val="00832D57"/>
    <w:rsid w:val="00966403"/>
    <w:rsid w:val="00987143"/>
    <w:rsid w:val="009C4DC8"/>
    <w:rsid w:val="00A03A83"/>
    <w:rsid w:val="00A90FA5"/>
    <w:rsid w:val="00AA509E"/>
    <w:rsid w:val="00AB4B30"/>
    <w:rsid w:val="00AD2CFB"/>
    <w:rsid w:val="00B84A84"/>
    <w:rsid w:val="00BA2E94"/>
    <w:rsid w:val="00BC33E6"/>
    <w:rsid w:val="00BF7D5D"/>
    <w:rsid w:val="00C802EF"/>
    <w:rsid w:val="00CA785D"/>
    <w:rsid w:val="00CD1621"/>
    <w:rsid w:val="00D31F6D"/>
    <w:rsid w:val="00D37B32"/>
    <w:rsid w:val="00DA225F"/>
    <w:rsid w:val="00E5343D"/>
    <w:rsid w:val="00E80E55"/>
    <w:rsid w:val="00F27720"/>
    <w:rsid w:val="00F91E10"/>
    <w:rsid w:val="503CC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character" w:styleId="Forte">
    <w:name w:val="Strong"/>
    <w:basedOn w:val="Fontepargpadro"/>
    <w:uiPriority w:val="22"/>
    <w:qFormat/>
    <w:rsid w:val="007759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6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7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1981</Words>
  <Characters>10700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Hugo</cp:lastModifiedBy>
  <cp:revision>16</cp:revision>
  <dcterms:created xsi:type="dcterms:W3CDTF">2025-05-30T02:13:00Z</dcterms:created>
  <dcterms:modified xsi:type="dcterms:W3CDTF">2025-06-10T18:55:00Z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