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FD532" w14:textId="465D4273" w:rsidR="00F67E1D" w:rsidRPr="007D59C8" w:rsidRDefault="009327B8" w:rsidP="00F67E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F3C"/>
        </w:rPr>
      </w:pPr>
      <w:bookmarkStart w:id="0" w:name="_Hlk207228142"/>
      <w:r w:rsidRPr="007D59C8">
        <w:rPr>
          <w:rFonts w:ascii="Times New Roman" w:hAnsi="Times New Roman" w:cs="Times New Roman"/>
          <w:b/>
          <w:bCs/>
          <w:color w:val="002F3C"/>
        </w:rPr>
        <w:t>ARTIGO</w:t>
      </w:r>
      <w:r w:rsidR="00F67E1D" w:rsidRPr="007D59C8">
        <w:rPr>
          <w:rFonts w:ascii="Times New Roman" w:hAnsi="Times New Roman" w:cs="Times New Roman"/>
          <w:b/>
          <w:bCs/>
          <w:color w:val="002F3C"/>
        </w:rPr>
        <w:t>:</w:t>
      </w:r>
      <w:r w:rsidR="00D62909" w:rsidRPr="007D59C8">
        <w:rPr>
          <w:rFonts w:ascii="Times New Roman" w:eastAsia="Times New Roman" w:hAnsi="Times New Roman" w:cs="Times New Roman"/>
          <w:b/>
          <w:color w:val="000000"/>
          <w:kern w:val="0"/>
          <w:lang w:val="en-US" w:eastAsia="en-US"/>
          <w14:ligatures w14:val="none"/>
        </w:rPr>
        <w:t xml:space="preserve"> O</w:t>
      </w:r>
      <w:r w:rsidR="00D62909" w:rsidRPr="007D59C8">
        <w:rPr>
          <w:rFonts w:ascii="Times New Roman" w:eastAsia="Times New Roman" w:hAnsi="Times New Roman" w:cs="Times New Roman"/>
          <w:b/>
          <w:color w:val="000000"/>
          <w:spacing w:val="-1"/>
          <w:kern w:val="0"/>
          <w:lang w:val="en-US" w:eastAsia="en-US"/>
          <w14:ligatures w14:val="none"/>
        </w:rPr>
        <w:t xml:space="preserve"> </w:t>
      </w:r>
      <w:r w:rsidR="00D62909" w:rsidRPr="007D59C8">
        <w:rPr>
          <w:rFonts w:ascii="Times New Roman" w:eastAsia="Times New Roman" w:hAnsi="Times New Roman" w:cs="Times New Roman"/>
          <w:b/>
          <w:color w:val="000000"/>
          <w:kern w:val="0"/>
          <w:lang w:val="en-US" w:eastAsia="en-US"/>
          <w14:ligatures w14:val="none"/>
        </w:rPr>
        <w:t>Lúdico no ensino da</w:t>
      </w:r>
      <w:r w:rsidR="00D62909" w:rsidRPr="007D59C8">
        <w:rPr>
          <w:rFonts w:ascii="Times New Roman" w:eastAsia="Times New Roman" w:hAnsi="Times New Roman" w:cs="Times New Roman"/>
          <w:b/>
          <w:color w:val="000000"/>
          <w:spacing w:val="-2"/>
          <w:kern w:val="0"/>
          <w:lang w:val="en-US" w:eastAsia="en-US"/>
          <w14:ligatures w14:val="none"/>
        </w:rPr>
        <w:t xml:space="preserve"> </w:t>
      </w:r>
      <w:r w:rsidR="00D62909" w:rsidRPr="007D59C8">
        <w:rPr>
          <w:rFonts w:ascii="Times New Roman" w:eastAsia="Times New Roman" w:hAnsi="Times New Roman" w:cs="Times New Roman"/>
          <w:b/>
          <w:color w:val="000000"/>
          <w:kern w:val="0"/>
          <w:lang w:val="en-US" w:eastAsia="en-US"/>
          <w14:ligatures w14:val="none"/>
        </w:rPr>
        <w:t>matemática</w:t>
      </w:r>
      <w:proofErr w:type="gramStart"/>
      <w:r w:rsidR="00D62909" w:rsidRPr="007D59C8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F67E1D" w:rsidRPr="007D59C8"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gramEnd"/>
      <w:r w:rsidR="00F67E1D" w:rsidRPr="007D59C8">
        <w:rPr>
          <w:rFonts w:ascii="Times New Roman" w:hAnsi="Times New Roman" w:cs="Times New Roman"/>
          <w:b/>
          <w:bCs/>
          <w:color w:val="002F3C"/>
        </w:rPr>
        <w:t>no Município de Itacoatiara</w:t>
      </w:r>
    </w:p>
    <w:p w14:paraId="4B41170A" w14:textId="77777777" w:rsidR="00567734" w:rsidRPr="007D59C8" w:rsidRDefault="00567734" w:rsidP="00567734">
      <w:pPr>
        <w:pStyle w:val="Default"/>
      </w:pPr>
    </w:p>
    <w:p w14:paraId="40F2C717" w14:textId="3460C7CD" w:rsidR="00F67E1D" w:rsidRPr="007D59C8" w:rsidRDefault="00567734" w:rsidP="0056773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7D59C8">
        <w:rPr>
          <w:rFonts w:ascii="Times New Roman" w:hAnsi="Times New Roman" w:cs="Times New Roman"/>
        </w:rPr>
        <w:t xml:space="preserve"> </w:t>
      </w:r>
      <w:r w:rsidR="003A307F" w:rsidRPr="007D59C8">
        <w:rPr>
          <w:rFonts w:ascii="Times New Roman" w:hAnsi="Times New Roman" w:cs="Times New Roman"/>
          <w:b/>
        </w:rPr>
        <w:t>Cleu</w:t>
      </w:r>
      <w:r w:rsidRPr="007D59C8">
        <w:rPr>
          <w:rFonts w:ascii="Times New Roman" w:hAnsi="Times New Roman" w:cs="Times New Roman"/>
          <w:b/>
        </w:rPr>
        <w:t>marice da Silva dos Santos</w:t>
      </w:r>
      <w:r w:rsidR="009327B8" w:rsidRPr="007D59C8">
        <w:rPr>
          <w:rFonts w:ascii="Times New Roman" w:hAnsi="Times New Roman" w:cs="Times New Roman"/>
          <w:b/>
          <w:bCs/>
          <w:color w:val="002F3C"/>
        </w:rPr>
        <w:t>– professora</w:t>
      </w:r>
      <w:proofErr w:type="gramStart"/>
      <w:r w:rsidR="009327B8" w:rsidRPr="007D59C8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F67E1D" w:rsidRPr="007D59C8"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gramEnd"/>
      <w:r w:rsidR="00F67E1D" w:rsidRPr="007D59C8">
        <w:rPr>
          <w:rFonts w:ascii="Times New Roman" w:hAnsi="Times New Roman" w:cs="Times New Roman"/>
          <w:b/>
          <w:bCs/>
          <w:color w:val="002F3C"/>
        </w:rPr>
        <w:t>–</w:t>
      </w:r>
      <w:r w:rsidR="00D62909" w:rsidRPr="007D59C8">
        <w:rPr>
          <w:rFonts w:ascii="Times New Roman" w:hAnsi="Times New Roman" w:cs="Times New Roman"/>
          <w:color w:val="000000"/>
        </w:rPr>
        <w:t xml:space="preserve"> cleumaricesantos29081974@gmail.com</w:t>
      </w:r>
      <w:r w:rsidR="00F67E1D" w:rsidRPr="007D59C8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F67E1D" w:rsidRPr="007D59C8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1E2E8944" w14:textId="01DF0A72" w:rsidR="00050CFA" w:rsidRPr="00E1748C" w:rsidRDefault="00E1748C" w:rsidP="00E1748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050CFA" w:rsidRPr="007D59C8">
        <w:rPr>
          <w:rFonts w:ascii="Times New Roman" w:hAnsi="Times New Roman" w:cs="Times New Roman"/>
          <w:b/>
          <w:bCs/>
        </w:rPr>
        <w:t>Orientador</w:t>
      </w:r>
      <w:r w:rsidR="00050CFA" w:rsidRPr="007D59C8">
        <w:rPr>
          <w:rFonts w:ascii="Times New Roman" w:hAnsi="Times New Roman" w:cs="Times New Roman"/>
        </w:rPr>
        <w:t xml:space="preserve">: </w:t>
      </w:r>
      <w:r w:rsidR="00050CFA" w:rsidRPr="007D59C8">
        <w:rPr>
          <w:rFonts w:ascii="Times New Roman" w:hAnsi="Times New Roman" w:cs="Times New Roman"/>
          <w:b/>
        </w:rPr>
        <w:t xml:space="preserve">Professor Kelvin Souza de </w:t>
      </w:r>
      <w:proofErr w:type="spellStart"/>
      <w:proofErr w:type="gramStart"/>
      <w:r w:rsidR="00050CFA" w:rsidRPr="007D59C8">
        <w:rPr>
          <w:rFonts w:ascii="Times New Roman" w:hAnsi="Times New Roman" w:cs="Times New Roman"/>
          <w:b/>
        </w:rPr>
        <w:t>Oliveira</w:t>
      </w:r>
      <w:r w:rsidR="00050CFA" w:rsidRPr="007D59C8">
        <w:rPr>
          <w:rFonts w:ascii="Times New Roman" w:hAnsi="Times New Roman" w:cs="Times New Roman"/>
          <w:b/>
          <w:bCs/>
        </w:rPr>
        <w:t>Universidade</w:t>
      </w:r>
      <w:proofErr w:type="spellEnd"/>
      <w:proofErr w:type="gramEnd"/>
      <w:r w:rsidR="00050CFA" w:rsidRPr="007D59C8">
        <w:rPr>
          <w:rFonts w:ascii="Times New Roman" w:hAnsi="Times New Roman" w:cs="Times New Roman"/>
          <w:b/>
          <w:bCs/>
        </w:rPr>
        <w:t xml:space="preserve"> do estado do Amazonas </w:t>
      </w:r>
      <w:r w:rsidR="00050CFA" w:rsidRPr="007D59C8">
        <w:rPr>
          <w:rFonts w:ascii="Times New Roman" w:hAnsi="Times New Roman" w:cs="Times New Roman"/>
        </w:rPr>
        <w:t>- UEA</w:t>
      </w:r>
    </w:p>
    <w:p w14:paraId="3CCC94CC" w14:textId="77777777" w:rsidR="00F67E1D" w:rsidRPr="007D59C8" w:rsidRDefault="00F67E1D" w:rsidP="00F67E1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7D59C8">
        <w:rPr>
          <w:rFonts w:ascii="Times New Roman" w:hAnsi="Times New Roman" w:cs="Times New Roman"/>
          <w:b/>
          <w:bCs/>
          <w:color w:val="002F3C"/>
        </w:rPr>
        <w:t>Rogério Jacinto de Moraes Júnior – UFAM – Doutorado</w:t>
      </w:r>
    </w:p>
    <w:p w14:paraId="33B9944F" w14:textId="77777777" w:rsidR="004878BA" w:rsidRPr="007D59C8" w:rsidRDefault="004878BA" w:rsidP="00F67E1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4ACBB688" w14:textId="77777777" w:rsidR="00E1748C" w:rsidRPr="002D022E" w:rsidRDefault="00E1748C" w:rsidP="00E1748C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 w:rsidRPr="00BE4122">
        <w:rPr>
          <w:rFonts w:ascii="Times New Roman" w:hAnsi="Times New Roman" w:cs="Times New Roman"/>
          <w:bCs/>
          <w:color w:val="002F3C"/>
        </w:rPr>
        <w:t xml:space="preserve">Eixo 01 </w:t>
      </w:r>
      <w:r>
        <w:rPr>
          <w:rFonts w:ascii="Arial" w:hAnsi="Arial" w:cs="Arial"/>
          <w:color w:val="44546A"/>
          <w:sz w:val="20"/>
          <w:szCs w:val="20"/>
          <w:shd w:val="clear" w:color="auto" w:fill="E1EED9"/>
        </w:rPr>
        <w:t xml:space="preserve">1- Inovação, Educação Especial e Inclusão em contextos amazônicos: explorar metodologias; processos educativos inovadores; experiências, práticas; tecnologias em espaços educacionais </w:t>
      </w:r>
      <w:proofErr w:type="gramStart"/>
      <w:r>
        <w:rPr>
          <w:rFonts w:ascii="Arial" w:hAnsi="Arial" w:cs="Arial"/>
          <w:color w:val="44546A"/>
          <w:sz w:val="20"/>
          <w:szCs w:val="20"/>
          <w:shd w:val="clear" w:color="auto" w:fill="E1EED9"/>
        </w:rPr>
        <w:t>amazônicos</w:t>
      </w:r>
      <w:proofErr w:type="gramEnd"/>
      <w:r>
        <w:rPr>
          <w:rFonts w:ascii="Arial" w:hAnsi="Arial" w:cs="Arial"/>
          <w:b/>
          <w:bCs/>
          <w:color w:val="002F3C"/>
        </w:rPr>
        <w:t xml:space="preserve"> </w:t>
      </w:r>
    </w:p>
    <w:p w14:paraId="4810E270" w14:textId="77777777" w:rsidR="00E1748C" w:rsidRDefault="00E1748C" w:rsidP="00E1748C">
      <w:pPr>
        <w:pStyle w:val="Default"/>
        <w:jc w:val="both"/>
        <w:rPr>
          <w:b/>
          <w:bCs/>
          <w:color w:val="002F3C"/>
        </w:rPr>
      </w:pPr>
    </w:p>
    <w:p w14:paraId="31F15908" w14:textId="48B0C065" w:rsidR="002501B9" w:rsidRPr="00E1748C" w:rsidRDefault="00E1748C" w:rsidP="00E1748C">
      <w:pPr>
        <w:pStyle w:val="Default"/>
        <w:jc w:val="both"/>
        <w:rPr>
          <w:rFonts w:eastAsia="Times New Roman"/>
          <w:lang w:eastAsia="pt-BR"/>
        </w:rPr>
      </w:pPr>
      <w:r>
        <w:rPr>
          <w:b/>
          <w:bCs/>
          <w:color w:val="002F3C"/>
        </w:rPr>
        <w:t>D</w:t>
      </w:r>
      <w:r w:rsidR="004878BA" w:rsidRPr="007D59C8">
        <w:t>esenvolvido em Itaco</w:t>
      </w:r>
      <w:r w:rsidR="00C03010" w:rsidRPr="007D59C8">
        <w:t>atiara em parceria com a</w:t>
      </w:r>
      <w:r>
        <w:rPr>
          <w:b/>
          <w:bCs/>
        </w:rPr>
        <w:t xml:space="preserve"> </w:t>
      </w:r>
      <w:r w:rsidR="00C03010" w:rsidRPr="007D59C8">
        <w:rPr>
          <w:b/>
          <w:bCs/>
        </w:rPr>
        <w:t xml:space="preserve">Universidade do estado do Amazonas </w:t>
      </w:r>
      <w:r w:rsidR="00C03010" w:rsidRPr="007D59C8">
        <w:t xml:space="preserve">- </w:t>
      </w:r>
      <w:proofErr w:type="gramStart"/>
      <w:r w:rsidR="00C03010" w:rsidRPr="007D59C8">
        <w:t>UEA</w:t>
      </w:r>
      <w:r w:rsidR="004878BA" w:rsidRPr="007D59C8">
        <w:t xml:space="preserve"> </w:t>
      </w:r>
      <w:r w:rsidR="00C03010" w:rsidRPr="007D59C8">
        <w:t>,</w:t>
      </w:r>
      <w:proofErr w:type="gramEnd"/>
      <w:r w:rsidR="004878BA" w:rsidRPr="007D59C8">
        <w:t xml:space="preserve">teve como foco </w:t>
      </w:r>
      <w:r w:rsidR="002501B9" w:rsidRPr="007D59C8">
        <w:rPr>
          <w:rFonts w:eastAsia="Times New Roman"/>
          <w:lang w:eastAsia="pt-BR"/>
        </w:rPr>
        <w:t xml:space="preserve"> descreve a implementação de um projeto com o tema "O Lúdico no ensino da matemática" com alunos do 4º ano da Escola Ivo Amazonense de Moura, em Itacoatiara-AM. O objetivo foi demonstrar que a aprendizagem da matemática é possível por meio de atividades lúdicas, como jogos, tornando as aulas mais atrativas e prazerosas para os </w:t>
      </w:r>
      <w:proofErr w:type="spellStart"/>
      <w:proofErr w:type="gramStart"/>
      <w:r w:rsidR="002501B9" w:rsidRPr="007D59C8">
        <w:rPr>
          <w:rFonts w:eastAsia="Times New Roman"/>
          <w:lang w:eastAsia="pt-BR"/>
        </w:rPr>
        <w:t>alunos.</w:t>
      </w:r>
      <w:proofErr w:type="gramEnd"/>
      <w:r w:rsidR="002501B9" w:rsidRPr="007D59C8">
        <w:rPr>
          <w:rFonts w:eastAsia="Times New Roman"/>
          <w:lang w:eastAsia="pt-BR"/>
        </w:rPr>
        <w:t>A</w:t>
      </w:r>
      <w:proofErr w:type="spellEnd"/>
      <w:r w:rsidR="002501B9" w:rsidRPr="007D59C8">
        <w:rPr>
          <w:rFonts w:eastAsia="Times New Roman"/>
          <w:lang w:eastAsia="pt-BR"/>
        </w:rPr>
        <w:t xml:space="preserve"> metodologia utilizada foi mista, combinando estudo de teorias com a prática de jogos e atividades lúdicas em sala de aula. A pesquisa, de abordagem </w:t>
      </w:r>
      <w:proofErr w:type="spellStart"/>
      <w:r w:rsidR="002501B9" w:rsidRPr="007D59C8">
        <w:rPr>
          <w:rFonts w:eastAsia="Times New Roman"/>
          <w:lang w:eastAsia="pt-BR"/>
        </w:rPr>
        <w:t>quali</w:t>
      </w:r>
      <w:proofErr w:type="spellEnd"/>
      <w:r w:rsidR="002501B9" w:rsidRPr="007D59C8">
        <w:rPr>
          <w:rFonts w:eastAsia="Times New Roman"/>
          <w:lang w:eastAsia="pt-BR"/>
        </w:rPr>
        <w:t>-quantitativa, buscou compreender e aprofundar o tema com base em referências bibliográficas, além de aplicar atividades como o tangam, o Jogo da Velha e uma Feirinha Matemática para obter resultados em porcentagem.</w:t>
      </w:r>
      <w:r>
        <w:rPr>
          <w:rFonts w:eastAsia="Times New Roman"/>
          <w:lang w:eastAsia="pt-BR"/>
        </w:rPr>
        <w:t xml:space="preserve"> </w:t>
      </w:r>
      <w:r w:rsidR="002501B9" w:rsidRPr="007D59C8">
        <w:rPr>
          <w:rFonts w:eastAsia="Times New Roman"/>
          <w:b/>
          <w:bCs/>
          <w:lang w:eastAsia="pt-BR"/>
        </w:rPr>
        <w:t>Jogo do Tangam:</w:t>
      </w:r>
      <w:r w:rsidR="002501B9" w:rsidRPr="007D59C8">
        <w:rPr>
          <w:rFonts w:eastAsia="Times New Roman"/>
          <w:lang w:eastAsia="pt-BR"/>
        </w:rPr>
        <w:t xml:space="preserve"> Foi </w:t>
      </w:r>
      <w:proofErr w:type="gramStart"/>
      <w:r w:rsidR="002501B9" w:rsidRPr="007D59C8">
        <w:rPr>
          <w:rFonts w:eastAsia="Times New Roman"/>
          <w:lang w:eastAsia="pt-BR"/>
        </w:rPr>
        <w:t>a</w:t>
      </w:r>
      <w:proofErr w:type="gramEnd"/>
      <w:r w:rsidR="002501B9" w:rsidRPr="007D59C8">
        <w:rPr>
          <w:rFonts w:eastAsia="Times New Roman"/>
          <w:lang w:eastAsia="pt-BR"/>
        </w:rPr>
        <w:t xml:space="preserve"> primeira atividade, na qual os alunos montavam as sete peças do jogo de acordo com os resultados das quatro operações matemáticas. Dos 21 alunos, 85% obtiveram um resultado satisfatório, conseguindo montar o tangam e realizar os cálculos corretamente. No entanto, alguns alunos apresentaram dificuldade de leitura, escrita e déficit de atenção, necessitando de ajuda do professor. O uso do tangam ajudou os alunos a compreenderem conceitos de geometria e, de forma adaptada, as quatro operações.</w:t>
      </w:r>
      <w:r>
        <w:rPr>
          <w:rFonts w:eastAsia="Times New Roman"/>
          <w:lang w:eastAsia="pt-BR"/>
        </w:rPr>
        <w:t xml:space="preserve"> </w:t>
      </w:r>
      <w:r w:rsidR="002501B9" w:rsidRPr="007D59C8">
        <w:rPr>
          <w:rFonts w:eastAsia="Times New Roman"/>
          <w:b/>
          <w:bCs/>
          <w:lang w:eastAsia="pt-BR"/>
        </w:rPr>
        <w:t>Jogo da Velha:</w:t>
      </w:r>
      <w:r w:rsidR="002501B9" w:rsidRPr="007D59C8">
        <w:rPr>
          <w:rFonts w:eastAsia="Times New Roman"/>
          <w:lang w:eastAsia="pt-BR"/>
        </w:rPr>
        <w:t xml:space="preserve"> Neste jogo, também adaptado, os alunos calculavam as operações e colocavam o resultado final sobre a operação para formar o jogo da velha. Essa atividade foi muito satisfatória, e 90% dos 21 alunos conseguiram realizar os cálculos e montar o jogo de forma autônoma, demonstrando aprendizado. Apenas 10% </w:t>
      </w:r>
      <w:proofErr w:type="gramStart"/>
      <w:r w:rsidR="002501B9" w:rsidRPr="007D59C8">
        <w:rPr>
          <w:rFonts w:eastAsia="Times New Roman"/>
          <w:lang w:eastAsia="pt-BR"/>
        </w:rPr>
        <w:t>precisou</w:t>
      </w:r>
      <w:proofErr w:type="gramEnd"/>
      <w:r w:rsidR="002501B9" w:rsidRPr="007D59C8">
        <w:rPr>
          <w:rFonts w:eastAsia="Times New Roman"/>
          <w:lang w:eastAsia="pt-BR"/>
        </w:rPr>
        <w:t xml:space="preserve"> de auxílio dos professores.</w:t>
      </w:r>
      <w:r>
        <w:rPr>
          <w:rFonts w:eastAsia="Times New Roman"/>
          <w:lang w:eastAsia="pt-BR"/>
        </w:rPr>
        <w:t xml:space="preserve"> </w:t>
      </w:r>
      <w:r w:rsidR="002501B9" w:rsidRPr="007D59C8">
        <w:rPr>
          <w:rFonts w:eastAsia="Times New Roman"/>
          <w:b/>
          <w:bCs/>
          <w:lang w:eastAsia="pt-BR"/>
        </w:rPr>
        <w:t>Feirinha Matemática:</w:t>
      </w:r>
      <w:r w:rsidR="002501B9" w:rsidRPr="007D59C8">
        <w:rPr>
          <w:rFonts w:eastAsia="Times New Roman"/>
          <w:lang w:eastAsia="pt-BR"/>
        </w:rPr>
        <w:t xml:space="preserve"> A atividade prática consistia em uma simulação de compra e venda com frutas e alimentos não perecíveis, utilizando dinheiro de papel para os cálculos. </w:t>
      </w:r>
      <w:proofErr w:type="gramStart"/>
      <w:r w:rsidR="002501B9" w:rsidRPr="007D59C8">
        <w:rPr>
          <w:rFonts w:eastAsia="Times New Roman"/>
          <w:lang w:eastAsia="pt-BR"/>
        </w:rPr>
        <w:t>Cerca de 71</w:t>
      </w:r>
      <w:proofErr w:type="gramEnd"/>
      <w:r w:rsidR="002501B9" w:rsidRPr="007D59C8">
        <w:rPr>
          <w:rFonts w:eastAsia="Times New Roman"/>
          <w:lang w:eastAsia="pt-BR"/>
        </w:rPr>
        <w:t>% dos 21 alunos conseguiram realizar a atividade, mas 29% tiveram dificuldades em calcular o valor da compra e o troco, o que foi atribuído à falta de conhecimento prévio das operações e problemas com leitura e escrita.</w:t>
      </w:r>
      <w:r>
        <w:rPr>
          <w:rFonts w:eastAsia="Times New Roman"/>
          <w:lang w:eastAsia="pt-BR"/>
        </w:rPr>
        <w:t xml:space="preserve"> </w:t>
      </w:r>
      <w:r w:rsidR="002501B9" w:rsidRPr="00E1748C">
        <w:rPr>
          <w:rFonts w:eastAsia="Times New Roman"/>
          <w:lang w:eastAsia="pt-BR"/>
        </w:rPr>
        <w:t>Os resultados do projeto foram considerados satisfatórios, e o objetivo de demonstrar a eficácia do lúdico no ensino da matemática foi alcançado. As atividades lúdicas melhoraram a assimilação dos conteúdos, a interação entre</w:t>
      </w:r>
      <w:r w:rsidR="002501B9" w:rsidRPr="00E1748C">
        <w:rPr>
          <w:rFonts w:ascii="Arial" w:eastAsia="Times New Roman" w:hAnsi="Arial" w:cs="Arial"/>
          <w:lang w:eastAsia="pt-BR"/>
        </w:rPr>
        <w:t xml:space="preserve"> alunos e professores, e aumentaram o </w:t>
      </w:r>
      <w:r w:rsidR="002501B9" w:rsidRPr="00E1748C">
        <w:rPr>
          <w:rFonts w:eastAsia="Times New Roman"/>
          <w:lang w:eastAsia="pt-BR"/>
        </w:rPr>
        <w:t>comprometimento, a motivação e o gosto pela matemática. O artigo conclui que o uso de jogos como recurso pedagógico é eficaz quando bem planejado e articulado pelo professor, contribuindo para a construção do conhecimento matemático e para afastar a ideia de que a matemática é uma disciplina difícil.</w:t>
      </w:r>
    </w:p>
    <w:p w14:paraId="014E135F" w14:textId="04266311" w:rsidR="004326F0" w:rsidRPr="007D59C8" w:rsidRDefault="004326F0" w:rsidP="004326F0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bookmarkStart w:id="1" w:name="_GoBack"/>
      <w:bookmarkEnd w:id="0"/>
      <w:bookmarkEnd w:id="1"/>
    </w:p>
    <w:sectPr w:rsidR="004326F0" w:rsidRPr="007D59C8" w:rsidSect="004C7E5C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0D305" w14:textId="77777777" w:rsidR="008C496D" w:rsidRDefault="008C496D">
      <w:pPr>
        <w:spacing w:after="0" w:line="240" w:lineRule="auto"/>
      </w:pPr>
      <w:r>
        <w:separator/>
      </w:r>
    </w:p>
  </w:endnote>
  <w:endnote w:type="continuationSeparator" w:id="0">
    <w:p w14:paraId="2EAA7387" w14:textId="77777777" w:rsidR="008C496D" w:rsidRDefault="008C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755E8" w14:textId="77777777" w:rsidR="00D5487C" w:rsidRDefault="00D5487C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4A8F3B3" wp14:editId="7099F942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7990B" w14:textId="77777777" w:rsidR="00D5487C" w:rsidRDefault="00D5487C">
    <w:pPr>
      <w:pStyle w:val="Rodap"/>
      <w:rPr>
        <w:noProof/>
      </w:rPr>
    </w:pPr>
  </w:p>
  <w:p w14:paraId="78D72D42" w14:textId="77777777" w:rsidR="00D5487C" w:rsidRDefault="00D5487C">
    <w:pPr>
      <w:pStyle w:val="Rodap"/>
    </w:pPr>
  </w:p>
  <w:p w14:paraId="71F03D40" w14:textId="77777777" w:rsidR="00D5487C" w:rsidRDefault="00D548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56D81" w14:textId="77777777" w:rsidR="008C496D" w:rsidRDefault="008C496D">
      <w:pPr>
        <w:spacing w:after="0" w:line="240" w:lineRule="auto"/>
      </w:pPr>
      <w:r>
        <w:separator/>
      </w:r>
    </w:p>
  </w:footnote>
  <w:footnote w:type="continuationSeparator" w:id="0">
    <w:p w14:paraId="1F43F2B8" w14:textId="77777777" w:rsidR="008C496D" w:rsidRDefault="008C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28DAB" w14:textId="77777777" w:rsidR="00D5487C" w:rsidRDefault="00D5487C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E38D92" wp14:editId="4FBB0483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F1D50F" w14:textId="77777777" w:rsidR="00D5487C" w:rsidRDefault="00D5487C">
    <w:pPr>
      <w:pStyle w:val="Cabealho"/>
    </w:pPr>
  </w:p>
  <w:p w14:paraId="58873E58" w14:textId="77777777" w:rsidR="00D5487C" w:rsidRDefault="00D548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1A3E"/>
    <w:multiLevelType w:val="multilevel"/>
    <w:tmpl w:val="CCE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4773C"/>
    <w:multiLevelType w:val="multilevel"/>
    <w:tmpl w:val="21A2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1D"/>
    <w:rsid w:val="00050CFA"/>
    <w:rsid w:val="000807B0"/>
    <w:rsid w:val="00081EF2"/>
    <w:rsid w:val="002501B9"/>
    <w:rsid w:val="003A307F"/>
    <w:rsid w:val="00403825"/>
    <w:rsid w:val="004326F0"/>
    <w:rsid w:val="004878BA"/>
    <w:rsid w:val="004C6C2E"/>
    <w:rsid w:val="004C7E5C"/>
    <w:rsid w:val="00540830"/>
    <w:rsid w:val="00567734"/>
    <w:rsid w:val="005D7303"/>
    <w:rsid w:val="00695DE7"/>
    <w:rsid w:val="007D59C8"/>
    <w:rsid w:val="008415C8"/>
    <w:rsid w:val="008C496D"/>
    <w:rsid w:val="009327B8"/>
    <w:rsid w:val="009F6BE8"/>
    <w:rsid w:val="00B95716"/>
    <w:rsid w:val="00C03010"/>
    <w:rsid w:val="00D5487C"/>
    <w:rsid w:val="00D62909"/>
    <w:rsid w:val="00E1748C"/>
    <w:rsid w:val="00F6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B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1D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E1D"/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67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E1D"/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8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878B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78BA"/>
    <w:rPr>
      <w:color w:val="605E5C"/>
      <w:shd w:val="clear" w:color="auto" w:fill="E1DFDD"/>
    </w:rPr>
  </w:style>
  <w:style w:type="paragraph" w:customStyle="1" w:styleId="Default">
    <w:name w:val="Default"/>
    <w:rsid w:val="00567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1D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E1D"/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67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E1D"/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8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878B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78BA"/>
    <w:rPr>
      <w:color w:val="605E5C"/>
      <w:shd w:val="clear" w:color="auto" w:fill="E1DFDD"/>
    </w:rPr>
  </w:style>
  <w:style w:type="paragraph" w:customStyle="1" w:styleId="Default">
    <w:name w:val="Default"/>
    <w:rsid w:val="00567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A094-E081-43AE-9E61-AF4021F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5800</TotalTime>
  <Pages>1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Samsung</dc:creator>
  <cp:keywords/>
  <dc:description/>
  <cp:lastModifiedBy>Evelyn Freitas</cp:lastModifiedBy>
  <cp:revision>13</cp:revision>
  <dcterms:created xsi:type="dcterms:W3CDTF">2025-08-28T18:54:00Z</dcterms:created>
  <dcterms:modified xsi:type="dcterms:W3CDTF">2025-09-07T17:36:00Z</dcterms:modified>
</cp:coreProperties>
</file>