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2FE43" w14:textId="3F972104" w:rsidR="00884EFD" w:rsidRPr="00623624" w:rsidRDefault="0036608D" w:rsidP="00884EFD">
      <w:pPr>
        <w:pStyle w:val="Ttulo1"/>
        <w:jc w:val="center"/>
        <w:rPr>
          <w:sz w:val="20"/>
          <w:szCs w:val="20"/>
          <w:lang w:eastAsia="pt-BR"/>
        </w:rPr>
      </w:pPr>
      <w:r>
        <w:rPr>
          <w:lang w:eastAsia="pt-BR"/>
        </w:rPr>
        <w:t>USO DE CORANTES NO ENSINO DE ISOENZIMAS</w:t>
      </w:r>
    </w:p>
    <w:p w14:paraId="0FB756BF" w14:textId="29CBBD02" w:rsidR="00686857" w:rsidRPr="004218C6" w:rsidRDefault="00686857" w:rsidP="00686857">
      <w:pPr>
        <w:ind w:firstLine="708"/>
        <w:rPr>
          <w:rFonts w:eastAsia="Times New Roman" w:cs="Times New Roman"/>
          <w:szCs w:val="24"/>
          <w:lang w:eastAsia="pt-BR"/>
        </w:rPr>
      </w:pPr>
      <w:r w:rsidRPr="004218C6">
        <w:rPr>
          <w:rFonts w:eastAsia="Times New Roman" w:cs="Times New Roman"/>
          <w:szCs w:val="24"/>
          <w:lang w:eastAsia="pt-BR"/>
        </w:rPr>
        <w:t xml:space="preserve">Lidia Maria da Fonte de Amorim, UFF, </w:t>
      </w:r>
      <w:r>
        <w:rPr>
          <w:rFonts w:eastAsia="Times New Roman" w:cs="Times New Roman"/>
          <w:szCs w:val="24"/>
          <w:lang w:eastAsia="pt-BR"/>
        </w:rPr>
        <w:t>doutora</w:t>
      </w:r>
      <w:r w:rsidRPr="004218C6">
        <w:rPr>
          <w:rFonts w:eastAsia="Times New Roman" w:cs="Times New Roman"/>
          <w:szCs w:val="24"/>
          <w:lang w:eastAsia="pt-BR"/>
        </w:rPr>
        <w:t xml:space="preserve">, </w:t>
      </w:r>
      <w:hyperlink r:id="rId6" w:history="1">
        <w:r w:rsidRPr="00E42CCC">
          <w:rPr>
            <w:rStyle w:val="Hyperlink"/>
            <w:szCs w:val="24"/>
            <w:lang w:eastAsia="pt-BR"/>
          </w:rPr>
          <w:t>amorimlidia@id.uff.br</w:t>
        </w:r>
      </w:hyperlink>
    </w:p>
    <w:p w14:paraId="0EDDDFF6" w14:textId="57C77D99" w:rsidR="004218C6" w:rsidRPr="004218C6" w:rsidRDefault="00AE084B" w:rsidP="004218C6">
      <w:pPr>
        <w:ind w:firstLine="708"/>
        <w:rPr>
          <w:rFonts w:eastAsia="Times New Roman" w:cs="Times New Roman"/>
          <w:szCs w:val="24"/>
          <w:lang w:eastAsia="pt-BR"/>
        </w:rPr>
      </w:pPr>
      <w:r w:rsidRPr="004218C6">
        <w:rPr>
          <w:rFonts w:eastAsia="Times New Roman" w:cs="Times New Roman"/>
          <w:szCs w:val="24"/>
          <w:lang w:eastAsia="pt-BR"/>
        </w:rPr>
        <w:t>Louise Castro de Jesus</w:t>
      </w:r>
      <w:r w:rsidR="00884EFD" w:rsidRPr="004218C6">
        <w:rPr>
          <w:rFonts w:eastAsia="Times New Roman" w:cs="Times New Roman"/>
          <w:szCs w:val="24"/>
          <w:lang w:eastAsia="pt-BR"/>
        </w:rPr>
        <w:t xml:space="preserve">, </w:t>
      </w:r>
      <w:r w:rsidRPr="004218C6">
        <w:rPr>
          <w:rFonts w:eastAsia="Times New Roman" w:cs="Times New Roman"/>
          <w:szCs w:val="24"/>
          <w:lang w:eastAsia="pt-BR"/>
        </w:rPr>
        <w:t>UFF</w:t>
      </w:r>
      <w:r w:rsidR="0011787E" w:rsidRPr="004218C6">
        <w:rPr>
          <w:rFonts w:eastAsia="Times New Roman" w:cs="Times New Roman"/>
          <w:szCs w:val="24"/>
          <w:lang w:eastAsia="pt-BR"/>
        </w:rPr>
        <w:t xml:space="preserve">, graduada, </w:t>
      </w:r>
      <w:r w:rsidR="004218C6">
        <w:rPr>
          <w:rFonts w:eastAsia="Times New Roman" w:cs="Times New Roman"/>
          <w:szCs w:val="24"/>
          <w:lang w:eastAsia="pt-BR"/>
        </w:rPr>
        <w:fldChar w:fldCharType="begin"/>
      </w:r>
      <w:r w:rsidR="004218C6">
        <w:rPr>
          <w:rFonts w:eastAsia="Times New Roman" w:cs="Times New Roman"/>
          <w:szCs w:val="24"/>
          <w:lang w:eastAsia="pt-BR"/>
        </w:rPr>
        <w:instrText>HYPERLINK "mailto:</w:instrText>
      </w:r>
      <w:r w:rsidR="004218C6" w:rsidRPr="004218C6">
        <w:rPr>
          <w:rFonts w:eastAsia="Times New Roman" w:cs="Times New Roman"/>
          <w:szCs w:val="24"/>
          <w:lang w:eastAsia="pt-BR"/>
        </w:rPr>
        <w:instrText>louisecastro@id.uff.b</w:instrText>
      </w:r>
      <w:r w:rsidR="004218C6">
        <w:rPr>
          <w:rFonts w:eastAsia="Times New Roman" w:cs="Times New Roman"/>
          <w:szCs w:val="24"/>
          <w:lang w:eastAsia="pt-BR"/>
        </w:rPr>
        <w:instrText>r</w:instrText>
      </w:r>
      <w:r w:rsidR="004218C6" w:rsidRPr="004218C6">
        <w:rPr>
          <w:rFonts w:eastAsia="Times New Roman" w:cs="Times New Roman"/>
          <w:szCs w:val="24"/>
          <w:lang w:eastAsia="pt-BR"/>
        </w:rPr>
        <w:instrText>r</w:instrText>
      </w:r>
      <w:r w:rsidR="004218C6">
        <w:rPr>
          <w:rFonts w:eastAsia="Times New Roman" w:cs="Times New Roman"/>
          <w:szCs w:val="24"/>
          <w:lang w:eastAsia="pt-BR"/>
        </w:rPr>
        <w:instrText>"</w:instrText>
      </w:r>
      <w:r w:rsidR="004218C6">
        <w:rPr>
          <w:rFonts w:eastAsia="Times New Roman" w:cs="Times New Roman"/>
          <w:szCs w:val="24"/>
          <w:lang w:eastAsia="pt-BR"/>
        </w:rPr>
        <w:fldChar w:fldCharType="separate"/>
      </w:r>
      <w:r w:rsidR="004218C6" w:rsidRPr="00E42CCC">
        <w:rPr>
          <w:rStyle w:val="Hyperlink"/>
          <w:rFonts w:eastAsia="Times New Roman" w:cs="Times New Roman"/>
          <w:szCs w:val="24"/>
          <w:lang w:eastAsia="pt-BR"/>
        </w:rPr>
        <w:t>louisecastro@id.uff.b</w:t>
      </w:r>
      <w:r w:rsidR="004218C6" w:rsidRPr="00E42CCC">
        <w:rPr>
          <w:rStyle w:val="Hyperlink"/>
          <w:rFonts w:eastAsia="Times New Roman" w:cs="Times New Roman"/>
          <w:szCs w:val="24"/>
          <w:lang w:eastAsia="pt-BR"/>
        </w:rPr>
        <w:t>r</w:t>
      </w:r>
      <w:r w:rsidR="004218C6">
        <w:rPr>
          <w:rFonts w:eastAsia="Times New Roman" w:cs="Times New Roman"/>
          <w:szCs w:val="24"/>
          <w:lang w:eastAsia="pt-BR"/>
        </w:rPr>
        <w:fldChar w:fldCharType="end"/>
      </w:r>
    </w:p>
    <w:p w14:paraId="1CE96522" w14:textId="66C7E859" w:rsidR="00884EFD" w:rsidRDefault="0011787E" w:rsidP="004218C6">
      <w:pPr>
        <w:ind w:firstLine="708"/>
        <w:rPr>
          <w:rFonts w:eastAsia="Times New Roman" w:cs="Times New Roman"/>
          <w:szCs w:val="24"/>
          <w:lang w:eastAsia="pt-BR"/>
        </w:rPr>
      </w:pPr>
      <w:r w:rsidRPr="004218C6">
        <w:rPr>
          <w:rFonts w:eastAsia="Times New Roman" w:cs="Times New Roman"/>
          <w:szCs w:val="24"/>
          <w:lang w:eastAsia="pt-BR"/>
        </w:rPr>
        <w:t>Sophia Lincoln Cardoso de Azevedo</w:t>
      </w:r>
      <w:r w:rsidR="00884EFD" w:rsidRPr="004218C6">
        <w:rPr>
          <w:rFonts w:eastAsia="Times New Roman" w:cs="Times New Roman"/>
          <w:szCs w:val="24"/>
          <w:lang w:eastAsia="pt-BR"/>
        </w:rPr>
        <w:t xml:space="preserve">, </w:t>
      </w:r>
      <w:r w:rsidRPr="004218C6">
        <w:rPr>
          <w:rFonts w:eastAsia="Times New Roman" w:cs="Times New Roman"/>
          <w:szCs w:val="24"/>
          <w:lang w:eastAsia="pt-BR"/>
        </w:rPr>
        <w:t>U</w:t>
      </w:r>
      <w:r w:rsidRPr="004218C6">
        <w:rPr>
          <w:rFonts w:eastAsia="Times New Roman" w:cs="Times New Roman"/>
          <w:szCs w:val="24"/>
          <w:lang w:eastAsia="pt-BR"/>
        </w:rPr>
        <w:t xml:space="preserve">FF, graduada, </w:t>
      </w:r>
      <w:r w:rsidR="004218C6">
        <w:rPr>
          <w:rFonts w:eastAsia="Times New Roman" w:cs="Times New Roman"/>
          <w:szCs w:val="24"/>
          <w:lang w:eastAsia="pt-BR"/>
        </w:rPr>
        <w:fldChar w:fldCharType="begin"/>
      </w:r>
      <w:r w:rsidR="004218C6">
        <w:rPr>
          <w:rFonts w:eastAsia="Times New Roman" w:cs="Times New Roman"/>
          <w:szCs w:val="24"/>
          <w:lang w:eastAsia="pt-BR"/>
        </w:rPr>
        <w:instrText>HYPERLINK "mailto:</w:instrText>
      </w:r>
      <w:r w:rsidR="004218C6" w:rsidRPr="004218C6">
        <w:rPr>
          <w:rFonts w:eastAsia="Times New Roman" w:cs="Times New Roman"/>
          <w:szCs w:val="24"/>
          <w:lang w:eastAsia="pt-BR"/>
        </w:rPr>
        <w:instrText>sophialincoln@id.uff.br</w:instrText>
      </w:r>
      <w:r w:rsidR="004218C6">
        <w:rPr>
          <w:rFonts w:eastAsia="Times New Roman" w:cs="Times New Roman"/>
          <w:szCs w:val="24"/>
          <w:lang w:eastAsia="pt-BR"/>
        </w:rPr>
        <w:instrText>"</w:instrText>
      </w:r>
      <w:r w:rsidR="004218C6">
        <w:rPr>
          <w:rFonts w:eastAsia="Times New Roman" w:cs="Times New Roman"/>
          <w:szCs w:val="24"/>
          <w:lang w:eastAsia="pt-BR"/>
        </w:rPr>
        <w:fldChar w:fldCharType="separate"/>
      </w:r>
      <w:r w:rsidR="004218C6" w:rsidRPr="00E42CCC">
        <w:rPr>
          <w:rStyle w:val="Hyperlink"/>
          <w:rFonts w:eastAsia="Times New Roman" w:cs="Times New Roman"/>
          <w:szCs w:val="24"/>
          <w:lang w:eastAsia="pt-BR"/>
        </w:rPr>
        <w:t>sophialincoln@id.uff.br</w:t>
      </w:r>
      <w:r w:rsidR="004218C6">
        <w:rPr>
          <w:rFonts w:eastAsia="Times New Roman" w:cs="Times New Roman"/>
          <w:szCs w:val="24"/>
          <w:lang w:eastAsia="pt-BR"/>
        </w:rPr>
        <w:fldChar w:fldCharType="end"/>
      </w:r>
    </w:p>
    <w:p w14:paraId="005F4D6D" w14:textId="51A43483" w:rsidR="0011787E" w:rsidRDefault="0011787E" w:rsidP="004218C6">
      <w:pPr>
        <w:ind w:firstLine="708"/>
        <w:rPr>
          <w:rFonts w:eastAsia="Times New Roman" w:cs="Times New Roman"/>
          <w:szCs w:val="24"/>
          <w:lang w:eastAsia="pt-BR"/>
        </w:rPr>
      </w:pPr>
      <w:r w:rsidRPr="004218C6">
        <w:rPr>
          <w:rFonts w:eastAsia="Times New Roman" w:cs="Times New Roman"/>
          <w:szCs w:val="24"/>
          <w:lang w:eastAsia="pt-BR"/>
        </w:rPr>
        <w:t xml:space="preserve">Rafaela Moraes Pereira de Sousa, UFF, graduada, </w:t>
      </w:r>
      <w:r w:rsidR="004218C6">
        <w:rPr>
          <w:rFonts w:eastAsia="Times New Roman" w:cs="Times New Roman"/>
          <w:szCs w:val="24"/>
          <w:lang w:eastAsia="pt-BR"/>
        </w:rPr>
        <w:fldChar w:fldCharType="begin"/>
      </w:r>
      <w:r w:rsidR="004218C6">
        <w:rPr>
          <w:rFonts w:eastAsia="Times New Roman" w:cs="Times New Roman"/>
          <w:szCs w:val="24"/>
          <w:lang w:eastAsia="pt-BR"/>
        </w:rPr>
        <w:instrText>HYPERLINK "mailto:</w:instrText>
      </w:r>
      <w:r w:rsidR="004218C6" w:rsidRPr="004218C6">
        <w:rPr>
          <w:rFonts w:eastAsia="Times New Roman" w:cs="Times New Roman"/>
          <w:szCs w:val="24"/>
          <w:lang w:eastAsia="pt-BR"/>
        </w:rPr>
        <w:instrText>rafaelamoraes@id.uff.br</w:instrText>
      </w:r>
      <w:r w:rsidR="004218C6">
        <w:rPr>
          <w:rFonts w:eastAsia="Times New Roman" w:cs="Times New Roman"/>
          <w:szCs w:val="24"/>
          <w:lang w:eastAsia="pt-BR"/>
        </w:rPr>
        <w:instrText>"</w:instrText>
      </w:r>
      <w:r w:rsidR="004218C6">
        <w:rPr>
          <w:rFonts w:eastAsia="Times New Roman" w:cs="Times New Roman"/>
          <w:szCs w:val="24"/>
          <w:lang w:eastAsia="pt-BR"/>
        </w:rPr>
        <w:fldChar w:fldCharType="separate"/>
      </w:r>
      <w:r w:rsidR="004218C6" w:rsidRPr="00E42CCC">
        <w:rPr>
          <w:rStyle w:val="Hyperlink"/>
          <w:rFonts w:eastAsia="Times New Roman" w:cs="Times New Roman"/>
          <w:szCs w:val="24"/>
          <w:lang w:eastAsia="pt-BR"/>
        </w:rPr>
        <w:t>rafaelamoraes@id.uff.br</w:t>
      </w:r>
      <w:r w:rsidR="004218C6">
        <w:rPr>
          <w:rFonts w:eastAsia="Times New Roman" w:cs="Times New Roman"/>
          <w:szCs w:val="24"/>
          <w:lang w:eastAsia="pt-BR"/>
        </w:rPr>
        <w:fldChar w:fldCharType="end"/>
      </w:r>
    </w:p>
    <w:p w14:paraId="612936B5" w14:textId="60FA85D5" w:rsidR="004218C6" w:rsidRDefault="0011787E" w:rsidP="004218C6">
      <w:pPr>
        <w:ind w:firstLine="708"/>
        <w:rPr>
          <w:rFonts w:eastAsia="Times New Roman" w:cs="Times New Roman"/>
          <w:szCs w:val="24"/>
          <w:lang w:eastAsia="pt-BR"/>
        </w:rPr>
      </w:pPr>
      <w:r w:rsidRPr="004218C6">
        <w:rPr>
          <w:rFonts w:eastAsia="Times New Roman" w:cs="Times New Roman"/>
          <w:szCs w:val="24"/>
          <w:lang w:eastAsia="pt-BR"/>
        </w:rPr>
        <w:t xml:space="preserve">Ana Beatriz Matos, UFF, graduada, </w:t>
      </w:r>
      <w:r w:rsidR="004218C6">
        <w:rPr>
          <w:rFonts w:eastAsia="Times New Roman" w:cs="Times New Roman"/>
          <w:szCs w:val="24"/>
          <w:lang w:eastAsia="pt-BR"/>
        </w:rPr>
        <w:fldChar w:fldCharType="begin"/>
      </w:r>
      <w:r w:rsidR="004218C6">
        <w:rPr>
          <w:rFonts w:eastAsia="Times New Roman" w:cs="Times New Roman"/>
          <w:szCs w:val="24"/>
          <w:lang w:eastAsia="pt-BR"/>
        </w:rPr>
        <w:instrText>HYPERLINK "mailto:</w:instrText>
      </w:r>
      <w:r w:rsidR="004218C6" w:rsidRPr="004218C6">
        <w:rPr>
          <w:rFonts w:eastAsia="Times New Roman" w:cs="Times New Roman"/>
          <w:szCs w:val="24"/>
          <w:lang w:eastAsia="pt-BR"/>
        </w:rPr>
        <w:instrText>ana_matos@id.uff.br</w:instrText>
      </w:r>
      <w:r w:rsidR="004218C6">
        <w:rPr>
          <w:rFonts w:eastAsia="Times New Roman" w:cs="Times New Roman"/>
          <w:szCs w:val="24"/>
          <w:lang w:eastAsia="pt-BR"/>
        </w:rPr>
        <w:instrText>"</w:instrText>
      </w:r>
      <w:r w:rsidR="004218C6">
        <w:rPr>
          <w:rFonts w:eastAsia="Times New Roman" w:cs="Times New Roman"/>
          <w:szCs w:val="24"/>
          <w:lang w:eastAsia="pt-BR"/>
        </w:rPr>
        <w:fldChar w:fldCharType="separate"/>
      </w:r>
      <w:r w:rsidR="004218C6" w:rsidRPr="00E42CCC">
        <w:rPr>
          <w:rStyle w:val="Hyperlink"/>
          <w:rFonts w:eastAsia="Times New Roman" w:cs="Times New Roman"/>
          <w:szCs w:val="24"/>
          <w:lang w:eastAsia="pt-BR"/>
        </w:rPr>
        <w:t>ana_matos@id.uff.br</w:t>
      </w:r>
      <w:r w:rsidR="004218C6">
        <w:rPr>
          <w:rFonts w:eastAsia="Times New Roman" w:cs="Times New Roman"/>
          <w:szCs w:val="24"/>
          <w:lang w:eastAsia="pt-BR"/>
        </w:rPr>
        <w:fldChar w:fldCharType="end"/>
      </w:r>
    </w:p>
    <w:p w14:paraId="632A097D" w14:textId="2BEF8820" w:rsidR="0011787E" w:rsidRPr="00686857" w:rsidRDefault="0011787E" w:rsidP="004218C6">
      <w:pPr>
        <w:ind w:firstLine="708"/>
        <w:rPr>
          <w:rFonts w:eastAsia="Times New Roman" w:cs="Times New Roman"/>
          <w:szCs w:val="24"/>
          <w:lang w:val="en-US" w:eastAsia="pt-BR"/>
        </w:rPr>
      </w:pPr>
      <w:r w:rsidRPr="00686857">
        <w:rPr>
          <w:rFonts w:eastAsia="Times New Roman" w:cs="Times New Roman"/>
          <w:szCs w:val="24"/>
          <w:lang w:val="en-US" w:eastAsia="pt-BR"/>
        </w:rPr>
        <w:t>Salim Kanaan</w:t>
      </w:r>
      <w:r w:rsidRPr="00686857">
        <w:rPr>
          <w:rFonts w:eastAsia="Times New Roman" w:cs="Times New Roman"/>
          <w:szCs w:val="24"/>
          <w:lang w:val="en-US" w:eastAsia="pt-BR"/>
        </w:rPr>
        <w:t>,</w:t>
      </w:r>
      <w:r w:rsidRPr="00686857">
        <w:rPr>
          <w:rFonts w:eastAsia="Times New Roman" w:cs="Times New Roman"/>
          <w:szCs w:val="24"/>
          <w:lang w:val="en-US" w:eastAsia="pt-BR"/>
        </w:rPr>
        <w:t xml:space="preserve"> UFF, </w:t>
      </w:r>
      <w:proofErr w:type="spellStart"/>
      <w:r w:rsidR="00686857" w:rsidRPr="00686857">
        <w:rPr>
          <w:rFonts w:eastAsia="Times New Roman" w:cs="Times New Roman"/>
          <w:szCs w:val="24"/>
          <w:lang w:val="en-US" w:eastAsia="pt-BR"/>
        </w:rPr>
        <w:t>me</w:t>
      </w:r>
      <w:r w:rsidR="00686857">
        <w:rPr>
          <w:rFonts w:eastAsia="Times New Roman" w:cs="Times New Roman"/>
          <w:szCs w:val="24"/>
          <w:lang w:val="en-US" w:eastAsia="pt-BR"/>
        </w:rPr>
        <w:t>stre</w:t>
      </w:r>
      <w:proofErr w:type="spellEnd"/>
      <w:r w:rsidRPr="00686857">
        <w:rPr>
          <w:rFonts w:eastAsia="Times New Roman" w:cs="Times New Roman"/>
          <w:szCs w:val="24"/>
          <w:lang w:val="en-US" w:eastAsia="pt-BR"/>
        </w:rPr>
        <w:t xml:space="preserve">, </w:t>
      </w:r>
      <w:hyperlink r:id="rId7" w:history="1">
        <w:r w:rsidR="004218C6" w:rsidRPr="00686857">
          <w:rPr>
            <w:rStyle w:val="Hyperlink"/>
            <w:szCs w:val="24"/>
            <w:lang w:val="en-US" w:eastAsia="pt-BR"/>
          </w:rPr>
          <w:t>s</w:t>
        </w:r>
        <w:r w:rsidR="004218C6" w:rsidRPr="00686857">
          <w:rPr>
            <w:rStyle w:val="Hyperlink"/>
            <w:szCs w:val="24"/>
            <w:lang w:val="en-US" w:eastAsia="pt-BR"/>
          </w:rPr>
          <w:t>k</w:t>
        </w:r>
        <w:r w:rsidR="004218C6" w:rsidRPr="00686857">
          <w:rPr>
            <w:rStyle w:val="Hyperlink"/>
            <w:szCs w:val="24"/>
            <w:lang w:val="en-US" w:eastAsia="pt-BR"/>
          </w:rPr>
          <w:t>@id.uff.br</w:t>
        </w:r>
      </w:hyperlink>
    </w:p>
    <w:p w14:paraId="49670F2C" w14:textId="77777777" w:rsidR="0011787E" w:rsidRPr="00686857" w:rsidRDefault="0011787E" w:rsidP="0011787E">
      <w:pPr>
        <w:ind w:firstLine="708"/>
        <w:rPr>
          <w:rFonts w:eastAsia="Times New Roman" w:cs="Times New Roman"/>
          <w:sz w:val="20"/>
          <w:szCs w:val="20"/>
          <w:lang w:val="en-US" w:eastAsia="pt-BR"/>
        </w:rPr>
      </w:pPr>
    </w:p>
    <w:p w14:paraId="09E2B12B" w14:textId="5B13C5A6" w:rsidR="00884EFD" w:rsidRPr="009C2F19" w:rsidRDefault="00884EFD" w:rsidP="00884EFD">
      <w:pPr>
        <w:pStyle w:val="Ttulo1"/>
        <w:jc w:val="both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 w:rsidRPr="009C2F19">
        <w:rPr>
          <w:rFonts w:ascii="Times New Roman" w:hAnsi="Times New Roman" w:cs="Times New Roman"/>
          <w:sz w:val="24"/>
          <w:szCs w:val="24"/>
          <w:lang w:eastAsia="pt-BR"/>
        </w:rPr>
        <w:t xml:space="preserve">PALAVRAS-CHAVE: </w:t>
      </w:r>
      <w:r w:rsidR="0011787E" w:rsidRPr="009C2F19">
        <w:rPr>
          <w:rFonts w:ascii="Times New Roman" w:hAnsi="Times New Roman" w:cs="Times New Roman"/>
          <w:sz w:val="24"/>
          <w:szCs w:val="24"/>
          <w:lang w:eastAsia="pt-BR"/>
        </w:rPr>
        <w:t>Ensino, aula prática, eletroforese</w:t>
      </w:r>
      <w:r w:rsidR="009C2F19" w:rsidRPr="009C2F19">
        <w:rPr>
          <w:rFonts w:ascii="Times New Roman" w:hAnsi="Times New Roman" w:cs="Times New Roman"/>
          <w:sz w:val="24"/>
          <w:szCs w:val="24"/>
          <w:lang w:eastAsia="pt-BR"/>
        </w:rPr>
        <w:t>, marcador bioquímico, graduação.</w:t>
      </w:r>
    </w:p>
    <w:p w14:paraId="58B387AD" w14:textId="77777777" w:rsidR="00884EFD" w:rsidRDefault="00884EFD" w:rsidP="00884EFD">
      <w:pPr>
        <w:pStyle w:val="Ttulo1"/>
        <w:rPr>
          <w:lang w:eastAsia="pt-BR"/>
        </w:rPr>
      </w:pPr>
      <w:r w:rsidRPr="00132EF0">
        <w:rPr>
          <w:lang w:eastAsia="pt-BR"/>
        </w:rPr>
        <w:t>INTRODUÇÃO</w:t>
      </w:r>
    </w:p>
    <w:p w14:paraId="3E8FADA3" w14:textId="775F6C32" w:rsidR="0036608D" w:rsidRPr="0036608D" w:rsidRDefault="0036608D" w:rsidP="0036608D">
      <w:pPr>
        <w:pStyle w:val="NormalWeb"/>
        <w:jc w:val="both"/>
        <w:rPr>
          <w:rFonts w:eastAsia="Cambria" w:cs="Cambria"/>
          <w:szCs w:val="22"/>
          <w:lang w:bidi="pt-PT"/>
        </w:rPr>
      </w:pPr>
      <w:r w:rsidRPr="0036608D">
        <w:rPr>
          <w:rFonts w:eastAsia="Cambria" w:cs="Cambria"/>
          <w:szCs w:val="22"/>
          <w:lang w:bidi="pt-PT"/>
        </w:rPr>
        <w:t>As abordagens de aprendizagem por simulação são fundamentais no ensino prático da saúde, pois integram teoria e prática em ambientes seguros e controlados. Elas ajudam no desenvolvimento do pensamento crítico e evitam questões éticas ao substituir materiais biológicos por simulados. Um exemplo é o uso de corantes para simular eletroforese, permitindo a aprendizagem da técnica sem uso de DNA real.</w:t>
      </w:r>
      <w:r w:rsidRPr="0036608D">
        <w:rPr>
          <w:rFonts w:eastAsia="Cambria" w:cs="Cambria"/>
          <w:szCs w:val="22"/>
          <w:lang w:bidi="pt-PT"/>
        </w:rPr>
        <w:t xml:space="preserve"> </w:t>
      </w:r>
      <w:r w:rsidRPr="0036608D">
        <w:rPr>
          <w:rFonts w:eastAsia="Cambria" w:cs="Cambria"/>
          <w:szCs w:val="22"/>
          <w:lang w:bidi="pt-PT"/>
        </w:rPr>
        <w:t xml:space="preserve">A eletroforese é usada para </w:t>
      </w:r>
      <w:r w:rsidR="00A3044E">
        <w:rPr>
          <w:rFonts w:eastAsia="Cambria" w:cs="Cambria"/>
          <w:szCs w:val="22"/>
          <w:lang w:bidi="pt-PT"/>
        </w:rPr>
        <w:t xml:space="preserve">diversas finalidades incluindo por exemplo </w:t>
      </w:r>
      <w:r w:rsidRPr="0036608D">
        <w:rPr>
          <w:rFonts w:eastAsia="Cambria" w:cs="Cambria"/>
          <w:szCs w:val="22"/>
          <w:lang w:bidi="pt-PT"/>
        </w:rPr>
        <w:t xml:space="preserve">diagnosticar doenças por meio da identificação de isoenzimas da creatina quinase (CK), </w:t>
      </w:r>
      <w:r w:rsidR="00A3044E">
        <w:rPr>
          <w:rFonts w:eastAsia="Cambria" w:cs="Cambria"/>
          <w:szCs w:val="22"/>
          <w:lang w:bidi="pt-PT"/>
        </w:rPr>
        <w:t>entretanto</w:t>
      </w:r>
      <w:r w:rsidRPr="0036608D">
        <w:rPr>
          <w:rFonts w:eastAsia="Cambria" w:cs="Cambria"/>
          <w:szCs w:val="22"/>
          <w:lang w:bidi="pt-PT"/>
        </w:rPr>
        <w:t xml:space="preserve"> muitos alunos têm dificuldade em compreendê-la, especialmente porque a bioquímica é ensinada no início do curso, antes do contato com práticas laboratoriais. A CK possui três isoformas principais — CK-BB, CK-MB e CK-MM — associadas a diferentes tecidos, e seu aumento no sangue pode indicar lesões específicas. Como a medição</w:t>
      </w:r>
      <w:r w:rsidR="00A3044E">
        <w:rPr>
          <w:rFonts w:eastAsia="Cambria" w:cs="Cambria"/>
          <w:szCs w:val="22"/>
          <w:lang w:bidi="pt-PT"/>
        </w:rPr>
        <w:t xml:space="preserve"> da atividade</w:t>
      </w:r>
      <w:r w:rsidRPr="0036608D">
        <w:rPr>
          <w:rFonts w:eastAsia="Cambria" w:cs="Cambria"/>
          <w:szCs w:val="22"/>
          <w:lang w:bidi="pt-PT"/>
        </w:rPr>
        <w:t xml:space="preserve"> total da CK não é específica, a eletroforese é necessária para distinguir </w:t>
      </w:r>
      <w:r w:rsidR="00686857">
        <w:rPr>
          <w:rFonts w:eastAsia="Cambria" w:cs="Cambria"/>
          <w:szCs w:val="22"/>
          <w:lang w:bidi="pt-PT"/>
        </w:rPr>
        <w:t>su</w:t>
      </w:r>
      <w:r w:rsidRPr="0036608D">
        <w:rPr>
          <w:rFonts w:eastAsia="Cambria" w:cs="Cambria"/>
          <w:szCs w:val="22"/>
          <w:lang w:bidi="pt-PT"/>
        </w:rPr>
        <w:t xml:space="preserve">as isoformas. </w:t>
      </w:r>
      <w:r w:rsidR="00686857">
        <w:rPr>
          <w:rFonts w:eastAsia="Cambria" w:cs="Cambria"/>
          <w:szCs w:val="22"/>
          <w:lang w:bidi="pt-PT"/>
        </w:rPr>
        <w:t xml:space="preserve">Desta forma, </w:t>
      </w:r>
      <w:r w:rsidRPr="0036608D">
        <w:rPr>
          <w:rFonts w:eastAsia="Cambria" w:cs="Cambria"/>
          <w:szCs w:val="22"/>
          <w:lang w:bidi="pt-PT"/>
        </w:rPr>
        <w:t xml:space="preserve">o estudo propôs </w:t>
      </w:r>
      <w:r w:rsidR="00686857">
        <w:rPr>
          <w:rFonts w:eastAsia="Cambria" w:cs="Cambria"/>
          <w:szCs w:val="22"/>
          <w:lang w:bidi="pt-PT"/>
        </w:rPr>
        <w:t xml:space="preserve">a criar uma aula pratica com </w:t>
      </w:r>
      <w:r w:rsidRPr="0036608D">
        <w:rPr>
          <w:rFonts w:eastAsia="Cambria" w:cs="Cambria"/>
          <w:szCs w:val="22"/>
          <w:lang w:bidi="pt-PT"/>
        </w:rPr>
        <w:t>o uso de simulações com corantes para facilitar o aprendizado desse método diagnóstico.</w:t>
      </w:r>
    </w:p>
    <w:p w14:paraId="22D3B804" w14:textId="77777777" w:rsidR="00884EFD" w:rsidRDefault="00884EFD" w:rsidP="00884EFD">
      <w:pPr>
        <w:pStyle w:val="Ttulo1"/>
        <w:rPr>
          <w:lang w:eastAsia="pt-BR"/>
        </w:rPr>
      </w:pPr>
      <w:r w:rsidRPr="00132EF0">
        <w:rPr>
          <w:lang w:eastAsia="pt-BR"/>
        </w:rPr>
        <w:t>METODOLOGIA</w:t>
      </w:r>
    </w:p>
    <w:p w14:paraId="3C78FB24" w14:textId="532D500A" w:rsidR="00A3044E" w:rsidRPr="00A3044E" w:rsidRDefault="00A3044E" w:rsidP="00A3044E">
      <w:pPr>
        <w:pStyle w:val="NormalWeb"/>
        <w:jc w:val="both"/>
        <w:rPr>
          <w:rFonts w:eastAsia="Cambria" w:cs="Cambria"/>
          <w:szCs w:val="22"/>
          <w:lang w:bidi="pt-PT"/>
        </w:rPr>
      </w:pPr>
      <w:r w:rsidRPr="00A3044E">
        <w:rPr>
          <w:rFonts w:eastAsia="Cambria" w:cs="Cambria"/>
          <w:szCs w:val="22"/>
          <w:lang w:bidi="pt-PT"/>
        </w:rPr>
        <w:t xml:space="preserve">A aula prática foi planejada para ser realizada em 120 minutos, com os seguintes objetivos principais: aplicar técnicas de eletroforese para separar corantes em sistemas horizontal e vertical; analisar os géis por densitometria para gerar </w:t>
      </w:r>
      <w:proofErr w:type="spellStart"/>
      <w:r w:rsidRPr="00A3044E">
        <w:rPr>
          <w:rFonts w:eastAsia="Cambria" w:cs="Cambria"/>
          <w:szCs w:val="22"/>
          <w:lang w:bidi="pt-PT"/>
        </w:rPr>
        <w:t>eletroferogramas</w:t>
      </w:r>
      <w:proofErr w:type="spellEnd"/>
      <w:r w:rsidRPr="00A3044E">
        <w:rPr>
          <w:rFonts w:eastAsia="Cambria" w:cs="Cambria"/>
          <w:szCs w:val="22"/>
          <w:lang w:bidi="pt-PT"/>
        </w:rPr>
        <w:t>; e relacionar conceitos bioquímicos como ponto isoelétrico, carga proteica e separação de isoenzimas da creatina quinase (CK). Os alunos também foram desafiados a interpretar os padrões de bandas dos corantes simulando condições clínicas (como infarto e distrofia muscular), correlacionando-os com a distribuição das isoenzimas CK-MM, CK-MB e CK-BB.</w:t>
      </w:r>
      <w:r>
        <w:rPr>
          <w:rFonts w:eastAsia="Cambria" w:cs="Cambria"/>
          <w:szCs w:val="22"/>
          <w:lang w:bidi="pt-PT"/>
        </w:rPr>
        <w:t xml:space="preserve"> </w:t>
      </w:r>
      <w:r w:rsidRPr="00A3044E">
        <w:rPr>
          <w:rFonts w:eastAsia="Cambria" w:cs="Cambria"/>
          <w:szCs w:val="22"/>
          <w:lang w:bidi="pt-PT"/>
        </w:rPr>
        <w:t xml:space="preserve">Para a simulação, foram testados dez corantes (quatro de grau analítico e seis alimentares), e três foram selecionados para compor misturas representando diferentes condições clínicas. As misturas foram submetidas à eletroforese em géis de agarose, e as bandas foram analisadas visualmente e com o software </w:t>
      </w:r>
      <w:proofErr w:type="spellStart"/>
      <w:r w:rsidRPr="00A3044E">
        <w:rPr>
          <w:rFonts w:eastAsia="Cambria" w:cs="Cambria"/>
          <w:szCs w:val="22"/>
          <w:lang w:bidi="pt-PT"/>
        </w:rPr>
        <w:t>ImageJ</w:t>
      </w:r>
      <w:proofErr w:type="spellEnd"/>
      <w:r w:rsidRPr="00A3044E">
        <w:rPr>
          <w:rFonts w:eastAsia="Cambria" w:cs="Cambria"/>
          <w:szCs w:val="22"/>
          <w:lang w:bidi="pt-PT"/>
        </w:rPr>
        <w:t>.</w:t>
      </w:r>
    </w:p>
    <w:p w14:paraId="08477544" w14:textId="6DA7BDBD" w:rsidR="00A3044E" w:rsidRDefault="00A3044E" w:rsidP="00A3044E">
      <w:pPr>
        <w:pStyle w:val="NormalWeb"/>
        <w:jc w:val="both"/>
      </w:pPr>
      <w:r>
        <w:lastRenderedPageBreak/>
        <w:t xml:space="preserve">A atividade foi aplicada a 52 alunos de medicina e biomedicina da Universidade Federal Fluminense. Questionários aplicados antes e depois da aula avaliaram o ganho de conhecimento, e outro questionário mediu a aceitação da prática. A análise estatística dos dados foi feita com o software GraphPad </w:t>
      </w:r>
      <w:proofErr w:type="spellStart"/>
      <w:r>
        <w:t>Prism</w:t>
      </w:r>
      <w:proofErr w:type="spellEnd"/>
      <w:r>
        <w:t xml:space="preserve">, revelando melhora significativa no desempenho dos estudantes após a atividade. </w:t>
      </w:r>
      <w:r w:rsidR="00686857">
        <w:t>O estudo</w:t>
      </w:r>
      <w:r>
        <w:t xml:space="preserve"> foi aprovad</w:t>
      </w:r>
      <w:r w:rsidR="00686857">
        <w:t>o</w:t>
      </w:r>
      <w:r>
        <w:t xml:space="preserve"> pelo comitê de ética </w:t>
      </w:r>
      <w:r w:rsidR="00686857" w:rsidRPr="00686857">
        <w:t>(</w:t>
      </w:r>
      <w:r w:rsidR="00686857" w:rsidRPr="00BA1C48">
        <w:rPr>
          <w:shd w:val="clear" w:color="auto" w:fill="FFFFFF"/>
        </w:rPr>
        <w:t xml:space="preserve">CEP </w:t>
      </w:r>
      <w:r w:rsidR="00686857" w:rsidRPr="00BA1C48">
        <w:rPr>
          <w:rStyle w:val="nfase"/>
          <w:shd w:val="clear" w:color="auto" w:fill="FFFFFF"/>
        </w:rPr>
        <w:t>HUMANAS</w:t>
      </w:r>
      <w:r w:rsidR="00686857" w:rsidRPr="00BA1C48">
        <w:rPr>
          <w:shd w:val="clear" w:color="auto" w:fill="FFFFFF"/>
        </w:rPr>
        <w:t xml:space="preserve">/UFF; </w:t>
      </w:r>
      <w:r w:rsidR="00686857" w:rsidRPr="00686857">
        <w:t xml:space="preserve">CAAE: 68396023.7.0000.8160) </w:t>
      </w:r>
      <w:r>
        <w:t>e teve consentimento de todos os participantes.</w:t>
      </w:r>
    </w:p>
    <w:p w14:paraId="5A51AE40" w14:textId="77777777" w:rsidR="00884EFD" w:rsidRDefault="00884EFD" w:rsidP="00884EFD">
      <w:pPr>
        <w:pStyle w:val="Ttulo1"/>
        <w:rPr>
          <w:lang w:eastAsia="pt-BR"/>
        </w:rPr>
      </w:pPr>
      <w:r w:rsidRPr="00132EF0">
        <w:rPr>
          <w:lang w:eastAsia="pt-BR"/>
        </w:rPr>
        <w:t>RESULTADOS E DISCUSSÃO</w:t>
      </w:r>
    </w:p>
    <w:p w14:paraId="7F616228" w14:textId="77960723" w:rsidR="00A3044E" w:rsidRPr="00A3044E" w:rsidRDefault="00A3044E" w:rsidP="00A3044E">
      <w:pPr>
        <w:widowControl/>
        <w:autoSpaceDE/>
        <w:autoSpaceDN/>
        <w:spacing w:before="100" w:beforeAutospacing="1" w:after="100" w:afterAutospacing="1"/>
        <w:jc w:val="both"/>
        <w:rPr>
          <w:rFonts w:eastAsia="Times New Roman" w:cs="Times New Roman"/>
          <w:szCs w:val="24"/>
          <w:lang w:val="pt-BR" w:eastAsia="pt-BR" w:bidi="ar-SA"/>
        </w:rPr>
      </w:pPr>
      <w:r w:rsidRPr="00A3044E">
        <w:rPr>
          <w:rFonts w:eastAsia="Times New Roman" w:cs="Times New Roman"/>
          <w:szCs w:val="24"/>
          <w:lang w:val="pt-BR" w:eastAsia="pt-BR" w:bidi="ar-SA"/>
        </w:rPr>
        <w:t xml:space="preserve">A aula prática foi realizada em dois laboratórios de Bioquímica equipados com sistemas de eletroforese horizontal e vertical, sob a supervisão de um professor e quatro monitores. Em 120 minutos, os alunos foram divididos em grupos e realizaram as etapas de preparação, aplicação das amostras de corantes simulando isoenzimas da creatina quinase (CK), discussão de casos clínicos e análise dos géis com densitometria. Os corantes escolhidos simularam padrões eletroforéticos de diferentes condições clínicas, como distrofia muscular de </w:t>
      </w:r>
      <w:proofErr w:type="spellStart"/>
      <w:r w:rsidRPr="00A3044E">
        <w:rPr>
          <w:rFonts w:eastAsia="Times New Roman" w:cs="Times New Roman"/>
          <w:szCs w:val="24"/>
          <w:lang w:val="pt-BR" w:eastAsia="pt-BR" w:bidi="ar-SA"/>
        </w:rPr>
        <w:t>Duchenne</w:t>
      </w:r>
      <w:proofErr w:type="spellEnd"/>
      <w:r w:rsidRPr="00A3044E">
        <w:rPr>
          <w:rFonts w:eastAsia="Times New Roman" w:cs="Times New Roman"/>
          <w:szCs w:val="24"/>
          <w:lang w:val="pt-BR" w:eastAsia="pt-BR" w:bidi="ar-SA"/>
        </w:rPr>
        <w:t>, lesão cerebral, infarto agudo do miocárdio e indivíduos saudáveis.</w:t>
      </w:r>
      <w:r>
        <w:rPr>
          <w:rFonts w:eastAsia="Times New Roman" w:cs="Times New Roman"/>
          <w:szCs w:val="24"/>
          <w:lang w:val="pt-BR" w:eastAsia="pt-BR" w:bidi="ar-SA"/>
        </w:rPr>
        <w:t xml:space="preserve"> </w:t>
      </w:r>
      <w:r w:rsidRPr="00A3044E">
        <w:rPr>
          <w:rFonts w:eastAsia="Times New Roman" w:cs="Times New Roman"/>
          <w:szCs w:val="24"/>
          <w:lang w:val="pt-BR" w:eastAsia="pt-BR" w:bidi="ar-SA"/>
        </w:rPr>
        <w:t xml:space="preserve">A eletroforese revelou perfis distintos para cada condição, demonstrando diferenças na mobilidade das isoenzimas CK-BB, CK-MB e CK-MM, influenciadas por suas cargas em pH 8,6 e pontos isoelétricos. A análise </w:t>
      </w:r>
      <w:proofErr w:type="spellStart"/>
      <w:r w:rsidRPr="00A3044E">
        <w:rPr>
          <w:rFonts w:eastAsia="Times New Roman" w:cs="Times New Roman"/>
          <w:szCs w:val="24"/>
          <w:lang w:val="pt-BR" w:eastAsia="pt-BR" w:bidi="ar-SA"/>
        </w:rPr>
        <w:t>densitométrica</w:t>
      </w:r>
      <w:proofErr w:type="spellEnd"/>
      <w:r w:rsidRPr="00A3044E">
        <w:rPr>
          <w:rFonts w:eastAsia="Times New Roman" w:cs="Times New Roman"/>
          <w:szCs w:val="24"/>
          <w:lang w:val="pt-BR" w:eastAsia="pt-BR" w:bidi="ar-SA"/>
        </w:rPr>
        <w:t xml:space="preserve"> quantificou os corantes, permitindo associar os perfis às doenças simuladas. Os estudantes interpretaram os resultados com base em tarefas orientadoras, desenvolvendo habilidades de análise crítica e raciocínio clínico.</w:t>
      </w:r>
      <w:r>
        <w:rPr>
          <w:rFonts w:eastAsia="Times New Roman" w:cs="Times New Roman"/>
          <w:szCs w:val="24"/>
          <w:lang w:val="pt-BR" w:eastAsia="pt-BR" w:bidi="ar-SA"/>
        </w:rPr>
        <w:t xml:space="preserve"> </w:t>
      </w:r>
      <w:r w:rsidRPr="00A3044E">
        <w:rPr>
          <w:rFonts w:eastAsia="Times New Roman" w:cs="Times New Roman"/>
          <w:szCs w:val="24"/>
          <w:lang w:val="pt-BR" w:eastAsia="pt-BR" w:bidi="ar-SA"/>
        </w:rPr>
        <w:t>Apesar de limitações da eletroforese em situações emergenciais, a atividade mostrou-se eficaz para o ensino de conceitos bioquímicos aplicados. Os questionários demonstraram melhora significativa no desempenho dos alunos após a prática, especialmente na interpretação de resultados. A aceitação da atividade foi alta: 100% recomendariam a aula, e mais de 90% consideraram relevante para sua formação. A simulação com corantes se mostrou uma ferramenta didática eficaz para consolidar conteúdos e aproximar teoria e prática no ensino de bioquímica.</w:t>
      </w:r>
    </w:p>
    <w:p w14:paraId="4FAEF95F" w14:textId="77777777" w:rsidR="00884EFD" w:rsidRDefault="00884EFD" w:rsidP="00884EFD">
      <w:pPr>
        <w:pStyle w:val="Ttulo1"/>
      </w:pPr>
      <w:r w:rsidRPr="00AA2ED7">
        <w:t>CONSIDERAÇÕES FINAIS</w:t>
      </w:r>
    </w:p>
    <w:p w14:paraId="01C466D5" w14:textId="24E3E9A8" w:rsidR="00884EFD" w:rsidRDefault="00A3044E" w:rsidP="00884EFD">
      <w:pPr>
        <w:jc w:val="both"/>
        <w:rPr>
          <w:lang w:eastAsia="pt-BR"/>
        </w:rPr>
      </w:pPr>
      <w:r>
        <w:t>prática conseguiu aproximar a teoria da aplicação em contextos clínicos e laboratoriais</w:t>
      </w:r>
      <w:r w:rsidR="008B4B6F">
        <w:t xml:space="preserve"> e pode ser usada em divulgação científica na forma de oficinas</w:t>
      </w:r>
      <w:r>
        <w:t>.</w:t>
      </w:r>
    </w:p>
    <w:p w14:paraId="4E24EA24" w14:textId="77777777" w:rsidR="00A3044E" w:rsidRDefault="00A3044E" w:rsidP="00884EFD">
      <w:pPr>
        <w:jc w:val="both"/>
        <w:rPr>
          <w:lang w:eastAsia="pt-BR"/>
        </w:rPr>
      </w:pPr>
    </w:p>
    <w:p w14:paraId="60A6488A" w14:textId="2977D6CE" w:rsidR="00A3044E" w:rsidRDefault="008B4B6F" w:rsidP="00884EFD">
      <w:pPr>
        <w:jc w:val="both"/>
        <w:rPr>
          <w:lang w:eastAsia="pt-BR"/>
        </w:rPr>
      </w:pPr>
      <w:r>
        <w:t>FAPERJ</w:t>
      </w:r>
      <w:r w:rsidR="00A3044E">
        <w:t xml:space="preserve"> [E-26/190.029/2013, E-26/190.053/201</w:t>
      </w:r>
      <w:r w:rsidR="00A3044E">
        <w:t>3</w:t>
      </w:r>
      <w:r w:rsidR="00A3044E">
        <w:t>, E-26/111.470/2013</w:t>
      </w:r>
    </w:p>
    <w:p w14:paraId="1636A0CA" w14:textId="77777777" w:rsidR="00884EFD" w:rsidRPr="008B4B6F" w:rsidRDefault="00884EFD" w:rsidP="00884EFD">
      <w:pPr>
        <w:pStyle w:val="Ttulo1"/>
        <w:rPr>
          <w:lang w:val="pt-PT"/>
        </w:rPr>
      </w:pPr>
      <w:r w:rsidRPr="008B4B6F">
        <w:rPr>
          <w:lang w:val="pt-PT"/>
        </w:rPr>
        <w:t>REFERÊNCIAS BIBLIOGRÁFICAS</w:t>
      </w:r>
    </w:p>
    <w:p w14:paraId="5FEBC23B" w14:textId="77777777" w:rsidR="005F746C" w:rsidRDefault="008B4B6F" w:rsidP="005F746C">
      <w:pPr>
        <w:pStyle w:val="NormalWeb"/>
        <w:jc w:val="both"/>
        <w:rPr>
          <w:lang w:val="en-US"/>
        </w:rPr>
      </w:pPr>
      <w:r>
        <w:t xml:space="preserve">SO, H. Y.; CHEN, P. P.; WONG, G. K. C.; CHAN, T. T. N. </w:t>
      </w:r>
      <w:proofErr w:type="spellStart"/>
      <w:r>
        <w:t>Simulation</w:t>
      </w:r>
      <w:proofErr w:type="spellEnd"/>
      <w:r>
        <w:t xml:space="preserve"> in medical </w:t>
      </w:r>
      <w:proofErr w:type="spellStart"/>
      <w:r>
        <w:t>education</w:t>
      </w:r>
      <w:proofErr w:type="spellEnd"/>
      <w:r>
        <w:t xml:space="preserve">. </w:t>
      </w:r>
      <w:r w:rsidRPr="008B4B6F">
        <w:rPr>
          <w:rStyle w:val="nfase"/>
          <w:rFonts w:eastAsiaTheme="majorEastAsia"/>
          <w:lang w:val="en-US"/>
        </w:rPr>
        <w:t>Journal of the Royal College of Physicians of Edinburgh</w:t>
      </w:r>
      <w:r w:rsidRPr="008B4B6F">
        <w:rPr>
          <w:lang w:val="en-US"/>
        </w:rPr>
        <w:t>, v. 49, p. 52–57, 2019.</w:t>
      </w:r>
    </w:p>
    <w:p w14:paraId="5C0243BC" w14:textId="3B9BB7ED" w:rsidR="008B4B6F" w:rsidRPr="008B4B6F" w:rsidRDefault="008B4B6F" w:rsidP="005F746C">
      <w:pPr>
        <w:pStyle w:val="NormalWeb"/>
        <w:jc w:val="both"/>
        <w:rPr>
          <w:lang w:val="en-US"/>
        </w:rPr>
      </w:pPr>
      <w:r>
        <w:t xml:space="preserve">PANTEGHINI, M.; BAIS, R. </w:t>
      </w:r>
      <w:proofErr w:type="spellStart"/>
      <w:r>
        <w:t>Serum</w:t>
      </w:r>
      <w:proofErr w:type="spellEnd"/>
      <w:r>
        <w:t xml:space="preserve"> </w:t>
      </w:r>
      <w:proofErr w:type="spellStart"/>
      <w:r>
        <w:t>enzymes</w:t>
      </w:r>
      <w:proofErr w:type="spellEnd"/>
      <w:r>
        <w:t xml:space="preserve">. </w:t>
      </w:r>
      <w:r w:rsidRPr="008B4B6F">
        <w:rPr>
          <w:lang w:val="en-US"/>
        </w:rPr>
        <w:t xml:space="preserve">In: RIFAI, N. (ed.). </w:t>
      </w:r>
      <w:r w:rsidRPr="008B4B6F">
        <w:rPr>
          <w:rStyle w:val="nfase"/>
          <w:rFonts w:eastAsiaTheme="majorEastAsia"/>
          <w:lang w:val="en-US"/>
        </w:rPr>
        <w:t>Tietz textbook of clinical chemistry and molecular diagnostics</w:t>
      </w:r>
      <w:r w:rsidRPr="008B4B6F">
        <w:rPr>
          <w:lang w:val="en-US"/>
        </w:rPr>
        <w:t>. Elsevier, 2012. p. 565–598.</w:t>
      </w:r>
    </w:p>
    <w:sectPr w:rsidR="008B4B6F" w:rsidRPr="008B4B6F" w:rsidSect="00884EFD">
      <w:headerReference w:type="default" r:id="rId8"/>
      <w:footerReference w:type="default" r:id="rId9"/>
      <w:pgSz w:w="11906" w:h="16838"/>
      <w:pgMar w:top="1417" w:right="1701" w:bottom="1417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E46DA" w14:textId="77777777" w:rsidR="00EE76B0" w:rsidRDefault="00EE76B0">
      <w:r>
        <w:separator/>
      </w:r>
    </w:p>
  </w:endnote>
  <w:endnote w:type="continuationSeparator" w:id="0">
    <w:p w14:paraId="1D75D263" w14:textId="77777777" w:rsidR="00EE76B0" w:rsidRDefault="00EE7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18D4C" w14:textId="77777777" w:rsidR="002D3E20" w:rsidRDefault="00000000" w:rsidP="005F71CC">
    <w:pPr>
      <w:pStyle w:val="Rodap"/>
      <w:tabs>
        <w:tab w:val="clear" w:pos="4252"/>
        <w:tab w:val="clear" w:pos="8504"/>
        <w:tab w:val="left" w:pos="222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B1DFF" w14:textId="77777777" w:rsidR="00EE76B0" w:rsidRDefault="00EE76B0">
      <w:r>
        <w:separator/>
      </w:r>
    </w:p>
  </w:footnote>
  <w:footnote w:type="continuationSeparator" w:id="0">
    <w:p w14:paraId="60C8DA72" w14:textId="77777777" w:rsidR="00EE76B0" w:rsidRDefault="00EE7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4DB20" w14:textId="77777777" w:rsidR="002D3E20" w:rsidRPr="00F90532" w:rsidRDefault="00000000" w:rsidP="00B12FC8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991191" wp14:editId="3B43EC00">
          <wp:simplePos x="0" y="0"/>
          <wp:positionH relativeFrom="page">
            <wp:align>left</wp:align>
          </wp:positionH>
          <wp:positionV relativeFrom="paragraph">
            <wp:posOffset>-874395</wp:posOffset>
          </wp:positionV>
          <wp:extent cx="7537556" cy="1021080"/>
          <wp:effectExtent l="0" t="0" r="6350" b="7620"/>
          <wp:wrapThrough wrapText="bothSides">
            <wp:wrapPolygon edited="0">
              <wp:start x="0" y="0"/>
              <wp:lineTo x="0" y="21358"/>
              <wp:lineTo x="21564" y="21358"/>
              <wp:lineTo x="21564" y="0"/>
              <wp:lineTo x="0" y="0"/>
            </wp:wrapPolygon>
          </wp:wrapThrough>
          <wp:docPr id="87141824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418243" name="Imagem 87141824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90" b="86471"/>
                  <a:stretch>
                    <a:fillRect/>
                  </a:stretch>
                </pic:blipFill>
                <pic:spPr bwMode="auto">
                  <a:xfrm>
                    <a:off x="0" y="0"/>
                    <a:ext cx="7537556" cy="1021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FD"/>
    <w:rsid w:val="0011787E"/>
    <w:rsid w:val="001831A9"/>
    <w:rsid w:val="002D3E20"/>
    <w:rsid w:val="0036608D"/>
    <w:rsid w:val="004218C6"/>
    <w:rsid w:val="0046082E"/>
    <w:rsid w:val="00494C09"/>
    <w:rsid w:val="005F746C"/>
    <w:rsid w:val="00684D6B"/>
    <w:rsid w:val="0068627E"/>
    <w:rsid w:val="00686857"/>
    <w:rsid w:val="00884EFD"/>
    <w:rsid w:val="008B4B6F"/>
    <w:rsid w:val="009C2F19"/>
    <w:rsid w:val="00A3044E"/>
    <w:rsid w:val="00AE084B"/>
    <w:rsid w:val="00C35C6C"/>
    <w:rsid w:val="00EE76B0"/>
    <w:rsid w:val="00F3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D6D04"/>
  <w15:chartTrackingRefBased/>
  <w15:docId w15:val="{7BEF0FAF-598B-4643-A7A4-E5A27D7C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84EFD"/>
    <w:pPr>
      <w:widowControl w:val="0"/>
      <w:autoSpaceDE w:val="0"/>
      <w:autoSpaceDN w:val="0"/>
    </w:pPr>
    <w:rPr>
      <w:rFonts w:ascii="Times New Roman" w:eastAsia="Cambria" w:hAnsi="Times New Roman" w:cs="Cambria"/>
      <w:kern w:val="0"/>
      <w:szCs w:val="22"/>
      <w:lang w:val="pt-PT" w:eastAsia="pt-PT" w:bidi="pt-PT"/>
      <w14:ligatures w14:val="none"/>
    </w:rPr>
  </w:style>
  <w:style w:type="paragraph" w:styleId="Ttulo1">
    <w:name w:val="heading 1"/>
    <w:basedOn w:val="Normal"/>
    <w:next w:val="Normal"/>
    <w:link w:val="Ttulo1Char"/>
    <w:uiPriority w:val="1"/>
    <w:qFormat/>
    <w:rsid w:val="00884EFD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 w:bidi="ar-SA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 w:bidi="ar-SA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 w:bidi="ar-SA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pt-BR" w:eastAsia="en-US" w:bidi="ar-SA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pt-BR" w:eastAsia="en-US" w:bidi="ar-SA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84EFD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pt-BR" w:eastAsia="en-US" w:bidi="ar-SA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84EFD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pt-BR" w:eastAsia="en-US" w:bidi="ar-SA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884E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4E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84E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84EF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84EF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84E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84EF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84E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84E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84EFD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 w:bidi="ar-SA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84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84EFD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 w:bidi="ar-SA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84E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84EFD"/>
    <w:pPr>
      <w:widowControl/>
      <w:autoSpaceDE/>
      <w:autoSpaceDN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val="pt-BR" w:eastAsia="en-US" w:bidi="ar-SA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84EF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84EFD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kern w:val="2"/>
      <w:szCs w:val="24"/>
      <w:lang w:val="pt-BR" w:eastAsia="en-US" w:bidi="ar-SA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84EF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84EF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84EF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84EF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84EF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884EFD"/>
    <w:rPr>
      <w:kern w:val="0"/>
      <w:szCs w:val="22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84EF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884EFD"/>
    <w:rPr>
      <w:kern w:val="0"/>
      <w:szCs w:val="22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6608D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Cs w:val="24"/>
      <w:lang w:val="pt-BR" w:eastAsia="pt-BR" w:bidi="ar-SA"/>
    </w:rPr>
  </w:style>
  <w:style w:type="paragraph" w:customStyle="1" w:styleId="Affiliation">
    <w:name w:val="Affiliation"/>
    <w:basedOn w:val="Normal"/>
    <w:qFormat/>
    <w:rsid w:val="0036608D"/>
    <w:pPr>
      <w:widowControl/>
      <w:autoSpaceDE/>
      <w:autoSpaceDN/>
      <w:spacing w:before="240" w:line="360" w:lineRule="auto"/>
    </w:pPr>
    <w:rPr>
      <w:rFonts w:eastAsia="Times New Roman" w:cs="Times New Roman"/>
      <w:i/>
      <w:szCs w:val="24"/>
      <w:lang w:val="en-GB" w:eastAsia="en-GB" w:bidi="ar-SA"/>
    </w:rPr>
  </w:style>
  <w:style w:type="character" w:styleId="Hyperlink">
    <w:name w:val="Hyperlink"/>
    <w:basedOn w:val="Fontepargpadro"/>
    <w:uiPriority w:val="99"/>
    <w:unhideWhenUsed/>
    <w:rsid w:val="0011787E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1787E"/>
    <w:rPr>
      <w:color w:val="605E5C"/>
      <w:shd w:val="clear" w:color="auto" w:fill="E1DFDD"/>
    </w:rPr>
  </w:style>
  <w:style w:type="character" w:customStyle="1" w:styleId="sr-only">
    <w:name w:val="sr-only"/>
    <w:basedOn w:val="Fontepargpadro"/>
    <w:rsid w:val="00A3044E"/>
  </w:style>
  <w:style w:type="character" w:styleId="nfase">
    <w:name w:val="Emphasis"/>
    <w:basedOn w:val="Fontepargpadro"/>
    <w:uiPriority w:val="20"/>
    <w:qFormat/>
    <w:rsid w:val="006868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k@id.uff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orimlidia@id.uff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870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Andrade</dc:creator>
  <cp:keywords/>
  <dc:description/>
  <cp:lastModifiedBy>Bruna Pelielo Amorim de Mattos</cp:lastModifiedBy>
  <cp:revision>6</cp:revision>
  <dcterms:created xsi:type="dcterms:W3CDTF">2025-07-29T13:14:00Z</dcterms:created>
  <dcterms:modified xsi:type="dcterms:W3CDTF">2025-07-29T13:55:00Z</dcterms:modified>
</cp:coreProperties>
</file>