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FEF7B" w14:textId="1548614F" w:rsidR="007C3B1E" w:rsidRPr="00022C2F" w:rsidRDefault="00206F05" w:rsidP="007C3B1E">
      <w:pPr>
        <w:pStyle w:val="Body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022C2F">
        <w:rPr>
          <w:rFonts w:ascii="Times New Roman" w:hAnsi="Times New Roman" w:cs="Times New Roman"/>
          <w:b/>
          <w:sz w:val="28"/>
          <w:szCs w:val="28"/>
        </w:rPr>
        <w:t xml:space="preserve">ASSOCIAÇÃO DO ESTADO NUTRICIONAL E FATORES DE RISCO CARDIOVASCULAR EM </w:t>
      </w:r>
      <w:r w:rsidRPr="00022C2F">
        <w:rPr>
          <w:rFonts w:ascii="Times New Roman" w:hAnsi="Times New Roman" w:cs="Times New Roman"/>
          <w:b/>
          <w:bCs/>
          <w:sz w:val="28"/>
          <w:szCs w:val="28"/>
          <w:u w:color="000000"/>
        </w:rPr>
        <w:t>PACIENTES PÓS-TRANSPLANTADOS RENAIS TARDIOS</w:t>
      </w:r>
    </w:p>
    <w:p w14:paraId="561E9371" w14:textId="77777777" w:rsidR="00A97144" w:rsidRPr="00022C2F" w:rsidRDefault="00A97144" w:rsidP="00A9714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022C2F">
        <w:rPr>
          <w:rFonts w:ascii="Times New Roman" w:hAnsi="Times New Roman" w:cs="Times New Roman"/>
          <w:b/>
          <w:bCs/>
          <w:sz w:val="24"/>
          <w:szCs w:val="24"/>
          <w:u w:color="000000"/>
        </w:rPr>
        <w:t>Resumo</w:t>
      </w:r>
    </w:p>
    <w:p w14:paraId="148BB119" w14:textId="5BFD64D0" w:rsidR="00B44E16" w:rsidRPr="00022C2F" w:rsidRDefault="00A97144" w:rsidP="00B44E16">
      <w:pPr>
        <w:jc w:val="both"/>
        <w:rPr>
          <w:lang w:val="pt-BR"/>
        </w:rPr>
      </w:pPr>
      <w:r w:rsidRPr="00022C2F">
        <w:rPr>
          <w:u w:color="000000"/>
          <w:lang w:val="pt-BR"/>
        </w:rPr>
        <w:t xml:space="preserve">O transplante renal é relacionado a complicações metabólicas que podem levar ao aparecimento da obesidade, alterações </w:t>
      </w:r>
      <w:proofErr w:type="spellStart"/>
      <w:r w:rsidRPr="00022C2F">
        <w:rPr>
          <w:u w:color="000000"/>
          <w:lang w:val="pt-BR"/>
        </w:rPr>
        <w:t>cardiometabólicas</w:t>
      </w:r>
      <w:proofErr w:type="spellEnd"/>
      <w:r w:rsidRPr="00022C2F">
        <w:rPr>
          <w:u w:color="000000"/>
          <w:lang w:val="pt-BR"/>
        </w:rPr>
        <w:t xml:space="preserve">, incluindo dislipidemias, com consequente perda do </w:t>
      </w:r>
      <w:proofErr w:type="spellStart"/>
      <w:r w:rsidRPr="00022C2F">
        <w:rPr>
          <w:u w:color="000000"/>
          <w:lang w:val="pt-BR"/>
        </w:rPr>
        <w:t>aloenxerto</w:t>
      </w:r>
      <w:proofErr w:type="spellEnd"/>
      <w:r w:rsidRPr="00022C2F">
        <w:rPr>
          <w:u w:color="000000"/>
          <w:lang w:val="pt-BR"/>
        </w:rPr>
        <w:t xml:space="preserve">. </w:t>
      </w:r>
      <w:r w:rsidR="00B21EEB">
        <w:rPr>
          <w:u w:color="000000"/>
          <w:lang w:val="pt-BR"/>
        </w:rPr>
        <w:t>Assim, este estudo objetiva avaliar</w:t>
      </w:r>
      <w:r w:rsidRPr="00022C2F">
        <w:rPr>
          <w:u w:color="000000"/>
          <w:lang w:val="pt-BR"/>
        </w:rPr>
        <w:t xml:space="preserve"> a associação do estado nutricional e fatores de risco cardiovascular em pacientes pós-transplantados renais tardios. Estudo transversal, realizado entre abril e outubro de 2019, por indivíduos com idade superior a 18 anos, de ambos os sexos e que realizaram o transplante renal em um hospital de referência do Nordeste. Foram coletados os dados </w:t>
      </w:r>
      <w:r w:rsidR="00B44E16" w:rsidRPr="00022C2F">
        <w:rPr>
          <w:u w:color="000000"/>
          <w:lang w:val="pt-BR"/>
        </w:rPr>
        <w:t xml:space="preserve">clínicos, antropométricos e </w:t>
      </w:r>
      <w:r w:rsidRPr="00022C2F">
        <w:rPr>
          <w:u w:color="000000"/>
          <w:lang w:val="pt-BR"/>
        </w:rPr>
        <w:t>bioquímicos. A amostra foi composta por 50 pacientes, sendo 74% de a</w:t>
      </w:r>
      <w:r w:rsidR="00AD232C">
        <w:rPr>
          <w:u w:color="000000"/>
          <w:lang w:val="pt-BR"/>
        </w:rPr>
        <w:t xml:space="preserve">dultos, 54% do sexo masculino </w:t>
      </w:r>
      <w:r w:rsidRPr="00022C2F">
        <w:rPr>
          <w:u w:color="000000"/>
          <w:lang w:val="pt-BR"/>
        </w:rPr>
        <w:t xml:space="preserve">com média de idade de </w:t>
      </w:r>
      <w:r w:rsidR="00AD232C">
        <w:rPr>
          <w:u w:color="000000"/>
          <w:lang w:val="pt-BR"/>
        </w:rPr>
        <w:t xml:space="preserve">47,9 ± 13,3 anos. A </w:t>
      </w:r>
      <w:proofErr w:type="spellStart"/>
      <w:r w:rsidR="00AD232C">
        <w:rPr>
          <w:u w:color="000000"/>
          <w:lang w:val="pt-BR"/>
        </w:rPr>
        <w:t>comorbidade</w:t>
      </w:r>
      <w:proofErr w:type="spellEnd"/>
      <w:r w:rsidR="00AD232C">
        <w:rPr>
          <w:u w:color="000000"/>
          <w:lang w:val="pt-BR"/>
        </w:rPr>
        <w:t xml:space="preserve"> </w:t>
      </w:r>
      <w:proofErr w:type="spellStart"/>
      <w:r w:rsidR="00AD232C">
        <w:rPr>
          <w:u w:color="000000"/>
          <w:lang w:val="pt-BR"/>
        </w:rPr>
        <w:t>pré</w:t>
      </w:r>
      <w:proofErr w:type="spellEnd"/>
      <w:r w:rsidR="00AD232C">
        <w:rPr>
          <w:u w:color="000000"/>
          <w:lang w:val="pt-BR"/>
        </w:rPr>
        <w:t>-transplante mais frequente</w:t>
      </w:r>
      <w:r w:rsidRPr="00022C2F">
        <w:rPr>
          <w:u w:color="000000"/>
          <w:lang w:val="pt-BR"/>
        </w:rPr>
        <w:t xml:space="preserve"> foi a Hipertensão Arterial Sistêmica </w:t>
      </w:r>
      <w:r w:rsidR="00AD232C">
        <w:rPr>
          <w:u w:color="000000"/>
          <w:lang w:val="pt-BR"/>
        </w:rPr>
        <w:t>(</w:t>
      </w:r>
      <w:r w:rsidRPr="00022C2F">
        <w:rPr>
          <w:u w:color="000000"/>
          <w:lang w:val="pt-BR"/>
        </w:rPr>
        <w:t>64%</w:t>
      </w:r>
      <w:r w:rsidR="00AD232C">
        <w:rPr>
          <w:u w:color="000000"/>
          <w:lang w:val="pt-BR"/>
        </w:rPr>
        <w:t>)</w:t>
      </w:r>
      <w:r w:rsidRPr="00022C2F">
        <w:rPr>
          <w:u w:color="000000"/>
          <w:lang w:val="pt-BR"/>
        </w:rPr>
        <w:t xml:space="preserve">. </w:t>
      </w:r>
      <w:r w:rsidR="00E10815">
        <w:rPr>
          <w:u w:color="000000"/>
          <w:lang w:val="pt-BR"/>
        </w:rPr>
        <w:t xml:space="preserve">De acordo com o índice de massa corporal, 15 (30%) dos indivíduos apresentavam excesso de peso. </w:t>
      </w:r>
      <w:r w:rsidRPr="00E10815">
        <w:rPr>
          <w:u w:color="000000"/>
          <w:lang w:val="pt-BR"/>
        </w:rPr>
        <w:t xml:space="preserve">Na comparação das variáveis antropométricas com os parâmetros bioquímicos, foi </w:t>
      </w:r>
      <w:r w:rsidR="007C2E4A" w:rsidRPr="00E10815">
        <w:rPr>
          <w:u w:color="000000"/>
          <w:lang w:val="pt-BR"/>
        </w:rPr>
        <w:t>evidenciado que os pacientes apresentavam</w:t>
      </w:r>
      <w:r w:rsidRPr="00E10815">
        <w:rPr>
          <w:u w:color="000000"/>
          <w:lang w:val="pt-BR"/>
        </w:rPr>
        <w:t xml:space="preserve"> risco para doenças cardiovasc</w:t>
      </w:r>
      <w:r w:rsidR="00B44E16" w:rsidRPr="00E10815">
        <w:rPr>
          <w:u w:color="000000"/>
          <w:lang w:val="pt-BR"/>
        </w:rPr>
        <w:t>ulares s</w:t>
      </w:r>
      <w:r w:rsidRPr="00E10815">
        <w:rPr>
          <w:u w:color="000000"/>
          <w:lang w:val="pt-BR"/>
        </w:rPr>
        <w:t>egu</w:t>
      </w:r>
      <w:r w:rsidR="007C2E4A" w:rsidRPr="00E10815">
        <w:rPr>
          <w:u w:color="000000"/>
          <w:lang w:val="pt-BR"/>
        </w:rPr>
        <w:t>n</w:t>
      </w:r>
      <w:r w:rsidR="00B44E16" w:rsidRPr="00E10815">
        <w:rPr>
          <w:u w:color="000000"/>
          <w:lang w:val="pt-BR"/>
        </w:rPr>
        <w:t>do a circunferência do pescoço e</w:t>
      </w:r>
      <w:r w:rsidR="007C2E4A" w:rsidRPr="00E10815">
        <w:rPr>
          <w:u w:color="000000"/>
          <w:lang w:val="pt-BR"/>
        </w:rPr>
        <w:t xml:space="preserve"> </w:t>
      </w:r>
      <w:r w:rsidR="00B44E16" w:rsidRPr="00E10815">
        <w:rPr>
          <w:u w:color="000000"/>
          <w:lang w:val="pt-BR"/>
        </w:rPr>
        <w:t>os valores</w:t>
      </w:r>
      <w:r w:rsidR="00E10815" w:rsidRPr="00E10815">
        <w:rPr>
          <w:u w:color="000000"/>
          <w:lang w:val="pt-BR"/>
        </w:rPr>
        <w:t xml:space="preserve"> séricos</w:t>
      </w:r>
      <w:r w:rsidR="00B44E16" w:rsidRPr="00E10815">
        <w:rPr>
          <w:u w:color="000000"/>
          <w:lang w:val="pt-BR"/>
        </w:rPr>
        <w:t xml:space="preserve"> de </w:t>
      </w:r>
      <w:r w:rsidRPr="00E10815">
        <w:rPr>
          <w:u w:color="000000"/>
          <w:lang w:val="pt-BR"/>
        </w:rPr>
        <w:t>triglicerídeos (200,0 ± 63,24 mg/</w:t>
      </w:r>
      <w:proofErr w:type="spellStart"/>
      <w:r w:rsidRPr="00E10815">
        <w:rPr>
          <w:u w:color="000000"/>
          <w:lang w:val="pt-BR"/>
        </w:rPr>
        <w:t>dL</w:t>
      </w:r>
      <w:proofErr w:type="spellEnd"/>
      <w:r w:rsidRPr="00E10815">
        <w:rPr>
          <w:u w:color="000000"/>
          <w:lang w:val="pt-BR"/>
        </w:rPr>
        <w:t xml:space="preserve"> vs. 132,71 ± 32,57 mg/dl, p=0,016)</w:t>
      </w:r>
      <w:r w:rsidR="00E10815" w:rsidRPr="00E10815">
        <w:rPr>
          <w:u w:color="000000"/>
          <w:lang w:val="pt-BR"/>
        </w:rPr>
        <w:t>. No que se refere a correlação entre a vitamina D e a circunferência do pescoço, foi observado</w:t>
      </w:r>
      <w:r w:rsidR="00E10815">
        <w:rPr>
          <w:color w:val="FF0000"/>
          <w:u w:color="000000"/>
          <w:lang w:val="pt-BR"/>
        </w:rPr>
        <w:t xml:space="preserve"> </w:t>
      </w:r>
      <w:r w:rsidR="00E10815">
        <w:rPr>
          <w:u w:color="000000"/>
          <w:lang w:val="pt-BR"/>
        </w:rPr>
        <w:t xml:space="preserve">que todos os pacientes com </w:t>
      </w:r>
      <w:r w:rsidR="00E10815" w:rsidRPr="00022C2F">
        <w:rPr>
          <w:u w:color="000000"/>
          <w:lang w:val="pt-BR"/>
        </w:rPr>
        <w:t>(</w:t>
      </w:r>
      <w:r w:rsidR="00E10815" w:rsidRPr="00022C2F">
        <w:rPr>
          <w:lang w:val="pt-BR"/>
        </w:rPr>
        <w:t>38,60</w:t>
      </w:r>
      <w:r w:rsidR="00E10815" w:rsidRPr="00022C2F">
        <w:rPr>
          <w:u w:color="000000"/>
          <w:lang w:val="pt-BR"/>
        </w:rPr>
        <w:t>±12,17)</w:t>
      </w:r>
      <w:r w:rsidR="00E10815">
        <w:rPr>
          <w:u w:color="000000"/>
          <w:lang w:val="pt-BR"/>
        </w:rPr>
        <w:t xml:space="preserve"> apresentavam risco para doenças</w:t>
      </w:r>
      <w:r w:rsidR="00667620">
        <w:rPr>
          <w:u w:color="000000"/>
          <w:lang w:val="pt-BR"/>
        </w:rPr>
        <w:t xml:space="preserve"> cardiovasculares</w:t>
      </w:r>
      <w:r w:rsidRPr="00022C2F">
        <w:rPr>
          <w:u w:color="000000"/>
          <w:lang w:val="pt-BR"/>
        </w:rPr>
        <w:t xml:space="preserve">. </w:t>
      </w:r>
      <w:r w:rsidR="00E02C56">
        <w:rPr>
          <w:color w:val="000000"/>
          <w:shd w:val="clear" w:color="auto" w:fill="FFFFFF"/>
          <w:lang w:val="pt-BR"/>
        </w:rPr>
        <w:t>Em conclusão, os</w:t>
      </w:r>
      <w:r w:rsidR="00B44E16" w:rsidRPr="00022C2F">
        <w:rPr>
          <w:lang w:val="pt-BR"/>
        </w:rPr>
        <w:t xml:space="preserve"> indivíduos após o transplante renal </w:t>
      </w:r>
      <w:r w:rsidR="00E02C56">
        <w:rPr>
          <w:lang w:val="pt-BR"/>
        </w:rPr>
        <w:t xml:space="preserve">tardio </w:t>
      </w:r>
      <w:r w:rsidR="00B44E16" w:rsidRPr="00022C2F">
        <w:rPr>
          <w:lang w:val="pt-BR"/>
        </w:rPr>
        <w:t>apresentam risco aumentado para eventos cardiovasculares, assim como predominância de excesso de peso</w:t>
      </w:r>
      <w:r w:rsidR="00E02C56">
        <w:rPr>
          <w:lang w:val="pt-BR"/>
        </w:rPr>
        <w:t xml:space="preserve"> quando comparado a desnutrição</w:t>
      </w:r>
      <w:r w:rsidR="00B44E16" w:rsidRPr="00022C2F">
        <w:rPr>
          <w:lang w:val="pt-BR"/>
        </w:rPr>
        <w:t>. Além disso, há uma forte relação do risco aumentado para eventos cardiovasculares naqueles que apresentam insuficiência de vitamina D.</w:t>
      </w:r>
    </w:p>
    <w:p w14:paraId="472B4876" w14:textId="65E81C1F" w:rsidR="007C2E4A" w:rsidRPr="00022C2F" w:rsidRDefault="007C2E4A" w:rsidP="00A97144">
      <w:pPr>
        <w:pStyle w:val="Body"/>
        <w:tabs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22C2F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Palavras-chave: </w:t>
      </w:r>
      <w:r w:rsidRPr="00022C2F">
        <w:rPr>
          <w:rFonts w:ascii="Times New Roman" w:hAnsi="Times New Roman" w:cs="Times New Roman"/>
          <w:sz w:val="24"/>
          <w:szCs w:val="24"/>
          <w:u w:color="000000"/>
        </w:rPr>
        <w:t xml:space="preserve">Transplante Renal; Estado Nutricional; Doenças cardiovasculares. </w:t>
      </w:r>
    </w:p>
    <w:p w14:paraId="4B077892" w14:textId="77777777" w:rsidR="00206F05" w:rsidRPr="00022C2F" w:rsidRDefault="00206F05" w:rsidP="007C3B1E">
      <w:pPr>
        <w:pStyle w:val="Body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0D42F29D" w14:textId="4B8AB39C" w:rsidR="00BA3497" w:rsidRPr="00022C2F" w:rsidRDefault="007C2E4A">
      <w:pPr>
        <w:rPr>
          <w:b/>
          <w:lang w:val="pt-PT"/>
        </w:rPr>
      </w:pPr>
      <w:r w:rsidRPr="00022C2F">
        <w:rPr>
          <w:b/>
          <w:lang w:val="pt-PT"/>
        </w:rPr>
        <w:t>INTRODUÇÃO</w:t>
      </w:r>
    </w:p>
    <w:p w14:paraId="6AF11D15" w14:textId="77777777" w:rsidR="00375B05" w:rsidRPr="00022C2F" w:rsidRDefault="00375B05">
      <w:pPr>
        <w:rPr>
          <w:b/>
          <w:lang w:val="pt-PT"/>
        </w:rPr>
      </w:pPr>
    </w:p>
    <w:p w14:paraId="5AB7E6D4" w14:textId="7107DD83" w:rsidR="00356A6F" w:rsidRPr="00022C2F" w:rsidRDefault="00356A6F" w:rsidP="00B21EEB">
      <w:pPr>
        <w:spacing w:line="360" w:lineRule="auto"/>
        <w:ind w:firstLine="851"/>
        <w:jc w:val="both"/>
        <w:rPr>
          <w:rFonts w:eastAsia="Times New Roman"/>
          <w:shd w:val="clear" w:color="auto" w:fill="FFFFFF"/>
          <w:lang w:val="pt-BR" w:eastAsia="pt-BR"/>
        </w:rPr>
      </w:pPr>
      <w:r w:rsidRPr="00022C2F">
        <w:rPr>
          <w:lang w:val="pt-PT"/>
        </w:rPr>
        <w:t xml:space="preserve">A prevalência </w:t>
      </w:r>
      <w:r w:rsidRPr="00022C2F">
        <w:rPr>
          <w:lang w:val="pt-BR"/>
        </w:rPr>
        <w:t xml:space="preserve">de indivíduos portadores de doença renal crônica (DRC) vem aumentando consideravelmente nos últimos anos. De acordo com </w:t>
      </w:r>
      <w:r w:rsidRPr="00022C2F">
        <w:rPr>
          <w:shd w:val="clear" w:color="auto" w:fill="FFFFFF"/>
          <w:lang w:val="pt-BR"/>
        </w:rPr>
        <w:t xml:space="preserve">as </w:t>
      </w:r>
      <w:r w:rsidRPr="00022C2F">
        <w:rPr>
          <w:lang w:val="pt-BR"/>
        </w:rPr>
        <w:t>estimativas do G</w:t>
      </w:r>
      <w:r w:rsidRPr="00022C2F">
        <w:rPr>
          <w:shd w:val="clear" w:color="auto" w:fill="FFFFFF"/>
          <w:lang w:val="pt-BR"/>
        </w:rPr>
        <w:t xml:space="preserve">lobal </w:t>
      </w:r>
      <w:proofErr w:type="spellStart"/>
      <w:r w:rsidRPr="00022C2F">
        <w:rPr>
          <w:shd w:val="clear" w:color="auto" w:fill="FFFFFF"/>
          <w:lang w:val="pt-BR"/>
        </w:rPr>
        <w:t>Burden</w:t>
      </w:r>
      <w:proofErr w:type="spellEnd"/>
      <w:r w:rsidRPr="00022C2F">
        <w:rPr>
          <w:shd w:val="clear" w:color="auto" w:fill="FFFFFF"/>
          <w:lang w:val="pt-BR"/>
        </w:rPr>
        <w:t xml:space="preserve"> </w:t>
      </w:r>
      <w:proofErr w:type="spellStart"/>
      <w:r w:rsidRPr="00022C2F">
        <w:rPr>
          <w:shd w:val="clear" w:color="auto" w:fill="FFFFFF"/>
          <w:lang w:val="pt-BR"/>
        </w:rPr>
        <w:t>of</w:t>
      </w:r>
      <w:proofErr w:type="spellEnd"/>
      <w:r w:rsidRPr="00022C2F">
        <w:rPr>
          <w:shd w:val="clear" w:color="auto" w:fill="FFFFFF"/>
          <w:lang w:val="pt-BR"/>
        </w:rPr>
        <w:t xml:space="preserve"> </w:t>
      </w:r>
      <w:proofErr w:type="spellStart"/>
      <w:r w:rsidRPr="00022C2F">
        <w:rPr>
          <w:shd w:val="clear" w:color="auto" w:fill="FFFFFF"/>
          <w:lang w:val="pt-BR"/>
        </w:rPr>
        <w:t>Disease</w:t>
      </w:r>
      <w:proofErr w:type="spellEnd"/>
      <w:r w:rsidRPr="00022C2F">
        <w:rPr>
          <w:shd w:val="clear" w:color="auto" w:fill="FFFFFF"/>
          <w:lang w:val="pt-BR"/>
        </w:rPr>
        <w:t xml:space="preserve"> </w:t>
      </w:r>
      <w:proofErr w:type="spellStart"/>
      <w:r w:rsidRPr="00022C2F">
        <w:rPr>
          <w:shd w:val="clear" w:color="auto" w:fill="FFFFFF"/>
          <w:lang w:val="pt-BR"/>
        </w:rPr>
        <w:t>Study</w:t>
      </w:r>
      <w:proofErr w:type="spellEnd"/>
      <w:r w:rsidRPr="00022C2F">
        <w:rPr>
          <w:shd w:val="clear" w:color="auto" w:fill="FFFFFF"/>
          <w:lang w:val="pt-BR"/>
        </w:rPr>
        <w:t xml:space="preserve"> 2017</w:t>
      </w:r>
      <w:r w:rsidRPr="00022C2F">
        <w:rPr>
          <w:lang w:val="pt-BR"/>
        </w:rPr>
        <w:t xml:space="preserve">, no Brasil, em 2019, mais de </w:t>
      </w:r>
      <w:r w:rsidRPr="00022C2F">
        <w:rPr>
          <w:rFonts w:eastAsia="Times New Roman"/>
          <w:shd w:val="clear" w:color="auto" w:fill="FFFFFF"/>
          <w:lang w:val="pt-BR" w:eastAsia="pt-BR"/>
        </w:rPr>
        <w:t>10 milhões de pessoas foram acometidos pela doença e 90 mil estavam em diálise, número que cresceu mais de 100% nos últimos dez anos</w:t>
      </w:r>
      <w:r w:rsidR="003874F2">
        <w:rPr>
          <w:rFonts w:eastAsia="Times New Roman"/>
          <w:shd w:val="clear" w:color="auto" w:fill="FFFFFF"/>
          <w:lang w:val="pt-BR" w:eastAsia="pt-BR"/>
        </w:rPr>
        <w:t xml:space="preserve"> (CKD, 2020)</w:t>
      </w:r>
      <w:r w:rsidRPr="00022C2F">
        <w:rPr>
          <w:rFonts w:eastAsia="Times New Roman"/>
          <w:shd w:val="clear" w:color="auto" w:fill="FFFFFF"/>
          <w:lang w:val="pt-BR" w:eastAsia="pt-BR"/>
        </w:rPr>
        <w:t>.</w:t>
      </w:r>
    </w:p>
    <w:p w14:paraId="209FA756" w14:textId="5A3A61B7" w:rsidR="00356A6F" w:rsidRPr="00022C2F" w:rsidRDefault="00356A6F" w:rsidP="00B21EEB">
      <w:pPr>
        <w:spacing w:line="360" w:lineRule="auto"/>
        <w:ind w:firstLine="851"/>
        <w:jc w:val="both"/>
        <w:rPr>
          <w:color w:val="000000"/>
          <w:shd w:val="clear" w:color="auto" w:fill="FFFFFF"/>
          <w:lang w:val="pt-BR"/>
        </w:rPr>
      </w:pPr>
      <w:r w:rsidRPr="00022C2F">
        <w:rPr>
          <w:rFonts w:eastAsia="Times New Roman"/>
          <w:shd w:val="clear" w:color="auto" w:fill="FFFFFF"/>
          <w:lang w:val="pt-BR" w:eastAsia="pt-BR"/>
        </w:rPr>
        <w:t xml:space="preserve">Dentre as terapias renais substitutivas (TRS), </w:t>
      </w:r>
      <w:r w:rsidR="00AA6C43" w:rsidRPr="00022C2F">
        <w:rPr>
          <w:rFonts w:eastAsia="Times New Roman"/>
          <w:shd w:val="clear" w:color="auto" w:fill="FFFFFF"/>
          <w:lang w:val="pt-BR" w:eastAsia="pt-BR"/>
        </w:rPr>
        <w:t>o transplante renal vem</w:t>
      </w:r>
      <w:r w:rsidRPr="00022C2F">
        <w:rPr>
          <w:rFonts w:eastAsia="Times New Roman"/>
          <w:shd w:val="clear" w:color="auto" w:fill="FFFFFF"/>
          <w:lang w:val="pt-BR" w:eastAsia="pt-BR"/>
        </w:rPr>
        <w:t xml:space="preserve"> crescendo nos últimos</w:t>
      </w:r>
      <w:r w:rsidR="00AA6C43" w:rsidRPr="00022C2F">
        <w:rPr>
          <w:rFonts w:eastAsia="Times New Roman"/>
          <w:shd w:val="clear" w:color="auto" w:fill="FFFFFF"/>
          <w:lang w:val="pt-BR" w:eastAsia="pt-BR"/>
        </w:rPr>
        <w:t xml:space="preserve"> 8</w:t>
      </w:r>
      <w:r w:rsidRPr="00022C2F">
        <w:rPr>
          <w:rFonts w:eastAsia="Times New Roman"/>
          <w:shd w:val="clear" w:color="auto" w:fill="FFFFFF"/>
          <w:lang w:val="pt-BR" w:eastAsia="pt-BR"/>
        </w:rPr>
        <w:t xml:space="preserve"> anos, devido </w:t>
      </w:r>
      <w:r w:rsidR="00AA6C43" w:rsidRPr="00022C2F">
        <w:rPr>
          <w:color w:val="000000"/>
          <w:shd w:val="clear" w:color="auto" w:fill="FFFFFF"/>
          <w:lang w:val="pt-BR"/>
        </w:rPr>
        <w:t>ao aumento do</w:t>
      </w:r>
      <w:r w:rsidRPr="00022C2F">
        <w:rPr>
          <w:color w:val="000000"/>
          <w:shd w:val="clear" w:color="auto" w:fill="FFFFFF"/>
          <w:lang w:val="pt-BR"/>
        </w:rPr>
        <w:t xml:space="preserve"> número de transplantes de doadores </w:t>
      </w:r>
      <w:r w:rsidR="00AA6C43" w:rsidRPr="00022C2F">
        <w:rPr>
          <w:color w:val="000000"/>
          <w:shd w:val="clear" w:color="auto" w:fill="FFFFFF"/>
          <w:lang w:val="pt-BR"/>
        </w:rPr>
        <w:t xml:space="preserve">falecidos. De acordo com </w:t>
      </w:r>
      <w:proofErr w:type="gramStart"/>
      <w:r w:rsidR="00AA6C43" w:rsidRPr="00022C2F">
        <w:rPr>
          <w:color w:val="000000"/>
          <w:shd w:val="clear" w:color="auto" w:fill="FFFFFF"/>
          <w:lang w:val="pt-BR"/>
        </w:rPr>
        <w:t>Pestana.,</w:t>
      </w:r>
      <w:proofErr w:type="gramEnd"/>
      <w:r w:rsidR="00AA6C43" w:rsidRPr="00022C2F">
        <w:rPr>
          <w:color w:val="000000"/>
          <w:shd w:val="clear" w:color="auto" w:fill="FFFFFF"/>
          <w:lang w:val="pt-BR"/>
        </w:rPr>
        <w:t xml:space="preserve"> </w:t>
      </w:r>
      <w:r w:rsidR="00CA4344">
        <w:rPr>
          <w:color w:val="000000"/>
          <w:shd w:val="clear" w:color="auto" w:fill="FFFFFF"/>
          <w:lang w:val="pt-BR"/>
        </w:rPr>
        <w:t>(</w:t>
      </w:r>
      <w:r w:rsidR="00AA6C43" w:rsidRPr="00022C2F">
        <w:rPr>
          <w:color w:val="000000"/>
          <w:shd w:val="clear" w:color="auto" w:fill="FFFFFF"/>
          <w:lang w:val="pt-BR"/>
        </w:rPr>
        <w:t>2017</w:t>
      </w:r>
      <w:r w:rsidR="00CA4344">
        <w:rPr>
          <w:color w:val="000000"/>
          <w:shd w:val="clear" w:color="auto" w:fill="FFFFFF"/>
          <w:lang w:val="pt-BR"/>
        </w:rPr>
        <w:t>)</w:t>
      </w:r>
      <w:r w:rsidR="00AA6C43" w:rsidRPr="00022C2F">
        <w:rPr>
          <w:color w:val="000000"/>
          <w:shd w:val="clear" w:color="auto" w:fill="FFFFFF"/>
          <w:lang w:val="pt-BR"/>
        </w:rPr>
        <w:t>,  o número anual de transplantes aumentou de 394 em 1999 para 886 em 2015, sendo a implementação de um sistema de saúde eficiente e dinâmico associado a esse aumento progressivo no número de transplantes renais</w:t>
      </w:r>
      <w:r w:rsidR="003874F2">
        <w:rPr>
          <w:color w:val="000000"/>
          <w:shd w:val="clear" w:color="auto" w:fill="FFFFFF"/>
          <w:lang w:val="pt-BR"/>
        </w:rPr>
        <w:t xml:space="preserve"> (PESTANA, 2017)</w:t>
      </w:r>
      <w:r w:rsidR="00C551AD" w:rsidRPr="00022C2F">
        <w:rPr>
          <w:color w:val="000000"/>
          <w:shd w:val="clear" w:color="auto" w:fill="FFFFFF"/>
          <w:lang w:val="pt-BR"/>
        </w:rPr>
        <w:t>.</w:t>
      </w:r>
    </w:p>
    <w:p w14:paraId="05FF61A7" w14:textId="2B070B79" w:rsidR="000E5D38" w:rsidRPr="00022C2F" w:rsidRDefault="00AA6C43" w:rsidP="00B21EEB">
      <w:pPr>
        <w:spacing w:line="360" w:lineRule="auto"/>
        <w:ind w:firstLine="851"/>
        <w:jc w:val="both"/>
        <w:rPr>
          <w:color w:val="000000"/>
          <w:shd w:val="clear" w:color="auto" w:fill="FFFFFF"/>
          <w:lang w:val="pt-BR"/>
        </w:rPr>
      </w:pPr>
      <w:r w:rsidRPr="00022C2F">
        <w:rPr>
          <w:color w:val="000000"/>
          <w:shd w:val="clear" w:color="auto" w:fill="FFFFFF"/>
          <w:lang w:val="pt-BR"/>
        </w:rPr>
        <w:t>Apesar dos inúmeros benefícios, incluindo a qualidade de vida e não dependência de diálise, as doenças cardiovasculares (DCV)</w:t>
      </w:r>
      <w:r w:rsidR="00CE1187" w:rsidRPr="00022C2F">
        <w:rPr>
          <w:color w:val="000000"/>
          <w:shd w:val="clear" w:color="auto" w:fill="FFFFFF"/>
          <w:lang w:val="pt-BR"/>
        </w:rPr>
        <w:t xml:space="preserve"> e obesidade</w:t>
      </w:r>
      <w:r w:rsidRPr="00022C2F">
        <w:rPr>
          <w:color w:val="000000"/>
          <w:shd w:val="clear" w:color="auto" w:fill="FFFFFF"/>
          <w:lang w:val="pt-BR"/>
        </w:rPr>
        <w:t xml:space="preserve"> são as complicações mais comuns após </w:t>
      </w:r>
      <w:r w:rsidRPr="00022C2F">
        <w:rPr>
          <w:color w:val="000000"/>
          <w:shd w:val="clear" w:color="auto" w:fill="FFFFFF"/>
          <w:lang w:val="pt-BR"/>
        </w:rPr>
        <w:lastRenderedPageBreak/>
        <w:t>o procedimento.  Fatores como a duração da diálise prévia, função do enxerto após o transplante</w:t>
      </w:r>
      <w:r w:rsidR="000E5D38" w:rsidRPr="00022C2F">
        <w:rPr>
          <w:color w:val="000000"/>
          <w:shd w:val="clear" w:color="auto" w:fill="FFFFFF"/>
          <w:lang w:val="pt-BR"/>
        </w:rPr>
        <w:t>,</w:t>
      </w:r>
      <w:r w:rsidRPr="00022C2F">
        <w:rPr>
          <w:color w:val="000000"/>
          <w:shd w:val="clear" w:color="auto" w:fill="FFFFFF"/>
          <w:lang w:val="pt-BR"/>
        </w:rPr>
        <w:t xml:space="preserve"> </w:t>
      </w:r>
      <w:r w:rsidR="000E5D38" w:rsidRPr="00022C2F">
        <w:rPr>
          <w:color w:val="000000"/>
          <w:shd w:val="clear" w:color="auto" w:fill="FFFFFF"/>
          <w:lang w:val="pt-BR"/>
        </w:rPr>
        <w:t>inflamação</w:t>
      </w:r>
      <w:r w:rsidRPr="00022C2F">
        <w:rPr>
          <w:color w:val="000000"/>
          <w:shd w:val="clear" w:color="auto" w:fill="FFFFFF"/>
          <w:lang w:val="pt-BR"/>
        </w:rPr>
        <w:t xml:space="preserve">, episódios de rejeição aguda, dosagem e efeitos do uso de medicamentos imunossupressores, bem como outras drogas, são associados com </w:t>
      </w:r>
      <w:r w:rsidR="000E5D38" w:rsidRPr="00022C2F">
        <w:rPr>
          <w:color w:val="000000"/>
          <w:shd w:val="clear" w:color="auto" w:fill="FFFFFF"/>
          <w:lang w:val="pt-BR"/>
        </w:rPr>
        <w:t>o risco aumentado</w:t>
      </w:r>
      <w:r w:rsidRPr="00022C2F">
        <w:rPr>
          <w:color w:val="000000"/>
          <w:shd w:val="clear" w:color="auto" w:fill="FFFFFF"/>
          <w:lang w:val="pt-BR"/>
        </w:rPr>
        <w:t xml:space="preserve"> para essas doenças</w:t>
      </w:r>
      <w:r w:rsidR="000E5D38" w:rsidRPr="00022C2F">
        <w:rPr>
          <w:color w:val="000000"/>
          <w:shd w:val="clear" w:color="auto" w:fill="FFFFFF"/>
          <w:lang w:val="pt-BR"/>
        </w:rPr>
        <w:t xml:space="preserve"> crônicas não transmissíveis (DCNT)</w:t>
      </w:r>
      <w:r w:rsidR="004C5957">
        <w:rPr>
          <w:color w:val="000000"/>
          <w:shd w:val="clear" w:color="auto" w:fill="FFFFFF"/>
          <w:lang w:val="pt-BR"/>
        </w:rPr>
        <w:t xml:space="preserve"> (FERNÁNDES et al</w:t>
      </w:r>
      <w:r w:rsidR="00C551AD" w:rsidRPr="00022C2F">
        <w:rPr>
          <w:color w:val="000000"/>
          <w:shd w:val="clear" w:color="auto" w:fill="FFFFFF"/>
          <w:lang w:val="pt-BR"/>
        </w:rPr>
        <w:t>, 2011)</w:t>
      </w:r>
      <w:r w:rsidRPr="00022C2F">
        <w:rPr>
          <w:color w:val="000000"/>
          <w:shd w:val="clear" w:color="auto" w:fill="FFFFFF"/>
          <w:lang w:val="pt-BR"/>
        </w:rPr>
        <w:t xml:space="preserve">. </w:t>
      </w:r>
    </w:p>
    <w:p w14:paraId="3A7251CE" w14:textId="45326E1E" w:rsidR="000E5D38" w:rsidRPr="00022C2F" w:rsidRDefault="000E5D38" w:rsidP="00B21EEB">
      <w:pPr>
        <w:spacing w:line="360" w:lineRule="auto"/>
        <w:ind w:firstLine="851"/>
        <w:jc w:val="both"/>
        <w:rPr>
          <w:color w:val="000000"/>
          <w:shd w:val="clear" w:color="auto" w:fill="FFFFFF"/>
          <w:lang w:val="pt-BR"/>
        </w:rPr>
      </w:pPr>
      <w:r w:rsidRPr="00022C2F">
        <w:rPr>
          <w:color w:val="000000"/>
          <w:shd w:val="clear" w:color="auto" w:fill="FFFFFF"/>
          <w:lang w:val="pt-BR"/>
        </w:rPr>
        <w:t>Portanto, torna-se fundamental o uso de parâmetros que avaliem o risco cardiovascular e o estado nutricional desses indivíduos, para auxiliar na detecção precoce e /ou intervenção nutricional. Dentre eles, destaca-se como marcadores do estado nutricional e risco cardiovascular, a circunferência do pescoço e da cintura, o perfil lipídico, incluindo os triglicerídeos</w:t>
      </w:r>
      <w:r w:rsidR="00CE1187" w:rsidRPr="00022C2F">
        <w:rPr>
          <w:color w:val="000000"/>
          <w:shd w:val="clear" w:color="auto" w:fill="FFFFFF"/>
          <w:lang w:val="pt-BR"/>
        </w:rPr>
        <w:t xml:space="preserve"> (TG)</w:t>
      </w:r>
      <w:r w:rsidRPr="00022C2F">
        <w:rPr>
          <w:color w:val="000000"/>
          <w:shd w:val="clear" w:color="auto" w:fill="FFFFFF"/>
          <w:lang w:val="pt-BR"/>
        </w:rPr>
        <w:t xml:space="preserve">, </w:t>
      </w:r>
      <w:r w:rsidR="000D3BC0" w:rsidRPr="00022C2F">
        <w:rPr>
          <w:color w:val="000000"/>
          <w:shd w:val="clear" w:color="auto" w:fill="FFFFFF"/>
          <w:lang w:val="pt-BR"/>
        </w:rPr>
        <w:t xml:space="preserve">colesterol total (CT) e suas frações, </w:t>
      </w:r>
      <w:r w:rsidRPr="00022C2F">
        <w:rPr>
          <w:color w:val="000000"/>
          <w:shd w:val="clear" w:color="auto" w:fill="FFFFFF"/>
          <w:lang w:val="pt-BR"/>
        </w:rPr>
        <w:t>lipoproteínas de muita baixa densidade (</w:t>
      </w:r>
      <w:r w:rsidR="000D3BC0" w:rsidRPr="00022C2F">
        <w:rPr>
          <w:color w:val="000000"/>
          <w:shd w:val="clear" w:color="auto" w:fill="FFFFFF"/>
          <w:lang w:val="pt-BR"/>
        </w:rPr>
        <w:t>LDL) e de alta densidade (HDL)</w:t>
      </w:r>
      <w:r w:rsidR="004C5957">
        <w:rPr>
          <w:color w:val="000000"/>
          <w:shd w:val="clear" w:color="auto" w:fill="FFFFFF"/>
          <w:lang w:val="pt-BR"/>
        </w:rPr>
        <w:t xml:space="preserve"> (FERNÁNDES et al</w:t>
      </w:r>
      <w:r w:rsidR="00C551AD" w:rsidRPr="00022C2F">
        <w:rPr>
          <w:color w:val="000000"/>
          <w:shd w:val="clear" w:color="auto" w:fill="FFFFFF"/>
          <w:lang w:val="pt-BR"/>
        </w:rPr>
        <w:t>, 2011)</w:t>
      </w:r>
      <w:r w:rsidR="004C5957">
        <w:rPr>
          <w:color w:val="000000"/>
          <w:shd w:val="clear" w:color="auto" w:fill="FFFFFF"/>
          <w:lang w:val="pt-BR"/>
        </w:rPr>
        <w:t xml:space="preserve"> (YOON et al</w:t>
      </w:r>
      <w:r w:rsidR="000665E6" w:rsidRPr="00022C2F">
        <w:rPr>
          <w:color w:val="000000"/>
          <w:shd w:val="clear" w:color="auto" w:fill="FFFFFF"/>
          <w:lang w:val="pt-BR"/>
        </w:rPr>
        <w:t>, 2016</w:t>
      </w:r>
      <w:proofErr w:type="gramStart"/>
      <w:r w:rsidR="000665E6" w:rsidRPr="00022C2F">
        <w:rPr>
          <w:color w:val="000000"/>
          <w:shd w:val="clear" w:color="auto" w:fill="FFFFFF"/>
          <w:lang w:val="pt-BR"/>
        </w:rPr>
        <w:t>)</w:t>
      </w:r>
      <w:r w:rsidR="00C551AD" w:rsidRPr="00022C2F">
        <w:rPr>
          <w:color w:val="000000"/>
          <w:shd w:val="clear" w:color="auto" w:fill="FFFFFF"/>
          <w:lang w:val="pt-BR"/>
        </w:rPr>
        <w:t xml:space="preserve"> </w:t>
      </w:r>
      <w:r w:rsidR="000D3BC0" w:rsidRPr="00022C2F">
        <w:rPr>
          <w:color w:val="000000"/>
          <w:shd w:val="clear" w:color="auto" w:fill="FFFFFF"/>
          <w:lang w:val="pt-BR"/>
        </w:rPr>
        <w:t>.</w:t>
      </w:r>
      <w:proofErr w:type="gramEnd"/>
    </w:p>
    <w:p w14:paraId="79F2909E" w14:textId="57603833" w:rsidR="00356A6F" w:rsidRPr="00022C2F" w:rsidRDefault="000E5D38" w:rsidP="00B21EEB">
      <w:pPr>
        <w:spacing w:line="360" w:lineRule="auto"/>
        <w:ind w:firstLine="851"/>
        <w:jc w:val="both"/>
        <w:rPr>
          <w:rFonts w:eastAsia="Times New Roman"/>
          <w:shd w:val="clear" w:color="auto" w:fill="FFFFFF"/>
          <w:vertAlign w:val="superscript"/>
          <w:lang w:val="pt-BR" w:eastAsia="pt-BR"/>
        </w:rPr>
      </w:pPr>
      <w:r w:rsidRPr="00022C2F">
        <w:rPr>
          <w:color w:val="000000"/>
          <w:shd w:val="clear" w:color="auto" w:fill="FFFFFF"/>
          <w:lang w:val="pt-BR"/>
        </w:rPr>
        <w:t>Diante do exposto, o</w:t>
      </w:r>
      <w:r w:rsidR="00AA6C43" w:rsidRPr="00022C2F">
        <w:rPr>
          <w:color w:val="000000"/>
          <w:shd w:val="clear" w:color="auto" w:fill="FFFFFF"/>
          <w:lang w:val="pt-BR"/>
        </w:rPr>
        <w:t xml:space="preserve"> </w:t>
      </w:r>
      <w:proofErr w:type="gramStart"/>
      <w:r w:rsidRPr="00022C2F">
        <w:rPr>
          <w:color w:val="000000"/>
          <w:shd w:val="clear" w:color="auto" w:fill="FFFFFF"/>
          <w:lang w:val="pt-BR"/>
        </w:rPr>
        <w:t>presente estudo objetiva</w:t>
      </w:r>
      <w:proofErr w:type="gramEnd"/>
      <w:r w:rsidR="00AA6C43" w:rsidRPr="00022C2F">
        <w:rPr>
          <w:color w:val="000000"/>
          <w:shd w:val="clear" w:color="auto" w:fill="FFFFFF"/>
          <w:lang w:val="pt-BR"/>
        </w:rPr>
        <w:t xml:space="preserve"> avaliar a associação o estado nutricional e os fatores de risco cardiovascular em pacientes pós transplantados renais.</w:t>
      </w:r>
    </w:p>
    <w:p w14:paraId="7BDE3006" w14:textId="77777777" w:rsidR="00356A6F" w:rsidRPr="00022C2F" w:rsidRDefault="00356A6F" w:rsidP="00B21EEB">
      <w:pPr>
        <w:spacing w:line="360" w:lineRule="auto"/>
        <w:ind w:firstLine="851"/>
        <w:jc w:val="both"/>
        <w:rPr>
          <w:b/>
          <w:lang w:val="pt-PT"/>
        </w:rPr>
      </w:pPr>
    </w:p>
    <w:p w14:paraId="6FA42440" w14:textId="25C94FCB" w:rsidR="007C2E4A" w:rsidRPr="00B21EEB" w:rsidRDefault="007C2E4A" w:rsidP="00B21EEB">
      <w:pPr>
        <w:spacing w:line="360" w:lineRule="auto"/>
        <w:jc w:val="both"/>
        <w:rPr>
          <w:b/>
          <w:lang w:val="pt-PT"/>
        </w:rPr>
      </w:pPr>
      <w:r w:rsidRPr="00022C2F">
        <w:rPr>
          <w:b/>
          <w:lang w:val="pt-PT"/>
        </w:rPr>
        <w:t>METODOLOGIA</w:t>
      </w:r>
    </w:p>
    <w:p w14:paraId="0ACCE3DF" w14:textId="77777777" w:rsidR="007C2E4A" w:rsidRPr="00022C2F" w:rsidRDefault="007C2E4A" w:rsidP="00B21EE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851"/>
        <w:jc w:val="both"/>
        <w:rPr>
          <w:rFonts w:eastAsia="Times New Roman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022C2F">
        <w:rPr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Estudo com delineamento transversal e descritivo, </w:t>
      </w:r>
      <w:r w:rsidRPr="00022C2F">
        <w:rPr>
          <w:color w:val="000000"/>
          <w:u w:color="000000"/>
          <w:shd w:val="clear" w:color="auto" w:fill="FFFFFF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realizado entre abril e outubro de 2019. A </w:t>
      </w:r>
      <w:r w:rsidRPr="00022C2F">
        <w:rPr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amostra de conveniência foi composta por indivíduos com idade superior a 18 anos, de ambos os sexos, que realizaram o transplante renal no Instituto de Medicina Professor Fernando Figueira (IMIP) e acompanhados no ambulatório de nutrição, sendo excluídos gestantes, indivíduos que foram submetidos ao segundo transplante renal ou que realizaram transplantes duplos.</w:t>
      </w:r>
    </w:p>
    <w:p w14:paraId="4A7967C3" w14:textId="77777777" w:rsidR="00B21EEB" w:rsidRDefault="007C2E4A" w:rsidP="00B21EEB">
      <w:pPr>
        <w:pStyle w:val="Body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022C2F">
        <w:rPr>
          <w:rFonts w:ascii="Times New Roman" w:hAnsi="Times New Roman" w:cs="Times New Roman"/>
          <w:sz w:val="24"/>
          <w:szCs w:val="24"/>
          <w:u w:color="000000"/>
          <w:lang w:val="pt-BR"/>
        </w:rPr>
        <w:t>A</w:t>
      </w:r>
      <w:r w:rsidRPr="00022C2F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lang w:val="pt-BR"/>
        </w:rPr>
        <w:t>s coletas foram realizadas por mei</w:t>
      </w:r>
      <w:r w:rsidR="001476A2" w:rsidRPr="00022C2F">
        <w:rPr>
          <w:rFonts w:ascii="Times New Roman" w:hAnsi="Times New Roman" w:cs="Times New Roman"/>
          <w:color w:val="000000" w:themeColor="text1"/>
          <w:u w:color="000000"/>
          <w:lang w:val="pt-BR"/>
        </w:rPr>
        <w:t xml:space="preserve">o de um formulário padronizado. </w:t>
      </w:r>
      <w:r w:rsidR="001476A2" w:rsidRPr="00102E07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lang w:val="pt-BR"/>
        </w:rPr>
        <w:t>Incluindo:</w:t>
      </w:r>
      <w:r w:rsidR="001476A2" w:rsidRPr="00022C2F">
        <w:rPr>
          <w:rFonts w:ascii="Times New Roman" w:hAnsi="Times New Roman" w:cs="Times New Roman"/>
          <w:color w:val="000000" w:themeColor="text1"/>
          <w:u w:color="000000"/>
          <w:lang w:val="pt-BR"/>
        </w:rPr>
        <w:t xml:space="preserve"> </w:t>
      </w:r>
      <w:r w:rsidR="00130051" w:rsidRPr="00022C2F">
        <w:rPr>
          <w:rFonts w:ascii="Times New Roman" w:hAnsi="Times New Roman" w:cs="Times New Roman"/>
          <w:color w:val="000000" w:themeColor="text1"/>
          <w:u w:color="000000"/>
          <w:lang w:val="pt-BR"/>
        </w:rPr>
        <w:t xml:space="preserve"> </w:t>
      </w:r>
      <w:r w:rsidR="001476A2" w:rsidRPr="00B44C54">
        <w:rPr>
          <w:rFonts w:ascii="Times New Roman" w:hAnsi="Times New Roman" w:cs="Times New Roman"/>
          <w:iCs/>
          <w:color w:val="000000" w:themeColor="text1"/>
          <w:sz w:val="24"/>
          <w:szCs w:val="24"/>
          <w:u w:color="000000"/>
        </w:rPr>
        <w:t>Dados clínicos</w:t>
      </w:r>
      <w:r w:rsidR="001476A2" w:rsidRPr="00022C2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000000"/>
        </w:rPr>
        <w:t>:</w:t>
      </w:r>
      <w:r w:rsidR="001476A2" w:rsidRPr="00022C2F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="00130051" w:rsidRPr="00022C2F">
        <w:rPr>
          <w:rFonts w:ascii="Times New Roman" w:hAnsi="Times New Roman" w:cs="Times New Roman"/>
          <w:sz w:val="24"/>
          <w:szCs w:val="24"/>
          <w:u w:color="000000"/>
        </w:rPr>
        <w:t>C</w:t>
      </w:r>
      <w:r w:rsidR="001476A2" w:rsidRPr="00022C2F">
        <w:rPr>
          <w:rFonts w:ascii="Times New Roman" w:hAnsi="Times New Roman" w:cs="Times New Roman"/>
          <w:sz w:val="24"/>
          <w:szCs w:val="24"/>
          <w:u w:color="000000"/>
        </w:rPr>
        <w:t xml:space="preserve">omorbidades pré-transplante. Quando os dados não eram obtidos nos prontuários, os mesmos eram coletados durante as entrevistas. </w:t>
      </w:r>
      <w:r w:rsidR="00130051" w:rsidRPr="00022C2F">
        <w:rPr>
          <w:rFonts w:ascii="Times New Roman" w:hAnsi="Times New Roman" w:cs="Times New Roman"/>
          <w:u w:color="000000"/>
          <w:lang w:val="pt-BR"/>
        </w:rPr>
        <w:t xml:space="preserve"> </w:t>
      </w:r>
      <w:r w:rsidR="001476A2" w:rsidRPr="00022C2F">
        <w:rPr>
          <w:rFonts w:ascii="Times New Roman" w:hAnsi="Times New Roman" w:cs="Times New Roman"/>
          <w:iCs/>
          <w:sz w:val="24"/>
          <w:szCs w:val="24"/>
          <w:u w:color="000000"/>
        </w:rPr>
        <w:t xml:space="preserve">Dados antropométricos: </w:t>
      </w:r>
      <w:r w:rsidR="001476A2" w:rsidRPr="00022C2F">
        <w:rPr>
          <w:rFonts w:ascii="Times New Roman" w:hAnsi="Times New Roman" w:cs="Times New Roman"/>
          <w:sz w:val="24"/>
          <w:szCs w:val="24"/>
          <w:u w:color="000000"/>
        </w:rPr>
        <w:t xml:space="preserve">Medidas de peso e altura foram realizadas com os pacientes em pé, descalços, com os calcanhares juntos, costas retas e com a cabeça no plano de Frankurt. O Peso (Kg) foi obtido através de balança digital Fillizola, com capacidade de 150 kg e com precisão de 100g e a estatura (m) foi obtida através de </w:t>
      </w:r>
      <w:r w:rsidR="001476A2" w:rsidRPr="00022C2F">
        <w:rPr>
          <w:rFonts w:ascii="Times New Roman" w:hAnsi="Times New Roman" w:cs="Times New Roman"/>
          <w:color w:val="000000" w:themeColor="text1"/>
          <w:sz w:val="24"/>
          <w:szCs w:val="24"/>
          <w:u w:color="000000"/>
        </w:rPr>
        <w:t>estadiômetro fixo acoplado à balança digital com precisão de 0,5cm. O Índice de Massa Corporal (IMC) foi obtido pela razão peso (kg) altura (m) ao quadrado e foi classificado segundo a Organização Mundial de Saúde (OMS) para adultos e Organização Pan-americana de Saúde (OPAS) para idosos</w:t>
      </w:r>
      <w:r w:rsidR="001476A2" w:rsidRPr="00022C2F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</w:p>
    <w:p w14:paraId="437D9C17" w14:textId="2E8E7643" w:rsidR="001476A2" w:rsidRPr="00022C2F" w:rsidRDefault="001476A2" w:rsidP="00B21EEB">
      <w:pPr>
        <w:pStyle w:val="Body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851"/>
        <w:jc w:val="both"/>
        <w:rPr>
          <w:rFonts w:ascii="Times New Roman" w:hAnsi="Times New Roman" w:cs="Times New Roman"/>
          <w:u w:color="000000"/>
          <w:lang w:val="pt-BR"/>
        </w:rPr>
      </w:pPr>
      <w:r w:rsidRPr="00022C2F">
        <w:rPr>
          <w:rFonts w:ascii="Times New Roman" w:hAnsi="Times New Roman" w:cs="Times New Roman"/>
          <w:sz w:val="24"/>
          <w:szCs w:val="24"/>
          <w:u w:color="000000"/>
        </w:rPr>
        <w:t xml:space="preserve">A Circunferência Cintura (CC) foi realizada no ponto médio entre a última costela e a crista ilíaca e classificada de acordo com </w:t>
      </w:r>
      <w:r w:rsidRPr="00022C2F">
        <w:rPr>
          <w:rFonts w:ascii="Times New Roman" w:hAnsi="Times New Roman" w:cs="Times New Roman"/>
          <w:color w:val="000000" w:themeColor="text1"/>
          <w:sz w:val="24"/>
          <w:szCs w:val="24"/>
          <w:u w:color="000000"/>
        </w:rPr>
        <w:t xml:space="preserve">diretriz brasileira de cardiologia. </w:t>
      </w:r>
      <w:r w:rsidRPr="00022C2F">
        <w:rPr>
          <w:rFonts w:ascii="Times New Roman" w:hAnsi="Times New Roman" w:cs="Times New Roman"/>
          <w:sz w:val="24"/>
          <w:szCs w:val="24"/>
          <w:u w:color="000000"/>
        </w:rPr>
        <w:t xml:space="preserve">A circunferência do pescoço (CPesc) foi realizada na altura da cartilagem cricotireoidea do paciente, nos homens com proeminência, a medição foi realizada abaixo da mesma, o risco cardiovascular </w:t>
      </w:r>
      <w:r w:rsidRPr="00022C2F">
        <w:rPr>
          <w:rFonts w:ascii="Times New Roman" w:hAnsi="Times New Roman" w:cs="Times New Roman"/>
          <w:sz w:val="24"/>
          <w:szCs w:val="24"/>
          <w:u w:color="000000"/>
        </w:rPr>
        <w:lastRenderedPageBreak/>
        <w:t>relacionado com a resistência a insulina foi classificado de acordo com Ben-Noun et al.</w:t>
      </w:r>
      <w:r w:rsidR="00B44E16" w:rsidRPr="00022C2F">
        <w:rPr>
          <w:rFonts w:ascii="Times New Roman" w:hAnsi="Times New Roman" w:cs="Times New Roman"/>
          <w:u w:color="000000"/>
          <w:lang w:val="pt-BR"/>
        </w:rPr>
        <w:t xml:space="preserve"> </w:t>
      </w:r>
      <w:r w:rsidRPr="00022C2F">
        <w:rPr>
          <w:rFonts w:ascii="Times New Roman" w:hAnsi="Times New Roman" w:cs="Times New Roman"/>
          <w:iCs/>
          <w:sz w:val="24"/>
          <w:szCs w:val="24"/>
          <w:u w:color="000000"/>
        </w:rPr>
        <w:t>Dados bioquímicos:</w:t>
      </w:r>
      <w:r w:rsidRPr="00022C2F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Pr="00022C2F">
        <w:rPr>
          <w:rFonts w:ascii="Times New Roman" w:hAnsi="Times New Roman" w:cs="Times New Roman"/>
          <w:sz w:val="24"/>
          <w:szCs w:val="24"/>
          <w:u w:color="000000"/>
        </w:rPr>
        <w:t xml:space="preserve">Os dados dos exames bioquímicos foram resgatados do prontuário no período do pós-TxR tardio, sendo considerados os exames coletados mais próximo do dia da entrevista. Foram coletados os dados </w:t>
      </w:r>
      <w:r w:rsidR="000D3BC0" w:rsidRPr="00022C2F">
        <w:rPr>
          <w:rFonts w:ascii="Times New Roman" w:hAnsi="Times New Roman" w:cs="Times New Roman"/>
          <w:sz w:val="24"/>
          <w:szCs w:val="24"/>
          <w:u w:color="000000"/>
        </w:rPr>
        <w:t>de CT e suas frações, HDL-c</w:t>
      </w:r>
      <w:r w:rsidRPr="00022C2F">
        <w:rPr>
          <w:rFonts w:ascii="Times New Roman" w:hAnsi="Times New Roman" w:cs="Times New Roman"/>
          <w:sz w:val="24"/>
          <w:szCs w:val="24"/>
          <w:u w:color="000000"/>
        </w:rPr>
        <w:t xml:space="preserve">; </w:t>
      </w:r>
      <w:r w:rsidR="000D3BC0" w:rsidRPr="00022C2F">
        <w:rPr>
          <w:rFonts w:ascii="Times New Roman" w:hAnsi="Times New Roman" w:cs="Times New Roman"/>
          <w:sz w:val="24"/>
          <w:szCs w:val="24"/>
          <w:u w:color="000000"/>
        </w:rPr>
        <w:t>LDL-c</w:t>
      </w:r>
      <w:r w:rsidRPr="00022C2F">
        <w:rPr>
          <w:rFonts w:ascii="Times New Roman" w:hAnsi="Times New Roman" w:cs="Times New Roman"/>
          <w:sz w:val="24"/>
          <w:szCs w:val="24"/>
          <w:u w:color="000000"/>
        </w:rPr>
        <w:t xml:space="preserve">; </w:t>
      </w:r>
      <w:r w:rsidR="000D3BC0" w:rsidRPr="00022C2F">
        <w:rPr>
          <w:rFonts w:ascii="Times New Roman" w:hAnsi="Times New Roman" w:cs="Times New Roman"/>
          <w:sz w:val="24"/>
          <w:szCs w:val="24"/>
          <w:u w:color="000000"/>
        </w:rPr>
        <w:t>TG</w:t>
      </w:r>
      <w:r w:rsidRPr="00022C2F">
        <w:rPr>
          <w:rFonts w:ascii="Times New Roman" w:hAnsi="Times New Roman" w:cs="Times New Roman"/>
          <w:sz w:val="24"/>
          <w:szCs w:val="24"/>
          <w:u w:color="000000"/>
        </w:rPr>
        <w:t>, glicemia em jejum,</w:t>
      </w:r>
      <w:r w:rsidR="000D3BC0" w:rsidRPr="00022C2F">
        <w:rPr>
          <w:rFonts w:ascii="Times New Roman" w:hAnsi="Times New Roman" w:cs="Times New Roman"/>
          <w:sz w:val="24"/>
          <w:szCs w:val="24"/>
          <w:u w:color="000000"/>
        </w:rPr>
        <w:t xml:space="preserve"> proteína C reativa</w:t>
      </w:r>
      <w:r w:rsidRPr="00022C2F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0D3BC0" w:rsidRPr="00022C2F">
        <w:rPr>
          <w:rFonts w:ascii="Times New Roman" w:hAnsi="Times New Roman" w:cs="Times New Roman"/>
          <w:sz w:val="24"/>
          <w:szCs w:val="24"/>
          <w:u w:color="000000"/>
        </w:rPr>
        <w:t>(</w:t>
      </w:r>
      <w:r w:rsidRPr="00022C2F">
        <w:rPr>
          <w:rFonts w:ascii="Times New Roman" w:hAnsi="Times New Roman" w:cs="Times New Roman"/>
          <w:sz w:val="24"/>
          <w:szCs w:val="24"/>
          <w:u w:color="000000"/>
        </w:rPr>
        <w:t>PCR</w:t>
      </w:r>
      <w:r w:rsidR="000D3BC0" w:rsidRPr="00022C2F">
        <w:rPr>
          <w:rFonts w:ascii="Times New Roman" w:hAnsi="Times New Roman" w:cs="Times New Roman"/>
          <w:sz w:val="24"/>
          <w:szCs w:val="24"/>
          <w:u w:color="000000"/>
        </w:rPr>
        <w:t>)</w:t>
      </w:r>
      <w:r w:rsidRPr="00022C2F">
        <w:rPr>
          <w:rFonts w:ascii="Times New Roman" w:hAnsi="Times New Roman" w:cs="Times New Roman"/>
          <w:sz w:val="24"/>
          <w:szCs w:val="24"/>
          <w:u w:color="000000"/>
        </w:rPr>
        <w:t>, 25 (OH) vitamina D.</w:t>
      </w:r>
    </w:p>
    <w:p w14:paraId="79665C68" w14:textId="6ADFF746" w:rsidR="007C2E4A" w:rsidRDefault="001476A2" w:rsidP="00B21E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</w:pPr>
      <w:r w:rsidRPr="00022C2F">
        <w:rPr>
          <w:rFonts w:ascii="Times New Roman" w:hAnsi="Times New Roman" w:cs="Times New Roman"/>
          <w:sz w:val="24"/>
          <w:szCs w:val="24"/>
          <w:u w:color="000000"/>
        </w:rPr>
        <w:t>Os dados foram tabulados no programa Microsoft Excel e as análises foram realizadas com o auxílio do programa SPSS 13.0. Foi utilizado o teste de Kolmogorov Smirnov para avaliação da distribuição de normalidade das variáveis contínuas, as que apresentaram distribuição normal foram descritas na forma de médias e desvio padrão, as com distribuição não normal, na forma de mediana e intervalo interquartílico. Nos testes de inferência estatística, as proporções foram comparadas pelo te</w:t>
      </w:r>
      <w:r w:rsidR="00130051" w:rsidRPr="00022C2F">
        <w:rPr>
          <w:rFonts w:ascii="Times New Roman" w:hAnsi="Times New Roman" w:cs="Times New Roman"/>
          <w:sz w:val="24"/>
          <w:szCs w:val="24"/>
          <w:u w:color="000000"/>
        </w:rPr>
        <w:t>ste do qui-quadrado de Pearson</w:t>
      </w:r>
      <w:r w:rsidRPr="00022C2F">
        <w:rPr>
          <w:rFonts w:ascii="Times New Roman" w:hAnsi="Times New Roman" w:cs="Times New Roman"/>
          <w:sz w:val="24"/>
          <w:szCs w:val="24"/>
          <w:u w:color="000000"/>
        </w:rPr>
        <w:t xml:space="preserve">. Na análise de comparação entre grupos foi </w:t>
      </w:r>
      <w:r w:rsidR="00130051" w:rsidRPr="00022C2F">
        <w:rPr>
          <w:rFonts w:ascii="Times New Roman" w:hAnsi="Times New Roman" w:cs="Times New Roman"/>
          <w:sz w:val="24"/>
          <w:szCs w:val="24"/>
          <w:u w:color="000000"/>
        </w:rPr>
        <w:t>utilizado o teste t de Student</w:t>
      </w:r>
      <w:r w:rsidRPr="00022C2F">
        <w:rPr>
          <w:rFonts w:ascii="Times New Roman" w:hAnsi="Times New Roman" w:cs="Times New Roman"/>
          <w:sz w:val="24"/>
          <w:szCs w:val="24"/>
          <w:u w:color="000000"/>
        </w:rPr>
        <w:t>. A significância estatística foi assumida quando p &lt;0,05.</w:t>
      </w:r>
      <w:r w:rsidRPr="00022C2F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 </w:t>
      </w:r>
    </w:p>
    <w:p w14:paraId="0C7A3D5A" w14:textId="0BA253EC" w:rsidR="003874F2" w:rsidRPr="00022C2F" w:rsidRDefault="003874F2" w:rsidP="00B21EE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O presente estudo foi aprovato pelo Comitê de ética em Pesquisa do IMIP (CAAE 05223918.3.0000.5201) e todos os participantes foram informados e incluídos neste estudo após assinarem o Termo de Consentimento Livre e Esclarecido.</w:t>
      </w:r>
    </w:p>
    <w:p w14:paraId="398F36C4" w14:textId="52446AFD" w:rsidR="001476A2" w:rsidRPr="00022C2F" w:rsidRDefault="007C2E4A" w:rsidP="00B21EEB">
      <w:pPr>
        <w:spacing w:line="360" w:lineRule="auto"/>
        <w:jc w:val="both"/>
        <w:rPr>
          <w:b/>
          <w:lang w:val="pt-PT"/>
        </w:rPr>
      </w:pPr>
      <w:r w:rsidRPr="00022C2F">
        <w:rPr>
          <w:b/>
          <w:lang w:val="pt-PT"/>
        </w:rPr>
        <w:t>RESULTADOS E DISCUSSÃO</w:t>
      </w:r>
    </w:p>
    <w:p w14:paraId="3555B22A" w14:textId="38622279" w:rsidR="001476A2" w:rsidRPr="00022C2F" w:rsidRDefault="00742B07" w:rsidP="00B21EEB">
      <w:pPr>
        <w:spacing w:line="360" w:lineRule="auto"/>
        <w:ind w:firstLine="851"/>
        <w:jc w:val="both"/>
        <w:rPr>
          <w:u w:color="000000"/>
          <w:lang w:val="pt-BR"/>
        </w:rPr>
      </w:pPr>
      <w:r w:rsidRPr="00022C2F">
        <w:rPr>
          <w:u w:color="000000"/>
          <w:lang w:val="pt-BR"/>
        </w:rPr>
        <w:t>Foram avaliados 50</w:t>
      </w:r>
      <w:r w:rsidR="001476A2" w:rsidRPr="00022C2F">
        <w:rPr>
          <w:u w:color="000000"/>
          <w:lang w:val="pt-BR"/>
        </w:rPr>
        <w:t xml:space="preserve"> pacientes, sendo 74% adultos, 54% eram do sexo masculino, média de idade foi 47,9 ± 13,3 anos e mediana de tempo de </w:t>
      </w:r>
      <w:proofErr w:type="spellStart"/>
      <w:r w:rsidR="001476A2" w:rsidRPr="00022C2F">
        <w:rPr>
          <w:u w:color="000000"/>
          <w:lang w:val="pt-BR"/>
        </w:rPr>
        <w:t>Tx</w:t>
      </w:r>
      <w:proofErr w:type="spellEnd"/>
      <w:r w:rsidR="001476A2" w:rsidRPr="00022C2F">
        <w:rPr>
          <w:u w:color="000000"/>
          <w:lang w:val="pt-BR"/>
        </w:rPr>
        <w:t xml:space="preserve"> de 24 (7,25-65,75) meses.</w:t>
      </w:r>
    </w:p>
    <w:p w14:paraId="29703D60" w14:textId="67B393EF" w:rsidR="00DA5C3F" w:rsidRPr="00022C2F" w:rsidRDefault="00DA5C3F" w:rsidP="00B21EEB">
      <w:pPr>
        <w:spacing w:line="360" w:lineRule="auto"/>
        <w:ind w:firstLine="851"/>
        <w:jc w:val="both"/>
        <w:rPr>
          <w:u w:color="000000"/>
          <w:lang w:val="pt-BR"/>
        </w:rPr>
      </w:pPr>
      <w:r w:rsidRPr="00022C2F">
        <w:rPr>
          <w:u w:color="000000"/>
          <w:lang w:val="pt-BR"/>
        </w:rPr>
        <w:t xml:space="preserve">Das </w:t>
      </w:r>
      <w:proofErr w:type="spellStart"/>
      <w:r w:rsidRPr="00022C2F">
        <w:rPr>
          <w:u w:color="000000"/>
          <w:lang w:val="pt-BR"/>
        </w:rPr>
        <w:t>comorbidades</w:t>
      </w:r>
      <w:proofErr w:type="spellEnd"/>
      <w:r w:rsidRPr="00022C2F">
        <w:rPr>
          <w:u w:color="000000"/>
          <w:lang w:val="pt-BR"/>
        </w:rPr>
        <w:t xml:space="preserve"> </w:t>
      </w:r>
      <w:proofErr w:type="spellStart"/>
      <w:r w:rsidRPr="00022C2F">
        <w:rPr>
          <w:u w:color="000000"/>
          <w:lang w:val="pt-BR"/>
        </w:rPr>
        <w:t>pré</w:t>
      </w:r>
      <w:proofErr w:type="spellEnd"/>
      <w:r w:rsidRPr="00022C2F">
        <w:rPr>
          <w:u w:color="000000"/>
          <w:lang w:val="pt-BR"/>
        </w:rPr>
        <w:t xml:space="preserve">-transplante avaliadas, a hipertensão arterial sistêmica (HAS) apresentou maior incidência, sendo mais da metade dos indivíduos portadores da doença.     </w:t>
      </w:r>
    </w:p>
    <w:p w14:paraId="2CCE386A" w14:textId="20EC5EC4" w:rsidR="001476A2" w:rsidRPr="00022C2F" w:rsidRDefault="001476A2" w:rsidP="00B21EEB">
      <w:pPr>
        <w:spacing w:line="360" w:lineRule="auto"/>
        <w:ind w:firstLine="851"/>
        <w:jc w:val="both"/>
        <w:rPr>
          <w:u w:color="000000"/>
          <w:lang w:val="pt-BR"/>
        </w:rPr>
      </w:pPr>
      <w:r w:rsidRPr="00022C2F">
        <w:rPr>
          <w:u w:color="000000"/>
          <w:lang w:val="pt-BR"/>
        </w:rPr>
        <w:t>Com relação a avaliação nutricional a média do IMC foi de</w:t>
      </w:r>
      <w:r w:rsidR="00742B07" w:rsidRPr="00022C2F">
        <w:rPr>
          <w:u w:color="000000"/>
          <w:lang w:val="pt-BR"/>
        </w:rPr>
        <w:t xml:space="preserve"> 25,50 ± 4,43 kg/m². A tabela 1 </w:t>
      </w:r>
      <w:r w:rsidRPr="00022C2F">
        <w:rPr>
          <w:u w:color="000000"/>
          <w:lang w:val="pt-BR"/>
        </w:rPr>
        <w:t xml:space="preserve">mostra que segundo o IMC, </w:t>
      </w:r>
      <w:r w:rsidR="00742B07" w:rsidRPr="00022C2F">
        <w:rPr>
          <w:u w:color="000000"/>
          <w:lang w:val="pt-BR"/>
        </w:rPr>
        <w:t>a incidência de sobrepeso foi predominante a desnutrição, 30% a 8%, respectivamente</w:t>
      </w:r>
      <w:r w:rsidRPr="00022C2F">
        <w:rPr>
          <w:u w:color="000000"/>
          <w:lang w:val="pt-BR"/>
        </w:rPr>
        <w:t>.</w:t>
      </w:r>
    </w:p>
    <w:p w14:paraId="492FE9AC" w14:textId="36FABB93" w:rsidR="001476A2" w:rsidRDefault="001476A2" w:rsidP="00B21EEB">
      <w:pPr>
        <w:spacing w:line="360" w:lineRule="auto"/>
        <w:ind w:firstLine="851"/>
        <w:jc w:val="both"/>
        <w:rPr>
          <w:u w:color="000000"/>
          <w:lang w:val="pt-BR"/>
        </w:rPr>
      </w:pPr>
      <w:r w:rsidRPr="00022C2F">
        <w:rPr>
          <w:u w:color="000000"/>
          <w:lang w:val="pt-BR"/>
        </w:rPr>
        <w:t xml:space="preserve">Na </w:t>
      </w:r>
      <w:r w:rsidR="003C6CE9" w:rsidRPr="00022C2F">
        <w:rPr>
          <w:u w:color="000000"/>
          <w:lang w:val="pt-BR"/>
        </w:rPr>
        <w:t>correlação</w:t>
      </w:r>
      <w:r w:rsidRPr="00022C2F">
        <w:rPr>
          <w:u w:color="000000"/>
          <w:lang w:val="pt-BR"/>
        </w:rPr>
        <w:t xml:space="preserve"> das variáveis antropomé</w:t>
      </w:r>
      <w:r w:rsidR="003C6CE9" w:rsidRPr="00022C2F">
        <w:rPr>
          <w:u w:color="000000"/>
          <w:lang w:val="pt-BR"/>
        </w:rPr>
        <w:t xml:space="preserve">tricas e parâmetros bioquímicos, </w:t>
      </w:r>
      <w:r w:rsidRPr="00022C2F">
        <w:rPr>
          <w:u w:color="000000"/>
          <w:lang w:val="pt-BR"/>
        </w:rPr>
        <w:t>foi evidenciado que</w:t>
      </w:r>
      <w:r w:rsidRPr="00022C2F">
        <w:rPr>
          <w:u w:color="000000"/>
          <w:shd w:val="clear" w:color="auto" w:fill="FFFFFF"/>
          <w:lang w:val="pt-BR"/>
        </w:rPr>
        <w:t xml:space="preserve"> os pacientes </w:t>
      </w:r>
      <w:r w:rsidR="00102E07">
        <w:rPr>
          <w:u w:color="000000"/>
          <w:shd w:val="clear" w:color="auto" w:fill="FFFFFF"/>
          <w:lang w:val="pt-BR"/>
        </w:rPr>
        <w:t>apresentav</w:t>
      </w:r>
      <w:r w:rsidRPr="00022C2F">
        <w:rPr>
          <w:u w:color="000000"/>
          <w:shd w:val="clear" w:color="auto" w:fill="FFFFFF"/>
          <w:lang w:val="pt-BR"/>
        </w:rPr>
        <w:t>am risco para</w:t>
      </w:r>
      <w:r w:rsidR="003C6CE9" w:rsidRPr="00022C2F">
        <w:rPr>
          <w:u w:color="000000"/>
          <w:shd w:val="clear" w:color="auto" w:fill="FFFFFF"/>
          <w:lang w:val="pt-BR"/>
        </w:rPr>
        <w:t xml:space="preserve"> DCV</w:t>
      </w:r>
      <w:r w:rsidRPr="00022C2F">
        <w:rPr>
          <w:u w:color="000000"/>
          <w:shd w:val="clear" w:color="auto" w:fill="FFFFFF"/>
          <w:lang w:val="pt-BR"/>
        </w:rPr>
        <w:t xml:space="preserve"> segundo a </w:t>
      </w:r>
      <w:r w:rsidR="00102E07">
        <w:rPr>
          <w:u w:color="000000"/>
          <w:shd w:val="clear" w:color="auto" w:fill="FFFFFF"/>
          <w:lang w:val="pt-BR"/>
        </w:rPr>
        <w:t>circunferência do pescoço</w:t>
      </w:r>
      <w:r w:rsidRPr="00022C2F">
        <w:rPr>
          <w:u w:color="000000"/>
          <w:shd w:val="clear" w:color="auto" w:fill="FFFFFF"/>
          <w:lang w:val="pt-BR"/>
        </w:rPr>
        <w:t xml:space="preserve"> </w:t>
      </w:r>
      <w:r w:rsidR="003C6CE9" w:rsidRPr="00022C2F">
        <w:rPr>
          <w:u w:color="000000"/>
          <w:shd w:val="clear" w:color="auto" w:fill="FFFFFF"/>
          <w:lang w:val="pt-BR"/>
        </w:rPr>
        <w:t>e</w:t>
      </w:r>
      <w:r w:rsidRPr="00022C2F">
        <w:rPr>
          <w:u w:color="000000"/>
          <w:shd w:val="clear" w:color="auto" w:fill="FFFFFF"/>
          <w:lang w:val="pt-BR"/>
        </w:rPr>
        <w:t xml:space="preserve"> TG séricos</w:t>
      </w:r>
      <w:r w:rsidR="00102E07">
        <w:rPr>
          <w:u w:color="000000"/>
          <w:shd w:val="clear" w:color="auto" w:fill="FFFFFF"/>
          <w:lang w:val="pt-BR"/>
        </w:rPr>
        <w:t xml:space="preserve"> </w:t>
      </w:r>
      <w:r w:rsidR="003C6CE9" w:rsidRPr="00022C2F">
        <w:rPr>
          <w:u w:color="000000"/>
          <w:shd w:val="clear" w:color="auto" w:fill="FFFFFF"/>
          <w:lang w:val="pt-BR"/>
        </w:rPr>
        <w:t>(</w:t>
      </w:r>
      <w:r w:rsidRPr="00022C2F">
        <w:rPr>
          <w:u w:color="000000"/>
          <w:lang w:val="pt-BR"/>
        </w:rPr>
        <w:t>200,0 ± 63,24 mg/</w:t>
      </w:r>
      <w:proofErr w:type="spellStart"/>
      <w:r w:rsidRPr="00022C2F">
        <w:rPr>
          <w:u w:color="000000"/>
          <w:lang w:val="pt-BR"/>
        </w:rPr>
        <w:t>dL</w:t>
      </w:r>
      <w:proofErr w:type="spellEnd"/>
      <w:r w:rsidRPr="00022C2F">
        <w:rPr>
          <w:u w:color="000000"/>
          <w:lang w:val="pt-BR"/>
        </w:rPr>
        <w:t xml:space="preserve"> vs. 132,71 ± 32,57 mg/dl, p=0,016)</w:t>
      </w:r>
      <w:r w:rsidR="003C6CE9" w:rsidRPr="00022C2F">
        <w:rPr>
          <w:u w:color="000000"/>
          <w:lang w:val="pt-BR"/>
        </w:rPr>
        <w:t>.</w:t>
      </w:r>
    </w:p>
    <w:p w14:paraId="42F39993" w14:textId="77777777" w:rsidR="003874F2" w:rsidRPr="00022C2F" w:rsidRDefault="003874F2" w:rsidP="00B21EEB">
      <w:pPr>
        <w:spacing w:line="360" w:lineRule="auto"/>
        <w:ind w:firstLine="851"/>
        <w:jc w:val="both"/>
        <w:rPr>
          <w:u w:color="000000"/>
          <w:lang w:val="pt-BR"/>
        </w:rPr>
      </w:pPr>
    </w:p>
    <w:p w14:paraId="2F4202E6" w14:textId="16577246" w:rsidR="00C53508" w:rsidRPr="003874F2" w:rsidRDefault="003C6CE9" w:rsidP="003874F2">
      <w:pPr>
        <w:spacing w:line="360" w:lineRule="auto"/>
        <w:jc w:val="both"/>
        <w:rPr>
          <w:b/>
          <w:sz w:val="22"/>
          <w:szCs w:val="22"/>
          <w:lang w:val="pt-BR"/>
        </w:rPr>
      </w:pPr>
      <w:r w:rsidRPr="003874F2">
        <w:rPr>
          <w:sz w:val="22"/>
          <w:szCs w:val="22"/>
          <w:u w:color="000000"/>
          <w:lang w:val="pt-BR"/>
        </w:rPr>
        <w:t>Tabela 1.</w:t>
      </w:r>
      <w:r w:rsidR="003874F2" w:rsidRPr="003874F2">
        <w:rPr>
          <w:sz w:val="22"/>
          <w:szCs w:val="22"/>
          <w:u w:color="000000"/>
          <w:vertAlign w:val="superscript"/>
          <w:lang w:val="pt-BR"/>
        </w:rPr>
        <w:t>1</w:t>
      </w:r>
      <w:r w:rsidRPr="003874F2">
        <w:rPr>
          <w:sz w:val="22"/>
          <w:szCs w:val="22"/>
          <w:u w:color="000000"/>
          <w:lang w:val="pt-BR"/>
        </w:rPr>
        <w:t xml:space="preserve"> Perfil </w:t>
      </w:r>
      <w:r w:rsidR="00E62A10" w:rsidRPr="003874F2">
        <w:rPr>
          <w:sz w:val="22"/>
          <w:szCs w:val="22"/>
          <w:u w:color="000000"/>
          <w:lang w:val="pt-BR"/>
        </w:rPr>
        <w:t xml:space="preserve">clínico e </w:t>
      </w:r>
      <w:r w:rsidRPr="003874F2">
        <w:rPr>
          <w:sz w:val="22"/>
          <w:szCs w:val="22"/>
          <w:u w:color="000000"/>
          <w:lang w:val="pt-BR"/>
        </w:rPr>
        <w:t>antropométrico dos pacientes pós transplantados renais tardios do Instituto de Medicina Integral Professor Fernando Figueira (IMIP), Recife- PE, 2019.</w:t>
      </w:r>
    </w:p>
    <w:tbl>
      <w:tblPr>
        <w:tblW w:w="6680" w:type="dxa"/>
        <w:tblBorders>
          <w:top w:val="single" w:sz="4" w:space="0" w:color="auto"/>
          <w:bottom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98"/>
        <w:gridCol w:w="980"/>
        <w:gridCol w:w="1102"/>
      </w:tblGrid>
      <w:tr w:rsidR="00764A2C" w:rsidRPr="003874F2" w14:paraId="2A83C9CC" w14:textId="77777777" w:rsidTr="00B44C54">
        <w:trPr>
          <w:trHeight w:val="222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5F427" w14:textId="77777777" w:rsidR="00764A2C" w:rsidRPr="003874F2" w:rsidRDefault="00764A2C" w:rsidP="00E263E1">
            <w:pPr>
              <w:pStyle w:val="Body"/>
              <w:tabs>
                <w:tab w:val="left" w:pos="708"/>
                <w:tab w:val="left" w:pos="1416"/>
                <w:tab w:val="left" w:pos="2124"/>
              </w:tabs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4F2">
              <w:rPr>
                <w:rFonts w:ascii="Times New Roman" w:hAnsi="Times New Roman" w:cs="Times New Roman"/>
                <w:b/>
                <w:sz w:val="20"/>
                <w:szCs w:val="20"/>
                <w:u w:color="000000"/>
              </w:rPr>
              <w:t>Variável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46B0F" w14:textId="77777777" w:rsidR="00764A2C" w:rsidRPr="003874F2" w:rsidRDefault="00764A2C" w:rsidP="00E263E1">
            <w:pPr>
              <w:pStyle w:val="Body"/>
              <w:tabs>
                <w:tab w:val="left" w:pos="708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4F2">
              <w:rPr>
                <w:rFonts w:ascii="Times New Roman" w:hAnsi="Times New Roman" w:cs="Times New Roman"/>
                <w:b/>
                <w:sz w:val="20"/>
                <w:szCs w:val="20"/>
                <w:u w:color="000000"/>
              </w:rPr>
              <w:t xml:space="preserve">n 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C180F" w14:textId="77777777" w:rsidR="00764A2C" w:rsidRPr="003874F2" w:rsidRDefault="00764A2C" w:rsidP="00E263E1">
            <w:pPr>
              <w:pStyle w:val="Body"/>
              <w:tabs>
                <w:tab w:val="left" w:pos="708"/>
                <w:tab w:val="left" w:pos="1416"/>
              </w:tabs>
              <w:snapToGrid w:val="0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4F2">
              <w:rPr>
                <w:rFonts w:ascii="Times New Roman" w:hAnsi="Times New Roman" w:cs="Times New Roman"/>
                <w:b/>
                <w:sz w:val="20"/>
                <w:szCs w:val="20"/>
                <w:u w:color="000000"/>
              </w:rPr>
              <w:t xml:space="preserve">% </w:t>
            </w:r>
          </w:p>
        </w:tc>
      </w:tr>
      <w:tr w:rsidR="00764A2C" w:rsidRPr="003874F2" w14:paraId="0692D137" w14:textId="77777777" w:rsidTr="00B44C54">
        <w:trPr>
          <w:trHeight w:val="475"/>
        </w:trPr>
        <w:tc>
          <w:tcPr>
            <w:tcW w:w="4598" w:type="dxa"/>
            <w:tcBorders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1627D" w14:textId="77777777" w:rsidR="00764A2C" w:rsidRPr="003874F2" w:rsidRDefault="00764A2C" w:rsidP="00E263E1">
            <w:pPr>
              <w:snapToGrid w:val="0"/>
              <w:contextualSpacing/>
              <w:rPr>
                <w:b/>
                <w:sz w:val="20"/>
                <w:szCs w:val="20"/>
                <w:u w:color="000000"/>
                <w:lang w:val="pt-PT"/>
              </w:rPr>
            </w:pPr>
            <w:r w:rsidRPr="003874F2">
              <w:rPr>
                <w:b/>
                <w:sz w:val="20"/>
                <w:szCs w:val="20"/>
                <w:u w:color="000000"/>
                <w:lang w:val="pt-PT"/>
              </w:rPr>
              <w:t>Comorbidades pré tx</w:t>
            </w:r>
          </w:p>
        </w:tc>
        <w:tc>
          <w:tcPr>
            <w:tcW w:w="980" w:type="dxa"/>
            <w:tcBorders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C24EA" w14:textId="77777777" w:rsidR="00764A2C" w:rsidRPr="003874F2" w:rsidRDefault="00764A2C" w:rsidP="00E263E1">
            <w:pPr>
              <w:pStyle w:val="Body"/>
              <w:tabs>
                <w:tab w:val="left" w:pos="708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1102" w:type="dxa"/>
            <w:tcBorders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0CDC5" w14:textId="77777777" w:rsidR="00764A2C" w:rsidRPr="003874F2" w:rsidRDefault="00764A2C" w:rsidP="00E263E1">
            <w:pPr>
              <w:pStyle w:val="Body"/>
              <w:tabs>
                <w:tab w:val="left" w:pos="708"/>
                <w:tab w:val="left" w:pos="1416"/>
              </w:tabs>
              <w:snapToGrid w:val="0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</w:tr>
      <w:tr w:rsidR="00764A2C" w:rsidRPr="003874F2" w14:paraId="17F8102F" w14:textId="77777777" w:rsidTr="00B44C54">
        <w:trPr>
          <w:trHeight w:val="475"/>
        </w:trPr>
        <w:tc>
          <w:tcPr>
            <w:tcW w:w="4598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0EBDE" w14:textId="77777777" w:rsidR="00764A2C" w:rsidRPr="003874F2" w:rsidRDefault="00764A2C" w:rsidP="00E263E1">
            <w:pPr>
              <w:snapToGrid w:val="0"/>
              <w:contextualSpacing/>
              <w:rPr>
                <w:b/>
                <w:sz w:val="20"/>
                <w:szCs w:val="20"/>
                <w:u w:color="000000"/>
                <w:lang w:val="pt-PT"/>
              </w:rPr>
            </w:pPr>
            <w:r w:rsidRPr="003874F2">
              <w:rPr>
                <w:sz w:val="20"/>
                <w:szCs w:val="20"/>
                <w:u w:color="000000"/>
              </w:rPr>
              <w:lastRenderedPageBreak/>
              <w:t>Diabetes Mellitus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58908" w14:textId="77777777" w:rsidR="00764A2C" w:rsidRPr="003874F2" w:rsidRDefault="00764A2C" w:rsidP="00E263E1">
            <w:pPr>
              <w:pStyle w:val="Body"/>
              <w:tabs>
                <w:tab w:val="left" w:pos="708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874F2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8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6A22B" w14:textId="77777777" w:rsidR="00764A2C" w:rsidRPr="003874F2" w:rsidRDefault="00764A2C" w:rsidP="00E263E1">
            <w:pPr>
              <w:pStyle w:val="Body"/>
              <w:tabs>
                <w:tab w:val="left" w:pos="708"/>
                <w:tab w:val="left" w:pos="1416"/>
              </w:tabs>
              <w:snapToGrid w:val="0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874F2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16</w:t>
            </w:r>
          </w:p>
        </w:tc>
      </w:tr>
      <w:tr w:rsidR="00764A2C" w:rsidRPr="003874F2" w14:paraId="284E713E" w14:textId="77777777" w:rsidTr="00B44C54">
        <w:trPr>
          <w:trHeight w:val="475"/>
        </w:trPr>
        <w:tc>
          <w:tcPr>
            <w:tcW w:w="4598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19645" w14:textId="77777777" w:rsidR="00764A2C" w:rsidRPr="003874F2" w:rsidRDefault="00764A2C" w:rsidP="00E263E1">
            <w:pPr>
              <w:snapToGrid w:val="0"/>
              <w:contextualSpacing/>
              <w:rPr>
                <w:sz w:val="20"/>
                <w:szCs w:val="20"/>
                <w:u w:color="000000"/>
              </w:rPr>
            </w:pPr>
            <w:proofErr w:type="spellStart"/>
            <w:r w:rsidRPr="003874F2">
              <w:rPr>
                <w:sz w:val="20"/>
                <w:szCs w:val="20"/>
                <w:u w:color="000000"/>
              </w:rPr>
              <w:t>Hipertensão</w:t>
            </w:r>
            <w:proofErr w:type="spellEnd"/>
            <w:r w:rsidRPr="003874F2">
              <w:rPr>
                <w:sz w:val="20"/>
                <w:szCs w:val="20"/>
                <w:u w:color="000000"/>
              </w:rPr>
              <w:t xml:space="preserve"> Arterial </w:t>
            </w:r>
            <w:proofErr w:type="spellStart"/>
            <w:r w:rsidRPr="003874F2">
              <w:rPr>
                <w:sz w:val="20"/>
                <w:szCs w:val="20"/>
                <w:u w:color="000000"/>
              </w:rPr>
              <w:t>Sistêmica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E9B93" w14:textId="77777777" w:rsidR="00764A2C" w:rsidRPr="003874F2" w:rsidRDefault="00764A2C" w:rsidP="00E263E1">
            <w:pPr>
              <w:pStyle w:val="Body"/>
              <w:tabs>
                <w:tab w:val="left" w:pos="708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874F2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32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32D51" w14:textId="77777777" w:rsidR="00764A2C" w:rsidRPr="003874F2" w:rsidRDefault="00764A2C" w:rsidP="00E263E1">
            <w:pPr>
              <w:pStyle w:val="Body"/>
              <w:tabs>
                <w:tab w:val="left" w:pos="708"/>
                <w:tab w:val="left" w:pos="1416"/>
              </w:tabs>
              <w:snapToGrid w:val="0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874F2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64</w:t>
            </w:r>
          </w:p>
        </w:tc>
      </w:tr>
      <w:tr w:rsidR="00764A2C" w:rsidRPr="003874F2" w14:paraId="2CF94542" w14:textId="77777777" w:rsidTr="00B44C54">
        <w:trPr>
          <w:trHeight w:val="475"/>
        </w:trPr>
        <w:tc>
          <w:tcPr>
            <w:tcW w:w="4598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B11E4" w14:textId="77777777" w:rsidR="00764A2C" w:rsidRPr="003874F2" w:rsidRDefault="00764A2C" w:rsidP="00E263E1">
            <w:pPr>
              <w:snapToGrid w:val="0"/>
              <w:contextualSpacing/>
              <w:rPr>
                <w:sz w:val="20"/>
                <w:szCs w:val="20"/>
                <w:u w:color="000000"/>
                <w:lang w:val="pt-BR"/>
              </w:rPr>
            </w:pPr>
            <w:r w:rsidRPr="003874F2">
              <w:rPr>
                <w:sz w:val="20"/>
                <w:szCs w:val="20"/>
                <w:u w:color="000000"/>
                <w:lang w:val="pt-BR"/>
              </w:rPr>
              <w:t>Doença Renal Policística do Adulto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A44C7" w14:textId="77777777" w:rsidR="00764A2C" w:rsidRPr="003874F2" w:rsidRDefault="00764A2C" w:rsidP="00E263E1">
            <w:pPr>
              <w:pStyle w:val="Body"/>
              <w:tabs>
                <w:tab w:val="left" w:pos="708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874F2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7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D3DD1" w14:textId="77777777" w:rsidR="00764A2C" w:rsidRPr="003874F2" w:rsidRDefault="00764A2C" w:rsidP="00E263E1">
            <w:pPr>
              <w:pStyle w:val="Body"/>
              <w:tabs>
                <w:tab w:val="left" w:pos="708"/>
                <w:tab w:val="left" w:pos="1416"/>
              </w:tabs>
              <w:snapToGrid w:val="0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874F2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14</w:t>
            </w:r>
          </w:p>
        </w:tc>
      </w:tr>
      <w:tr w:rsidR="00764A2C" w:rsidRPr="003874F2" w14:paraId="2774F913" w14:textId="77777777" w:rsidTr="00B44C54">
        <w:trPr>
          <w:trHeight w:val="475"/>
        </w:trPr>
        <w:tc>
          <w:tcPr>
            <w:tcW w:w="4598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2AFA5" w14:textId="77777777" w:rsidR="00764A2C" w:rsidRPr="003874F2" w:rsidRDefault="00764A2C" w:rsidP="00E263E1">
            <w:pPr>
              <w:snapToGrid w:val="0"/>
              <w:contextualSpacing/>
              <w:rPr>
                <w:b/>
                <w:sz w:val="20"/>
                <w:szCs w:val="20"/>
                <w:u w:color="000000"/>
                <w:lang w:val="pt-BR"/>
              </w:rPr>
            </w:pPr>
            <w:r w:rsidRPr="003874F2">
              <w:rPr>
                <w:b/>
                <w:sz w:val="20"/>
                <w:szCs w:val="20"/>
                <w:u w:color="000000"/>
                <w:lang w:val="pt-BR"/>
              </w:rPr>
              <w:t>IMC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92F66" w14:textId="77777777" w:rsidR="00764A2C" w:rsidRPr="003874F2" w:rsidRDefault="00764A2C" w:rsidP="00E263E1">
            <w:pPr>
              <w:pStyle w:val="Body"/>
              <w:tabs>
                <w:tab w:val="left" w:pos="708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C299B" w14:textId="77777777" w:rsidR="00764A2C" w:rsidRPr="003874F2" w:rsidRDefault="00764A2C" w:rsidP="00E263E1">
            <w:pPr>
              <w:pStyle w:val="Body"/>
              <w:tabs>
                <w:tab w:val="left" w:pos="708"/>
                <w:tab w:val="left" w:pos="1416"/>
              </w:tabs>
              <w:snapToGrid w:val="0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</w:tr>
      <w:tr w:rsidR="00764A2C" w:rsidRPr="003874F2" w14:paraId="2831295B" w14:textId="77777777" w:rsidTr="00B44C54">
        <w:trPr>
          <w:trHeight w:val="475"/>
        </w:trPr>
        <w:tc>
          <w:tcPr>
            <w:tcW w:w="4598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4189B" w14:textId="77777777" w:rsidR="00764A2C" w:rsidRPr="003874F2" w:rsidRDefault="00764A2C" w:rsidP="00E263E1">
            <w:pPr>
              <w:snapToGrid w:val="0"/>
              <w:contextualSpacing/>
              <w:rPr>
                <w:b/>
                <w:sz w:val="20"/>
                <w:szCs w:val="20"/>
                <w:u w:color="000000"/>
                <w:lang w:val="pt-BR"/>
              </w:rPr>
            </w:pPr>
            <w:proofErr w:type="spellStart"/>
            <w:r w:rsidRPr="003874F2">
              <w:rPr>
                <w:sz w:val="20"/>
                <w:szCs w:val="20"/>
                <w:u w:color="000000"/>
              </w:rPr>
              <w:t>Desnutrição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0CFD1" w14:textId="77777777" w:rsidR="00764A2C" w:rsidRPr="003874F2" w:rsidRDefault="00764A2C" w:rsidP="00E263E1">
            <w:pPr>
              <w:pStyle w:val="Body"/>
              <w:tabs>
                <w:tab w:val="left" w:pos="708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874F2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4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17924" w14:textId="77777777" w:rsidR="00764A2C" w:rsidRPr="003874F2" w:rsidRDefault="00764A2C" w:rsidP="00E263E1">
            <w:pPr>
              <w:pStyle w:val="Body"/>
              <w:tabs>
                <w:tab w:val="left" w:pos="708"/>
                <w:tab w:val="left" w:pos="1416"/>
              </w:tabs>
              <w:snapToGrid w:val="0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874F2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8</w:t>
            </w:r>
          </w:p>
        </w:tc>
      </w:tr>
      <w:tr w:rsidR="00764A2C" w:rsidRPr="003874F2" w14:paraId="10ACAAFE" w14:textId="77777777" w:rsidTr="00B44C54">
        <w:trPr>
          <w:trHeight w:val="475"/>
        </w:trPr>
        <w:tc>
          <w:tcPr>
            <w:tcW w:w="4598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C4248" w14:textId="77777777" w:rsidR="00764A2C" w:rsidRPr="003874F2" w:rsidRDefault="00764A2C" w:rsidP="00E263E1">
            <w:pPr>
              <w:snapToGrid w:val="0"/>
              <w:contextualSpacing/>
              <w:rPr>
                <w:sz w:val="20"/>
                <w:szCs w:val="20"/>
                <w:u w:color="000000"/>
              </w:rPr>
            </w:pPr>
            <w:proofErr w:type="spellStart"/>
            <w:r w:rsidRPr="003874F2">
              <w:rPr>
                <w:sz w:val="20"/>
                <w:szCs w:val="20"/>
                <w:u w:color="000000"/>
              </w:rPr>
              <w:t>Eutrofia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77CCD" w14:textId="77777777" w:rsidR="00764A2C" w:rsidRPr="003874F2" w:rsidRDefault="00764A2C" w:rsidP="00E263E1">
            <w:pPr>
              <w:pStyle w:val="Body"/>
              <w:tabs>
                <w:tab w:val="left" w:pos="708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874F2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23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BAA9B" w14:textId="77777777" w:rsidR="00764A2C" w:rsidRPr="003874F2" w:rsidRDefault="00764A2C" w:rsidP="00E263E1">
            <w:pPr>
              <w:pStyle w:val="Body"/>
              <w:tabs>
                <w:tab w:val="left" w:pos="708"/>
                <w:tab w:val="left" w:pos="1416"/>
              </w:tabs>
              <w:snapToGrid w:val="0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874F2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46</w:t>
            </w:r>
          </w:p>
        </w:tc>
      </w:tr>
      <w:tr w:rsidR="00764A2C" w:rsidRPr="003874F2" w14:paraId="4573D92E" w14:textId="77777777" w:rsidTr="00B44C54">
        <w:trPr>
          <w:trHeight w:val="475"/>
        </w:trPr>
        <w:tc>
          <w:tcPr>
            <w:tcW w:w="4598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88BF8" w14:textId="77777777" w:rsidR="00764A2C" w:rsidRPr="003874F2" w:rsidRDefault="00764A2C" w:rsidP="00E263E1">
            <w:pPr>
              <w:snapToGrid w:val="0"/>
              <w:contextualSpacing/>
              <w:rPr>
                <w:sz w:val="20"/>
                <w:szCs w:val="20"/>
                <w:u w:color="000000"/>
              </w:rPr>
            </w:pPr>
            <w:proofErr w:type="spellStart"/>
            <w:r w:rsidRPr="003874F2">
              <w:rPr>
                <w:sz w:val="20"/>
                <w:szCs w:val="20"/>
                <w:u w:color="000000"/>
              </w:rPr>
              <w:t>Sobrepeso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7DAF" w14:textId="77777777" w:rsidR="00764A2C" w:rsidRPr="003874F2" w:rsidRDefault="00764A2C" w:rsidP="00E263E1">
            <w:pPr>
              <w:pStyle w:val="Body"/>
              <w:tabs>
                <w:tab w:val="left" w:pos="708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874F2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15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8A58D" w14:textId="77777777" w:rsidR="00764A2C" w:rsidRPr="003874F2" w:rsidRDefault="00764A2C" w:rsidP="00E263E1">
            <w:pPr>
              <w:pStyle w:val="Body"/>
              <w:tabs>
                <w:tab w:val="left" w:pos="708"/>
                <w:tab w:val="left" w:pos="1416"/>
              </w:tabs>
              <w:snapToGrid w:val="0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874F2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30</w:t>
            </w:r>
          </w:p>
        </w:tc>
      </w:tr>
      <w:tr w:rsidR="00764A2C" w:rsidRPr="003874F2" w14:paraId="7B9E76C5" w14:textId="77777777" w:rsidTr="00B44C54">
        <w:trPr>
          <w:trHeight w:val="475"/>
        </w:trPr>
        <w:tc>
          <w:tcPr>
            <w:tcW w:w="459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9414" w14:textId="77777777" w:rsidR="00764A2C" w:rsidRPr="003874F2" w:rsidRDefault="00764A2C" w:rsidP="00E263E1">
            <w:pPr>
              <w:snapToGrid w:val="0"/>
              <w:contextualSpacing/>
              <w:rPr>
                <w:sz w:val="20"/>
                <w:szCs w:val="20"/>
                <w:u w:color="000000"/>
              </w:rPr>
            </w:pPr>
            <w:proofErr w:type="spellStart"/>
            <w:r w:rsidRPr="003874F2">
              <w:rPr>
                <w:sz w:val="20"/>
                <w:szCs w:val="20"/>
                <w:u w:color="000000"/>
              </w:rPr>
              <w:t>Obesidade</w:t>
            </w:r>
            <w:proofErr w:type="spellEnd"/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078FD" w14:textId="77777777" w:rsidR="00764A2C" w:rsidRPr="003874F2" w:rsidRDefault="00764A2C" w:rsidP="00E263E1">
            <w:pPr>
              <w:pStyle w:val="Body"/>
              <w:tabs>
                <w:tab w:val="left" w:pos="708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874F2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8</w:t>
            </w:r>
          </w:p>
        </w:tc>
        <w:tc>
          <w:tcPr>
            <w:tcW w:w="110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E64D1" w14:textId="77777777" w:rsidR="00764A2C" w:rsidRPr="003874F2" w:rsidRDefault="00764A2C" w:rsidP="00E263E1">
            <w:pPr>
              <w:pStyle w:val="Body"/>
              <w:tabs>
                <w:tab w:val="left" w:pos="708"/>
                <w:tab w:val="left" w:pos="1416"/>
              </w:tabs>
              <w:snapToGrid w:val="0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874F2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16</w:t>
            </w:r>
          </w:p>
        </w:tc>
      </w:tr>
    </w:tbl>
    <w:p w14:paraId="07140948" w14:textId="5209A777" w:rsidR="00B44C54" w:rsidRPr="003874F2" w:rsidRDefault="00B44C54" w:rsidP="003C6CE9">
      <w:pPr>
        <w:spacing w:line="360" w:lineRule="auto"/>
        <w:jc w:val="both"/>
        <w:rPr>
          <w:sz w:val="22"/>
          <w:szCs w:val="22"/>
          <w:u w:color="000000"/>
          <w:lang w:val="pt-BR"/>
        </w:rPr>
      </w:pPr>
      <w:r w:rsidRPr="003874F2">
        <w:rPr>
          <w:sz w:val="22"/>
          <w:szCs w:val="22"/>
          <w:lang w:val="pt-BR"/>
        </w:rPr>
        <w:t>IMC: Índice de Massa Corporal (Idoso: 23 a 28 kg/m² [</w:t>
      </w:r>
      <w:proofErr w:type="spellStart"/>
      <w:r w:rsidRPr="003874F2">
        <w:rPr>
          <w:sz w:val="22"/>
          <w:szCs w:val="22"/>
          <w:lang w:val="pt-BR"/>
        </w:rPr>
        <w:t>eutrofia</w:t>
      </w:r>
      <w:proofErr w:type="spellEnd"/>
      <w:r w:rsidRPr="003874F2">
        <w:rPr>
          <w:sz w:val="22"/>
          <w:szCs w:val="22"/>
          <w:lang w:val="pt-BR"/>
        </w:rPr>
        <w:t xml:space="preserve">] e &gt; 27 kg/m² [excesso de peso] </w:t>
      </w:r>
      <w:proofErr w:type="gramStart"/>
      <w:r w:rsidRPr="003874F2">
        <w:rPr>
          <w:sz w:val="22"/>
          <w:szCs w:val="22"/>
          <w:lang w:val="pt-BR"/>
        </w:rPr>
        <w:t>e Adulto</w:t>
      </w:r>
      <w:proofErr w:type="gramEnd"/>
      <w:r w:rsidRPr="003874F2">
        <w:rPr>
          <w:sz w:val="22"/>
          <w:szCs w:val="22"/>
          <w:lang w:val="pt-BR"/>
        </w:rPr>
        <w:t>: &lt; 18,5 kg/m² [magreza] e &gt; 24,9 kg/m² [excesso de peso])</w:t>
      </w:r>
    </w:p>
    <w:p w14:paraId="26B4B8AB" w14:textId="77777777" w:rsidR="00B44C54" w:rsidRPr="003874F2" w:rsidRDefault="00B44C54" w:rsidP="003C6CE9">
      <w:pPr>
        <w:spacing w:line="360" w:lineRule="auto"/>
        <w:jc w:val="both"/>
        <w:rPr>
          <w:sz w:val="22"/>
          <w:szCs w:val="22"/>
          <w:u w:color="000000"/>
          <w:lang w:val="pt-BR"/>
        </w:rPr>
      </w:pPr>
    </w:p>
    <w:p w14:paraId="401B8ECD" w14:textId="33C7A10D" w:rsidR="003D2B7A" w:rsidRPr="003874F2" w:rsidRDefault="003C6CE9" w:rsidP="00B44C54">
      <w:pPr>
        <w:spacing w:line="360" w:lineRule="auto"/>
        <w:ind w:left="-851"/>
        <w:jc w:val="both"/>
        <w:rPr>
          <w:b/>
          <w:sz w:val="22"/>
          <w:szCs w:val="22"/>
          <w:lang w:val="pt-BR"/>
        </w:rPr>
      </w:pPr>
      <w:r w:rsidRPr="003874F2">
        <w:rPr>
          <w:sz w:val="22"/>
          <w:szCs w:val="22"/>
          <w:u w:color="000000"/>
          <w:lang w:val="pt-BR"/>
        </w:rPr>
        <w:t>Tabela 2.</w:t>
      </w:r>
      <w:r w:rsidR="003874F2">
        <w:rPr>
          <w:sz w:val="22"/>
          <w:szCs w:val="22"/>
          <w:u w:color="000000"/>
          <w:vertAlign w:val="superscript"/>
          <w:lang w:val="pt-BR"/>
        </w:rPr>
        <w:t>2</w:t>
      </w:r>
      <w:r w:rsidRPr="003874F2">
        <w:rPr>
          <w:sz w:val="22"/>
          <w:szCs w:val="22"/>
          <w:u w:color="000000"/>
          <w:lang w:val="pt-BR"/>
        </w:rPr>
        <w:t xml:space="preserve"> Correlação das médias das variáveis bioquímicas e antropométricas pacientes pós transplantados renais tardios do Instituto de Medicina Integral Professor Fernando Figueira (IMIP), Recife- PE, 2019.</w:t>
      </w:r>
    </w:p>
    <w:tbl>
      <w:tblPr>
        <w:tblStyle w:val="Tabelacomgrade"/>
        <w:tblW w:w="95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1572"/>
        <w:gridCol w:w="1548"/>
        <w:gridCol w:w="932"/>
        <w:gridCol w:w="1548"/>
        <w:gridCol w:w="1548"/>
        <w:gridCol w:w="809"/>
      </w:tblGrid>
      <w:tr w:rsidR="003D2B7A" w:rsidRPr="003874F2" w14:paraId="754E0A73" w14:textId="77777777" w:rsidTr="003874F2">
        <w:trPr>
          <w:trHeight w:val="273"/>
          <w:jc w:val="center"/>
        </w:trPr>
        <w:tc>
          <w:tcPr>
            <w:tcW w:w="1603" w:type="dxa"/>
            <w:tcBorders>
              <w:top w:val="single" w:sz="4" w:space="0" w:color="auto"/>
            </w:tcBorders>
          </w:tcPr>
          <w:p w14:paraId="27C325E1" w14:textId="77777777" w:rsidR="003D2B7A" w:rsidRPr="003874F2" w:rsidRDefault="003D2B7A" w:rsidP="003D509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0490E463" w14:textId="77777777" w:rsidR="003D2B7A" w:rsidRPr="003874F2" w:rsidRDefault="003D2B7A" w:rsidP="003D5094">
            <w:pPr>
              <w:jc w:val="center"/>
              <w:rPr>
                <w:b/>
                <w:sz w:val="20"/>
                <w:szCs w:val="20"/>
              </w:rPr>
            </w:pPr>
            <w:r w:rsidRPr="003874F2">
              <w:rPr>
                <w:b/>
                <w:sz w:val="20"/>
                <w:szCs w:val="20"/>
                <w:lang w:val="pt-BR"/>
              </w:rPr>
              <w:t xml:space="preserve">           </w:t>
            </w:r>
            <w:r w:rsidRPr="003874F2">
              <w:rPr>
                <w:b/>
                <w:sz w:val="20"/>
                <w:szCs w:val="20"/>
              </w:rPr>
              <w:t xml:space="preserve">C </w:t>
            </w:r>
            <w:proofErr w:type="spellStart"/>
            <w:r w:rsidRPr="003874F2">
              <w:rPr>
                <w:b/>
                <w:sz w:val="20"/>
                <w:szCs w:val="20"/>
              </w:rPr>
              <w:t>Pesc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45964D8E" w14:textId="77777777" w:rsidR="003D2B7A" w:rsidRPr="003874F2" w:rsidRDefault="003D2B7A" w:rsidP="003D5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</w:tcPr>
          <w:p w14:paraId="322A2524" w14:textId="77777777" w:rsidR="003D2B7A" w:rsidRPr="003874F2" w:rsidRDefault="003D2B7A" w:rsidP="003D5094">
            <w:pPr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15DFA6C7" w14:textId="77777777" w:rsidR="003D2B7A" w:rsidRPr="003874F2" w:rsidRDefault="003D2B7A" w:rsidP="003D5094">
            <w:pPr>
              <w:jc w:val="center"/>
              <w:rPr>
                <w:b/>
                <w:sz w:val="20"/>
                <w:szCs w:val="20"/>
              </w:rPr>
            </w:pPr>
            <w:r w:rsidRPr="003874F2">
              <w:rPr>
                <w:b/>
                <w:sz w:val="20"/>
                <w:szCs w:val="20"/>
              </w:rPr>
              <w:t xml:space="preserve">                CC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400DEBD2" w14:textId="77777777" w:rsidR="003D2B7A" w:rsidRPr="003874F2" w:rsidRDefault="003D2B7A" w:rsidP="003D5094">
            <w:pPr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711CB4B9" w14:textId="77777777" w:rsidR="003D2B7A" w:rsidRPr="003874F2" w:rsidRDefault="003D2B7A" w:rsidP="003D5094">
            <w:pPr>
              <w:rPr>
                <w:sz w:val="20"/>
                <w:szCs w:val="20"/>
              </w:rPr>
            </w:pPr>
          </w:p>
        </w:tc>
      </w:tr>
      <w:tr w:rsidR="003D2B7A" w:rsidRPr="003874F2" w14:paraId="7C7774A5" w14:textId="77777777" w:rsidTr="003874F2">
        <w:trPr>
          <w:trHeight w:val="273"/>
          <w:jc w:val="center"/>
        </w:trPr>
        <w:tc>
          <w:tcPr>
            <w:tcW w:w="1603" w:type="dxa"/>
          </w:tcPr>
          <w:p w14:paraId="4DF3D7AF" w14:textId="77777777" w:rsidR="003D2B7A" w:rsidRPr="003874F2" w:rsidRDefault="003D2B7A" w:rsidP="003D5094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14:paraId="1EA642CC" w14:textId="77777777" w:rsidR="003D2B7A" w:rsidRPr="003874F2" w:rsidRDefault="003D2B7A" w:rsidP="003D5094">
            <w:pPr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6B5D4700" w14:textId="77777777" w:rsidR="003D2B7A" w:rsidRPr="003874F2" w:rsidRDefault="003D2B7A" w:rsidP="003D5094">
            <w:pPr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14:paraId="7479C25C" w14:textId="77777777" w:rsidR="003D2B7A" w:rsidRPr="003874F2" w:rsidRDefault="003D2B7A" w:rsidP="003D5094">
            <w:pPr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7E222AE5" w14:textId="77777777" w:rsidR="003D2B7A" w:rsidRPr="003874F2" w:rsidRDefault="003D2B7A" w:rsidP="003D5094">
            <w:pPr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14:paraId="7FD48D8C" w14:textId="77777777" w:rsidR="003D2B7A" w:rsidRPr="003874F2" w:rsidRDefault="003D2B7A" w:rsidP="003D5094">
            <w:pPr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14:paraId="18472587" w14:textId="77777777" w:rsidR="003D2B7A" w:rsidRPr="003874F2" w:rsidRDefault="003D2B7A" w:rsidP="003D5094">
            <w:pPr>
              <w:rPr>
                <w:sz w:val="20"/>
                <w:szCs w:val="20"/>
              </w:rPr>
            </w:pPr>
          </w:p>
        </w:tc>
      </w:tr>
      <w:tr w:rsidR="003D2B7A" w:rsidRPr="003874F2" w14:paraId="14483210" w14:textId="77777777" w:rsidTr="003874F2">
        <w:trPr>
          <w:trHeight w:val="561"/>
          <w:jc w:val="center"/>
        </w:trPr>
        <w:tc>
          <w:tcPr>
            <w:tcW w:w="1603" w:type="dxa"/>
            <w:tcBorders>
              <w:bottom w:val="single" w:sz="4" w:space="0" w:color="auto"/>
            </w:tcBorders>
          </w:tcPr>
          <w:p w14:paraId="0DC2DE86" w14:textId="77777777" w:rsidR="003D2B7A" w:rsidRPr="003874F2" w:rsidRDefault="003D2B7A" w:rsidP="003D5094">
            <w:pPr>
              <w:rPr>
                <w:b/>
                <w:sz w:val="20"/>
                <w:szCs w:val="20"/>
              </w:rPr>
            </w:pPr>
            <w:proofErr w:type="spellStart"/>
            <w:r w:rsidRPr="003874F2">
              <w:rPr>
                <w:b/>
                <w:sz w:val="20"/>
                <w:szCs w:val="20"/>
              </w:rPr>
              <w:t>Variáveis</w:t>
            </w:r>
            <w:proofErr w:type="spellEnd"/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07DF6278" w14:textId="77777777" w:rsidR="003D2B7A" w:rsidRPr="003874F2" w:rsidRDefault="003D2B7A" w:rsidP="003D5094">
            <w:pPr>
              <w:rPr>
                <w:sz w:val="20"/>
                <w:szCs w:val="20"/>
              </w:rPr>
            </w:pPr>
            <w:r w:rsidRPr="003874F2">
              <w:rPr>
                <w:sz w:val="20"/>
                <w:szCs w:val="20"/>
              </w:rPr>
              <w:t xml:space="preserve">Com </w:t>
            </w:r>
            <w:proofErr w:type="spellStart"/>
            <w:r w:rsidRPr="003874F2">
              <w:rPr>
                <w:sz w:val="20"/>
                <w:szCs w:val="20"/>
              </w:rPr>
              <w:t>risco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1FD15A61" w14:textId="77777777" w:rsidR="003D2B7A" w:rsidRPr="003874F2" w:rsidRDefault="003D2B7A" w:rsidP="003D5094">
            <w:pPr>
              <w:rPr>
                <w:sz w:val="20"/>
                <w:szCs w:val="20"/>
              </w:rPr>
            </w:pPr>
            <w:proofErr w:type="spellStart"/>
            <w:r w:rsidRPr="003874F2">
              <w:rPr>
                <w:sz w:val="20"/>
                <w:szCs w:val="20"/>
              </w:rPr>
              <w:t>Sem</w:t>
            </w:r>
            <w:proofErr w:type="spellEnd"/>
            <w:r w:rsidRPr="003874F2">
              <w:rPr>
                <w:sz w:val="20"/>
                <w:szCs w:val="20"/>
              </w:rPr>
              <w:t xml:space="preserve"> </w:t>
            </w:r>
            <w:proofErr w:type="spellStart"/>
            <w:r w:rsidRPr="003874F2">
              <w:rPr>
                <w:sz w:val="20"/>
                <w:szCs w:val="20"/>
              </w:rPr>
              <w:t>risco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3D850B56" w14:textId="77777777" w:rsidR="003D2B7A" w:rsidRPr="003874F2" w:rsidRDefault="003D2B7A" w:rsidP="003D5094">
            <w:pPr>
              <w:rPr>
                <w:sz w:val="20"/>
                <w:szCs w:val="20"/>
              </w:rPr>
            </w:pPr>
            <w:r w:rsidRPr="003874F2">
              <w:rPr>
                <w:sz w:val="20"/>
                <w:szCs w:val="20"/>
              </w:rPr>
              <w:t>p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3410C2C0" w14:textId="77777777" w:rsidR="003D2B7A" w:rsidRPr="003874F2" w:rsidRDefault="003D2B7A" w:rsidP="003D5094">
            <w:pPr>
              <w:rPr>
                <w:sz w:val="20"/>
                <w:szCs w:val="20"/>
              </w:rPr>
            </w:pPr>
            <w:r w:rsidRPr="003874F2">
              <w:rPr>
                <w:sz w:val="20"/>
                <w:szCs w:val="20"/>
              </w:rPr>
              <w:t xml:space="preserve">Com </w:t>
            </w:r>
            <w:proofErr w:type="spellStart"/>
            <w:r w:rsidRPr="003874F2">
              <w:rPr>
                <w:sz w:val="20"/>
                <w:szCs w:val="20"/>
              </w:rPr>
              <w:t>risco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020C17CB" w14:textId="77777777" w:rsidR="003D2B7A" w:rsidRPr="003874F2" w:rsidRDefault="003D2B7A" w:rsidP="003D5094">
            <w:pPr>
              <w:rPr>
                <w:sz w:val="20"/>
                <w:szCs w:val="20"/>
              </w:rPr>
            </w:pPr>
            <w:proofErr w:type="spellStart"/>
            <w:r w:rsidRPr="003874F2">
              <w:rPr>
                <w:sz w:val="20"/>
                <w:szCs w:val="20"/>
              </w:rPr>
              <w:t>Sem</w:t>
            </w:r>
            <w:proofErr w:type="spellEnd"/>
            <w:r w:rsidRPr="003874F2">
              <w:rPr>
                <w:sz w:val="20"/>
                <w:szCs w:val="20"/>
              </w:rPr>
              <w:t xml:space="preserve"> </w:t>
            </w:r>
            <w:proofErr w:type="spellStart"/>
            <w:r w:rsidRPr="003874F2">
              <w:rPr>
                <w:sz w:val="20"/>
                <w:szCs w:val="20"/>
              </w:rPr>
              <w:t>risco</w:t>
            </w:r>
            <w:proofErr w:type="spellEnd"/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24F98AA2" w14:textId="77777777" w:rsidR="003D2B7A" w:rsidRPr="003874F2" w:rsidRDefault="003D2B7A" w:rsidP="003D5094">
            <w:pPr>
              <w:rPr>
                <w:sz w:val="20"/>
                <w:szCs w:val="20"/>
              </w:rPr>
            </w:pPr>
            <w:r w:rsidRPr="003874F2">
              <w:rPr>
                <w:sz w:val="20"/>
                <w:szCs w:val="20"/>
              </w:rPr>
              <w:t>p</w:t>
            </w:r>
          </w:p>
        </w:tc>
      </w:tr>
      <w:tr w:rsidR="003D2B7A" w:rsidRPr="003874F2" w14:paraId="29882604" w14:textId="77777777" w:rsidTr="003874F2">
        <w:trPr>
          <w:trHeight w:val="743"/>
          <w:jc w:val="center"/>
        </w:trPr>
        <w:tc>
          <w:tcPr>
            <w:tcW w:w="1603" w:type="dxa"/>
            <w:tcBorders>
              <w:top w:val="single" w:sz="4" w:space="0" w:color="auto"/>
            </w:tcBorders>
          </w:tcPr>
          <w:p w14:paraId="30B545B0" w14:textId="77777777" w:rsidR="003D2B7A" w:rsidRPr="003874F2" w:rsidRDefault="003D2B7A" w:rsidP="003D5094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3874F2">
              <w:rPr>
                <w:b/>
                <w:sz w:val="20"/>
                <w:szCs w:val="20"/>
                <w:lang w:val="pt-BR"/>
              </w:rPr>
              <w:t>CT (mg/dl</w:t>
            </w:r>
            <w:r w:rsidRPr="003874F2">
              <w:rPr>
                <w:rFonts w:eastAsia="Times New Roman"/>
                <w:b/>
                <w:sz w:val="20"/>
                <w:szCs w:val="20"/>
                <w:lang w:val="pt-BR"/>
              </w:rPr>
              <w:t xml:space="preserve"> média ± DP</w:t>
            </w:r>
            <w:r w:rsidRPr="003874F2">
              <w:rPr>
                <w:b/>
                <w:sz w:val="20"/>
                <w:szCs w:val="20"/>
                <w:lang w:val="pt-BR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353F3B6B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198,12</w:t>
            </w:r>
            <w:r w:rsidRPr="003874F2">
              <w:rPr>
                <w:sz w:val="20"/>
                <w:szCs w:val="20"/>
                <w:u w:color="000000"/>
              </w:rPr>
              <w:t>±67,96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55D7407A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190,14</w:t>
            </w:r>
            <w:r w:rsidRPr="003874F2">
              <w:rPr>
                <w:sz w:val="20"/>
                <w:szCs w:val="20"/>
                <w:u w:color="000000"/>
              </w:rPr>
              <w:t>±42,69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14:paraId="3DD16289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0,778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24BDEFEC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189,3</w:t>
            </w:r>
            <w:r w:rsidRPr="003874F2">
              <w:rPr>
                <w:sz w:val="20"/>
                <w:szCs w:val="20"/>
                <w:u w:color="000000"/>
              </w:rPr>
              <w:t>0±50,94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25A9F585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200,61</w:t>
            </w:r>
            <w:r w:rsidRPr="003874F2">
              <w:rPr>
                <w:sz w:val="20"/>
                <w:szCs w:val="20"/>
                <w:u w:color="000000"/>
              </w:rPr>
              <w:t>±68,58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043CBF6B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0,667</w:t>
            </w:r>
          </w:p>
        </w:tc>
      </w:tr>
      <w:tr w:rsidR="003D2B7A" w:rsidRPr="003874F2" w14:paraId="0C567768" w14:textId="77777777" w:rsidTr="003874F2">
        <w:trPr>
          <w:trHeight w:val="971"/>
          <w:jc w:val="center"/>
        </w:trPr>
        <w:tc>
          <w:tcPr>
            <w:tcW w:w="1603" w:type="dxa"/>
          </w:tcPr>
          <w:p w14:paraId="67273F7E" w14:textId="77777777" w:rsidR="003D2B7A" w:rsidRPr="003874F2" w:rsidRDefault="003D2B7A" w:rsidP="003D5094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3874F2">
              <w:rPr>
                <w:b/>
                <w:sz w:val="20"/>
                <w:szCs w:val="20"/>
                <w:lang w:val="pt-BR"/>
              </w:rPr>
              <w:t>LDL (mg/dl</w:t>
            </w:r>
            <w:r w:rsidRPr="003874F2">
              <w:rPr>
                <w:rFonts w:eastAsia="Times New Roman"/>
                <w:b/>
                <w:sz w:val="20"/>
                <w:szCs w:val="20"/>
                <w:lang w:val="pt-BR"/>
              </w:rPr>
              <w:t xml:space="preserve"> média ± DP</w:t>
            </w:r>
            <w:r w:rsidRPr="003874F2">
              <w:rPr>
                <w:b/>
                <w:sz w:val="20"/>
                <w:szCs w:val="20"/>
                <w:lang w:val="pt-BR"/>
              </w:rPr>
              <w:t>)</w:t>
            </w:r>
          </w:p>
        </w:tc>
        <w:tc>
          <w:tcPr>
            <w:tcW w:w="1572" w:type="dxa"/>
          </w:tcPr>
          <w:p w14:paraId="67BBAF05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135,00</w:t>
            </w:r>
            <w:r w:rsidRPr="003874F2">
              <w:rPr>
                <w:sz w:val="20"/>
                <w:szCs w:val="20"/>
                <w:u w:color="000000"/>
              </w:rPr>
              <w:t>±22,62</w:t>
            </w:r>
          </w:p>
        </w:tc>
        <w:tc>
          <w:tcPr>
            <w:tcW w:w="1548" w:type="dxa"/>
          </w:tcPr>
          <w:p w14:paraId="26364263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108,00</w:t>
            </w:r>
            <w:r w:rsidRPr="003874F2">
              <w:rPr>
                <w:sz w:val="20"/>
                <w:szCs w:val="20"/>
                <w:u w:color="000000"/>
              </w:rPr>
              <w:t>±14,14</w:t>
            </w:r>
          </w:p>
        </w:tc>
        <w:tc>
          <w:tcPr>
            <w:tcW w:w="932" w:type="dxa"/>
          </w:tcPr>
          <w:p w14:paraId="0A9D9534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0,289</w:t>
            </w:r>
          </w:p>
        </w:tc>
        <w:tc>
          <w:tcPr>
            <w:tcW w:w="1548" w:type="dxa"/>
          </w:tcPr>
          <w:p w14:paraId="5A719912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108,50</w:t>
            </w:r>
            <w:r w:rsidRPr="003874F2">
              <w:rPr>
                <w:sz w:val="20"/>
                <w:szCs w:val="20"/>
                <w:u w:color="000000"/>
              </w:rPr>
              <w:t>±14,84</w:t>
            </w:r>
          </w:p>
        </w:tc>
        <w:tc>
          <w:tcPr>
            <w:tcW w:w="1548" w:type="dxa"/>
          </w:tcPr>
          <w:p w14:paraId="530A35AF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134,50</w:t>
            </w:r>
            <w:r w:rsidRPr="003874F2">
              <w:rPr>
                <w:sz w:val="20"/>
                <w:szCs w:val="20"/>
                <w:u w:color="000000"/>
              </w:rPr>
              <w:t>±23,33</w:t>
            </w:r>
          </w:p>
        </w:tc>
        <w:tc>
          <w:tcPr>
            <w:tcW w:w="809" w:type="dxa"/>
          </w:tcPr>
          <w:p w14:paraId="49BA54DD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0,315</w:t>
            </w:r>
          </w:p>
        </w:tc>
      </w:tr>
      <w:tr w:rsidR="003D2B7A" w:rsidRPr="003874F2" w14:paraId="25677840" w14:textId="77777777" w:rsidTr="003874F2">
        <w:trPr>
          <w:trHeight w:val="743"/>
          <w:jc w:val="center"/>
        </w:trPr>
        <w:tc>
          <w:tcPr>
            <w:tcW w:w="1603" w:type="dxa"/>
          </w:tcPr>
          <w:p w14:paraId="6C2F9171" w14:textId="77777777" w:rsidR="003D2B7A" w:rsidRPr="003874F2" w:rsidRDefault="003D2B7A" w:rsidP="003D5094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3874F2">
              <w:rPr>
                <w:b/>
                <w:sz w:val="20"/>
                <w:szCs w:val="20"/>
                <w:lang w:val="pt-BR"/>
              </w:rPr>
              <w:t>TG (mg/dl</w:t>
            </w:r>
            <w:r w:rsidRPr="003874F2">
              <w:rPr>
                <w:rFonts w:eastAsia="Times New Roman"/>
                <w:b/>
                <w:sz w:val="20"/>
                <w:szCs w:val="20"/>
                <w:lang w:val="pt-BR"/>
              </w:rPr>
              <w:t xml:space="preserve"> média ± DP</w:t>
            </w:r>
            <w:r w:rsidRPr="003874F2">
              <w:rPr>
                <w:b/>
                <w:sz w:val="20"/>
                <w:szCs w:val="20"/>
                <w:lang w:val="pt-BR"/>
              </w:rPr>
              <w:t>)</w:t>
            </w:r>
          </w:p>
        </w:tc>
        <w:tc>
          <w:tcPr>
            <w:tcW w:w="1572" w:type="dxa"/>
          </w:tcPr>
          <w:p w14:paraId="77EB92E2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200,0</w:t>
            </w:r>
            <w:r w:rsidRPr="003874F2">
              <w:rPr>
                <w:sz w:val="20"/>
                <w:szCs w:val="20"/>
                <w:u w:color="000000"/>
              </w:rPr>
              <w:t>±63,24</w:t>
            </w:r>
          </w:p>
        </w:tc>
        <w:tc>
          <w:tcPr>
            <w:tcW w:w="1548" w:type="dxa"/>
          </w:tcPr>
          <w:p w14:paraId="236EEB9A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132,71</w:t>
            </w:r>
            <w:r w:rsidRPr="003874F2">
              <w:rPr>
                <w:sz w:val="20"/>
                <w:szCs w:val="20"/>
                <w:u w:color="000000"/>
              </w:rPr>
              <w:t>±32,57</w:t>
            </w:r>
          </w:p>
        </w:tc>
        <w:tc>
          <w:tcPr>
            <w:tcW w:w="932" w:type="dxa"/>
          </w:tcPr>
          <w:p w14:paraId="71514464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0,016*</w:t>
            </w:r>
          </w:p>
        </w:tc>
        <w:tc>
          <w:tcPr>
            <w:tcW w:w="1548" w:type="dxa"/>
          </w:tcPr>
          <w:p w14:paraId="55B99B2D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180,80</w:t>
            </w:r>
            <w:r w:rsidRPr="003874F2">
              <w:rPr>
                <w:sz w:val="20"/>
                <w:szCs w:val="20"/>
                <w:u w:color="000000"/>
              </w:rPr>
              <w:t>±69,86</w:t>
            </w:r>
          </w:p>
        </w:tc>
        <w:tc>
          <w:tcPr>
            <w:tcW w:w="1548" w:type="dxa"/>
          </w:tcPr>
          <w:p w14:paraId="4C82E816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176,75</w:t>
            </w:r>
            <w:r w:rsidRPr="003874F2">
              <w:rPr>
                <w:sz w:val="20"/>
                <w:szCs w:val="20"/>
                <w:u w:color="000000"/>
              </w:rPr>
              <w:t>±60,26</w:t>
            </w:r>
          </w:p>
        </w:tc>
        <w:tc>
          <w:tcPr>
            <w:tcW w:w="809" w:type="dxa"/>
          </w:tcPr>
          <w:p w14:paraId="550E6C8E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0,885</w:t>
            </w:r>
          </w:p>
        </w:tc>
      </w:tr>
      <w:tr w:rsidR="003D2B7A" w:rsidRPr="003874F2" w14:paraId="6AAED998" w14:textId="77777777" w:rsidTr="003874F2">
        <w:trPr>
          <w:trHeight w:val="971"/>
          <w:jc w:val="center"/>
        </w:trPr>
        <w:tc>
          <w:tcPr>
            <w:tcW w:w="1603" w:type="dxa"/>
          </w:tcPr>
          <w:p w14:paraId="0D7D01F9" w14:textId="77777777" w:rsidR="003D2B7A" w:rsidRPr="003874F2" w:rsidRDefault="003D2B7A" w:rsidP="003D5094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3874F2">
              <w:rPr>
                <w:b/>
                <w:sz w:val="20"/>
                <w:szCs w:val="20"/>
                <w:lang w:val="pt-BR"/>
              </w:rPr>
              <w:t>HDL (mg/dl</w:t>
            </w:r>
            <w:r w:rsidRPr="003874F2">
              <w:rPr>
                <w:rFonts w:eastAsia="Times New Roman"/>
                <w:b/>
                <w:sz w:val="20"/>
                <w:szCs w:val="20"/>
                <w:lang w:val="pt-BR"/>
              </w:rPr>
              <w:t xml:space="preserve"> média ± DP</w:t>
            </w:r>
            <w:r w:rsidRPr="003874F2">
              <w:rPr>
                <w:b/>
                <w:sz w:val="20"/>
                <w:szCs w:val="20"/>
                <w:lang w:val="pt-BR"/>
              </w:rPr>
              <w:t>)</w:t>
            </w:r>
          </w:p>
        </w:tc>
        <w:tc>
          <w:tcPr>
            <w:tcW w:w="1572" w:type="dxa"/>
          </w:tcPr>
          <w:p w14:paraId="0FC17551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40,00</w:t>
            </w:r>
            <w:r w:rsidRPr="003874F2">
              <w:rPr>
                <w:sz w:val="20"/>
                <w:szCs w:val="20"/>
                <w:u w:color="000000"/>
              </w:rPr>
              <w:t>±2,82</w:t>
            </w:r>
          </w:p>
        </w:tc>
        <w:tc>
          <w:tcPr>
            <w:tcW w:w="1548" w:type="dxa"/>
          </w:tcPr>
          <w:p w14:paraId="0BBE5F53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41,50</w:t>
            </w:r>
            <w:r w:rsidRPr="003874F2">
              <w:rPr>
                <w:sz w:val="20"/>
                <w:szCs w:val="20"/>
                <w:u w:color="000000"/>
              </w:rPr>
              <w:t>±3,53</w:t>
            </w:r>
          </w:p>
        </w:tc>
        <w:tc>
          <w:tcPr>
            <w:tcW w:w="932" w:type="dxa"/>
          </w:tcPr>
          <w:p w14:paraId="215B9DCA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0,686</w:t>
            </w:r>
          </w:p>
        </w:tc>
        <w:tc>
          <w:tcPr>
            <w:tcW w:w="1548" w:type="dxa"/>
          </w:tcPr>
          <w:p w14:paraId="52C10F6B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41,00</w:t>
            </w:r>
            <w:r w:rsidRPr="003874F2">
              <w:rPr>
                <w:sz w:val="20"/>
                <w:szCs w:val="20"/>
                <w:u w:color="000000"/>
              </w:rPr>
              <w:t>±4,24</w:t>
            </w:r>
          </w:p>
        </w:tc>
        <w:tc>
          <w:tcPr>
            <w:tcW w:w="1548" w:type="dxa"/>
          </w:tcPr>
          <w:p w14:paraId="53796F2F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40,50</w:t>
            </w:r>
            <w:r w:rsidRPr="003874F2">
              <w:rPr>
                <w:sz w:val="20"/>
                <w:szCs w:val="20"/>
                <w:u w:color="000000"/>
              </w:rPr>
              <w:t>±2,12</w:t>
            </w:r>
          </w:p>
        </w:tc>
        <w:tc>
          <w:tcPr>
            <w:tcW w:w="809" w:type="dxa"/>
          </w:tcPr>
          <w:p w14:paraId="74AB4CD1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0,895</w:t>
            </w:r>
          </w:p>
        </w:tc>
      </w:tr>
      <w:tr w:rsidR="003D2B7A" w:rsidRPr="003874F2" w14:paraId="0D5B8164" w14:textId="77777777" w:rsidTr="003874F2">
        <w:trPr>
          <w:trHeight w:val="971"/>
          <w:jc w:val="center"/>
        </w:trPr>
        <w:tc>
          <w:tcPr>
            <w:tcW w:w="1603" w:type="dxa"/>
          </w:tcPr>
          <w:p w14:paraId="50DE9D2B" w14:textId="77777777" w:rsidR="003D2B7A" w:rsidRPr="003874F2" w:rsidRDefault="003D2B7A" w:rsidP="003D5094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3874F2">
              <w:rPr>
                <w:b/>
                <w:sz w:val="20"/>
                <w:szCs w:val="20"/>
                <w:lang w:val="pt-BR"/>
              </w:rPr>
              <w:t>PCR (mg/dl</w:t>
            </w:r>
            <w:r w:rsidRPr="003874F2">
              <w:rPr>
                <w:rFonts w:eastAsia="Times New Roman"/>
                <w:b/>
                <w:sz w:val="20"/>
                <w:szCs w:val="20"/>
                <w:lang w:val="pt-BR"/>
              </w:rPr>
              <w:t xml:space="preserve"> média ± DP</w:t>
            </w:r>
            <w:r w:rsidRPr="003874F2">
              <w:rPr>
                <w:b/>
                <w:sz w:val="20"/>
                <w:szCs w:val="20"/>
                <w:lang w:val="pt-BR"/>
              </w:rPr>
              <w:t>)</w:t>
            </w:r>
          </w:p>
        </w:tc>
        <w:tc>
          <w:tcPr>
            <w:tcW w:w="1572" w:type="dxa"/>
          </w:tcPr>
          <w:p w14:paraId="07406B9E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5,80</w:t>
            </w:r>
            <w:r w:rsidRPr="003874F2">
              <w:rPr>
                <w:sz w:val="20"/>
                <w:szCs w:val="20"/>
                <w:u w:color="000000"/>
              </w:rPr>
              <w:t>±5,35</w:t>
            </w:r>
          </w:p>
        </w:tc>
        <w:tc>
          <w:tcPr>
            <w:tcW w:w="1548" w:type="dxa"/>
          </w:tcPr>
          <w:p w14:paraId="4D6D3C94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31,33</w:t>
            </w:r>
            <w:r w:rsidRPr="003874F2">
              <w:rPr>
                <w:sz w:val="20"/>
                <w:szCs w:val="20"/>
                <w:u w:color="000000"/>
              </w:rPr>
              <w:t>±44,7</w:t>
            </w:r>
          </w:p>
        </w:tc>
        <w:tc>
          <w:tcPr>
            <w:tcW w:w="932" w:type="dxa"/>
          </w:tcPr>
          <w:p w14:paraId="72B9CBBC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0,231</w:t>
            </w:r>
          </w:p>
        </w:tc>
        <w:tc>
          <w:tcPr>
            <w:tcW w:w="1548" w:type="dxa"/>
          </w:tcPr>
          <w:p w14:paraId="5CC9E08F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1,00</w:t>
            </w:r>
            <w:r w:rsidRPr="003874F2">
              <w:rPr>
                <w:sz w:val="20"/>
                <w:szCs w:val="20"/>
                <w:u w:color="000000"/>
              </w:rPr>
              <w:t>±0,00</w:t>
            </w:r>
          </w:p>
        </w:tc>
        <w:tc>
          <w:tcPr>
            <w:tcW w:w="1548" w:type="dxa"/>
          </w:tcPr>
          <w:p w14:paraId="47B8B221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20,16</w:t>
            </w:r>
            <w:r w:rsidRPr="003874F2">
              <w:rPr>
                <w:sz w:val="20"/>
                <w:szCs w:val="20"/>
                <w:u w:color="000000"/>
              </w:rPr>
              <w:t>±30,96</w:t>
            </w:r>
          </w:p>
        </w:tc>
        <w:tc>
          <w:tcPr>
            <w:tcW w:w="809" w:type="dxa"/>
          </w:tcPr>
          <w:p w14:paraId="13967036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0,143</w:t>
            </w:r>
          </w:p>
        </w:tc>
      </w:tr>
      <w:tr w:rsidR="003D2B7A" w:rsidRPr="003874F2" w14:paraId="3645B568" w14:textId="77777777" w:rsidTr="003874F2">
        <w:trPr>
          <w:trHeight w:val="971"/>
          <w:jc w:val="center"/>
        </w:trPr>
        <w:tc>
          <w:tcPr>
            <w:tcW w:w="1603" w:type="dxa"/>
          </w:tcPr>
          <w:p w14:paraId="0A7F8E88" w14:textId="77777777" w:rsidR="003D2B7A" w:rsidRPr="003874F2" w:rsidRDefault="003D2B7A" w:rsidP="003D5094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3874F2">
              <w:rPr>
                <w:b/>
                <w:sz w:val="20"/>
                <w:szCs w:val="20"/>
                <w:lang w:val="pt-BR"/>
              </w:rPr>
              <w:t>25 OH (mg/dl</w:t>
            </w:r>
            <w:r w:rsidRPr="003874F2">
              <w:rPr>
                <w:rFonts w:eastAsia="Times New Roman"/>
                <w:b/>
                <w:sz w:val="20"/>
                <w:szCs w:val="20"/>
                <w:lang w:val="pt-BR"/>
              </w:rPr>
              <w:t xml:space="preserve"> média ± DP</w:t>
            </w:r>
            <w:r w:rsidRPr="003874F2">
              <w:rPr>
                <w:b/>
                <w:sz w:val="20"/>
                <w:szCs w:val="20"/>
                <w:lang w:val="pt-BR"/>
              </w:rPr>
              <w:t>)</w:t>
            </w:r>
          </w:p>
        </w:tc>
        <w:tc>
          <w:tcPr>
            <w:tcW w:w="1572" w:type="dxa"/>
          </w:tcPr>
          <w:p w14:paraId="5A8BA988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38,60</w:t>
            </w:r>
            <w:r w:rsidRPr="003874F2">
              <w:rPr>
                <w:sz w:val="20"/>
                <w:szCs w:val="20"/>
                <w:u w:color="000000"/>
              </w:rPr>
              <w:t>±12,17</w:t>
            </w:r>
          </w:p>
        </w:tc>
        <w:tc>
          <w:tcPr>
            <w:tcW w:w="1548" w:type="dxa"/>
          </w:tcPr>
          <w:p w14:paraId="3AF3B41A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-</w:t>
            </w:r>
          </w:p>
        </w:tc>
        <w:tc>
          <w:tcPr>
            <w:tcW w:w="932" w:type="dxa"/>
          </w:tcPr>
          <w:p w14:paraId="3251204A" w14:textId="7CD18904" w:rsidR="003D2B7A" w:rsidRPr="003874F2" w:rsidRDefault="00E10815" w:rsidP="003D5094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-</w:t>
            </w:r>
          </w:p>
        </w:tc>
        <w:tc>
          <w:tcPr>
            <w:tcW w:w="1548" w:type="dxa"/>
          </w:tcPr>
          <w:p w14:paraId="6D507E5D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43,00</w:t>
            </w:r>
            <w:r w:rsidRPr="003874F2">
              <w:rPr>
                <w:sz w:val="20"/>
                <w:szCs w:val="20"/>
                <w:u w:color="000000"/>
              </w:rPr>
              <w:t>±11,31</w:t>
            </w:r>
          </w:p>
        </w:tc>
        <w:tc>
          <w:tcPr>
            <w:tcW w:w="1548" w:type="dxa"/>
          </w:tcPr>
          <w:p w14:paraId="440C9A90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35,66</w:t>
            </w:r>
            <w:r w:rsidRPr="003874F2">
              <w:rPr>
                <w:sz w:val="20"/>
                <w:szCs w:val="20"/>
                <w:u w:color="000000"/>
              </w:rPr>
              <w:t>±14,15</w:t>
            </w:r>
          </w:p>
        </w:tc>
        <w:tc>
          <w:tcPr>
            <w:tcW w:w="809" w:type="dxa"/>
          </w:tcPr>
          <w:p w14:paraId="32926BFE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0,588</w:t>
            </w:r>
          </w:p>
        </w:tc>
      </w:tr>
      <w:tr w:rsidR="003D2B7A" w:rsidRPr="003874F2" w14:paraId="5843A2D5" w14:textId="77777777" w:rsidTr="003874F2">
        <w:trPr>
          <w:trHeight w:val="743"/>
          <w:jc w:val="center"/>
        </w:trPr>
        <w:tc>
          <w:tcPr>
            <w:tcW w:w="1603" w:type="dxa"/>
            <w:tcBorders>
              <w:bottom w:val="single" w:sz="4" w:space="0" w:color="auto"/>
            </w:tcBorders>
          </w:tcPr>
          <w:p w14:paraId="2B4D3139" w14:textId="77777777" w:rsidR="003D2B7A" w:rsidRPr="003874F2" w:rsidRDefault="003D2B7A" w:rsidP="003D5094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3874F2">
              <w:rPr>
                <w:b/>
                <w:sz w:val="20"/>
                <w:szCs w:val="20"/>
                <w:lang w:val="pt-BR"/>
              </w:rPr>
              <w:lastRenderedPageBreak/>
              <w:t>GJ (mg/dl</w:t>
            </w:r>
            <w:r w:rsidRPr="003874F2">
              <w:rPr>
                <w:rFonts w:eastAsia="Times New Roman"/>
                <w:b/>
                <w:sz w:val="20"/>
                <w:szCs w:val="20"/>
                <w:lang w:val="pt-BR"/>
              </w:rPr>
              <w:t xml:space="preserve"> média ± DP</w:t>
            </w:r>
            <w:r w:rsidRPr="003874F2">
              <w:rPr>
                <w:b/>
                <w:sz w:val="20"/>
                <w:szCs w:val="20"/>
                <w:lang w:val="pt-BR"/>
              </w:rPr>
              <w:t>)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4B661466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85,21</w:t>
            </w:r>
            <w:r w:rsidRPr="003874F2">
              <w:rPr>
                <w:sz w:val="20"/>
                <w:szCs w:val="20"/>
                <w:u w:color="000000"/>
              </w:rPr>
              <w:t>±21,41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26296BD7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87,91</w:t>
            </w:r>
            <w:r w:rsidRPr="003874F2">
              <w:rPr>
                <w:sz w:val="20"/>
                <w:szCs w:val="20"/>
                <w:u w:color="000000"/>
              </w:rPr>
              <w:t>±24,24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1E1AE855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0,727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094FB476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83,92</w:t>
            </w:r>
            <w:r w:rsidRPr="003874F2">
              <w:rPr>
                <w:sz w:val="20"/>
                <w:szCs w:val="20"/>
                <w:u w:color="000000"/>
              </w:rPr>
              <w:t>±25,23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51CAD374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87,15</w:t>
            </w:r>
            <w:r w:rsidRPr="003874F2">
              <w:rPr>
                <w:sz w:val="20"/>
                <w:szCs w:val="20"/>
                <w:u w:color="000000"/>
              </w:rPr>
              <w:t>±20,53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6D1EF902" w14:textId="77777777" w:rsidR="003D2B7A" w:rsidRPr="003874F2" w:rsidRDefault="003D2B7A" w:rsidP="003D5094">
            <w:pPr>
              <w:jc w:val="center"/>
              <w:rPr>
                <w:sz w:val="20"/>
                <w:szCs w:val="20"/>
                <w:lang w:val="pt-BR"/>
              </w:rPr>
            </w:pPr>
            <w:r w:rsidRPr="003874F2">
              <w:rPr>
                <w:sz w:val="20"/>
                <w:szCs w:val="20"/>
                <w:lang w:val="pt-BR"/>
              </w:rPr>
              <w:t>0,664</w:t>
            </w:r>
          </w:p>
        </w:tc>
      </w:tr>
    </w:tbl>
    <w:p w14:paraId="298176C8" w14:textId="77777777" w:rsidR="003D2B7A" w:rsidRPr="003874F2" w:rsidRDefault="003D2B7A" w:rsidP="003D2B7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-851"/>
        <w:jc w:val="both"/>
        <w:rPr>
          <w:rFonts w:ascii="Times New Roman" w:eastAsia="Times New Roman" w:hAnsi="Times New Roman" w:cs="Times New Roman"/>
          <w:u w:color="000000"/>
        </w:rPr>
      </w:pPr>
      <w:r w:rsidRPr="003874F2">
        <w:rPr>
          <w:rFonts w:ascii="Times New Roman" w:hAnsi="Times New Roman" w:cs="Times New Roman"/>
          <w:u w:color="000000"/>
        </w:rPr>
        <w:t xml:space="preserve">DP = Desvio Padrão; Risco cardiovascular relacionado com a resistência a insulina = Para homens &gt; 37 cm e para mulheres &gt; 34 cm; </w:t>
      </w:r>
      <w:r w:rsidRPr="003874F2">
        <w:rPr>
          <w:rFonts w:ascii="Times New Roman" w:eastAsia="Times New Roman" w:hAnsi="Times New Roman" w:cs="Times New Roman"/>
          <w:u w:color="000000"/>
        </w:rPr>
        <w:t xml:space="preserve"> </w:t>
      </w:r>
      <w:r w:rsidRPr="003874F2">
        <w:rPr>
          <w:rFonts w:ascii="Times New Roman" w:hAnsi="Times New Roman" w:cs="Times New Roman"/>
          <w:u w:color="000000"/>
        </w:rPr>
        <w:t xml:space="preserve">Risco para doenças cardiometabólicas = Para homens &gt; 102 cm e para mulheres &gt; 88 cm; </w:t>
      </w:r>
    </w:p>
    <w:p w14:paraId="79823B61" w14:textId="77777777" w:rsidR="00E45D0E" w:rsidRPr="00022C2F" w:rsidRDefault="00E45D0E" w:rsidP="00B21EEB">
      <w:pPr>
        <w:spacing w:line="360" w:lineRule="auto"/>
        <w:jc w:val="both"/>
        <w:rPr>
          <w:lang w:val="pt-PT"/>
        </w:rPr>
      </w:pPr>
    </w:p>
    <w:p w14:paraId="376D93DC" w14:textId="26097222" w:rsidR="00A8348F" w:rsidRPr="00022C2F" w:rsidRDefault="003C6CE9" w:rsidP="00B21EEB">
      <w:pPr>
        <w:spacing w:line="360" w:lineRule="auto"/>
        <w:ind w:firstLine="851"/>
        <w:jc w:val="both"/>
        <w:rPr>
          <w:rFonts w:eastAsia="Calibri"/>
          <w:bdr w:val="none" w:sz="0" w:space="0" w:color="auto"/>
          <w:shd w:val="clear" w:color="auto" w:fill="FFFFFF"/>
          <w:lang w:val="x-none"/>
        </w:rPr>
      </w:pPr>
      <w:r w:rsidRPr="00022C2F">
        <w:rPr>
          <w:color w:val="000000"/>
          <w:shd w:val="clear" w:color="auto" w:fill="FFFFFF"/>
          <w:lang w:val="pt-BR"/>
        </w:rPr>
        <w:t xml:space="preserve">A doença cardiovascular (DCV) é a principal causa de morte após o transplante renal.  </w:t>
      </w:r>
      <w:r w:rsidR="00A8348F" w:rsidRPr="00022C2F">
        <w:rPr>
          <w:lang w:val="pt-BR"/>
        </w:rPr>
        <w:t>Neste estudo, foi observado através da</w:t>
      </w:r>
      <w:r w:rsidR="00201CB3" w:rsidRPr="00022C2F">
        <w:rPr>
          <w:lang w:val="pt-BR"/>
        </w:rPr>
        <w:t xml:space="preserve"> correlação da</w:t>
      </w:r>
      <w:r w:rsidR="00A8348F" w:rsidRPr="00022C2F">
        <w:rPr>
          <w:lang w:val="pt-BR"/>
        </w:rPr>
        <w:t xml:space="preserve"> </w:t>
      </w:r>
      <w:r w:rsidR="00375227">
        <w:rPr>
          <w:lang w:val="pt-BR"/>
        </w:rPr>
        <w:t>circunferência do pescoço</w:t>
      </w:r>
      <w:r w:rsidR="00201CB3" w:rsidRPr="00022C2F">
        <w:rPr>
          <w:lang w:val="pt-BR"/>
        </w:rPr>
        <w:t xml:space="preserve"> com o TG</w:t>
      </w:r>
      <w:r w:rsidR="00A8348F" w:rsidRPr="00022C2F">
        <w:rPr>
          <w:lang w:val="pt-BR"/>
        </w:rPr>
        <w:t xml:space="preserve">, </w:t>
      </w:r>
      <w:r w:rsidR="00C53508" w:rsidRPr="00022C2F">
        <w:rPr>
          <w:lang w:val="pt-BR"/>
        </w:rPr>
        <w:t xml:space="preserve">que </w:t>
      </w:r>
      <w:r w:rsidR="00201CB3" w:rsidRPr="00022C2F">
        <w:rPr>
          <w:lang w:val="pt-BR"/>
        </w:rPr>
        <w:t>os</w:t>
      </w:r>
      <w:r w:rsidR="00A8348F" w:rsidRPr="00022C2F">
        <w:rPr>
          <w:lang w:val="pt-BR"/>
        </w:rPr>
        <w:t xml:space="preserve"> níveis séricos elevados </w:t>
      </w:r>
      <w:r w:rsidR="00B44E16" w:rsidRPr="00022C2F">
        <w:rPr>
          <w:lang w:val="pt-BR"/>
        </w:rPr>
        <w:t>desse</w:t>
      </w:r>
      <w:r w:rsidR="00C53508" w:rsidRPr="00022C2F">
        <w:rPr>
          <w:lang w:val="pt-BR"/>
        </w:rPr>
        <w:t xml:space="preserve"> parâmetro</w:t>
      </w:r>
      <w:r w:rsidR="00A8348F" w:rsidRPr="00022C2F">
        <w:rPr>
          <w:lang w:val="pt-BR"/>
        </w:rPr>
        <w:t xml:space="preserve">, </w:t>
      </w:r>
      <w:r w:rsidR="00C53508" w:rsidRPr="00022C2F">
        <w:rPr>
          <w:lang w:val="pt-BR"/>
        </w:rPr>
        <w:t>fo</w:t>
      </w:r>
      <w:r w:rsidR="00B44E16" w:rsidRPr="00022C2F">
        <w:rPr>
          <w:lang w:val="pt-BR"/>
        </w:rPr>
        <w:t>i</w:t>
      </w:r>
      <w:r w:rsidR="00A8348F" w:rsidRPr="00022C2F">
        <w:rPr>
          <w:lang w:val="pt-BR"/>
        </w:rPr>
        <w:t xml:space="preserve"> estatisticamente </w:t>
      </w:r>
      <w:r w:rsidR="00C53508" w:rsidRPr="00022C2F">
        <w:rPr>
          <w:lang w:val="pt-BR"/>
        </w:rPr>
        <w:t>significante</w:t>
      </w:r>
      <w:r w:rsidR="00A8348F" w:rsidRPr="00022C2F">
        <w:rPr>
          <w:lang w:val="pt-BR"/>
        </w:rPr>
        <w:t xml:space="preserve"> para predizer risco cardiovascular nessa população. </w:t>
      </w:r>
      <w:proofErr w:type="spellStart"/>
      <w:r w:rsidR="004C5957">
        <w:rPr>
          <w:shd w:val="clear" w:color="auto" w:fill="FFFFFF"/>
          <w:lang w:val="pt-BR"/>
        </w:rPr>
        <w:t>Yoon</w:t>
      </w:r>
      <w:proofErr w:type="spellEnd"/>
      <w:r w:rsidR="004C5957">
        <w:rPr>
          <w:shd w:val="clear" w:color="auto" w:fill="FFFFFF"/>
          <w:lang w:val="pt-BR"/>
        </w:rPr>
        <w:t xml:space="preserve"> et al</w:t>
      </w:r>
      <w:r w:rsidR="000665E6" w:rsidRPr="00022C2F">
        <w:rPr>
          <w:shd w:val="clear" w:color="auto" w:fill="FFFFFF"/>
          <w:lang w:val="pt-BR"/>
        </w:rPr>
        <w:t xml:space="preserve">, </w:t>
      </w:r>
      <w:r w:rsidR="00375227">
        <w:rPr>
          <w:shd w:val="clear" w:color="auto" w:fill="FFFFFF"/>
          <w:lang w:val="pt-BR"/>
        </w:rPr>
        <w:t>(</w:t>
      </w:r>
      <w:r w:rsidR="000665E6" w:rsidRPr="00022C2F">
        <w:rPr>
          <w:shd w:val="clear" w:color="auto" w:fill="FFFFFF"/>
          <w:lang w:val="pt-BR"/>
        </w:rPr>
        <w:t>2016</w:t>
      </w:r>
      <w:r w:rsidR="00375227">
        <w:rPr>
          <w:shd w:val="clear" w:color="auto" w:fill="FFFFFF"/>
          <w:lang w:val="pt-BR"/>
        </w:rPr>
        <w:t>)</w:t>
      </w:r>
      <w:r w:rsidR="00A8348F" w:rsidRPr="00022C2F">
        <w:rPr>
          <w:shd w:val="clear" w:color="auto" w:fill="FFFFFF"/>
          <w:lang w:val="pt-BR"/>
        </w:rPr>
        <w:t xml:space="preserve"> em seu estudo prospectivo de coorte com 2.268 indivíduos que apresentavam excesso de peso, explicam a forte associação entre a CP e risco cardiovascular, devido a gordura subcutânea da parte superior do corpo se caracterizar como o principal reservatório de ácidos graxos não esterificados em circulação (AGNE) e ter correlação com implicações clínicas como por exemplo, a hipertensão arterial, que ocorre de forma mais proeminente em indivíduos com excesso de peso</w:t>
      </w:r>
      <w:r w:rsidR="00375227">
        <w:rPr>
          <w:shd w:val="clear" w:color="auto" w:fill="FFFFFF"/>
          <w:lang w:val="pt-BR"/>
        </w:rPr>
        <w:t xml:space="preserve"> (YOON</w:t>
      </w:r>
      <w:r w:rsidR="004C5957">
        <w:rPr>
          <w:shd w:val="clear" w:color="auto" w:fill="FFFFFF"/>
          <w:lang w:val="pt-BR"/>
        </w:rPr>
        <w:t xml:space="preserve"> et al</w:t>
      </w:r>
      <w:r w:rsidR="00375227">
        <w:rPr>
          <w:shd w:val="clear" w:color="auto" w:fill="FFFFFF"/>
          <w:lang w:val="pt-BR"/>
        </w:rPr>
        <w:t>, 2016)</w:t>
      </w:r>
      <w:r w:rsidR="00A8348F" w:rsidRPr="00022C2F">
        <w:rPr>
          <w:shd w:val="clear" w:color="auto" w:fill="FFFFFF"/>
          <w:lang w:val="pt-BR"/>
        </w:rPr>
        <w:t xml:space="preserve"> </w:t>
      </w:r>
    </w:p>
    <w:p w14:paraId="3F208752" w14:textId="368342E8" w:rsidR="00A8348F" w:rsidRPr="00022C2F" w:rsidRDefault="00A8348F" w:rsidP="00B21EEB">
      <w:pPr>
        <w:spacing w:line="360" w:lineRule="auto"/>
        <w:ind w:firstLine="851"/>
        <w:jc w:val="both"/>
        <w:rPr>
          <w:color w:val="000000"/>
          <w:shd w:val="clear" w:color="auto" w:fill="FFFFFF"/>
          <w:lang w:val="pt-BR"/>
        </w:rPr>
      </w:pPr>
      <w:r w:rsidRPr="00022C2F">
        <w:rPr>
          <w:shd w:val="clear" w:color="auto" w:fill="FFFFFF"/>
          <w:lang w:val="pt-BR"/>
        </w:rPr>
        <w:t xml:space="preserve">Em relação ao perfil lipídico, </w:t>
      </w:r>
      <w:proofErr w:type="spellStart"/>
      <w:r w:rsidRPr="00022C2F">
        <w:rPr>
          <w:shd w:val="clear" w:color="auto" w:fill="FFFFFF"/>
          <w:lang w:val="pt-BR"/>
        </w:rPr>
        <w:t>Mikolasevic</w:t>
      </w:r>
      <w:proofErr w:type="spellEnd"/>
      <w:r w:rsidRPr="00022C2F">
        <w:rPr>
          <w:shd w:val="clear" w:color="auto" w:fill="FFFFFF"/>
          <w:lang w:val="pt-BR"/>
        </w:rPr>
        <w:t xml:space="preserve"> et al,</w:t>
      </w:r>
      <w:r w:rsidR="000665E6" w:rsidRPr="00022C2F">
        <w:rPr>
          <w:shd w:val="clear" w:color="auto" w:fill="FFFFFF"/>
          <w:lang w:val="pt-BR"/>
        </w:rPr>
        <w:t xml:space="preserve"> </w:t>
      </w:r>
      <w:r w:rsidR="00375227">
        <w:rPr>
          <w:shd w:val="clear" w:color="auto" w:fill="FFFFFF"/>
          <w:lang w:val="pt-BR"/>
        </w:rPr>
        <w:t>(</w:t>
      </w:r>
      <w:r w:rsidR="000665E6" w:rsidRPr="00022C2F">
        <w:rPr>
          <w:shd w:val="clear" w:color="auto" w:fill="FFFFFF"/>
          <w:lang w:val="pt-BR"/>
        </w:rPr>
        <w:t>2017</w:t>
      </w:r>
      <w:r w:rsidR="00375227">
        <w:rPr>
          <w:shd w:val="clear" w:color="auto" w:fill="FFFFFF"/>
          <w:lang w:val="pt-BR"/>
        </w:rPr>
        <w:t>)</w:t>
      </w:r>
      <w:r w:rsidRPr="00022C2F">
        <w:rPr>
          <w:shd w:val="clear" w:color="auto" w:fill="FFFFFF"/>
          <w:lang w:val="pt-BR"/>
        </w:rPr>
        <w:t xml:space="preserve"> </w:t>
      </w:r>
      <w:r w:rsidR="00C53508" w:rsidRPr="00022C2F">
        <w:rPr>
          <w:shd w:val="clear" w:color="auto" w:fill="FFFFFF"/>
          <w:lang w:val="pt-BR"/>
        </w:rPr>
        <w:t>explicam</w:t>
      </w:r>
      <w:r w:rsidRPr="00022C2F">
        <w:rPr>
          <w:shd w:val="clear" w:color="auto" w:fill="FFFFFF"/>
          <w:lang w:val="pt-BR"/>
        </w:rPr>
        <w:t xml:space="preserve"> que o aumento do TG é comum na população portadora de doença renal crônica, devido ao aumento da concentração de lipoproteínas ricas em triglicerídeos (</w:t>
      </w:r>
      <w:r w:rsidR="00102E07" w:rsidRPr="00102E07">
        <w:rPr>
          <w:shd w:val="clear" w:color="auto" w:fill="FFFFFF"/>
          <w:lang w:val="pt-BR"/>
        </w:rPr>
        <w:t>Lipoproteínas de muito baixa densidad</w:t>
      </w:r>
      <w:r w:rsidR="00102E07" w:rsidRPr="00102E07">
        <w:rPr>
          <w:shd w:val="clear" w:color="auto" w:fill="FFFFFF"/>
          <w:lang w:val="pt-BR"/>
        </w:rPr>
        <w:t>e (</w:t>
      </w:r>
      <w:r w:rsidRPr="00102E07">
        <w:rPr>
          <w:shd w:val="clear" w:color="auto" w:fill="FFFFFF"/>
          <w:lang w:val="pt-BR"/>
        </w:rPr>
        <w:t>VLDL</w:t>
      </w:r>
      <w:r w:rsidR="00102E07" w:rsidRPr="00102E07">
        <w:rPr>
          <w:shd w:val="clear" w:color="auto" w:fill="FFFFFF"/>
          <w:lang w:val="pt-BR"/>
        </w:rPr>
        <w:t>)</w:t>
      </w:r>
      <w:r w:rsidRPr="00102E07">
        <w:rPr>
          <w:shd w:val="clear" w:color="auto" w:fill="FFFFFF"/>
          <w:lang w:val="pt-BR"/>
        </w:rPr>
        <w:t xml:space="preserve">, </w:t>
      </w:r>
      <w:proofErr w:type="spellStart"/>
      <w:r w:rsidRPr="00102E07">
        <w:rPr>
          <w:shd w:val="clear" w:color="auto" w:fill="FFFFFF"/>
          <w:lang w:val="pt-BR"/>
        </w:rPr>
        <w:t>qu</w:t>
      </w:r>
      <w:r w:rsidRPr="00022C2F">
        <w:rPr>
          <w:shd w:val="clear" w:color="auto" w:fill="FFFFFF"/>
          <w:lang w:val="pt-BR"/>
        </w:rPr>
        <w:t>ilomícrons</w:t>
      </w:r>
      <w:proofErr w:type="spellEnd"/>
      <w:r w:rsidRPr="00022C2F">
        <w:rPr>
          <w:shd w:val="clear" w:color="auto" w:fill="FFFFFF"/>
          <w:lang w:val="pt-BR"/>
        </w:rPr>
        <w:t xml:space="preserve"> e seus remanescentes)</w:t>
      </w:r>
      <w:r w:rsidR="00375227">
        <w:rPr>
          <w:shd w:val="clear" w:color="auto" w:fill="FFFFFF"/>
          <w:lang w:val="pt-BR"/>
        </w:rPr>
        <w:t xml:space="preserve"> (MIKOLASEVIC et</w:t>
      </w:r>
      <w:r w:rsidR="004C5957">
        <w:rPr>
          <w:shd w:val="clear" w:color="auto" w:fill="FFFFFF"/>
          <w:lang w:val="pt-BR"/>
        </w:rPr>
        <w:t xml:space="preserve"> al</w:t>
      </w:r>
      <w:r w:rsidR="00375227">
        <w:rPr>
          <w:shd w:val="clear" w:color="auto" w:fill="FFFFFF"/>
          <w:lang w:val="pt-BR"/>
        </w:rPr>
        <w:t>, 2017)</w:t>
      </w:r>
      <w:r w:rsidRPr="00022C2F">
        <w:rPr>
          <w:shd w:val="clear" w:color="auto" w:fill="FFFFFF"/>
          <w:lang w:val="pt-BR"/>
        </w:rPr>
        <w:t xml:space="preserve">. </w:t>
      </w:r>
      <w:r w:rsidR="00C53508" w:rsidRPr="00022C2F">
        <w:rPr>
          <w:shd w:val="clear" w:color="auto" w:fill="FFFFFF"/>
          <w:lang w:val="pt-BR"/>
        </w:rPr>
        <w:t xml:space="preserve">Adicionalmente, </w:t>
      </w:r>
      <w:r w:rsidRPr="00022C2F">
        <w:rPr>
          <w:color w:val="000000"/>
          <w:shd w:val="clear" w:color="auto" w:fill="FFFFFF"/>
          <w:lang w:val="pt-BR"/>
        </w:rPr>
        <w:t>em um estudo de coorte prospectivo observacional de todos os receptores de transplante renal realizado em um Hospital na Espanha no per</w:t>
      </w:r>
      <w:r w:rsidR="004C5957">
        <w:rPr>
          <w:color w:val="000000"/>
          <w:shd w:val="clear" w:color="auto" w:fill="FFFFFF"/>
          <w:lang w:val="pt-BR"/>
        </w:rPr>
        <w:t>íodo 1981-2008, Fernández et al</w:t>
      </w:r>
      <w:r w:rsidRPr="00022C2F">
        <w:rPr>
          <w:color w:val="000000"/>
          <w:shd w:val="clear" w:color="auto" w:fill="FFFFFF"/>
          <w:lang w:val="pt-BR"/>
        </w:rPr>
        <w:t xml:space="preserve">, </w:t>
      </w:r>
      <w:r w:rsidR="00CA4344">
        <w:rPr>
          <w:color w:val="000000"/>
          <w:shd w:val="clear" w:color="auto" w:fill="FFFFFF"/>
          <w:lang w:val="pt-BR"/>
        </w:rPr>
        <w:t>(</w:t>
      </w:r>
      <w:r w:rsidRPr="00022C2F">
        <w:rPr>
          <w:color w:val="000000"/>
          <w:shd w:val="clear" w:color="auto" w:fill="FFFFFF"/>
          <w:lang w:val="pt-BR"/>
        </w:rPr>
        <w:t>2011</w:t>
      </w:r>
      <w:r w:rsidR="00CA4344">
        <w:rPr>
          <w:color w:val="000000"/>
          <w:shd w:val="clear" w:color="auto" w:fill="FFFFFF"/>
          <w:lang w:val="pt-BR"/>
        </w:rPr>
        <w:t>)</w:t>
      </w:r>
      <w:r w:rsidRPr="00022C2F">
        <w:rPr>
          <w:color w:val="000000"/>
          <w:shd w:val="clear" w:color="auto" w:fill="FFFFFF"/>
          <w:lang w:val="pt-BR"/>
        </w:rPr>
        <w:t>, explicam que o aumento do risco cardiovascular é um dos fatores que apresenta maior impacto negativo no enxerto em longo prazo e na sobrevida dos pacientes</w:t>
      </w:r>
      <w:r w:rsidR="00375227">
        <w:rPr>
          <w:color w:val="000000"/>
          <w:shd w:val="clear" w:color="auto" w:fill="FFFFFF"/>
          <w:lang w:val="pt-BR"/>
        </w:rPr>
        <w:t xml:space="preserve"> </w:t>
      </w:r>
      <w:r w:rsidR="004C5957">
        <w:rPr>
          <w:color w:val="000000"/>
          <w:shd w:val="clear" w:color="auto" w:fill="FFFFFF"/>
          <w:lang w:val="pt-BR"/>
        </w:rPr>
        <w:t>(FERNÁNDES et al</w:t>
      </w:r>
      <w:r w:rsidR="00375227" w:rsidRPr="00022C2F">
        <w:rPr>
          <w:color w:val="000000"/>
          <w:shd w:val="clear" w:color="auto" w:fill="FFFFFF"/>
          <w:lang w:val="pt-BR"/>
        </w:rPr>
        <w:t>, 2011)</w:t>
      </w:r>
      <w:r w:rsidRPr="00022C2F">
        <w:rPr>
          <w:color w:val="000000"/>
          <w:shd w:val="clear" w:color="auto" w:fill="FFFFFF"/>
          <w:lang w:val="pt-BR"/>
        </w:rPr>
        <w:t>. </w:t>
      </w:r>
    </w:p>
    <w:p w14:paraId="5C773279" w14:textId="5969DB31" w:rsidR="00A8348F" w:rsidRPr="00022C2F" w:rsidRDefault="00A8348F" w:rsidP="00B21EEB">
      <w:pPr>
        <w:spacing w:line="360" w:lineRule="auto"/>
        <w:ind w:firstLine="851"/>
        <w:jc w:val="both"/>
        <w:rPr>
          <w:color w:val="000000"/>
          <w:shd w:val="clear" w:color="auto" w:fill="FFFFFF"/>
          <w:lang w:val="pt-BR"/>
        </w:rPr>
      </w:pPr>
      <w:r w:rsidRPr="00022C2F">
        <w:rPr>
          <w:color w:val="000000"/>
          <w:shd w:val="clear" w:color="auto" w:fill="FFFFFF"/>
          <w:lang w:val="pt-BR"/>
        </w:rPr>
        <w:t xml:space="preserve">No que se refere ao estado nutricional, há evidências de que </w:t>
      </w:r>
      <w:r w:rsidR="002733C0" w:rsidRPr="00022C2F">
        <w:rPr>
          <w:color w:val="000000"/>
          <w:shd w:val="clear" w:color="auto" w:fill="FFFFFF"/>
          <w:lang w:val="pt-BR"/>
        </w:rPr>
        <w:t xml:space="preserve">os </w:t>
      </w:r>
      <w:r w:rsidRPr="00022C2F">
        <w:rPr>
          <w:color w:val="000000"/>
          <w:shd w:val="clear" w:color="auto" w:fill="FFFFFF"/>
          <w:lang w:val="pt-BR"/>
        </w:rPr>
        <w:t>pacientes que realizam o transplante renal são suscetíveis a ganho de peso após o procedimento. Sendo a obesidade pós-transplante (IMC ≥ 30 kg / m </w:t>
      </w:r>
      <w:r w:rsidRPr="00022C2F">
        <w:rPr>
          <w:color w:val="000000"/>
          <w:sz w:val="20"/>
          <w:szCs w:val="20"/>
          <w:shd w:val="clear" w:color="auto" w:fill="FFFFFF"/>
          <w:vertAlign w:val="superscript"/>
          <w:lang w:val="pt-BR"/>
        </w:rPr>
        <w:t>2</w:t>
      </w:r>
      <w:r w:rsidR="00C53508" w:rsidRPr="00022C2F">
        <w:rPr>
          <w:color w:val="000000"/>
          <w:shd w:val="clear" w:color="auto" w:fill="FFFFFF"/>
          <w:lang w:val="pt-BR"/>
        </w:rPr>
        <w:t>)</w:t>
      </w:r>
      <w:r w:rsidRPr="00022C2F">
        <w:rPr>
          <w:color w:val="000000"/>
          <w:shd w:val="clear" w:color="auto" w:fill="FFFFFF"/>
          <w:lang w:val="pt-BR"/>
        </w:rPr>
        <w:t xml:space="preserve"> </w:t>
      </w:r>
      <w:r w:rsidR="00C53508" w:rsidRPr="00022C2F">
        <w:rPr>
          <w:color w:val="000000"/>
          <w:shd w:val="clear" w:color="auto" w:fill="FFFFFF"/>
          <w:lang w:val="pt-BR"/>
        </w:rPr>
        <w:t>associada</w:t>
      </w:r>
      <w:r w:rsidRPr="00022C2F">
        <w:rPr>
          <w:color w:val="000000"/>
          <w:shd w:val="clear" w:color="auto" w:fill="FFFFFF"/>
          <w:lang w:val="pt-BR"/>
        </w:rPr>
        <w:t xml:space="preserve"> com o risco aumentado para eventos cardiovasculares, incluindo dislipidemias e HAS. Em um estudo com 433 pacientes, com o objetivo de avaliar a evolução do peso após o transplante e a preval</w:t>
      </w:r>
      <w:r w:rsidR="004C5957">
        <w:rPr>
          <w:color w:val="000000"/>
          <w:shd w:val="clear" w:color="auto" w:fill="FFFFFF"/>
          <w:lang w:val="pt-BR"/>
        </w:rPr>
        <w:t xml:space="preserve">ência da obesidade, </w:t>
      </w:r>
      <w:proofErr w:type="spellStart"/>
      <w:r w:rsidR="004C5957">
        <w:rPr>
          <w:color w:val="000000"/>
          <w:shd w:val="clear" w:color="auto" w:fill="FFFFFF"/>
          <w:lang w:val="pt-BR"/>
        </w:rPr>
        <w:t>Nohre</w:t>
      </w:r>
      <w:proofErr w:type="spellEnd"/>
      <w:r w:rsidR="004C5957">
        <w:rPr>
          <w:color w:val="000000"/>
          <w:shd w:val="clear" w:color="auto" w:fill="FFFFFF"/>
          <w:lang w:val="pt-BR"/>
        </w:rPr>
        <w:t xml:space="preserve"> et al</w:t>
      </w:r>
      <w:r w:rsidRPr="00022C2F">
        <w:rPr>
          <w:color w:val="000000"/>
          <w:shd w:val="clear" w:color="auto" w:fill="FFFFFF"/>
          <w:lang w:val="pt-BR"/>
        </w:rPr>
        <w:t xml:space="preserve">, </w:t>
      </w:r>
      <w:r w:rsidR="00CA4344">
        <w:rPr>
          <w:color w:val="000000"/>
          <w:shd w:val="clear" w:color="auto" w:fill="FFFFFF"/>
          <w:lang w:val="pt-BR"/>
        </w:rPr>
        <w:t>(</w:t>
      </w:r>
      <w:r w:rsidRPr="00022C2F">
        <w:rPr>
          <w:color w:val="000000"/>
          <w:shd w:val="clear" w:color="auto" w:fill="FFFFFF"/>
          <w:lang w:val="pt-BR"/>
        </w:rPr>
        <w:t>2020</w:t>
      </w:r>
      <w:r w:rsidR="00CA4344">
        <w:rPr>
          <w:color w:val="000000"/>
          <w:shd w:val="clear" w:color="auto" w:fill="FFFFFF"/>
          <w:lang w:val="pt-BR"/>
        </w:rPr>
        <w:t>)</w:t>
      </w:r>
      <w:r w:rsidRPr="00022C2F">
        <w:rPr>
          <w:color w:val="000000"/>
          <w:shd w:val="clear" w:color="auto" w:fill="FFFFFF"/>
          <w:lang w:val="pt-BR"/>
        </w:rPr>
        <w:t>, evidenciaram que taxas de prevalência de obesidade antes e após o transplante renal foram de 14,8 e 19,9%, respectivamente. Representando um aumento de 34%. Adicionalmente, observaram que obesidade após o transplante foi associada a maiores taxas de diabetes mellitus tipo 2</w:t>
      </w:r>
      <w:r w:rsidR="004C5957">
        <w:rPr>
          <w:color w:val="000000"/>
          <w:shd w:val="clear" w:color="auto" w:fill="FFFFFF"/>
          <w:lang w:val="pt-BR"/>
        </w:rPr>
        <w:t xml:space="preserve"> (NOHRE et al</w:t>
      </w:r>
      <w:r w:rsidR="00375227">
        <w:rPr>
          <w:color w:val="000000"/>
          <w:shd w:val="clear" w:color="auto" w:fill="FFFFFF"/>
          <w:lang w:val="pt-BR"/>
        </w:rPr>
        <w:t>, 2020)</w:t>
      </w:r>
      <w:r w:rsidRPr="00022C2F">
        <w:rPr>
          <w:color w:val="000000"/>
          <w:shd w:val="clear" w:color="auto" w:fill="FFFFFF"/>
          <w:lang w:val="pt-BR"/>
        </w:rPr>
        <w:t xml:space="preserve">. </w:t>
      </w:r>
    </w:p>
    <w:p w14:paraId="082FE558" w14:textId="70C8527F" w:rsidR="00375B05" w:rsidRPr="00B21EEB" w:rsidRDefault="00C53508" w:rsidP="00B21EEB">
      <w:pPr>
        <w:spacing w:line="360" w:lineRule="auto"/>
        <w:ind w:firstLine="851"/>
        <w:jc w:val="both"/>
        <w:rPr>
          <w:color w:val="000000" w:themeColor="text1"/>
          <w:lang w:val="pt-BR"/>
        </w:rPr>
      </w:pPr>
      <w:r w:rsidRPr="00022C2F">
        <w:rPr>
          <w:color w:val="000000" w:themeColor="text1"/>
          <w:lang w:val="pt-BR"/>
        </w:rPr>
        <w:t xml:space="preserve">Neste estudo, foi visto que paciente com </w:t>
      </w:r>
      <w:r w:rsidR="000104B8" w:rsidRPr="00022C2F">
        <w:rPr>
          <w:color w:val="000000" w:themeColor="text1"/>
          <w:lang w:val="pt-BR"/>
        </w:rPr>
        <w:t>níveis séricos de vitamina D &lt;40ng/</w:t>
      </w:r>
      <w:proofErr w:type="spellStart"/>
      <w:r w:rsidR="000104B8" w:rsidRPr="00022C2F">
        <w:rPr>
          <w:color w:val="000000" w:themeColor="text1"/>
          <w:lang w:val="pt-BR"/>
        </w:rPr>
        <w:t>dL</w:t>
      </w:r>
      <w:proofErr w:type="spellEnd"/>
      <w:r w:rsidR="000104B8" w:rsidRPr="00022C2F">
        <w:rPr>
          <w:color w:val="000000" w:themeColor="text1"/>
          <w:lang w:val="pt-BR"/>
        </w:rPr>
        <w:t>, apresenta</w:t>
      </w:r>
      <w:r w:rsidR="00764A2C" w:rsidRPr="00022C2F">
        <w:rPr>
          <w:color w:val="000000" w:themeColor="text1"/>
          <w:lang w:val="pt-BR"/>
        </w:rPr>
        <w:t>ra</w:t>
      </w:r>
      <w:r w:rsidR="000104B8" w:rsidRPr="00022C2F">
        <w:rPr>
          <w:color w:val="000000" w:themeColor="text1"/>
          <w:lang w:val="pt-BR"/>
        </w:rPr>
        <w:t>m risco aumentado para doenças cardiovasculares.</w:t>
      </w:r>
      <w:r w:rsidR="00764A2C" w:rsidRPr="00022C2F">
        <w:rPr>
          <w:color w:val="000000" w:themeColor="text1"/>
          <w:lang w:val="pt-BR"/>
        </w:rPr>
        <w:t xml:space="preserve"> Podendo ser justificado</w:t>
      </w:r>
      <w:r w:rsidR="004C5957">
        <w:rPr>
          <w:color w:val="000000" w:themeColor="text1"/>
          <w:lang w:val="pt-BR"/>
        </w:rPr>
        <w:t>, de forma parcial,</w:t>
      </w:r>
      <w:r w:rsidR="00764A2C" w:rsidRPr="00022C2F">
        <w:rPr>
          <w:color w:val="000000" w:themeColor="text1"/>
          <w:lang w:val="pt-BR"/>
        </w:rPr>
        <w:t xml:space="preserve"> pela alta incidência de pacientes com HAS </w:t>
      </w:r>
      <w:proofErr w:type="spellStart"/>
      <w:r w:rsidR="00764A2C" w:rsidRPr="00022C2F">
        <w:rPr>
          <w:color w:val="000000" w:themeColor="text1"/>
          <w:lang w:val="pt-BR"/>
        </w:rPr>
        <w:t>pré</w:t>
      </w:r>
      <w:proofErr w:type="spellEnd"/>
      <w:r w:rsidR="00764A2C" w:rsidRPr="00022C2F">
        <w:rPr>
          <w:color w:val="000000" w:themeColor="text1"/>
          <w:lang w:val="pt-BR"/>
        </w:rPr>
        <w:t xml:space="preserve"> transplante. Essa associação </w:t>
      </w:r>
      <w:r w:rsidR="004C5957">
        <w:rPr>
          <w:color w:val="000000" w:themeColor="text1"/>
          <w:lang w:val="pt-BR"/>
        </w:rPr>
        <w:t xml:space="preserve">da </w:t>
      </w:r>
      <w:bookmarkStart w:id="0" w:name="_GoBack"/>
      <w:bookmarkEnd w:id="0"/>
      <w:r w:rsidR="00764A2C" w:rsidRPr="00022C2F">
        <w:rPr>
          <w:color w:val="000000" w:themeColor="text1"/>
          <w:shd w:val="clear" w:color="auto" w:fill="FFFFFF"/>
          <w:lang w:val="pt-BR"/>
        </w:rPr>
        <w:lastRenderedPageBreak/>
        <w:t xml:space="preserve">deficiência de níveis séricos de vitamina D com a HAS, é explicada pela vitamina D atuar inibindo a expressão gênica da renina, resultando na menor síntese dessa enzima, com isso, impedindo a sua </w:t>
      </w:r>
      <w:proofErr w:type="spellStart"/>
      <w:r w:rsidR="00764A2C" w:rsidRPr="00022C2F">
        <w:rPr>
          <w:color w:val="000000" w:themeColor="text1"/>
          <w:shd w:val="clear" w:color="auto" w:fill="FFFFFF"/>
          <w:lang w:val="pt-BR"/>
        </w:rPr>
        <w:t>hiperestimulação</w:t>
      </w:r>
      <w:proofErr w:type="spellEnd"/>
      <w:r w:rsidR="00764A2C" w:rsidRPr="00022C2F">
        <w:rPr>
          <w:color w:val="000000" w:themeColor="text1"/>
          <w:shd w:val="clear" w:color="auto" w:fill="FFFFFF"/>
          <w:lang w:val="pt-BR"/>
        </w:rPr>
        <w:t xml:space="preserve">. Com baixos níveis séricos de vitamina D, ocorre maior síntese de renina, resultando no estimulo elevado de produção da angiotensina II e </w:t>
      </w:r>
      <w:proofErr w:type="spellStart"/>
      <w:r w:rsidR="00764A2C" w:rsidRPr="00022C2F">
        <w:rPr>
          <w:color w:val="000000" w:themeColor="text1"/>
          <w:shd w:val="clear" w:color="auto" w:fill="FFFFFF"/>
          <w:lang w:val="pt-BR"/>
        </w:rPr>
        <w:t>aldosterona</w:t>
      </w:r>
      <w:proofErr w:type="spellEnd"/>
      <w:r w:rsidR="00764A2C" w:rsidRPr="00022C2F">
        <w:rPr>
          <w:color w:val="000000" w:themeColor="text1"/>
          <w:shd w:val="clear" w:color="auto" w:fill="FFFFFF"/>
          <w:lang w:val="pt-BR"/>
        </w:rPr>
        <w:t>, que aumentam a pressão arterial (PA) diretamente por vasoconstrição</w:t>
      </w:r>
      <w:r w:rsidR="00C551AD" w:rsidRPr="00022C2F">
        <w:rPr>
          <w:color w:val="000000" w:themeColor="text1"/>
          <w:shd w:val="clear" w:color="auto" w:fill="FFFFFF"/>
          <w:lang w:val="pt-BR"/>
        </w:rPr>
        <w:t xml:space="preserve"> </w:t>
      </w:r>
      <w:r w:rsidR="00C551AD" w:rsidRPr="00022C2F">
        <w:rPr>
          <w:color w:val="000000"/>
          <w:shd w:val="clear" w:color="auto" w:fill="FFFFFF"/>
          <w:lang w:val="pt-BR"/>
        </w:rPr>
        <w:t>(</w:t>
      </w:r>
      <w:r w:rsidR="00C551AD" w:rsidRPr="00022C2F">
        <w:rPr>
          <w:color w:val="000000"/>
          <w:lang w:val="pt-BR"/>
        </w:rPr>
        <w:t>JORGE et al., 2018)</w:t>
      </w:r>
      <w:r w:rsidR="00764A2C" w:rsidRPr="00022C2F">
        <w:rPr>
          <w:color w:val="000000" w:themeColor="text1"/>
          <w:shd w:val="clear" w:color="auto" w:fill="FFFFFF"/>
          <w:lang w:val="pt-BR"/>
        </w:rPr>
        <w:t>.</w:t>
      </w:r>
    </w:p>
    <w:p w14:paraId="7D572A1C" w14:textId="77777777" w:rsidR="00B21EEB" w:rsidRDefault="007C2E4A" w:rsidP="00B21EEB">
      <w:pPr>
        <w:spacing w:line="360" w:lineRule="auto"/>
        <w:rPr>
          <w:b/>
          <w:lang w:val="pt-BR"/>
        </w:rPr>
      </w:pPr>
      <w:r w:rsidRPr="00022C2F">
        <w:rPr>
          <w:b/>
          <w:lang w:val="pt-BR"/>
        </w:rPr>
        <w:t>CONCLUSÕES</w:t>
      </w:r>
    </w:p>
    <w:p w14:paraId="475EE0C6" w14:textId="1D8FD3F4" w:rsidR="007C2E4A" w:rsidRPr="00B21EEB" w:rsidRDefault="00C53508" w:rsidP="00B21EEB">
      <w:pPr>
        <w:spacing w:line="360" w:lineRule="auto"/>
        <w:ind w:firstLine="851"/>
        <w:jc w:val="both"/>
        <w:rPr>
          <w:b/>
          <w:lang w:val="pt-BR"/>
        </w:rPr>
      </w:pPr>
      <w:r w:rsidRPr="00022C2F">
        <w:rPr>
          <w:color w:val="000000"/>
          <w:shd w:val="clear" w:color="auto" w:fill="FFFFFF"/>
          <w:lang w:val="pt-BR"/>
        </w:rPr>
        <w:t xml:space="preserve">Em conclusão, </w:t>
      </w:r>
      <w:r w:rsidRPr="00022C2F">
        <w:rPr>
          <w:lang w:val="pt-BR"/>
        </w:rPr>
        <w:t>os indivíduos após o transplante renal apresentam risco aumentado para eventos cardiovasculares, assim como predominância de excesso de peso</w:t>
      </w:r>
      <w:r w:rsidR="001A00CB">
        <w:rPr>
          <w:lang w:val="pt-BR"/>
        </w:rPr>
        <w:t xml:space="preserve"> quando comparado a desnutrição</w:t>
      </w:r>
      <w:r w:rsidRPr="00022C2F">
        <w:rPr>
          <w:lang w:val="pt-BR"/>
        </w:rPr>
        <w:t>. Além disso, há uma forte relação do risco aumentado para eventos cardiovasculares naqueles que apresentam insuficiência de vitamina D.</w:t>
      </w:r>
    </w:p>
    <w:p w14:paraId="7493DF64" w14:textId="77777777" w:rsidR="00C53508" w:rsidRPr="00022C2F" w:rsidRDefault="00C53508" w:rsidP="00E45D0E">
      <w:pPr>
        <w:rPr>
          <w:lang w:val="pt-BR"/>
        </w:rPr>
      </w:pPr>
    </w:p>
    <w:p w14:paraId="1DE1D4D6" w14:textId="7FA5EA42" w:rsidR="007C2E4A" w:rsidRPr="00022C2F" w:rsidRDefault="007C2E4A" w:rsidP="00E45D0E">
      <w:pPr>
        <w:rPr>
          <w:b/>
          <w:lang w:val="pt-BR"/>
        </w:rPr>
      </w:pPr>
      <w:r w:rsidRPr="00022C2F">
        <w:rPr>
          <w:b/>
          <w:lang w:val="pt-BR"/>
        </w:rPr>
        <w:t>REFERÊNCIAS</w:t>
      </w:r>
    </w:p>
    <w:p w14:paraId="5F10A754" w14:textId="77777777" w:rsidR="004861FF" w:rsidRPr="00022C2F" w:rsidRDefault="004861FF" w:rsidP="00E45D0E">
      <w:pPr>
        <w:rPr>
          <w:lang w:val="pt-BR"/>
        </w:rPr>
      </w:pPr>
    </w:p>
    <w:p w14:paraId="5E7AA876" w14:textId="77777777" w:rsidR="00B44E16" w:rsidRPr="00022C2F" w:rsidRDefault="00B44E16" w:rsidP="005B3C0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  <w:lang w:val="en-US"/>
        </w:rPr>
      </w:pPr>
      <w:r w:rsidRPr="00022C2F">
        <w:rPr>
          <w:rFonts w:ascii="Times New Roman" w:hAnsi="Times New Roman"/>
          <w:bCs/>
          <w:color w:val="000000" w:themeColor="text1"/>
          <w:lang w:val="en-US"/>
        </w:rPr>
        <w:t xml:space="preserve">BEM-NOUN, L., SOHAR, E., LAOR, A. Neck Circumference as a simple screening measure for </w:t>
      </w:r>
      <w:proofErr w:type="spellStart"/>
      <w:r w:rsidRPr="00022C2F">
        <w:rPr>
          <w:rFonts w:ascii="Times New Roman" w:hAnsi="Times New Roman"/>
          <w:bCs/>
          <w:color w:val="000000" w:themeColor="text1"/>
          <w:lang w:val="en-US"/>
        </w:rPr>
        <w:t>identifiying</w:t>
      </w:r>
      <w:proofErr w:type="spellEnd"/>
      <w:r w:rsidRPr="00022C2F">
        <w:rPr>
          <w:rFonts w:ascii="Times New Roman" w:hAnsi="Times New Roman"/>
          <w:bCs/>
          <w:color w:val="000000" w:themeColor="text1"/>
          <w:lang w:val="en-US"/>
        </w:rPr>
        <w:t xml:space="preserve"> overweight and obese patients. </w:t>
      </w:r>
      <w:proofErr w:type="spellStart"/>
      <w:r w:rsidRPr="00022C2F">
        <w:rPr>
          <w:rFonts w:ascii="Times New Roman" w:hAnsi="Times New Roman"/>
          <w:b/>
          <w:bCs/>
          <w:color w:val="000000" w:themeColor="text1"/>
          <w:lang w:val="en-US"/>
        </w:rPr>
        <w:t>Obes</w:t>
      </w:r>
      <w:proofErr w:type="spellEnd"/>
      <w:r w:rsidRPr="00022C2F">
        <w:rPr>
          <w:rFonts w:ascii="Times New Roman" w:hAnsi="Times New Roman"/>
          <w:b/>
          <w:bCs/>
          <w:color w:val="000000" w:themeColor="text1"/>
          <w:lang w:val="en-US"/>
        </w:rPr>
        <w:t xml:space="preserve"> Res</w:t>
      </w:r>
      <w:r w:rsidRPr="00022C2F">
        <w:rPr>
          <w:rFonts w:ascii="Times New Roman" w:hAnsi="Times New Roman"/>
          <w:bCs/>
          <w:color w:val="000000" w:themeColor="text1"/>
          <w:lang w:val="en-US"/>
        </w:rPr>
        <w:t>. 2001; 9(8):470-7</w:t>
      </w:r>
    </w:p>
    <w:p w14:paraId="229DAEE8" w14:textId="77777777" w:rsidR="00B44E16" w:rsidRPr="00022C2F" w:rsidRDefault="00B44E16" w:rsidP="005B3C0E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022C2F">
        <w:rPr>
          <w:rFonts w:ascii="Times New Roman" w:hAnsi="Times New Roman"/>
          <w:color w:val="000000" w:themeColor="text1"/>
          <w:shd w:val="clear" w:color="auto" w:fill="FFFFFF"/>
          <w:lang w:val="en-US"/>
        </w:rPr>
        <w:t xml:space="preserve">CHRONIC KIDNEY DISEASE COLLABORATION. Global, regional, and national burden of chronic kidney disease, 1990-2017: a systematic analysis for the Global Burden of Disease Study 2017. </w:t>
      </w:r>
      <w:r w:rsidRPr="00022C2F">
        <w:rPr>
          <w:rFonts w:ascii="Times New Roman" w:hAnsi="Times New Roman"/>
          <w:b/>
          <w:color w:val="000000" w:themeColor="text1"/>
          <w:shd w:val="clear" w:color="auto" w:fill="FFFFFF"/>
        </w:rPr>
        <w:t>Lancet</w:t>
      </w:r>
      <w:r w:rsidRPr="00022C2F">
        <w:rPr>
          <w:rFonts w:ascii="Times New Roman" w:hAnsi="Times New Roman"/>
          <w:color w:val="000000" w:themeColor="text1"/>
          <w:shd w:val="clear" w:color="auto" w:fill="FFFFFF"/>
        </w:rPr>
        <w:t xml:space="preserve">. 2020 </w:t>
      </w:r>
      <w:proofErr w:type="spellStart"/>
      <w:r w:rsidRPr="00022C2F">
        <w:rPr>
          <w:rFonts w:ascii="Times New Roman" w:hAnsi="Times New Roman"/>
          <w:color w:val="000000" w:themeColor="text1"/>
          <w:shd w:val="clear" w:color="auto" w:fill="FFFFFF"/>
        </w:rPr>
        <w:t>Feb</w:t>
      </w:r>
      <w:proofErr w:type="spellEnd"/>
      <w:r w:rsidRPr="00022C2F">
        <w:rPr>
          <w:rFonts w:ascii="Times New Roman" w:hAnsi="Times New Roman"/>
          <w:color w:val="000000" w:themeColor="text1"/>
          <w:shd w:val="clear" w:color="auto" w:fill="FFFFFF"/>
        </w:rPr>
        <w:t xml:space="preserve"> 29;395(10225):709-733. </w:t>
      </w:r>
      <w:proofErr w:type="spellStart"/>
      <w:proofErr w:type="gramStart"/>
      <w:r w:rsidRPr="00022C2F">
        <w:rPr>
          <w:rFonts w:ascii="Times New Roman" w:hAnsi="Times New Roman"/>
          <w:color w:val="000000" w:themeColor="text1"/>
          <w:shd w:val="clear" w:color="auto" w:fill="FFFFFF"/>
        </w:rPr>
        <w:t>doi</w:t>
      </w:r>
      <w:proofErr w:type="spellEnd"/>
      <w:proofErr w:type="gramEnd"/>
      <w:r w:rsidRPr="00022C2F">
        <w:rPr>
          <w:rFonts w:ascii="Times New Roman" w:hAnsi="Times New Roman"/>
          <w:color w:val="000000" w:themeColor="text1"/>
          <w:shd w:val="clear" w:color="auto" w:fill="FFFFFF"/>
        </w:rPr>
        <w:t xml:space="preserve">: 10.1016/S0140-6736(20)30045-3. </w:t>
      </w:r>
    </w:p>
    <w:p w14:paraId="164BAD4F" w14:textId="77777777" w:rsidR="00B44E16" w:rsidRPr="00022C2F" w:rsidRDefault="00B44E16" w:rsidP="005B3C0E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022C2F">
        <w:rPr>
          <w:rFonts w:ascii="Times New Roman" w:hAnsi="Times New Roman"/>
          <w:color w:val="000000" w:themeColor="text1"/>
        </w:rPr>
        <w:t xml:space="preserve">JORGE, </w:t>
      </w:r>
      <w:proofErr w:type="spellStart"/>
      <w:r w:rsidRPr="00022C2F">
        <w:rPr>
          <w:rFonts w:ascii="Times New Roman" w:hAnsi="Times New Roman"/>
          <w:color w:val="000000" w:themeColor="text1"/>
        </w:rPr>
        <w:t>Antonio</w:t>
      </w:r>
      <w:proofErr w:type="spellEnd"/>
      <w:r w:rsidRPr="00022C2F">
        <w:rPr>
          <w:rFonts w:ascii="Times New Roman" w:hAnsi="Times New Roman"/>
          <w:color w:val="000000" w:themeColor="text1"/>
        </w:rPr>
        <w:t xml:space="preserve"> José Lagoeiro; CORDEIRO, </w:t>
      </w:r>
      <w:proofErr w:type="spellStart"/>
      <w:r w:rsidRPr="00022C2F">
        <w:rPr>
          <w:rFonts w:ascii="Times New Roman" w:hAnsi="Times New Roman"/>
          <w:color w:val="000000" w:themeColor="text1"/>
        </w:rPr>
        <w:t>Jamerson</w:t>
      </w:r>
      <w:proofErr w:type="spellEnd"/>
      <w:r w:rsidRPr="00022C2F">
        <w:rPr>
          <w:rFonts w:ascii="Times New Roman" w:hAnsi="Times New Roman"/>
          <w:color w:val="000000" w:themeColor="text1"/>
        </w:rPr>
        <w:t xml:space="preserve"> Reis; ROSA, Maria Luiza Garcia e BIANCHI, Diego Braga Campos. </w:t>
      </w:r>
      <w:r w:rsidRPr="00022C2F">
        <w:rPr>
          <w:rStyle w:val="article-title"/>
          <w:rFonts w:ascii="Times New Roman" w:hAnsi="Times New Roman"/>
          <w:color w:val="000000" w:themeColor="text1"/>
        </w:rPr>
        <w:t>Deficiência da Vitamina D e Doenças Cardiovasculares</w:t>
      </w:r>
      <w:r w:rsidRPr="00022C2F">
        <w:rPr>
          <w:rStyle w:val="article-title"/>
          <w:rFonts w:ascii="Times New Roman" w:hAnsi="Times New Roman"/>
          <w:b/>
          <w:color w:val="000000" w:themeColor="text1"/>
        </w:rPr>
        <w:t>. </w:t>
      </w:r>
      <w:r w:rsidRPr="00022C2F">
        <w:rPr>
          <w:rFonts w:ascii="Times New Roman" w:hAnsi="Times New Roman"/>
          <w:b/>
          <w:i/>
          <w:iCs/>
          <w:color w:val="000000" w:themeColor="text1"/>
        </w:rPr>
        <w:t xml:space="preserve">Int. J. </w:t>
      </w:r>
      <w:proofErr w:type="spellStart"/>
      <w:r w:rsidRPr="00022C2F">
        <w:rPr>
          <w:rFonts w:ascii="Times New Roman" w:hAnsi="Times New Roman"/>
          <w:b/>
          <w:i/>
          <w:iCs/>
          <w:color w:val="000000" w:themeColor="text1"/>
        </w:rPr>
        <w:t>Cardiovasc</w:t>
      </w:r>
      <w:proofErr w:type="spellEnd"/>
      <w:r w:rsidRPr="00022C2F">
        <w:rPr>
          <w:rFonts w:ascii="Times New Roman" w:hAnsi="Times New Roman"/>
          <w:b/>
          <w:i/>
          <w:iCs/>
          <w:color w:val="000000" w:themeColor="text1"/>
        </w:rPr>
        <w:t>. </w:t>
      </w:r>
      <w:proofErr w:type="spellStart"/>
      <w:r w:rsidRPr="00022C2F">
        <w:rPr>
          <w:rFonts w:ascii="Times New Roman" w:hAnsi="Times New Roman"/>
          <w:b/>
          <w:i/>
          <w:iCs/>
          <w:color w:val="000000" w:themeColor="text1"/>
        </w:rPr>
        <w:t>Sci</w:t>
      </w:r>
      <w:proofErr w:type="spellEnd"/>
      <w:r w:rsidRPr="00022C2F">
        <w:rPr>
          <w:rFonts w:ascii="Times New Roman" w:hAnsi="Times New Roman"/>
          <w:b/>
          <w:i/>
          <w:iCs/>
          <w:color w:val="000000" w:themeColor="text1"/>
        </w:rPr>
        <w:t>.</w:t>
      </w:r>
      <w:r w:rsidRPr="00022C2F">
        <w:rPr>
          <w:rFonts w:ascii="Times New Roman" w:hAnsi="Times New Roman"/>
          <w:i/>
          <w:iCs/>
          <w:color w:val="000000" w:themeColor="text1"/>
        </w:rPr>
        <w:t> </w:t>
      </w:r>
      <w:r w:rsidRPr="00022C2F">
        <w:rPr>
          <w:rFonts w:ascii="Times New Roman" w:hAnsi="Times New Roman"/>
          <w:color w:val="000000" w:themeColor="text1"/>
        </w:rPr>
        <w:t>[conectados]. 2018, vol.31, n.4 </w:t>
      </w:r>
    </w:p>
    <w:p w14:paraId="70447DEC" w14:textId="77777777" w:rsidR="00B44E16" w:rsidRPr="00022C2F" w:rsidRDefault="00B44E16" w:rsidP="005B3C0E">
      <w:pPr>
        <w:pStyle w:val="Textodecomentri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Calibri"/>
          <w:color w:val="000000" w:themeColor="text1"/>
          <w:sz w:val="22"/>
          <w:szCs w:val="22"/>
          <w:bdr w:val="none" w:sz="0" w:space="0" w:color="auto"/>
          <w:lang w:val="x-none"/>
        </w:rPr>
      </w:pPr>
      <w:r w:rsidRPr="00022C2F">
        <w:rPr>
          <w:color w:val="000000" w:themeColor="text1"/>
          <w:sz w:val="22"/>
          <w:szCs w:val="22"/>
          <w:shd w:val="clear" w:color="auto" w:fill="FFFFFF"/>
        </w:rPr>
        <w:t>MIKOLASEVIC, I., ŽUTELIJA, M., MAVRINAC, V., ORLIC, L. Dyslipidemia in patients with chronic kidney disease: etiology and management. </w:t>
      </w:r>
      <w:proofErr w:type="spellStart"/>
      <w:r w:rsidRPr="00022C2F">
        <w:rPr>
          <w:b/>
          <w:i/>
          <w:iCs/>
          <w:color w:val="000000" w:themeColor="text1"/>
          <w:sz w:val="22"/>
          <w:szCs w:val="22"/>
          <w:shd w:val="clear" w:color="auto" w:fill="FFFFFF"/>
        </w:rPr>
        <w:t>Int</w:t>
      </w:r>
      <w:proofErr w:type="spellEnd"/>
      <w:r w:rsidRPr="00022C2F">
        <w:rPr>
          <w:b/>
          <w:i/>
          <w:iCs/>
          <w:color w:val="000000" w:themeColor="text1"/>
          <w:sz w:val="22"/>
          <w:szCs w:val="22"/>
          <w:shd w:val="clear" w:color="auto" w:fill="FFFFFF"/>
        </w:rPr>
        <w:t xml:space="preserve"> J </w:t>
      </w:r>
      <w:proofErr w:type="spellStart"/>
      <w:r w:rsidRPr="00022C2F">
        <w:rPr>
          <w:b/>
          <w:i/>
          <w:iCs/>
          <w:color w:val="000000" w:themeColor="text1"/>
          <w:sz w:val="22"/>
          <w:szCs w:val="22"/>
          <w:shd w:val="clear" w:color="auto" w:fill="FFFFFF"/>
        </w:rPr>
        <w:t>Nephrol</w:t>
      </w:r>
      <w:proofErr w:type="spellEnd"/>
      <w:r w:rsidRPr="00022C2F">
        <w:rPr>
          <w:b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22C2F">
        <w:rPr>
          <w:b/>
          <w:i/>
          <w:iCs/>
          <w:color w:val="000000" w:themeColor="text1"/>
          <w:sz w:val="22"/>
          <w:szCs w:val="22"/>
          <w:shd w:val="clear" w:color="auto" w:fill="FFFFFF"/>
        </w:rPr>
        <w:t>Renovasc</w:t>
      </w:r>
      <w:proofErr w:type="spellEnd"/>
      <w:r w:rsidRPr="00022C2F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22C2F">
        <w:rPr>
          <w:b/>
          <w:i/>
          <w:iCs/>
          <w:color w:val="000000" w:themeColor="text1"/>
          <w:sz w:val="22"/>
          <w:szCs w:val="22"/>
          <w:shd w:val="clear" w:color="auto" w:fill="FFFFFF"/>
        </w:rPr>
        <w:t>Dis</w:t>
      </w:r>
      <w:r w:rsidRPr="00022C2F">
        <w:rPr>
          <w:color w:val="000000" w:themeColor="text1"/>
          <w:sz w:val="22"/>
          <w:szCs w:val="22"/>
          <w:shd w:val="clear" w:color="auto" w:fill="FFFFFF"/>
        </w:rPr>
        <w:t>. 2017</w:t>
      </w:r>
      <w:proofErr w:type="gramStart"/>
      <w:r w:rsidRPr="00022C2F">
        <w:rPr>
          <w:color w:val="000000" w:themeColor="text1"/>
          <w:sz w:val="22"/>
          <w:szCs w:val="22"/>
          <w:shd w:val="clear" w:color="auto" w:fill="FFFFFF"/>
        </w:rPr>
        <w:t>;10:35</w:t>
      </w:r>
      <w:proofErr w:type="gramEnd"/>
      <w:r w:rsidRPr="00022C2F">
        <w:rPr>
          <w:color w:val="000000" w:themeColor="text1"/>
          <w:sz w:val="22"/>
          <w:szCs w:val="22"/>
          <w:shd w:val="clear" w:color="auto" w:fill="FFFFFF"/>
        </w:rPr>
        <w:t>‐45. Published 2017 Feb 7. doi:10.2147/IJNRD.S101808</w:t>
      </w:r>
    </w:p>
    <w:p w14:paraId="0E9FB8DA" w14:textId="77777777" w:rsidR="00B44E16" w:rsidRPr="00022C2F" w:rsidRDefault="00B44E16" w:rsidP="005B3C0E">
      <w:pPr>
        <w:pStyle w:val="PargrafodaLista"/>
        <w:numPr>
          <w:ilvl w:val="0"/>
          <w:numId w:val="1"/>
        </w:numPr>
        <w:snapToGrid w:val="0"/>
        <w:spacing w:afterLines="200" w:after="480" w:line="240" w:lineRule="auto"/>
        <w:jc w:val="both"/>
        <w:rPr>
          <w:rFonts w:ascii="Times New Roman" w:eastAsia="Times New Roman" w:hAnsi="Times New Roman"/>
          <w:color w:val="000000" w:themeColor="text1"/>
          <w:lang w:val="en-US" w:eastAsia="pt-BR"/>
        </w:rPr>
      </w:pPr>
      <w:r w:rsidRPr="00022C2F">
        <w:rPr>
          <w:rFonts w:ascii="Times New Roman" w:hAnsi="Times New Roman"/>
          <w:color w:val="000000" w:themeColor="text1"/>
          <w:shd w:val="clear" w:color="auto" w:fill="FFFFFF"/>
          <w:lang w:val="en-US"/>
        </w:rPr>
        <w:t xml:space="preserve">NÖHRE, M., et al. Obesity </w:t>
      </w:r>
      <w:proofErr w:type="gramStart"/>
      <w:r w:rsidRPr="00022C2F">
        <w:rPr>
          <w:rFonts w:ascii="Times New Roman" w:hAnsi="Times New Roman"/>
          <w:color w:val="000000" w:themeColor="text1"/>
          <w:shd w:val="clear" w:color="auto" w:fill="FFFFFF"/>
          <w:lang w:val="en-US"/>
        </w:rPr>
        <w:t>After</w:t>
      </w:r>
      <w:proofErr w:type="gramEnd"/>
      <w:r w:rsidRPr="00022C2F">
        <w:rPr>
          <w:rFonts w:ascii="Times New Roman" w:hAnsi="Times New Roman"/>
          <w:color w:val="000000" w:themeColor="text1"/>
          <w:shd w:val="clear" w:color="auto" w:fill="FFFFFF"/>
          <w:lang w:val="en-US"/>
        </w:rPr>
        <w:t xml:space="preserve"> Kidney Transplantation-Results of a KTx360°Substudy. </w:t>
      </w:r>
      <w:r w:rsidRPr="00022C2F">
        <w:rPr>
          <w:rFonts w:ascii="Times New Roman" w:hAnsi="Times New Roman"/>
          <w:b/>
          <w:i/>
          <w:iCs/>
          <w:color w:val="000000" w:themeColor="text1"/>
          <w:shd w:val="clear" w:color="auto" w:fill="FFFFFF"/>
          <w:lang w:val="en-US"/>
        </w:rPr>
        <w:t>Front Psychiatry</w:t>
      </w:r>
      <w:r w:rsidRPr="00022C2F">
        <w:rPr>
          <w:rFonts w:ascii="Times New Roman" w:hAnsi="Times New Roman"/>
          <w:color w:val="000000" w:themeColor="text1"/>
          <w:shd w:val="clear" w:color="auto" w:fill="FFFFFF"/>
          <w:lang w:val="en-US"/>
        </w:rPr>
        <w:t>. 2020</w:t>
      </w:r>
      <w:proofErr w:type="gramStart"/>
      <w:r w:rsidRPr="00022C2F">
        <w:rPr>
          <w:rFonts w:ascii="Times New Roman" w:hAnsi="Times New Roman"/>
          <w:color w:val="000000" w:themeColor="text1"/>
          <w:shd w:val="clear" w:color="auto" w:fill="FFFFFF"/>
          <w:lang w:val="en-US"/>
        </w:rPr>
        <w:t>;11:399</w:t>
      </w:r>
      <w:proofErr w:type="gramEnd"/>
      <w:r w:rsidRPr="00022C2F">
        <w:rPr>
          <w:rFonts w:ascii="Times New Roman" w:hAnsi="Times New Roman"/>
          <w:color w:val="000000" w:themeColor="text1"/>
          <w:shd w:val="clear" w:color="auto" w:fill="FFFFFF"/>
          <w:lang w:val="en-US"/>
        </w:rPr>
        <w:t>. Published 2020 May 8. doi:10.3389/fpsyt.2020.00399</w:t>
      </w:r>
    </w:p>
    <w:p w14:paraId="20834F40" w14:textId="77777777" w:rsidR="00B44E16" w:rsidRPr="00022C2F" w:rsidRDefault="00B44E16" w:rsidP="005B3C0E">
      <w:pPr>
        <w:pStyle w:val="PargrafodaLista"/>
        <w:numPr>
          <w:ilvl w:val="0"/>
          <w:numId w:val="1"/>
        </w:numPr>
        <w:snapToGrid w:val="0"/>
        <w:spacing w:afterLines="200" w:after="480" w:line="240" w:lineRule="auto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  <w:r w:rsidRPr="00022C2F">
        <w:rPr>
          <w:rFonts w:ascii="Times New Roman" w:hAnsi="Times New Roman"/>
          <w:color w:val="000000" w:themeColor="text1"/>
        </w:rPr>
        <w:t xml:space="preserve">ORGANIZACIÓN PANAMERICANA DE LA SALUD. </w:t>
      </w:r>
      <w:proofErr w:type="spellStart"/>
      <w:r w:rsidRPr="00CA4344">
        <w:rPr>
          <w:rFonts w:ascii="Times New Roman" w:hAnsi="Times New Roman"/>
          <w:color w:val="000000" w:themeColor="text1"/>
        </w:rPr>
        <w:t>División</w:t>
      </w:r>
      <w:proofErr w:type="spellEnd"/>
      <w:r w:rsidRPr="00CA4344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CA4344">
        <w:rPr>
          <w:rFonts w:ascii="Times New Roman" w:hAnsi="Times New Roman"/>
          <w:color w:val="000000" w:themeColor="text1"/>
        </w:rPr>
        <w:t>Promoción</w:t>
      </w:r>
      <w:proofErr w:type="spellEnd"/>
      <w:r w:rsidRPr="00CA4344">
        <w:rPr>
          <w:rFonts w:ascii="Times New Roman" w:hAnsi="Times New Roman"/>
          <w:color w:val="000000" w:themeColor="text1"/>
        </w:rPr>
        <w:t xml:space="preserve"> y </w:t>
      </w:r>
      <w:proofErr w:type="spellStart"/>
      <w:r w:rsidRPr="00CA4344">
        <w:rPr>
          <w:rFonts w:ascii="Times New Roman" w:hAnsi="Times New Roman"/>
          <w:color w:val="000000" w:themeColor="text1"/>
        </w:rPr>
        <w:t>Protección</w:t>
      </w:r>
      <w:proofErr w:type="spellEnd"/>
      <w:r w:rsidRPr="00CA4344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CA4344">
        <w:rPr>
          <w:rFonts w:ascii="Times New Roman" w:hAnsi="Times New Roman"/>
          <w:color w:val="000000" w:themeColor="text1"/>
        </w:rPr>
        <w:t>la</w:t>
      </w:r>
      <w:proofErr w:type="spellEnd"/>
      <w:r w:rsidRPr="00CA434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A4344">
        <w:rPr>
          <w:rFonts w:ascii="Times New Roman" w:hAnsi="Times New Roman"/>
          <w:color w:val="000000" w:themeColor="text1"/>
        </w:rPr>
        <w:t>Salud</w:t>
      </w:r>
      <w:proofErr w:type="spellEnd"/>
      <w:r w:rsidRPr="00CA4344">
        <w:rPr>
          <w:rFonts w:ascii="Times New Roman" w:hAnsi="Times New Roman"/>
          <w:color w:val="000000" w:themeColor="text1"/>
        </w:rPr>
        <w:t xml:space="preserve"> (HPP). </w:t>
      </w:r>
      <w:proofErr w:type="spellStart"/>
      <w:r w:rsidRPr="00CA4344">
        <w:rPr>
          <w:rFonts w:ascii="Times New Roman" w:hAnsi="Times New Roman"/>
          <w:color w:val="000000" w:themeColor="text1"/>
        </w:rPr>
        <w:t>Encuesta</w:t>
      </w:r>
      <w:proofErr w:type="spellEnd"/>
      <w:r w:rsidRPr="00CA434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A4344">
        <w:rPr>
          <w:rFonts w:ascii="Times New Roman" w:hAnsi="Times New Roman"/>
          <w:color w:val="000000" w:themeColor="text1"/>
        </w:rPr>
        <w:t>Mul</w:t>
      </w:r>
      <w:r w:rsidRPr="00022C2F">
        <w:rPr>
          <w:rFonts w:ascii="Times New Roman" w:hAnsi="Times New Roman"/>
          <w:color w:val="000000" w:themeColor="text1"/>
        </w:rPr>
        <w:t>ticentrica</w:t>
      </w:r>
      <w:proofErr w:type="spellEnd"/>
      <w:r w:rsidRPr="00022C2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22C2F">
        <w:rPr>
          <w:rFonts w:ascii="Times New Roman" w:hAnsi="Times New Roman"/>
          <w:color w:val="000000" w:themeColor="text1"/>
        </w:rPr>
        <w:t>salud</w:t>
      </w:r>
      <w:proofErr w:type="spellEnd"/>
      <w:r w:rsidRPr="00022C2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22C2F">
        <w:rPr>
          <w:rFonts w:ascii="Times New Roman" w:hAnsi="Times New Roman"/>
          <w:color w:val="000000" w:themeColor="text1"/>
        </w:rPr>
        <w:t>beinestar</w:t>
      </w:r>
      <w:proofErr w:type="spellEnd"/>
      <w:r w:rsidRPr="00022C2F">
        <w:rPr>
          <w:rFonts w:ascii="Times New Roman" w:hAnsi="Times New Roman"/>
          <w:color w:val="000000" w:themeColor="text1"/>
        </w:rPr>
        <w:t xml:space="preserve"> y </w:t>
      </w:r>
      <w:proofErr w:type="spellStart"/>
      <w:r w:rsidRPr="00022C2F">
        <w:rPr>
          <w:rFonts w:ascii="Times New Roman" w:hAnsi="Times New Roman"/>
          <w:color w:val="000000" w:themeColor="text1"/>
        </w:rPr>
        <w:t>envejecimiento</w:t>
      </w:r>
      <w:proofErr w:type="spellEnd"/>
      <w:r w:rsidRPr="00022C2F">
        <w:rPr>
          <w:rFonts w:ascii="Times New Roman" w:hAnsi="Times New Roman"/>
          <w:color w:val="000000" w:themeColor="text1"/>
        </w:rPr>
        <w:t xml:space="preserve"> (SABE) em América Latina </w:t>
      </w:r>
      <w:proofErr w:type="spellStart"/>
      <w:r w:rsidRPr="00022C2F">
        <w:rPr>
          <w:rFonts w:ascii="Times New Roman" w:hAnsi="Times New Roman"/>
          <w:color w:val="000000" w:themeColor="text1"/>
        </w:rPr>
        <w:t>el</w:t>
      </w:r>
      <w:proofErr w:type="spellEnd"/>
      <w:r w:rsidRPr="00022C2F">
        <w:rPr>
          <w:rFonts w:ascii="Times New Roman" w:hAnsi="Times New Roman"/>
          <w:color w:val="000000" w:themeColor="text1"/>
        </w:rPr>
        <w:t xml:space="preserve"> Caribe: Informe Preliminar [Internet]. In: XXXVI </w:t>
      </w:r>
      <w:proofErr w:type="spellStart"/>
      <w:r w:rsidRPr="00022C2F">
        <w:rPr>
          <w:rFonts w:ascii="Times New Roman" w:hAnsi="Times New Roman"/>
          <w:color w:val="000000" w:themeColor="text1"/>
        </w:rPr>
        <w:t>Reunión</w:t>
      </w:r>
      <w:proofErr w:type="spellEnd"/>
      <w:r w:rsidRPr="00022C2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22C2F">
        <w:rPr>
          <w:rFonts w:ascii="Times New Roman" w:hAnsi="Times New Roman"/>
          <w:color w:val="000000" w:themeColor="text1"/>
        </w:rPr>
        <w:t>del</w:t>
      </w:r>
      <w:proofErr w:type="spellEnd"/>
      <w:r w:rsidRPr="00022C2F">
        <w:rPr>
          <w:rFonts w:ascii="Times New Roman" w:hAnsi="Times New Roman"/>
          <w:color w:val="000000" w:themeColor="text1"/>
        </w:rPr>
        <w:t xml:space="preserve"> Comité </w:t>
      </w:r>
      <w:proofErr w:type="spellStart"/>
      <w:r w:rsidRPr="00022C2F">
        <w:rPr>
          <w:rFonts w:ascii="Times New Roman" w:hAnsi="Times New Roman"/>
          <w:color w:val="000000" w:themeColor="text1"/>
        </w:rPr>
        <w:t>asesor</w:t>
      </w:r>
      <w:proofErr w:type="spellEnd"/>
      <w:r w:rsidRPr="00022C2F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022C2F">
        <w:rPr>
          <w:rFonts w:ascii="Times New Roman" w:hAnsi="Times New Roman"/>
          <w:color w:val="000000" w:themeColor="text1"/>
        </w:rPr>
        <w:t>investigaciones</w:t>
      </w:r>
      <w:proofErr w:type="spellEnd"/>
      <w:r w:rsidRPr="00022C2F">
        <w:rPr>
          <w:rFonts w:ascii="Times New Roman" w:hAnsi="Times New Roman"/>
          <w:color w:val="000000" w:themeColor="text1"/>
        </w:rPr>
        <w:t xml:space="preserve"> em </w:t>
      </w:r>
      <w:proofErr w:type="spellStart"/>
      <w:r w:rsidRPr="00022C2F">
        <w:rPr>
          <w:rFonts w:ascii="Times New Roman" w:hAnsi="Times New Roman"/>
          <w:color w:val="000000" w:themeColor="text1"/>
        </w:rPr>
        <w:t>Salud</w:t>
      </w:r>
      <w:proofErr w:type="spellEnd"/>
      <w:r w:rsidRPr="00022C2F">
        <w:rPr>
          <w:rFonts w:ascii="Times New Roman" w:hAnsi="Times New Roman"/>
          <w:color w:val="000000" w:themeColor="text1"/>
        </w:rPr>
        <w:t xml:space="preserve">; 9-11 </w:t>
      </w:r>
      <w:proofErr w:type="spellStart"/>
      <w:r w:rsidRPr="00022C2F">
        <w:rPr>
          <w:rFonts w:ascii="Times New Roman" w:hAnsi="Times New Roman"/>
          <w:color w:val="000000" w:themeColor="text1"/>
        </w:rPr>
        <w:t>jun</w:t>
      </w:r>
      <w:proofErr w:type="spellEnd"/>
      <w:r w:rsidRPr="00022C2F">
        <w:rPr>
          <w:rFonts w:ascii="Times New Roman" w:hAnsi="Times New Roman"/>
          <w:color w:val="000000" w:themeColor="text1"/>
        </w:rPr>
        <w:t xml:space="preserve"> 2001; </w:t>
      </w:r>
    </w:p>
    <w:p w14:paraId="68840BBC" w14:textId="77777777" w:rsidR="00B44E16" w:rsidRPr="00022C2F" w:rsidRDefault="00B44E16" w:rsidP="005B3C0E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 w:themeColor="text1"/>
        </w:rPr>
      </w:pPr>
      <w:r w:rsidRPr="00022C2F">
        <w:rPr>
          <w:rFonts w:ascii="Times New Roman" w:hAnsi="Times New Roman"/>
          <w:color w:val="000000" w:themeColor="text1"/>
        </w:rPr>
        <w:t>PESTANA, José Medina.</w:t>
      </w:r>
      <w:r w:rsidRPr="00022C2F">
        <w:rPr>
          <w:rStyle w:val="article-title"/>
          <w:rFonts w:ascii="Times New Roman" w:hAnsi="Times New Roman"/>
          <w:color w:val="000000" w:themeColor="text1"/>
        </w:rPr>
        <w:t> Desfechos clínicos de 11.436 transplantes renais realizados em centro único - Hospital do Rim.</w:t>
      </w:r>
      <w:r w:rsidRPr="00022C2F">
        <w:rPr>
          <w:rFonts w:ascii="Times New Roman" w:hAnsi="Times New Roman"/>
          <w:i/>
          <w:iCs/>
          <w:color w:val="000000" w:themeColor="text1"/>
        </w:rPr>
        <w:t> </w:t>
      </w:r>
      <w:r w:rsidRPr="00022C2F">
        <w:rPr>
          <w:rFonts w:ascii="Times New Roman" w:hAnsi="Times New Roman"/>
          <w:b/>
          <w:i/>
          <w:iCs/>
          <w:color w:val="000000" w:themeColor="text1"/>
        </w:rPr>
        <w:t xml:space="preserve">J. Bras. </w:t>
      </w:r>
      <w:proofErr w:type="spellStart"/>
      <w:r w:rsidRPr="00022C2F">
        <w:rPr>
          <w:rFonts w:ascii="Times New Roman" w:hAnsi="Times New Roman"/>
          <w:b/>
          <w:i/>
          <w:iCs/>
          <w:color w:val="000000" w:themeColor="text1"/>
        </w:rPr>
        <w:t>Nefrol</w:t>
      </w:r>
      <w:proofErr w:type="spellEnd"/>
      <w:r w:rsidRPr="00022C2F">
        <w:rPr>
          <w:rFonts w:ascii="Times New Roman" w:hAnsi="Times New Roman"/>
          <w:i/>
          <w:iCs/>
          <w:color w:val="000000" w:themeColor="text1"/>
        </w:rPr>
        <w:t>.</w:t>
      </w:r>
      <w:r w:rsidRPr="00022C2F">
        <w:rPr>
          <w:rFonts w:ascii="Times New Roman" w:hAnsi="Times New Roman"/>
          <w:color w:val="000000" w:themeColor="text1"/>
        </w:rPr>
        <w:t> [</w:t>
      </w:r>
      <w:proofErr w:type="gramStart"/>
      <w:r w:rsidRPr="00022C2F">
        <w:rPr>
          <w:rFonts w:ascii="Times New Roman" w:hAnsi="Times New Roman"/>
          <w:color w:val="000000" w:themeColor="text1"/>
        </w:rPr>
        <w:t>online</w:t>
      </w:r>
      <w:proofErr w:type="gramEnd"/>
      <w:r w:rsidRPr="00022C2F">
        <w:rPr>
          <w:rFonts w:ascii="Times New Roman" w:hAnsi="Times New Roman"/>
          <w:color w:val="000000" w:themeColor="text1"/>
        </w:rPr>
        <w:t>]. 2017, vol.39, n.3</w:t>
      </w:r>
    </w:p>
    <w:p w14:paraId="2CC3220F" w14:textId="77777777" w:rsidR="00B44E16" w:rsidRPr="00022C2F" w:rsidRDefault="00B44E16" w:rsidP="005B3C0E">
      <w:pPr>
        <w:pStyle w:val="Textodecomentri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Calibri"/>
          <w:color w:val="000000" w:themeColor="text1"/>
          <w:sz w:val="22"/>
          <w:szCs w:val="22"/>
          <w:bdr w:val="none" w:sz="0" w:space="0" w:color="auto"/>
          <w:lang w:val="x-none"/>
        </w:rPr>
      </w:pPr>
      <w:r w:rsidRPr="00022C2F">
        <w:rPr>
          <w:color w:val="000000" w:themeColor="text1"/>
          <w:sz w:val="22"/>
          <w:szCs w:val="22"/>
          <w:shd w:val="clear" w:color="auto" w:fill="FFFFFF"/>
          <w:lang w:val="pt-BR"/>
        </w:rPr>
        <w:t xml:space="preserve">PITA-FERNÁNDEZ, S., et al. </w:t>
      </w:r>
      <w:r w:rsidRPr="00022C2F">
        <w:rPr>
          <w:color w:val="000000" w:themeColor="text1"/>
          <w:sz w:val="22"/>
          <w:szCs w:val="22"/>
          <w:shd w:val="clear" w:color="auto" w:fill="FFFFFF"/>
        </w:rPr>
        <w:t xml:space="preserve">“Incidence of cardiovascular events after kidney transplantation and cardiovascular risk scores: study </w:t>
      </w:r>
      <w:proofErr w:type="gramStart"/>
      <w:r w:rsidRPr="00022C2F">
        <w:rPr>
          <w:color w:val="000000" w:themeColor="text1"/>
          <w:sz w:val="22"/>
          <w:szCs w:val="22"/>
          <w:shd w:val="clear" w:color="auto" w:fill="FFFFFF"/>
        </w:rPr>
        <w:t>protocol.”</w:t>
      </w:r>
      <w:proofErr w:type="gramEnd"/>
      <w:r w:rsidRPr="00022C2F">
        <w:rPr>
          <w:color w:val="000000" w:themeColor="text1"/>
          <w:sz w:val="22"/>
          <w:szCs w:val="22"/>
          <w:shd w:val="clear" w:color="auto" w:fill="FFFFFF"/>
        </w:rPr>
        <w:t> </w:t>
      </w:r>
      <w:r w:rsidRPr="00022C2F">
        <w:rPr>
          <w:b/>
          <w:i/>
          <w:iCs/>
          <w:color w:val="000000" w:themeColor="text1"/>
          <w:sz w:val="22"/>
          <w:szCs w:val="22"/>
          <w:shd w:val="clear" w:color="auto" w:fill="FFFFFF"/>
        </w:rPr>
        <w:t>BMC cardiovascular disorders</w:t>
      </w:r>
      <w:r w:rsidRPr="00022C2F">
        <w:rPr>
          <w:color w:val="000000" w:themeColor="text1"/>
          <w:sz w:val="22"/>
          <w:szCs w:val="22"/>
          <w:shd w:val="clear" w:color="auto" w:fill="FFFFFF"/>
        </w:rPr>
        <w:t xml:space="preserve"> vol. 11 </w:t>
      </w:r>
      <w:proofErr w:type="gramStart"/>
      <w:r w:rsidRPr="00022C2F">
        <w:rPr>
          <w:color w:val="000000" w:themeColor="text1"/>
          <w:sz w:val="22"/>
          <w:szCs w:val="22"/>
          <w:shd w:val="clear" w:color="auto" w:fill="FFFFFF"/>
        </w:rPr>
        <w:t>2</w:t>
      </w:r>
      <w:proofErr w:type="gramEnd"/>
      <w:r w:rsidRPr="00022C2F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54FE6F77" w14:textId="77777777" w:rsidR="00B44E16" w:rsidRPr="00022C2F" w:rsidRDefault="00B44E16" w:rsidP="005B3C0E">
      <w:pPr>
        <w:pStyle w:val="PargrafodaLista"/>
        <w:numPr>
          <w:ilvl w:val="0"/>
          <w:numId w:val="1"/>
        </w:numPr>
        <w:snapToGrid w:val="0"/>
        <w:spacing w:afterLines="200" w:after="480" w:line="240" w:lineRule="auto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  <w:r w:rsidRPr="00022C2F">
        <w:rPr>
          <w:rFonts w:ascii="Times New Roman" w:hAnsi="Times New Roman"/>
          <w:color w:val="000000" w:themeColor="text1"/>
          <w:shd w:val="clear" w:color="auto" w:fill="FFFFFF"/>
        </w:rPr>
        <w:t>Sociedade Brasileira de Cardiologia, Sociedade Brasileira de Hipertensão, Sociedade Brasileira de Nefrologia. (2010). </w:t>
      </w:r>
      <w:r w:rsidRPr="00022C2F">
        <w:rPr>
          <w:rFonts w:ascii="Times New Roman" w:hAnsi="Times New Roman"/>
          <w:i/>
          <w:iCs/>
          <w:color w:val="000000" w:themeColor="text1"/>
          <w:shd w:val="clear" w:color="auto" w:fill="FFFFFF"/>
        </w:rPr>
        <w:t>VI Diretrizes Brasileiras de Hipertensão.</w:t>
      </w:r>
    </w:p>
    <w:p w14:paraId="40071627" w14:textId="77777777" w:rsidR="00B44E16" w:rsidRPr="00022C2F" w:rsidRDefault="00B44E16" w:rsidP="005B3C0E">
      <w:pPr>
        <w:pStyle w:val="PargrafodaLista"/>
        <w:numPr>
          <w:ilvl w:val="0"/>
          <w:numId w:val="1"/>
        </w:numPr>
        <w:snapToGrid w:val="0"/>
        <w:spacing w:afterLines="200" w:after="480" w:line="240" w:lineRule="auto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  <w:r w:rsidRPr="00022C2F">
        <w:rPr>
          <w:rFonts w:ascii="Times New Roman" w:eastAsia="Times New Roman" w:hAnsi="Times New Roman"/>
          <w:color w:val="000000" w:themeColor="text1"/>
          <w:lang w:val="en-US" w:eastAsia="pt-BR"/>
        </w:rPr>
        <w:t xml:space="preserve">World health organization. Obesity: preventing and managing the global epidemic. WHO Technical Report Series, Geneva. </w:t>
      </w:r>
      <w:proofErr w:type="gramStart"/>
      <w:r w:rsidRPr="00022C2F">
        <w:rPr>
          <w:rFonts w:ascii="Times New Roman" w:eastAsia="Times New Roman" w:hAnsi="Times New Roman"/>
          <w:color w:val="000000" w:themeColor="text1"/>
          <w:lang w:val="en-US" w:eastAsia="pt-BR"/>
        </w:rPr>
        <w:t>1998</w:t>
      </w:r>
      <w:proofErr w:type="gramEnd"/>
      <w:r w:rsidRPr="00022C2F">
        <w:rPr>
          <w:rFonts w:ascii="Times New Roman" w:eastAsia="Times New Roman" w:hAnsi="Times New Roman"/>
          <w:color w:val="000000" w:themeColor="text1"/>
          <w:lang w:val="en-US" w:eastAsia="pt-BR"/>
        </w:rPr>
        <w:t xml:space="preserve">, n. </w:t>
      </w:r>
      <w:r w:rsidRPr="00022C2F">
        <w:rPr>
          <w:rFonts w:ascii="Times New Roman" w:eastAsia="Times New Roman" w:hAnsi="Times New Roman"/>
          <w:color w:val="000000" w:themeColor="text1"/>
          <w:lang w:eastAsia="pt-BR"/>
        </w:rPr>
        <w:t>894.</w:t>
      </w:r>
    </w:p>
    <w:p w14:paraId="6AE99B8D" w14:textId="10A84C5F" w:rsidR="00B44E16" w:rsidRPr="00CA4344" w:rsidRDefault="00B44E16" w:rsidP="005B3C0E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 w:themeColor="text1"/>
          <w:lang w:val="en-US"/>
        </w:rPr>
      </w:pPr>
      <w:r w:rsidRPr="00022C2F">
        <w:rPr>
          <w:rFonts w:ascii="Times New Roman" w:hAnsi="Times New Roman"/>
          <w:color w:val="000000" w:themeColor="text1"/>
          <w:shd w:val="clear" w:color="auto" w:fill="FFFFFF"/>
          <w:lang w:val="en-US"/>
        </w:rPr>
        <w:t>YOON, C.Y, et al. Neck circumference predicts renal function decline in overweight women: A community-based prospective cohort study. </w:t>
      </w:r>
      <w:r w:rsidRPr="00022C2F">
        <w:rPr>
          <w:rFonts w:ascii="Times New Roman" w:hAnsi="Times New Roman"/>
          <w:b/>
          <w:i/>
          <w:iCs/>
          <w:color w:val="000000" w:themeColor="text1"/>
          <w:shd w:val="clear" w:color="auto" w:fill="FFFFFF"/>
          <w:lang w:val="en-US"/>
        </w:rPr>
        <w:t>Medicine (Baltimore</w:t>
      </w:r>
      <w:r w:rsidRPr="00022C2F">
        <w:rPr>
          <w:rFonts w:ascii="Times New Roman" w:hAnsi="Times New Roman"/>
          <w:i/>
          <w:iCs/>
          <w:color w:val="000000" w:themeColor="text1"/>
          <w:shd w:val="clear" w:color="auto" w:fill="FFFFFF"/>
          <w:lang w:val="en-US"/>
        </w:rPr>
        <w:t>)</w:t>
      </w:r>
      <w:r w:rsidRPr="00022C2F">
        <w:rPr>
          <w:rFonts w:ascii="Times New Roman" w:hAnsi="Times New Roman"/>
          <w:color w:val="000000" w:themeColor="text1"/>
          <w:shd w:val="clear" w:color="auto" w:fill="FFFFFF"/>
          <w:lang w:val="en-US"/>
        </w:rPr>
        <w:t>. 2016</w:t>
      </w:r>
      <w:proofErr w:type="gramStart"/>
      <w:r w:rsidRPr="00022C2F">
        <w:rPr>
          <w:rFonts w:ascii="Times New Roman" w:hAnsi="Times New Roman"/>
          <w:color w:val="000000" w:themeColor="text1"/>
          <w:shd w:val="clear" w:color="auto" w:fill="FFFFFF"/>
          <w:lang w:val="en-US"/>
        </w:rPr>
        <w:t>;95</w:t>
      </w:r>
      <w:proofErr w:type="gramEnd"/>
      <w:r w:rsidRPr="00022C2F">
        <w:rPr>
          <w:rFonts w:ascii="Times New Roman" w:hAnsi="Times New Roman"/>
          <w:color w:val="000000" w:themeColor="text1"/>
          <w:shd w:val="clear" w:color="auto" w:fill="FFFFFF"/>
          <w:lang w:val="en-US"/>
        </w:rPr>
        <w:t>(36):e4844.]</w:t>
      </w:r>
    </w:p>
    <w:sectPr w:rsidR="00B44E16" w:rsidRPr="00CA4344" w:rsidSect="00B21EE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7B7C"/>
    <w:multiLevelType w:val="hybridMultilevel"/>
    <w:tmpl w:val="2AD0DB58"/>
    <w:lvl w:ilvl="0" w:tplc="8A1487AE">
      <w:start w:val="1"/>
      <w:numFmt w:val="decimal"/>
      <w:lvlText w:val="%1."/>
      <w:lvlJc w:val="lef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31FF8"/>
    <w:multiLevelType w:val="hybridMultilevel"/>
    <w:tmpl w:val="D64CAA36"/>
    <w:lvl w:ilvl="0" w:tplc="4C0E24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1E"/>
    <w:rsid w:val="000049C0"/>
    <w:rsid w:val="000104B8"/>
    <w:rsid w:val="00022C2F"/>
    <w:rsid w:val="00045076"/>
    <w:rsid w:val="000665E6"/>
    <w:rsid w:val="000854A9"/>
    <w:rsid w:val="000D3BC0"/>
    <w:rsid w:val="000E5D38"/>
    <w:rsid w:val="00102E07"/>
    <w:rsid w:val="00130051"/>
    <w:rsid w:val="001476A2"/>
    <w:rsid w:val="001A00CB"/>
    <w:rsid w:val="00201CB3"/>
    <w:rsid w:val="00206F05"/>
    <w:rsid w:val="00230BAB"/>
    <w:rsid w:val="002733C0"/>
    <w:rsid w:val="0028522C"/>
    <w:rsid w:val="002F5BA0"/>
    <w:rsid w:val="0032287E"/>
    <w:rsid w:val="00324134"/>
    <w:rsid w:val="00356A6F"/>
    <w:rsid w:val="00375227"/>
    <w:rsid w:val="00375B05"/>
    <w:rsid w:val="003874F2"/>
    <w:rsid w:val="003B6D6C"/>
    <w:rsid w:val="003C6CE9"/>
    <w:rsid w:val="003D2B7A"/>
    <w:rsid w:val="004861FF"/>
    <w:rsid w:val="004C5957"/>
    <w:rsid w:val="005B3C0E"/>
    <w:rsid w:val="00667620"/>
    <w:rsid w:val="006B2946"/>
    <w:rsid w:val="006C22A7"/>
    <w:rsid w:val="006E0D2C"/>
    <w:rsid w:val="006E65EA"/>
    <w:rsid w:val="00742B07"/>
    <w:rsid w:val="00745995"/>
    <w:rsid w:val="00764A2C"/>
    <w:rsid w:val="007841FA"/>
    <w:rsid w:val="007C2E4A"/>
    <w:rsid w:val="007C3B1E"/>
    <w:rsid w:val="0099101E"/>
    <w:rsid w:val="00A14D24"/>
    <w:rsid w:val="00A60AE1"/>
    <w:rsid w:val="00A8348F"/>
    <w:rsid w:val="00A97144"/>
    <w:rsid w:val="00AA6C43"/>
    <w:rsid w:val="00AD232C"/>
    <w:rsid w:val="00B21EEB"/>
    <w:rsid w:val="00B44C54"/>
    <w:rsid w:val="00B44E16"/>
    <w:rsid w:val="00BA3497"/>
    <w:rsid w:val="00C53508"/>
    <w:rsid w:val="00C551AD"/>
    <w:rsid w:val="00C87340"/>
    <w:rsid w:val="00CA4344"/>
    <w:rsid w:val="00CE1187"/>
    <w:rsid w:val="00DA5C3F"/>
    <w:rsid w:val="00E02C56"/>
    <w:rsid w:val="00E10815"/>
    <w:rsid w:val="00E45D0E"/>
    <w:rsid w:val="00E6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E3F0"/>
  <w15:chartTrackingRefBased/>
  <w15:docId w15:val="{4666286B-647A-4E61-89B0-FF20410E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B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">
    <w:name w:val="Body"/>
    <w:rsid w:val="007C3B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7C3B1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"/>
    <w:uiPriority w:val="1"/>
    <w:qFormat/>
    <w:rsid w:val="00E45D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75"/>
      <w:ind w:left="405"/>
      <w:jc w:val="center"/>
    </w:pPr>
    <w:rPr>
      <w:rFonts w:ascii="Tahoma" w:eastAsia="Tahoma" w:hAnsi="Tahoma" w:cs="Tahoma"/>
      <w:sz w:val="22"/>
      <w:szCs w:val="22"/>
      <w:bdr w:val="none" w:sz="0" w:space="0" w:color="auto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87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734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7340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7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7340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3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340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Hyperlink">
    <w:name w:val="Hyperlink"/>
    <w:rsid w:val="002F5BA0"/>
    <w:rPr>
      <w:u w:val="single"/>
    </w:rPr>
  </w:style>
  <w:style w:type="paragraph" w:styleId="PargrafodaLista">
    <w:name w:val="List Paragraph"/>
    <w:basedOn w:val="Normal"/>
    <w:uiPriority w:val="34"/>
    <w:qFormat/>
    <w:rsid w:val="00C551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pt-BR"/>
    </w:rPr>
  </w:style>
  <w:style w:type="character" w:customStyle="1" w:styleId="article-title">
    <w:name w:val="article-title"/>
    <w:basedOn w:val="Fontepargpadro"/>
    <w:rsid w:val="00C551AD"/>
  </w:style>
  <w:style w:type="table" w:styleId="Tabelacomgrade">
    <w:name w:val="Table Grid"/>
    <w:basedOn w:val="Tabelanormal"/>
    <w:uiPriority w:val="39"/>
    <w:rsid w:val="003D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2317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Brandão</dc:creator>
  <cp:keywords/>
  <dc:description/>
  <cp:lastModifiedBy>Hannah Brandão</cp:lastModifiedBy>
  <cp:revision>18</cp:revision>
  <dcterms:created xsi:type="dcterms:W3CDTF">2020-10-09T16:54:00Z</dcterms:created>
  <dcterms:modified xsi:type="dcterms:W3CDTF">2020-10-17T15:51:00Z</dcterms:modified>
</cp:coreProperties>
</file>