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CAD3E" w14:textId="49F0F8D0" w:rsidR="008B456E" w:rsidRPr="00321F65" w:rsidRDefault="00F914E9" w:rsidP="00321F65">
      <w:pPr>
        <w:pStyle w:val="Ttulo"/>
        <w:rPr>
          <w:rFonts w:ascii="Arial" w:hAnsi="Arial" w:cs="Arial"/>
        </w:rPr>
      </w:pPr>
      <w:r w:rsidRPr="00321F65">
        <w:rPr>
          <w:rFonts w:ascii="Arial" w:hAnsi="Arial" w:cs="Arial"/>
        </w:rPr>
        <w:t>PRÁTICAS DE LEITURA E ESCRITA NO PIBID</w:t>
      </w:r>
    </w:p>
    <w:p w14:paraId="1F7F2BAC" w14:textId="77777777" w:rsidR="008B456E" w:rsidRPr="00AC69AA" w:rsidRDefault="008B456E" w:rsidP="008B456E"/>
    <w:p w14:paraId="295AAF88" w14:textId="77777777" w:rsidR="00191423" w:rsidRPr="00305463" w:rsidRDefault="00191423" w:rsidP="00AF4930">
      <w:pPr>
        <w:spacing w:line="276" w:lineRule="auto"/>
        <w:jc w:val="center"/>
        <w:rPr>
          <w:rFonts w:eastAsia="Calibri" w:cs="Arial"/>
          <w:b/>
          <w:lang w:eastAsia="en-US"/>
        </w:rPr>
      </w:pPr>
    </w:p>
    <w:p w14:paraId="170CC7A8" w14:textId="77777777" w:rsidR="00AF4930" w:rsidRDefault="00AF4930" w:rsidP="00191423">
      <w:pPr>
        <w:spacing w:line="240" w:lineRule="auto"/>
        <w:jc w:val="right"/>
        <w:rPr>
          <w:rFonts w:cs="Arial"/>
        </w:rPr>
      </w:pPr>
    </w:p>
    <w:p w14:paraId="605423F0" w14:textId="6FA66687" w:rsidR="00191423" w:rsidRPr="00305463" w:rsidRDefault="00F914E9" w:rsidP="00191423">
      <w:pPr>
        <w:spacing w:line="240" w:lineRule="auto"/>
        <w:jc w:val="right"/>
        <w:rPr>
          <w:rFonts w:cs="Arial"/>
          <w:vertAlign w:val="superscript"/>
        </w:rPr>
      </w:pPr>
      <w:r w:rsidRPr="00321F65">
        <w:rPr>
          <w:rFonts w:cs="Arial"/>
        </w:rPr>
        <w:t>Ana Luiza Silva Santos</w:t>
      </w:r>
      <w:r>
        <w:rPr>
          <w:rFonts w:cs="Arial"/>
        </w:rPr>
        <w:t xml:space="preserve"> </w:t>
      </w:r>
      <w:r w:rsidR="00191423" w:rsidRPr="00305463">
        <w:rPr>
          <w:rFonts w:cs="Arial"/>
          <w:vertAlign w:val="superscript"/>
        </w:rPr>
        <w:t>1</w:t>
      </w:r>
    </w:p>
    <w:p w14:paraId="16F398F7" w14:textId="79E1ECAE" w:rsidR="00191423" w:rsidRPr="00321F65" w:rsidRDefault="00800C48" w:rsidP="00191423">
      <w:pPr>
        <w:spacing w:line="240" w:lineRule="auto"/>
        <w:jc w:val="right"/>
        <w:rPr>
          <w:rFonts w:cs="Arial"/>
          <w:vertAlign w:val="superscript"/>
        </w:rPr>
      </w:pPr>
      <w:r w:rsidRPr="00321F65">
        <w:rPr>
          <w:rFonts w:cs="Arial"/>
        </w:rPr>
        <w:t>José Mauricio da Silva Oliveira</w:t>
      </w:r>
      <w:r w:rsidR="00E06EFE" w:rsidRPr="00321F65">
        <w:rPr>
          <w:rFonts w:cs="Arial"/>
        </w:rPr>
        <w:t xml:space="preserve"> </w:t>
      </w:r>
      <w:r w:rsidR="00306CCB" w:rsidRPr="00321F65">
        <w:rPr>
          <w:rFonts w:cs="Arial"/>
          <w:vertAlign w:val="superscript"/>
        </w:rPr>
        <w:t>1</w:t>
      </w:r>
      <w:r w:rsidR="00191423" w:rsidRPr="00321F65">
        <w:rPr>
          <w:rFonts w:cs="Arial"/>
        </w:rPr>
        <w:t xml:space="preserve"> </w:t>
      </w:r>
    </w:p>
    <w:p w14:paraId="20DA00A9" w14:textId="597C275E" w:rsidR="00E06EFE" w:rsidRPr="00B4765A" w:rsidRDefault="003D65F8" w:rsidP="00B4765A">
      <w:pPr>
        <w:spacing w:line="240" w:lineRule="auto"/>
        <w:jc w:val="right"/>
        <w:rPr>
          <w:rFonts w:cs="Arial"/>
        </w:rPr>
      </w:pPr>
      <w:r w:rsidRPr="00321F65">
        <w:rPr>
          <w:rFonts w:cs="Arial"/>
        </w:rPr>
        <w:t xml:space="preserve">Luana Tavares da </w:t>
      </w:r>
      <w:proofErr w:type="gramStart"/>
      <w:r w:rsidRPr="00321F65">
        <w:rPr>
          <w:rFonts w:cs="Arial"/>
        </w:rPr>
        <w:t>Silva</w:t>
      </w:r>
      <w:r>
        <w:rPr>
          <w:rFonts w:cs="Arial"/>
        </w:rPr>
        <w:t xml:space="preserve"> </w:t>
      </w:r>
      <w:r w:rsidR="00191423" w:rsidRPr="00305463">
        <w:rPr>
          <w:rFonts w:cs="Arial"/>
        </w:rPr>
        <w:t xml:space="preserve"> </w:t>
      </w:r>
      <w:r w:rsidR="00306CCB" w:rsidRPr="00306CCB">
        <w:rPr>
          <w:rFonts w:cs="Arial"/>
          <w:vertAlign w:val="superscript"/>
        </w:rPr>
        <w:t>2</w:t>
      </w:r>
      <w:proofErr w:type="gramEnd"/>
    </w:p>
    <w:p w14:paraId="6658298F" w14:textId="019D9C7A" w:rsidR="00191423" w:rsidRPr="00305463" w:rsidRDefault="00191423" w:rsidP="00B4765A">
      <w:pPr>
        <w:spacing w:line="240" w:lineRule="auto"/>
        <w:jc w:val="center"/>
        <w:rPr>
          <w:rFonts w:cs="Arial"/>
          <w:vertAlign w:val="superscript"/>
        </w:rPr>
      </w:pPr>
    </w:p>
    <w:p w14:paraId="56100BEC" w14:textId="2D640B7E" w:rsidR="00BF576A" w:rsidRDefault="00191423" w:rsidP="00191423">
      <w:pPr>
        <w:spacing w:line="240" w:lineRule="auto"/>
        <w:jc w:val="right"/>
        <w:rPr>
          <w:rFonts w:eastAsia="Calibri" w:cs="Arial"/>
          <w:sz w:val="16"/>
          <w:lang w:eastAsia="en-US"/>
        </w:rPr>
      </w:pPr>
      <w:r w:rsidRPr="00FB0414">
        <w:rPr>
          <w:rFonts w:eastAsia="Calibri" w:cs="Arial"/>
          <w:sz w:val="16"/>
          <w:vertAlign w:val="superscript"/>
          <w:lang w:eastAsia="en-US"/>
        </w:rPr>
        <w:t>1</w:t>
      </w:r>
      <w:r w:rsidR="003D65F8">
        <w:rPr>
          <w:rFonts w:eastAsia="Calibri" w:cs="Arial"/>
          <w:sz w:val="16"/>
          <w:lang w:eastAsia="en-US"/>
        </w:rPr>
        <w:t xml:space="preserve"> Discente do Campus Universitário Zumbi dos Palmares – CAMUZP, União dos Palmares </w:t>
      </w:r>
      <w:r w:rsidR="00BF576A">
        <w:rPr>
          <w:rFonts w:eastAsia="Calibri" w:cs="Arial"/>
          <w:sz w:val="16"/>
          <w:lang w:eastAsia="en-US"/>
        </w:rPr>
        <w:t>–</w:t>
      </w:r>
      <w:r w:rsidR="003D65F8">
        <w:rPr>
          <w:rFonts w:eastAsia="Calibri" w:cs="Arial"/>
          <w:sz w:val="16"/>
          <w:lang w:eastAsia="en-US"/>
        </w:rPr>
        <w:t xml:space="preserve"> AL</w:t>
      </w:r>
      <w:r w:rsidR="00BF576A">
        <w:rPr>
          <w:rFonts w:eastAsia="Calibri" w:cs="Arial"/>
          <w:sz w:val="16"/>
          <w:lang w:eastAsia="en-US"/>
        </w:rPr>
        <w:t>, Campus V da Universidade Estadual de Alagoas - UNEAL</w:t>
      </w:r>
      <w:r w:rsidRPr="00FB0414">
        <w:rPr>
          <w:rFonts w:eastAsia="Calibri" w:cs="Arial"/>
          <w:sz w:val="16"/>
          <w:lang w:eastAsia="en-US"/>
        </w:rPr>
        <w:t xml:space="preserve"> </w:t>
      </w:r>
    </w:p>
    <w:p w14:paraId="506E12F6" w14:textId="2B7F2C28" w:rsidR="00BF576A" w:rsidRDefault="00191423" w:rsidP="00191423">
      <w:pPr>
        <w:spacing w:line="240" w:lineRule="auto"/>
        <w:jc w:val="right"/>
        <w:rPr>
          <w:rFonts w:eastAsia="Calibri" w:cs="Arial"/>
          <w:sz w:val="16"/>
          <w:lang w:eastAsia="en-US"/>
        </w:rPr>
      </w:pPr>
      <w:r w:rsidRPr="00E06EFE">
        <w:rPr>
          <w:rFonts w:eastAsia="Calibri" w:cs="Arial"/>
          <w:sz w:val="16"/>
          <w:vertAlign w:val="superscript"/>
          <w:lang w:eastAsia="en-US"/>
        </w:rPr>
        <w:t>2</w:t>
      </w:r>
      <w:r w:rsidRPr="00FB0414">
        <w:rPr>
          <w:rFonts w:eastAsia="Calibri" w:cs="Arial"/>
          <w:sz w:val="16"/>
          <w:lang w:eastAsia="en-US"/>
        </w:rPr>
        <w:t xml:space="preserve"> </w:t>
      </w:r>
      <w:r w:rsidR="00BF576A">
        <w:rPr>
          <w:rFonts w:eastAsia="Calibri" w:cs="Arial"/>
          <w:sz w:val="16"/>
          <w:lang w:eastAsia="en-US"/>
        </w:rPr>
        <w:t>Professora/orientadora – Especialista em Educação em Direitos Humanos e Diversidade – UFAL; Graduada em Letras Português – Universidade Estadual de Alagoas – UNEAL</w:t>
      </w:r>
    </w:p>
    <w:p w14:paraId="1ABF1858" w14:textId="114C6529" w:rsidR="00191423" w:rsidRPr="00FB0414" w:rsidRDefault="00BF576A" w:rsidP="00191423">
      <w:pPr>
        <w:spacing w:line="240" w:lineRule="auto"/>
        <w:jc w:val="right"/>
        <w:rPr>
          <w:rFonts w:eastAsia="Calibri" w:cs="Arial"/>
          <w:sz w:val="16"/>
          <w:lang w:eastAsia="en-US"/>
        </w:rPr>
      </w:pPr>
      <w:r>
        <w:rPr>
          <w:rFonts w:eastAsia="Calibri" w:cs="Arial"/>
          <w:sz w:val="16"/>
          <w:lang w:eastAsia="en-US"/>
        </w:rPr>
        <w:t>Luizaana1261.al@gmail.com</w:t>
      </w:r>
    </w:p>
    <w:p w14:paraId="3015A3D6" w14:textId="77777777" w:rsidR="00191423" w:rsidRPr="00F2333F" w:rsidRDefault="00191423" w:rsidP="00191423">
      <w:pPr>
        <w:spacing w:line="276" w:lineRule="auto"/>
        <w:rPr>
          <w:rFonts w:cs="Arial"/>
        </w:rPr>
      </w:pPr>
    </w:p>
    <w:p w14:paraId="676D8FFC" w14:textId="3BDE3578" w:rsidR="00B4765A" w:rsidRPr="00B4765A" w:rsidRDefault="00191423" w:rsidP="00B4765A">
      <w:pPr>
        <w:autoSpaceDE w:val="0"/>
        <w:autoSpaceDN w:val="0"/>
        <w:adjustRightInd w:val="0"/>
        <w:rPr>
          <w:rFonts w:cs="Arial"/>
        </w:rPr>
      </w:pPr>
      <w:r w:rsidRPr="00305463">
        <w:rPr>
          <w:rFonts w:cs="Arial"/>
          <w:b/>
        </w:rPr>
        <w:t xml:space="preserve">RESUMO: </w:t>
      </w:r>
      <w:r w:rsidR="00B4765A" w:rsidRPr="00B4765A">
        <w:rPr>
          <w:rFonts w:cs="Arial"/>
        </w:rPr>
        <w:t>A formação de leitores na sala de aula, é hoje, um desafio no cotidiano</w:t>
      </w:r>
      <w:r w:rsidR="00B4765A">
        <w:rPr>
          <w:rFonts w:cs="Arial"/>
        </w:rPr>
        <w:t xml:space="preserve"> </w:t>
      </w:r>
      <w:r w:rsidR="00B4765A" w:rsidRPr="00B4765A">
        <w:rPr>
          <w:rFonts w:cs="Arial"/>
        </w:rPr>
        <w:t>escolar, é preciso estimular o apreço a literatura, haja</w:t>
      </w:r>
      <w:r w:rsidR="00B4765A">
        <w:rPr>
          <w:rFonts w:cs="Arial"/>
        </w:rPr>
        <w:t xml:space="preserve"> vista a importância da leitura </w:t>
      </w:r>
      <w:r w:rsidR="00B4765A" w:rsidRPr="00B4765A">
        <w:rPr>
          <w:rFonts w:cs="Arial"/>
        </w:rPr>
        <w:t>para o desenvolvimento cognitivo da criança, a ima</w:t>
      </w:r>
      <w:r w:rsidR="00B4765A">
        <w:rPr>
          <w:rFonts w:cs="Arial"/>
        </w:rPr>
        <w:t xml:space="preserve">ginação, o lúdico e despertar o </w:t>
      </w:r>
      <w:r w:rsidR="00B4765A" w:rsidRPr="00B4765A">
        <w:rPr>
          <w:rFonts w:cs="Arial"/>
        </w:rPr>
        <w:t xml:space="preserve">gosto real pela leitura. Estimular práticas de leitura </w:t>
      </w:r>
      <w:r w:rsidR="00B4765A">
        <w:rPr>
          <w:rFonts w:cs="Arial"/>
        </w:rPr>
        <w:t xml:space="preserve">e escrita no Ensino Fundamental </w:t>
      </w:r>
      <w:r w:rsidR="00B4765A" w:rsidRPr="00B4765A">
        <w:rPr>
          <w:rFonts w:cs="Arial"/>
        </w:rPr>
        <w:t>em escolas públicas da rede estadual de en</w:t>
      </w:r>
      <w:r w:rsidR="00B4765A">
        <w:rPr>
          <w:rFonts w:cs="Arial"/>
        </w:rPr>
        <w:t xml:space="preserve">sino pode representar um grande </w:t>
      </w:r>
      <w:r w:rsidR="00B4765A" w:rsidRPr="00B4765A">
        <w:rPr>
          <w:rFonts w:cs="Arial"/>
        </w:rPr>
        <w:t>desafio aos professores</w:t>
      </w:r>
      <w:r w:rsidR="00B4765A" w:rsidRPr="00B4765A">
        <w:rPr>
          <w:rFonts w:cs="Arial"/>
          <w:b/>
        </w:rPr>
        <w:t>.</w:t>
      </w:r>
      <w:r w:rsidR="00B4765A" w:rsidRPr="00B4765A">
        <w:t xml:space="preserve"> </w:t>
      </w:r>
      <w:r w:rsidR="00B4765A" w:rsidRPr="00B4765A">
        <w:rPr>
          <w:rFonts w:cs="Arial"/>
        </w:rPr>
        <w:t>A Escola Estadual Dr. Jorg</w:t>
      </w:r>
      <w:r w:rsidR="00B4765A">
        <w:rPr>
          <w:rFonts w:cs="Arial"/>
        </w:rPr>
        <w:t xml:space="preserve">e de Lima, lócus de pesquisa na </w:t>
      </w:r>
      <w:r w:rsidR="00B4765A" w:rsidRPr="00B4765A">
        <w:rPr>
          <w:rFonts w:cs="Arial"/>
        </w:rPr>
        <w:t>qual estamos realizando o Projeto de Iniciação à D</w:t>
      </w:r>
      <w:r w:rsidR="00B4765A">
        <w:rPr>
          <w:rFonts w:cs="Arial"/>
        </w:rPr>
        <w:t xml:space="preserve">ocência (PIBID), observamos que </w:t>
      </w:r>
      <w:r w:rsidR="00B4765A" w:rsidRPr="00B4765A">
        <w:rPr>
          <w:rFonts w:cs="Arial"/>
        </w:rPr>
        <w:t>alguns alunos não participam com dedicação quando se trata de atividades de</w:t>
      </w:r>
    </w:p>
    <w:p w14:paraId="493B279A" w14:textId="5694A1C7" w:rsidR="00191423" w:rsidRDefault="00B4765A" w:rsidP="00B4765A">
      <w:pPr>
        <w:autoSpaceDE w:val="0"/>
        <w:autoSpaceDN w:val="0"/>
        <w:adjustRightInd w:val="0"/>
        <w:rPr>
          <w:rFonts w:cs="Arial"/>
        </w:rPr>
      </w:pPr>
      <w:r w:rsidRPr="00B4765A">
        <w:rPr>
          <w:rFonts w:cs="Arial"/>
        </w:rPr>
        <w:t>leitura e de escrita, tal fato pode ser considerad</w:t>
      </w:r>
      <w:r>
        <w:rPr>
          <w:rFonts w:cs="Arial"/>
        </w:rPr>
        <w:t>o um empecilho para si e para o outro que tenta aprender.</w:t>
      </w:r>
    </w:p>
    <w:p w14:paraId="0AC340CE" w14:textId="77777777" w:rsidR="00C0331B" w:rsidRDefault="00C0331B" w:rsidP="00C0331B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7D6B1722" w14:textId="26CF90AF" w:rsidR="00191423" w:rsidRDefault="00191423" w:rsidP="00191423">
      <w:pPr>
        <w:spacing w:line="276" w:lineRule="auto"/>
        <w:rPr>
          <w:rFonts w:cs="Arial"/>
        </w:rPr>
      </w:pPr>
      <w:r w:rsidRPr="00F2333F">
        <w:rPr>
          <w:rFonts w:cs="Arial"/>
          <w:b/>
        </w:rPr>
        <w:t>Palavras-chave:</w:t>
      </w:r>
      <w:r w:rsidRPr="00305463">
        <w:rPr>
          <w:rFonts w:cs="Arial"/>
        </w:rPr>
        <w:t xml:space="preserve"> </w:t>
      </w:r>
      <w:r w:rsidR="00BF576A">
        <w:rPr>
          <w:rFonts w:cs="Arial"/>
        </w:rPr>
        <w:t>Leitura. Escrita</w:t>
      </w:r>
      <w:r>
        <w:rPr>
          <w:rFonts w:cs="Arial"/>
        </w:rPr>
        <w:t xml:space="preserve">. </w:t>
      </w:r>
      <w:r w:rsidR="00BF576A">
        <w:rPr>
          <w:rFonts w:cs="Arial"/>
        </w:rPr>
        <w:t xml:space="preserve">Prática. PIBID. </w:t>
      </w:r>
    </w:p>
    <w:p w14:paraId="40DD77BC" w14:textId="0B474735" w:rsidR="00D7675A" w:rsidRDefault="00D7675A">
      <w:pPr>
        <w:spacing w:line="240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51214E18" w14:textId="77777777" w:rsidR="00191423" w:rsidRPr="00F2333F" w:rsidRDefault="00191423" w:rsidP="008E1111">
      <w:pPr>
        <w:spacing w:line="276" w:lineRule="auto"/>
        <w:rPr>
          <w:rFonts w:cs="Arial"/>
          <w:b/>
        </w:rPr>
      </w:pPr>
      <w:r w:rsidRPr="00F2333F">
        <w:rPr>
          <w:rFonts w:cs="Arial"/>
          <w:b/>
        </w:rPr>
        <w:lastRenderedPageBreak/>
        <w:t>INTRODUÇÃO</w:t>
      </w:r>
    </w:p>
    <w:p w14:paraId="05BDDB12" w14:textId="77777777" w:rsidR="00191423" w:rsidRPr="00F2333F" w:rsidRDefault="00191423" w:rsidP="00191423">
      <w:pPr>
        <w:spacing w:line="276" w:lineRule="auto"/>
        <w:rPr>
          <w:rFonts w:cs="Arial"/>
          <w:b/>
        </w:rPr>
      </w:pPr>
    </w:p>
    <w:p w14:paraId="22764DF2" w14:textId="11496D97" w:rsidR="00CD5127" w:rsidRDefault="004C158E" w:rsidP="00CD5127">
      <w:pPr>
        <w:spacing w:line="276" w:lineRule="auto"/>
        <w:ind w:firstLine="709"/>
        <w:rPr>
          <w:rFonts w:cs="Arial"/>
        </w:rPr>
      </w:pPr>
      <w:r w:rsidRPr="001A78A5">
        <w:rPr>
          <w:rFonts w:cs="Arial"/>
        </w:rPr>
        <w:t xml:space="preserve">Este artigo </w:t>
      </w:r>
      <w:r w:rsidR="00CD5127">
        <w:rPr>
          <w:rFonts w:cs="Arial"/>
        </w:rPr>
        <w:t>propõe uma reflexão que acerca</w:t>
      </w:r>
      <w:r w:rsidRPr="001A78A5">
        <w:rPr>
          <w:rFonts w:cs="Arial"/>
        </w:rPr>
        <w:t xml:space="preserve"> da atual realidade </w:t>
      </w:r>
      <w:r w:rsidR="00CD5127">
        <w:rPr>
          <w:rFonts w:cs="Arial"/>
        </w:rPr>
        <w:t>em que</w:t>
      </w:r>
      <w:commentRangeStart w:id="0"/>
      <w:commentRangeEnd w:id="0"/>
      <w:r w:rsidRPr="001A78A5">
        <w:rPr>
          <w:rFonts w:cs="Arial"/>
        </w:rPr>
        <w:t xml:space="preserve"> se encontra a prática de leitura e escrita em salas de aula </w:t>
      </w:r>
      <w:r w:rsidR="00CD5127">
        <w:rPr>
          <w:rFonts w:cs="Arial"/>
        </w:rPr>
        <w:t>em escolas da rede</w:t>
      </w:r>
      <w:r w:rsidRPr="001A78A5">
        <w:rPr>
          <w:rFonts w:cs="Arial"/>
        </w:rPr>
        <w:t xml:space="preserve"> públic</w:t>
      </w:r>
      <w:r w:rsidR="00CD5127">
        <w:rPr>
          <w:rFonts w:cs="Arial"/>
        </w:rPr>
        <w:t>a.</w:t>
      </w:r>
      <w:r w:rsidRPr="001A78A5">
        <w:rPr>
          <w:rFonts w:cs="Arial"/>
        </w:rPr>
        <w:t xml:space="preserve"> </w:t>
      </w:r>
      <w:r w:rsidR="00CD5127">
        <w:rPr>
          <w:rFonts w:cs="Arial"/>
        </w:rPr>
        <w:t>S</w:t>
      </w:r>
      <w:r w:rsidRPr="001A78A5">
        <w:rPr>
          <w:rFonts w:cs="Arial"/>
        </w:rPr>
        <w:t xml:space="preserve">abemos que a leitura é uma tarefa que requer </w:t>
      </w:r>
      <w:r w:rsidR="00A319A4" w:rsidRPr="001A78A5">
        <w:rPr>
          <w:rFonts w:cs="Arial"/>
        </w:rPr>
        <w:t xml:space="preserve">dedicação, estímulo, vontade e acima de tudo insistência na busca do conhecimento. Percebe-se </w:t>
      </w:r>
      <w:r w:rsidR="00E0278A" w:rsidRPr="001A78A5">
        <w:rPr>
          <w:rFonts w:cs="Arial"/>
        </w:rPr>
        <w:t xml:space="preserve">que </w:t>
      </w:r>
      <w:r w:rsidR="00A319A4" w:rsidRPr="001A78A5">
        <w:rPr>
          <w:rFonts w:cs="Arial"/>
        </w:rPr>
        <w:t>alguns alunos tem dificuldades em fazer leituras de alguns g</w:t>
      </w:r>
      <w:r w:rsidR="00E0278A" w:rsidRPr="001A78A5">
        <w:rPr>
          <w:rFonts w:cs="Arial"/>
        </w:rPr>
        <w:t>êneros textuais</w:t>
      </w:r>
      <w:r w:rsidR="00A319A4" w:rsidRPr="001A78A5">
        <w:rPr>
          <w:rFonts w:cs="Arial"/>
        </w:rPr>
        <w:t xml:space="preserve"> e s</w:t>
      </w:r>
      <w:r w:rsidR="001B072F">
        <w:rPr>
          <w:rFonts w:cs="Arial"/>
        </w:rPr>
        <w:t>e aperfeiçoar</w:t>
      </w:r>
      <w:r w:rsidR="00B15097">
        <w:rPr>
          <w:rFonts w:cs="Arial"/>
        </w:rPr>
        <w:t xml:space="preserve"> pelo o ato de ler, m</w:t>
      </w:r>
      <w:r w:rsidR="00C349ED" w:rsidRPr="001A78A5">
        <w:rPr>
          <w:rFonts w:cs="Arial"/>
        </w:rPr>
        <w:t>uitas vezes isso acontece por falta de incenti</w:t>
      </w:r>
      <w:r w:rsidR="00B15097">
        <w:rPr>
          <w:rFonts w:cs="Arial"/>
        </w:rPr>
        <w:t xml:space="preserve">vo por partes dos pais, professores e até da sociedade. </w:t>
      </w:r>
      <w:proofErr w:type="gramStart"/>
      <w:r w:rsidR="00191423" w:rsidRPr="00305463">
        <w:rPr>
          <w:rFonts w:cs="Arial"/>
        </w:rPr>
        <w:t xml:space="preserve">Segundo </w:t>
      </w:r>
      <w:r w:rsidR="007B1BB0">
        <w:rPr>
          <w:rFonts w:cs="Arial"/>
        </w:rPr>
        <w:t xml:space="preserve"> </w:t>
      </w:r>
      <w:r w:rsidR="006D6002">
        <w:rPr>
          <w:rFonts w:cs="Arial"/>
        </w:rPr>
        <w:t>Freire</w:t>
      </w:r>
      <w:proofErr w:type="gramEnd"/>
      <w:r w:rsidR="007B1BB0">
        <w:rPr>
          <w:rFonts w:cs="Arial"/>
        </w:rPr>
        <w:t xml:space="preserve"> </w:t>
      </w:r>
      <w:r w:rsidR="006D6002">
        <w:rPr>
          <w:rFonts w:cs="Arial"/>
        </w:rPr>
        <w:t>(2008</w:t>
      </w:r>
      <w:r w:rsidR="00191423" w:rsidRPr="00305463">
        <w:rPr>
          <w:rFonts w:cs="Arial"/>
        </w:rPr>
        <w:t>)</w:t>
      </w:r>
    </w:p>
    <w:p w14:paraId="1681EC0D" w14:textId="77777777" w:rsidR="00CD5127" w:rsidRDefault="00CD5127" w:rsidP="00CD5127">
      <w:pPr>
        <w:spacing w:line="240" w:lineRule="auto"/>
        <w:ind w:left="2268"/>
        <w:rPr>
          <w:rFonts w:cs="Arial"/>
          <w:sz w:val="22"/>
          <w:szCs w:val="22"/>
        </w:rPr>
      </w:pPr>
    </w:p>
    <w:p w14:paraId="3F6DED51" w14:textId="7AC5EF80" w:rsidR="00CD5127" w:rsidRDefault="006D6002" w:rsidP="00CD5127">
      <w:pPr>
        <w:spacing w:line="240" w:lineRule="auto"/>
        <w:ind w:left="2268"/>
        <w:rPr>
          <w:rFonts w:cs="Arial"/>
          <w:sz w:val="22"/>
          <w:szCs w:val="22"/>
        </w:rPr>
      </w:pPr>
      <w:r w:rsidRPr="00CD5127">
        <w:rPr>
          <w:rFonts w:cs="Arial"/>
          <w:sz w:val="22"/>
          <w:szCs w:val="22"/>
        </w:rPr>
        <w:t xml:space="preserve">‘’A leitura do mundo precede a leitura da palavra, daí que </w:t>
      </w:r>
      <w:proofErr w:type="gramStart"/>
      <w:r w:rsidRPr="00CD5127">
        <w:rPr>
          <w:rFonts w:cs="Arial"/>
          <w:sz w:val="22"/>
          <w:szCs w:val="22"/>
        </w:rPr>
        <w:t>o posterior leitura</w:t>
      </w:r>
      <w:proofErr w:type="gramEnd"/>
      <w:r w:rsidRPr="00CD5127">
        <w:rPr>
          <w:rFonts w:cs="Arial"/>
          <w:sz w:val="22"/>
          <w:szCs w:val="22"/>
        </w:rPr>
        <w:t xml:space="preserve"> desta não possa </w:t>
      </w:r>
      <w:proofErr w:type="spellStart"/>
      <w:r w:rsidRPr="00CD5127">
        <w:rPr>
          <w:rFonts w:cs="Arial"/>
          <w:sz w:val="22"/>
          <w:szCs w:val="22"/>
        </w:rPr>
        <w:t>presendir</w:t>
      </w:r>
      <w:proofErr w:type="spellEnd"/>
      <w:r w:rsidRPr="00CD5127">
        <w:rPr>
          <w:rFonts w:cs="Arial"/>
          <w:sz w:val="22"/>
          <w:szCs w:val="22"/>
        </w:rPr>
        <w:t xml:space="preserve"> da continuidade da palavra daquela. </w:t>
      </w:r>
      <w:proofErr w:type="spellStart"/>
      <w:r w:rsidRPr="00CD5127">
        <w:rPr>
          <w:rFonts w:cs="Arial"/>
          <w:sz w:val="22"/>
          <w:szCs w:val="22"/>
        </w:rPr>
        <w:t>Linguaguem</w:t>
      </w:r>
      <w:proofErr w:type="spellEnd"/>
      <w:r w:rsidRPr="00CD5127">
        <w:rPr>
          <w:rFonts w:cs="Arial"/>
          <w:sz w:val="22"/>
          <w:szCs w:val="22"/>
        </w:rPr>
        <w:t xml:space="preserve"> e realidade se prendem dinamicamente’’. </w:t>
      </w:r>
    </w:p>
    <w:p w14:paraId="52CE2D4C" w14:textId="77777777" w:rsidR="00CD5127" w:rsidRDefault="00CD5127" w:rsidP="00CD5127">
      <w:pPr>
        <w:spacing w:line="240" w:lineRule="auto"/>
        <w:ind w:left="2268"/>
        <w:rPr>
          <w:rFonts w:cs="Arial"/>
        </w:rPr>
      </w:pPr>
    </w:p>
    <w:p w14:paraId="4889C325" w14:textId="7D66F7EA" w:rsidR="007B1BB0" w:rsidRDefault="00CD5127" w:rsidP="00DD30FA">
      <w:pPr>
        <w:spacing w:line="276" w:lineRule="auto"/>
        <w:ind w:firstLine="709"/>
        <w:rPr>
          <w:rFonts w:cs="Arial"/>
        </w:rPr>
      </w:pPr>
      <w:r>
        <w:rPr>
          <w:rFonts w:cs="Arial"/>
        </w:rPr>
        <w:t>Assim como afirma Freire</w:t>
      </w:r>
      <w:r w:rsidR="006D6002">
        <w:rPr>
          <w:rFonts w:cs="Arial"/>
        </w:rPr>
        <w:t xml:space="preserve"> antes mesmo</w:t>
      </w:r>
      <w:r w:rsidR="00592C37">
        <w:rPr>
          <w:rFonts w:cs="Arial"/>
        </w:rPr>
        <w:t xml:space="preserve"> do contato com o livro o indiví</w:t>
      </w:r>
      <w:r w:rsidR="006D6002">
        <w:rPr>
          <w:rFonts w:cs="Arial"/>
        </w:rPr>
        <w:t>duo</w:t>
      </w:r>
      <w:r w:rsidR="00E0278A">
        <w:rPr>
          <w:rFonts w:cs="Arial"/>
        </w:rPr>
        <w:t xml:space="preserve"> já tem um contato com a leitura de mundo, com sua experiência de vida, pois cada ser tem uma maneira de interpretar e ver as coisas que o rodeia, por isso a leitura do mundo é fundamental para a importância do ato de ler, de escrever ou reescrever. </w:t>
      </w:r>
    </w:p>
    <w:p w14:paraId="40073109" w14:textId="77777777" w:rsidR="00F1203C" w:rsidRDefault="00F1203C" w:rsidP="00F1203C">
      <w:pPr>
        <w:spacing w:line="276" w:lineRule="auto"/>
        <w:ind w:firstLine="709"/>
        <w:rPr>
          <w:rFonts w:cs="Arial"/>
        </w:rPr>
      </w:pPr>
      <w:r>
        <w:rPr>
          <w:rFonts w:cs="Arial"/>
        </w:rPr>
        <w:t xml:space="preserve">A prática da leitura da palavra é um fator que deve ser realizado na sala de aula e na biblioteca, fazendo uso de livros didáticos e literários, jornais, revistas entre outros, a fim de transformar em qualidade a relação textual com o mundo leitor. O incentivo a leitura deve partir do professor na sala de aula, dos pais e da sociedade, pois assim os alunos passarão a buscar leituras individualizadas. </w:t>
      </w:r>
    </w:p>
    <w:p w14:paraId="68104079" w14:textId="6EF10474" w:rsidR="00191423" w:rsidRPr="00305463" w:rsidRDefault="00B15097" w:rsidP="00F1203C">
      <w:pPr>
        <w:spacing w:line="276" w:lineRule="auto"/>
        <w:ind w:firstLine="709"/>
        <w:rPr>
          <w:rFonts w:cs="Arial"/>
        </w:rPr>
      </w:pPr>
      <w:r>
        <w:rPr>
          <w:rFonts w:cs="Arial"/>
        </w:rPr>
        <w:lastRenderedPageBreak/>
        <w:t>O objetivo</w:t>
      </w:r>
      <w:r w:rsidR="00046A60">
        <w:rPr>
          <w:rFonts w:cs="Arial"/>
        </w:rPr>
        <w:t xml:space="preserve"> inicial desse artigo é</w:t>
      </w:r>
      <w:r>
        <w:rPr>
          <w:rFonts w:cs="Arial"/>
        </w:rPr>
        <w:t xml:space="preserve"> mostrar as dificuldades mais </w:t>
      </w:r>
      <w:r w:rsidR="00051E54">
        <w:rPr>
          <w:rFonts w:cs="Arial"/>
        </w:rPr>
        <w:t xml:space="preserve">recorrentes dos alunos dos 6° anos do </w:t>
      </w:r>
      <w:proofErr w:type="spellStart"/>
      <w:r w:rsidR="00051E54">
        <w:rPr>
          <w:rFonts w:cs="Arial"/>
        </w:rPr>
        <w:t>esino</w:t>
      </w:r>
      <w:proofErr w:type="spellEnd"/>
      <w:r w:rsidR="00051E54">
        <w:rPr>
          <w:rFonts w:cs="Arial"/>
        </w:rPr>
        <w:t xml:space="preserve"> fundamental de uma escola do Estado (Dr. Jorge de Lima) quanto</w:t>
      </w:r>
      <w:r w:rsidR="00705EF3">
        <w:rPr>
          <w:rFonts w:cs="Arial"/>
        </w:rPr>
        <w:t xml:space="preserve"> a leitura e a escrita.</w:t>
      </w:r>
    </w:p>
    <w:p w14:paraId="52866096" w14:textId="5AA10F2B" w:rsidR="00264EA7" w:rsidRDefault="00264EA7">
      <w:pPr>
        <w:spacing w:line="240" w:lineRule="auto"/>
        <w:jc w:val="left"/>
        <w:rPr>
          <w:rFonts w:cs="Arial"/>
        </w:rPr>
      </w:pPr>
    </w:p>
    <w:p w14:paraId="08343349" w14:textId="77777777" w:rsidR="00191423" w:rsidRPr="00F2333F" w:rsidRDefault="00191423" w:rsidP="008E1111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</w:rPr>
      </w:pPr>
      <w:r w:rsidRPr="00F2333F">
        <w:rPr>
          <w:rFonts w:cs="Arial"/>
          <w:b/>
        </w:rPr>
        <w:t>MATERIAIS E MÉTODO</w:t>
      </w:r>
    </w:p>
    <w:p w14:paraId="55A0345C" w14:textId="77777777" w:rsidR="00191423" w:rsidRPr="00F2333F" w:rsidRDefault="00191423" w:rsidP="00191423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20"/>
        <w:rPr>
          <w:rFonts w:cs="Arial"/>
          <w:b/>
        </w:rPr>
      </w:pPr>
    </w:p>
    <w:p w14:paraId="116B53CA" w14:textId="77777777" w:rsidR="000D4951" w:rsidRDefault="00FF0117" w:rsidP="005F7159">
      <w:pPr>
        <w:autoSpaceDE w:val="0"/>
        <w:autoSpaceDN w:val="0"/>
        <w:adjustRightInd w:val="0"/>
        <w:spacing w:line="276" w:lineRule="auto"/>
        <w:ind w:firstLine="708"/>
        <w:rPr>
          <w:rFonts w:cs="Arial"/>
        </w:rPr>
      </w:pPr>
      <w:r>
        <w:rPr>
          <w:rFonts w:cs="Arial"/>
        </w:rPr>
        <w:t xml:space="preserve">Para obter os resultados e respostas acerca da problematização </w:t>
      </w:r>
      <w:r w:rsidR="00426B82">
        <w:rPr>
          <w:rFonts w:cs="Arial"/>
        </w:rPr>
        <w:t>apresentada neste artigo foi feita a análise dos dados coletados por meio de aplicações de questionários em salas do 6° anos da Escola Estadual Dr. Jorge de Lima, em União dos Palmares – A</w:t>
      </w:r>
      <w:r w:rsidR="00BB4C6F">
        <w:rPr>
          <w:rFonts w:cs="Arial"/>
        </w:rPr>
        <w:t>L. A pesquisa foi realizada no 2</w:t>
      </w:r>
      <w:r w:rsidR="007B05D6">
        <w:rPr>
          <w:rFonts w:cs="Arial"/>
        </w:rPr>
        <w:t>° semestre de 2019, o questionário foi totalmente respondido, sendo 45 alunos do sexo masculino e 51 do sexo feminino, na faixa etária entre 10 e 12 anos, todo o questionário era disposto de questões objetivas</w:t>
      </w:r>
      <w:r w:rsidR="00564EE9">
        <w:rPr>
          <w:rFonts w:cs="Arial"/>
        </w:rPr>
        <w:t>.</w:t>
      </w:r>
      <w:r w:rsidR="001B0055">
        <w:rPr>
          <w:rFonts w:cs="Arial"/>
        </w:rPr>
        <w:t xml:space="preserve"> </w:t>
      </w:r>
      <w:r w:rsidR="007B05D6">
        <w:rPr>
          <w:rFonts w:cs="Arial"/>
        </w:rPr>
        <w:t>Foram aplicados os questionários visando colher informações mais precisas e sólidas em relação a os interesses dos alunos pela pr</w:t>
      </w:r>
      <w:r w:rsidR="001B0055">
        <w:rPr>
          <w:rFonts w:cs="Arial"/>
        </w:rPr>
        <w:t xml:space="preserve">ática da leitura e da escrita, e suas dificuldades, para que assim pudéssemos analisar de forma clara e objetiva acerca desses dados. </w:t>
      </w:r>
    </w:p>
    <w:p w14:paraId="464128B7" w14:textId="6FCFC952" w:rsidR="005F7159" w:rsidRPr="005F7159" w:rsidRDefault="00BB4C6F" w:rsidP="005F7159">
      <w:pPr>
        <w:autoSpaceDE w:val="0"/>
        <w:autoSpaceDN w:val="0"/>
        <w:adjustRightInd w:val="0"/>
        <w:spacing w:line="276" w:lineRule="auto"/>
        <w:ind w:firstLine="708"/>
        <w:rPr>
          <w:rFonts w:cs="Arial"/>
        </w:rPr>
      </w:pPr>
      <w:r w:rsidRPr="00BB4C6F">
        <w:rPr>
          <w:rFonts w:cs="Arial"/>
          <w:color w:val="000000"/>
        </w:rPr>
        <w:t>Tais objetivos estudados em fontes secundárias como artigos, livros e afins, que foram aqui selecionados. Dessa forma o trabalho transcorreu a partir do método conceitual analítico e empírico, visto que usemos conceitos e ideias de outros autores, parecidos com nossos objetivos, para se construir uma análise científica sobre o nosso projeto de estudos. </w:t>
      </w:r>
    </w:p>
    <w:p w14:paraId="295DAD05" w14:textId="0CDE0F42" w:rsidR="005F7159" w:rsidRPr="005F7159" w:rsidRDefault="005F7159" w:rsidP="005F7159">
      <w:pPr>
        <w:spacing w:line="276" w:lineRule="auto"/>
        <w:ind w:firstLine="708"/>
        <w:rPr>
          <w:rFonts w:cs="Arial"/>
          <w:color w:val="000000"/>
        </w:rPr>
      </w:pPr>
      <w:r w:rsidRPr="005F7159">
        <w:rPr>
          <w:rFonts w:cs="Arial"/>
          <w:color w:val="000000"/>
        </w:rPr>
        <w:t xml:space="preserve">Não deixando de lado as observações em sala de aula, onde tivemos a chance de presenciar os problemas mais de perto, para assim visar formas as quais possa ser possível fazer com que os alunos tenham mais apreço pelas práticas </w:t>
      </w:r>
      <w:r w:rsidRPr="005F7159">
        <w:rPr>
          <w:rFonts w:cs="Arial"/>
          <w:color w:val="000000"/>
        </w:rPr>
        <w:lastRenderedPageBreak/>
        <w:t>citadas</w:t>
      </w:r>
      <w:r>
        <w:rPr>
          <w:rFonts w:cs="Arial"/>
          <w:color w:val="000000"/>
        </w:rPr>
        <w:t>: leitura e escrita</w:t>
      </w:r>
      <w:r w:rsidRPr="005F7159">
        <w:rPr>
          <w:rFonts w:cs="Arial"/>
          <w:color w:val="000000"/>
        </w:rPr>
        <w:t>, visto na maioria das vezes que os alunos não têm grande apreço pela leitura, e dificilmente a fazem por simples gosto fora do espaço escolar e também por na maioria das vezes virem de famílias de não leitores acabam por ter uma influência negativa quando se trata de gosto pela leitura, pois a escola não pode ser o único influenciador na prática de ler, mas é nesse espaço onde o aluno deve ter acesso a o mundo da leitura, mas sendo aplicada de uma forma prazerosa e</w:t>
      </w:r>
      <w:r w:rsidRPr="005F7159">
        <w:rPr>
          <w:rFonts w:cs="Arial"/>
          <w:color w:val="000000"/>
          <w:sz w:val="22"/>
          <w:szCs w:val="22"/>
        </w:rPr>
        <w:t xml:space="preserve"> </w:t>
      </w:r>
      <w:r w:rsidRPr="005F7159">
        <w:rPr>
          <w:rFonts w:cs="Arial"/>
          <w:color w:val="000000"/>
        </w:rPr>
        <w:t>dinâmica, onde o aluno poderá escolher gêneros que mais o atraem, e assim iniciar sua vida leitora e portanto começar a obter novos sentidos nas suas práticas de leitura, como diz Jean Maire, no livro Práticas da leitura: " ler é, portanto, constituir e não reconstituir um sentido." </w:t>
      </w:r>
    </w:p>
    <w:p w14:paraId="34B50A07" w14:textId="3867C1C7" w:rsidR="00BB4C6F" w:rsidRPr="00BB4C6F" w:rsidRDefault="005F7159" w:rsidP="00BB4C6F">
      <w:pPr>
        <w:spacing w:line="276" w:lineRule="auto"/>
        <w:rPr>
          <w:rFonts w:ascii="Times New Roman" w:hAnsi="Times New Roman"/>
        </w:rPr>
      </w:pPr>
      <w:r w:rsidRPr="005F7159">
        <w:rPr>
          <w:rFonts w:cs="Arial"/>
          <w:color w:val="000000"/>
        </w:rPr>
        <w:t xml:space="preserve">Jean Meire </w:t>
      </w:r>
      <w:proofErr w:type="spellStart"/>
      <w:r w:rsidRPr="005F7159">
        <w:rPr>
          <w:rFonts w:cs="Arial"/>
          <w:color w:val="000000"/>
        </w:rPr>
        <w:t>Goulemot</w:t>
      </w:r>
      <w:proofErr w:type="spellEnd"/>
      <w:r w:rsidRPr="005F7159">
        <w:rPr>
          <w:rFonts w:cs="Arial"/>
          <w:color w:val="000000"/>
        </w:rPr>
        <w:t>, p</w:t>
      </w:r>
      <w:r>
        <w:rPr>
          <w:rFonts w:cs="Arial"/>
          <w:color w:val="000000"/>
        </w:rPr>
        <w:t>ráticas de leitura. Página, 108</w:t>
      </w:r>
    </w:p>
    <w:p w14:paraId="362D3153" w14:textId="7F81C7DB" w:rsidR="00DD30FA" w:rsidRDefault="00CA53DF" w:rsidP="00CA53DF">
      <w:pPr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ab/>
        <w:t xml:space="preserve">O estudo desse trabalho foi fundamentado em </w:t>
      </w:r>
      <w:proofErr w:type="spellStart"/>
      <w:r>
        <w:rPr>
          <w:rFonts w:cs="Arial"/>
        </w:rPr>
        <w:t>idéias</w:t>
      </w:r>
      <w:proofErr w:type="spellEnd"/>
      <w:r>
        <w:rPr>
          <w:rFonts w:cs="Arial"/>
        </w:rPr>
        <w:t xml:space="preserve"> e pressupostos </w:t>
      </w:r>
      <w:proofErr w:type="gramStart"/>
      <w:r>
        <w:rPr>
          <w:rFonts w:cs="Arial"/>
        </w:rPr>
        <w:t>de  teóricos</w:t>
      </w:r>
      <w:proofErr w:type="gramEnd"/>
      <w:r>
        <w:rPr>
          <w:rFonts w:cs="Arial"/>
        </w:rPr>
        <w:t xml:space="preserve"> como Freire e Roger </w:t>
      </w:r>
      <w:proofErr w:type="spellStart"/>
      <w:r>
        <w:rPr>
          <w:rFonts w:cs="Arial"/>
        </w:rPr>
        <w:t>Chartier</w:t>
      </w:r>
      <w:proofErr w:type="spellEnd"/>
      <w:r>
        <w:rPr>
          <w:rFonts w:cs="Arial"/>
        </w:rPr>
        <w:t xml:space="preserve">, em suas obras: A importância do Ato de Ler e Práticas de Leitura, que apresentam significativa importância da definição e construção dos conceitos discutidos: leitura e escrita. </w:t>
      </w:r>
    </w:p>
    <w:p w14:paraId="64D9F121" w14:textId="7ECA0E39" w:rsidR="00CA53DF" w:rsidRDefault="00CA53DF" w:rsidP="00CA53DF">
      <w:pPr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</w:rPr>
        <w:t xml:space="preserve"> </w:t>
      </w:r>
    </w:p>
    <w:p w14:paraId="24557414" w14:textId="77777777" w:rsidR="00191423" w:rsidRDefault="00191423" w:rsidP="008E1111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caps/>
        </w:rPr>
      </w:pPr>
      <w:r w:rsidRPr="00F2333F">
        <w:rPr>
          <w:rFonts w:cs="Arial"/>
          <w:b/>
          <w:caps/>
        </w:rPr>
        <w:t>Resultados e discussão</w:t>
      </w:r>
    </w:p>
    <w:p w14:paraId="10EA9F13" w14:textId="77777777" w:rsidR="00BF576A" w:rsidRDefault="00BF576A" w:rsidP="00BF576A">
      <w:pPr>
        <w:shd w:val="clear" w:color="auto" w:fill="FFFFFF"/>
        <w:spacing w:line="276" w:lineRule="auto"/>
        <w:ind w:firstLine="708"/>
        <w:rPr>
          <w:rFonts w:cs="Arial"/>
        </w:rPr>
      </w:pPr>
    </w:p>
    <w:p w14:paraId="18ABF19D" w14:textId="58C63EBC" w:rsidR="001D602D" w:rsidRDefault="00355CEE" w:rsidP="00C4187B">
      <w:pPr>
        <w:shd w:val="clear" w:color="auto" w:fill="FFFFFF"/>
        <w:spacing w:line="276" w:lineRule="auto"/>
        <w:ind w:firstLine="708"/>
        <w:rPr>
          <w:rFonts w:cs="Arial"/>
          <w:b/>
        </w:rPr>
      </w:pPr>
      <w:r w:rsidRPr="00C4187B">
        <w:rPr>
          <w:rFonts w:cs="Arial"/>
        </w:rPr>
        <w:t xml:space="preserve">Sabemos que o professor tem um dever importante de mediador, tendo que ajudar na experiência de leitura dos alunos, para isto fluir bem, os professores precisam trabalhar diferentes textos e não apenas o livro didático fornecido na escola. Devendo sempre apresentar outros pontos de vistas e construir na sala de aula </w:t>
      </w:r>
      <w:r w:rsidR="00C4187B" w:rsidRPr="00C4187B">
        <w:rPr>
          <w:rFonts w:cs="Arial"/>
        </w:rPr>
        <w:t>a confiança do aluno, abrindo o caminho para debates e discussões entre os alunos e dessa forma, fazer com que o aluno desenvolva a sua leitura crítica sobre as coisas.</w:t>
      </w:r>
      <w:r w:rsidR="00C4187B">
        <w:rPr>
          <w:rFonts w:cs="Arial"/>
          <w:b/>
        </w:rPr>
        <w:t xml:space="preserve"> </w:t>
      </w:r>
    </w:p>
    <w:p w14:paraId="6A01F914" w14:textId="77777777" w:rsidR="00990C6A" w:rsidRPr="00990C6A" w:rsidRDefault="00990C6A" w:rsidP="00990C6A">
      <w:pPr>
        <w:shd w:val="clear" w:color="auto" w:fill="FFFFFF"/>
        <w:spacing w:line="276" w:lineRule="auto"/>
        <w:ind w:firstLine="708"/>
        <w:rPr>
          <w:rFonts w:cs="Arial"/>
        </w:rPr>
      </w:pPr>
      <w:r w:rsidRPr="00990C6A">
        <w:rPr>
          <w:rFonts w:cs="Arial"/>
        </w:rPr>
        <w:lastRenderedPageBreak/>
        <w:t xml:space="preserve">Freire (2008), diz que é praticando a leitura que se aprende ser um bom leitor, já que: </w:t>
      </w:r>
    </w:p>
    <w:p w14:paraId="47664E8D" w14:textId="77777777" w:rsidR="00990C6A" w:rsidRPr="00990C6A" w:rsidRDefault="00990C6A" w:rsidP="00990C6A">
      <w:pPr>
        <w:shd w:val="clear" w:color="auto" w:fill="FFFFFF"/>
        <w:spacing w:line="276" w:lineRule="auto"/>
        <w:ind w:firstLine="708"/>
        <w:rPr>
          <w:rFonts w:cs="Arial"/>
        </w:rPr>
      </w:pPr>
    </w:p>
    <w:p w14:paraId="54FD1C8D" w14:textId="77777777" w:rsidR="00990C6A" w:rsidRPr="004A379F" w:rsidRDefault="00990C6A" w:rsidP="000D4951">
      <w:pPr>
        <w:shd w:val="clear" w:color="auto" w:fill="FFFFFF"/>
        <w:spacing w:line="276" w:lineRule="auto"/>
        <w:ind w:firstLine="708"/>
        <w:rPr>
          <w:rFonts w:cs="Arial"/>
        </w:rPr>
      </w:pPr>
      <w:r w:rsidRPr="004A379F">
        <w:rPr>
          <w:rFonts w:cs="Arial"/>
        </w:rPr>
        <w:t xml:space="preserve">Se é praticando que se aprende a nadar </w:t>
      </w:r>
    </w:p>
    <w:p w14:paraId="50E875F3" w14:textId="77777777" w:rsidR="00990C6A" w:rsidRPr="004A379F" w:rsidRDefault="00990C6A" w:rsidP="000D4951">
      <w:pPr>
        <w:shd w:val="clear" w:color="auto" w:fill="FFFFFF"/>
        <w:spacing w:line="276" w:lineRule="auto"/>
        <w:ind w:firstLine="708"/>
        <w:rPr>
          <w:rFonts w:cs="Arial"/>
        </w:rPr>
      </w:pPr>
      <w:r w:rsidRPr="004A379F">
        <w:rPr>
          <w:rFonts w:cs="Arial"/>
        </w:rPr>
        <w:t xml:space="preserve">Se é praticando que se aprende a trabalhar </w:t>
      </w:r>
    </w:p>
    <w:p w14:paraId="3876A8DA" w14:textId="77777777" w:rsidR="00990C6A" w:rsidRPr="004A379F" w:rsidRDefault="00990C6A" w:rsidP="000D4951">
      <w:pPr>
        <w:shd w:val="clear" w:color="auto" w:fill="FFFFFF"/>
        <w:spacing w:line="276" w:lineRule="auto"/>
        <w:ind w:firstLine="708"/>
        <w:rPr>
          <w:rFonts w:cs="Arial"/>
        </w:rPr>
      </w:pPr>
      <w:r w:rsidRPr="004A379F">
        <w:rPr>
          <w:rFonts w:cs="Arial"/>
        </w:rPr>
        <w:t xml:space="preserve">É praticando também que se aprende a ler e a escrever </w:t>
      </w:r>
    </w:p>
    <w:p w14:paraId="2B8CF2E6" w14:textId="277C4EDF" w:rsidR="00990C6A" w:rsidRPr="004A379F" w:rsidRDefault="00DD60E3" w:rsidP="000D4951">
      <w:pPr>
        <w:shd w:val="clear" w:color="auto" w:fill="FFFFFF"/>
        <w:spacing w:line="276" w:lineRule="auto"/>
        <w:ind w:firstLine="708"/>
        <w:rPr>
          <w:rFonts w:cs="Arial"/>
        </w:rPr>
      </w:pPr>
      <w:r w:rsidRPr="004A379F">
        <w:rPr>
          <w:rFonts w:cs="Arial"/>
        </w:rPr>
        <w:t xml:space="preserve">Vamos praticar para entender </w:t>
      </w:r>
    </w:p>
    <w:p w14:paraId="08E07F32" w14:textId="2FB2C05F" w:rsidR="00DD60E3" w:rsidRPr="004A379F" w:rsidRDefault="00DD60E3" w:rsidP="000D4951">
      <w:pPr>
        <w:shd w:val="clear" w:color="auto" w:fill="FFFFFF"/>
        <w:spacing w:line="276" w:lineRule="auto"/>
        <w:ind w:firstLine="708"/>
        <w:rPr>
          <w:rFonts w:cs="Arial"/>
        </w:rPr>
      </w:pPr>
      <w:r w:rsidRPr="004A379F">
        <w:rPr>
          <w:rFonts w:cs="Arial"/>
        </w:rPr>
        <w:t xml:space="preserve">E aprender para praticar melhor. </w:t>
      </w:r>
      <w:proofErr w:type="gramStart"/>
      <w:r w:rsidRPr="004A379F">
        <w:rPr>
          <w:rFonts w:cs="Arial"/>
        </w:rPr>
        <w:t>( Freire</w:t>
      </w:r>
      <w:proofErr w:type="gramEnd"/>
      <w:r w:rsidRPr="004A379F">
        <w:rPr>
          <w:rFonts w:cs="Arial"/>
        </w:rPr>
        <w:t>, 2008 p.47)</w:t>
      </w:r>
    </w:p>
    <w:p w14:paraId="1E54A10A" w14:textId="77777777" w:rsidR="00DD60E3" w:rsidRDefault="00DD60E3" w:rsidP="00990C6A">
      <w:pPr>
        <w:shd w:val="clear" w:color="auto" w:fill="FFFFFF"/>
        <w:spacing w:line="276" w:lineRule="auto"/>
        <w:ind w:firstLine="708"/>
        <w:rPr>
          <w:rFonts w:cs="Arial"/>
        </w:rPr>
      </w:pPr>
    </w:p>
    <w:p w14:paraId="35B53DDA" w14:textId="77777777" w:rsidR="00527E20" w:rsidRDefault="00DD60E3" w:rsidP="00CF1CDF">
      <w:pPr>
        <w:shd w:val="clear" w:color="auto" w:fill="FFFFFF"/>
        <w:spacing w:line="276" w:lineRule="auto"/>
        <w:ind w:firstLine="708"/>
        <w:rPr>
          <w:rFonts w:cs="Arial"/>
        </w:rPr>
      </w:pPr>
      <w:r>
        <w:rPr>
          <w:rFonts w:cs="Arial"/>
        </w:rPr>
        <w:t xml:space="preserve">É necessário que a prática de leitura </w:t>
      </w:r>
      <w:r w:rsidR="001C6D96">
        <w:rPr>
          <w:rFonts w:cs="Arial"/>
        </w:rPr>
        <w:t>e escrita comece na escola, até porque muitos alunos não tem o hábito de ler em casa, ou por falta de incentivo dos pais ou por não ter acesso a livros. A escola tem o papel de incentivar a leitura e em seguida a escrita, ou seja, a escola é a porta do conhecimento que oferece as condições b</w:t>
      </w:r>
      <w:r w:rsidR="009E65AF">
        <w:rPr>
          <w:rFonts w:cs="Arial"/>
        </w:rPr>
        <w:t>ásicas para o aprendizado duradouro.</w:t>
      </w:r>
      <w:r w:rsidR="001C6D96">
        <w:rPr>
          <w:rFonts w:cs="Arial"/>
        </w:rPr>
        <w:t xml:space="preserve"> </w:t>
      </w:r>
      <w:r w:rsidR="00CF37DB">
        <w:rPr>
          <w:rFonts w:cs="Arial"/>
        </w:rPr>
        <w:t xml:space="preserve"> </w:t>
      </w:r>
    </w:p>
    <w:p w14:paraId="20E6E380" w14:textId="0512A0B3" w:rsidR="00CF1CDF" w:rsidRDefault="00CF1CDF" w:rsidP="00CF1CDF">
      <w:pPr>
        <w:shd w:val="clear" w:color="auto" w:fill="FFFFFF"/>
        <w:spacing w:line="276" w:lineRule="auto"/>
        <w:ind w:firstLine="708"/>
        <w:rPr>
          <w:rFonts w:cs="Arial"/>
        </w:rPr>
      </w:pPr>
      <w:r>
        <w:rPr>
          <w:rFonts w:cs="Arial"/>
        </w:rPr>
        <w:t xml:space="preserve">  </w:t>
      </w:r>
    </w:p>
    <w:p w14:paraId="21AE02F1" w14:textId="3AAB71B8" w:rsidR="00CF1CDF" w:rsidRPr="00990C6A" w:rsidRDefault="00CF1CDF" w:rsidP="00CF1CDF">
      <w:pPr>
        <w:shd w:val="clear" w:color="auto" w:fill="FFFFFF"/>
        <w:spacing w:line="276" w:lineRule="auto"/>
        <w:ind w:firstLine="708"/>
        <w:rPr>
          <w:rFonts w:cs="Arial"/>
        </w:rPr>
      </w:pPr>
      <w:r>
        <w:rPr>
          <w:rFonts w:cs="Arial"/>
        </w:rPr>
        <w:t xml:space="preserve">Os resultados obtidos pelo questionário serão </w:t>
      </w:r>
      <w:proofErr w:type="gramStart"/>
      <w:r>
        <w:rPr>
          <w:rFonts w:cs="Arial"/>
        </w:rPr>
        <w:t>expostos  em</w:t>
      </w:r>
      <w:proofErr w:type="gramEnd"/>
      <w:r>
        <w:rPr>
          <w:rFonts w:cs="Arial"/>
        </w:rPr>
        <w:t xml:space="preserve"> gráficos, com o intuito de levantar informações concretas sobre a leitura.</w:t>
      </w:r>
    </w:p>
    <w:p w14:paraId="5E0C4256" w14:textId="77777777" w:rsidR="00990C6A" w:rsidRDefault="00990C6A" w:rsidP="00C4187B">
      <w:pPr>
        <w:shd w:val="clear" w:color="auto" w:fill="FFFFFF"/>
        <w:spacing w:line="276" w:lineRule="auto"/>
        <w:ind w:firstLine="708"/>
        <w:rPr>
          <w:rFonts w:cs="Arial"/>
          <w:b/>
        </w:rPr>
      </w:pPr>
    </w:p>
    <w:p w14:paraId="521EAF76" w14:textId="0835AE3B" w:rsidR="001D602D" w:rsidRPr="004A379F" w:rsidRDefault="004A379F" w:rsidP="004A379F">
      <w:pPr>
        <w:shd w:val="clear" w:color="auto" w:fill="FFFFFF"/>
        <w:spacing w:after="360" w:line="240" w:lineRule="auto"/>
        <w:rPr>
          <w:rFonts w:cs="Arial"/>
        </w:rPr>
      </w:pPr>
      <w:r>
        <w:rPr>
          <w:rFonts w:cs="Arial"/>
          <w:b/>
          <w:noProof/>
        </w:rPr>
        <w:drawing>
          <wp:inline distT="0" distB="0" distL="0" distR="0" wp14:anchorId="3A1D1035" wp14:editId="46D35D75">
            <wp:extent cx="4265295" cy="2031791"/>
            <wp:effectExtent l="0" t="0" r="20955" b="2603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="001D602D" w:rsidRPr="001D602D">
        <w:rPr>
          <w:rFonts w:cs="Arial"/>
          <w:sz w:val="20"/>
        </w:rPr>
        <w:t>F</w:t>
      </w:r>
      <w:r>
        <w:rPr>
          <w:rFonts w:cs="Arial"/>
          <w:sz w:val="20"/>
        </w:rPr>
        <w:t xml:space="preserve">onte: </w:t>
      </w:r>
      <w:proofErr w:type="spellStart"/>
      <w:r>
        <w:rPr>
          <w:rFonts w:cs="Arial"/>
          <w:sz w:val="20"/>
        </w:rPr>
        <w:t>Questinário</w:t>
      </w:r>
      <w:proofErr w:type="spellEnd"/>
      <w:r>
        <w:rPr>
          <w:rFonts w:cs="Arial"/>
          <w:sz w:val="20"/>
        </w:rPr>
        <w:t xml:space="preserve"> elaborado pelos autores, 2019</w:t>
      </w:r>
      <w:r w:rsidR="001D602D" w:rsidRPr="001D602D">
        <w:rPr>
          <w:rFonts w:cs="Arial"/>
          <w:sz w:val="20"/>
        </w:rPr>
        <w:t>.</w:t>
      </w:r>
    </w:p>
    <w:p w14:paraId="7E3E2033" w14:textId="77777777" w:rsidR="005F799E" w:rsidRDefault="005F799E" w:rsidP="000D4951">
      <w:pPr>
        <w:spacing w:line="276" w:lineRule="auto"/>
        <w:rPr>
          <w:rFonts w:cs="Arial"/>
        </w:rPr>
      </w:pPr>
    </w:p>
    <w:p w14:paraId="306638AB" w14:textId="0F086BD8" w:rsidR="00191423" w:rsidRDefault="00543E9D" w:rsidP="000D4951">
      <w:pPr>
        <w:tabs>
          <w:tab w:val="left" w:pos="426"/>
        </w:tabs>
        <w:spacing w:line="276" w:lineRule="auto"/>
        <w:ind w:firstLine="709"/>
        <w:rPr>
          <w:rFonts w:cs="Arial"/>
        </w:rPr>
      </w:pPr>
      <w:r>
        <w:rPr>
          <w:rFonts w:cs="Arial"/>
        </w:rPr>
        <w:t xml:space="preserve">Como </w:t>
      </w:r>
      <w:r w:rsidR="00A2361A">
        <w:rPr>
          <w:rFonts w:cs="Arial"/>
        </w:rPr>
        <w:t xml:space="preserve">pode ser visto no gráfico </w:t>
      </w:r>
      <w:r w:rsidR="00EC642D">
        <w:rPr>
          <w:rFonts w:cs="Arial"/>
        </w:rPr>
        <w:t>acima,</w:t>
      </w:r>
      <w:r>
        <w:rPr>
          <w:rFonts w:cs="Arial"/>
        </w:rPr>
        <w:t xml:space="preserve"> 53% dos alunos responderam que gostam de ler “</w:t>
      </w:r>
      <w:r w:rsidR="000D4951">
        <w:rPr>
          <w:rFonts w:cs="Arial"/>
        </w:rPr>
        <w:t>à</w:t>
      </w:r>
      <w:r>
        <w:rPr>
          <w:rFonts w:cs="Arial"/>
        </w:rPr>
        <w:t>s vezes” com isso é possível perceber que esse alunos estão inseridos numa realidade onde eles não leem além dos materiais obrigatórios em sala de aula, o que</w:t>
      </w:r>
      <w:r w:rsidR="00492AD3">
        <w:rPr>
          <w:rFonts w:cs="Arial"/>
        </w:rPr>
        <w:t xml:space="preserve"> acarreta em uma realidade na qual </w:t>
      </w:r>
      <w:r>
        <w:rPr>
          <w:rFonts w:cs="Arial"/>
        </w:rPr>
        <w:t>o aluno não tem um desejo pela leitura por conta própria</w:t>
      </w:r>
      <w:r w:rsidR="00492AD3">
        <w:rPr>
          <w:rFonts w:cs="Arial"/>
        </w:rPr>
        <w:t xml:space="preserve">, e por isso ele </w:t>
      </w:r>
      <w:r>
        <w:rPr>
          <w:rFonts w:cs="Arial"/>
        </w:rPr>
        <w:t xml:space="preserve">não </w:t>
      </w:r>
      <w:proofErr w:type="spellStart"/>
      <w:r>
        <w:rPr>
          <w:rFonts w:cs="Arial"/>
        </w:rPr>
        <w:t>obtem</w:t>
      </w:r>
      <w:proofErr w:type="spellEnd"/>
      <w:r>
        <w:rPr>
          <w:rFonts w:cs="Arial"/>
        </w:rPr>
        <w:t xml:space="preserve"> um maior interesse pela leitura.</w:t>
      </w:r>
    </w:p>
    <w:p w14:paraId="5C98C093" w14:textId="77777777" w:rsidR="001D602D" w:rsidRDefault="001D602D" w:rsidP="000D4951">
      <w:pPr>
        <w:tabs>
          <w:tab w:val="left" w:pos="426"/>
        </w:tabs>
        <w:spacing w:line="276" w:lineRule="auto"/>
        <w:rPr>
          <w:rFonts w:cs="Arial"/>
          <w:b/>
          <w:noProof/>
        </w:rPr>
      </w:pPr>
    </w:p>
    <w:p w14:paraId="6B20BA0A" w14:textId="35002E48" w:rsidR="00345944" w:rsidRDefault="00345944" w:rsidP="00345944">
      <w:pPr>
        <w:tabs>
          <w:tab w:val="left" w:pos="426"/>
        </w:tabs>
        <w:spacing w:line="276" w:lineRule="auto"/>
        <w:rPr>
          <w:rFonts w:cs="Arial"/>
          <w:b/>
          <w:noProof/>
        </w:rPr>
      </w:pPr>
      <w:r>
        <w:rPr>
          <w:rFonts w:cs="Arial"/>
          <w:b/>
          <w:noProof/>
        </w:rPr>
        <w:t xml:space="preserve">Figura 2. </w:t>
      </w:r>
    </w:p>
    <w:p w14:paraId="4DD4C558" w14:textId="0E157C7E" w:rsidR="007C0888" w:rsidRDefault="004A379F" w:rsidP="00CF1CDF">
      <w:pPr>
        <w:tabs>
          <w:tab w:val="left" w:pos="426"/>
        </w:tabs>
        <w:spacing w:line="276" w:lineRule="auto"/>
        <w:jc w:val="center"/>
        <w:rPr>
          <w:rFonts w:cs="Arial"/>
          <w:b/>
          <w:noProof/>
        </w:rPr>
      </w:pPr>
      <w:r>
        <w:rPr>
          <w:rFonts w:cs="Arial"/>
          <w:b/>
          <w:noProof/>
        </w:rPr>
        <w:drawing>
          <wp:inline distT="0" distB="0" distL="0" distR="0" wp14:anchorId="68B2F71A" wp14:editId="760773AB">
            <wp:extent cx="4086225" cy="2314575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4A379F">
        <w:rPr>
          <w:rFonts w:cs="Arial"/>
          <w:sz w:val="20"/>
        </w:rPr>
        <w:t xml:space="preserve"> </w:t>
      </w:r>
      <w:r w:rsidRPr="001D602D">
        <w:rPr>
          <w:rFonts w:cs="Arial"/>
          <w:sz w:val="20"/>
        </w:rPr>
        <w:t>F</w:t>
      </w:r>
      <w:r>
        <w:rPr>
          <w:rFonts w:cs="Arial"/>
          <w:sz w:val="20"/>
        </w:rPr>
        <w:t xml:space="preserve">onte: </w:t>
      </w:r>
      <w:proofErr w:type="spellStart"/>
      <w:r>
        <w:rPr>
          <w:rFonts w:cs="Arial"/>
          <w:sz w:val="20"/>
        </w:rPr>
        <w:t>Questinário</w:t>
      </w:r>
      <w:proofErr w:type="spellEnd"/>
      <w:r>
        <w:rPr>
          <w:rFonts w:cs="Arial"/>
          <w:sz w:val="20"/>
        </w:rPr>
        <w:t xml:space="preserve"> elaborado pelos autores, 2019</w:t>
      </w:r>
      <w:r w:rsidRPr="001D602D">
        <w:rPr>
          <w:rFonts w:cs="Arial"/>
          <w:sz w:val="20"/>
        </w:rPr>
        <w:t>.</w:t>
      </w:r>
    </w:p>
    <w:p w14:paraId="4E71535A" w14:textId="77777777" w:rsidR="004A379F" w:rsidRDefault="004A379F" w:rsidP="00D8353E">
      <w:pPr>
        <w:tabs>
          <w:tab w:val="left" w:pos="426"/>
        </w:tabs>
        <w:spacing w:line="240" w:lineRule="auto"/>
        <w:jc w:val="left"/>
        <w:rPr>
          <w:rFonts w:cs="Arial"/>
          <w:noProof/>
          <w:sz w:val="20"/>
          <w:szCs w:val="20"/>
        </w:rPr>
      </w:pPr>
    </w:p>
    <w:p w14:paraId="6C977969" w14:textId="77777777" w:rsidR="004A379F" w:rsidRDefault="004A379F" w:rsidP="00D8353E">
      <w:pPr>
        <w:tabs>
          <w:tab w:val="left" w:pos="426"/>
        </w:tabs>
        <w:spacing w:line="240" w:lineRule="auto"/>
        <w:jc w:val="left"/>
        <w:rPr>
          <w:rFonts w:cs="Arial"/>
          <w:noProof/>
          <w:sz w:val="20"/>
          <w:szCs w:val="20"/>
        </w:rPr>
      </w:pPr>
    </w:p>
    <w:p w14:paraId="158A8288" w14:textId="138D252E" w:rsidR="004A379F" w:rsidRPr="00492AD3" w:rsidRDefault="003B6206" w:rsidP="000D4951">
      <w:pPr>
        <w:tabs>
          <w:tab w:val="left" w:pos="426"/>
        </w:tabs>
        <w:spacing w:line="276" w:lineRule="auto"/>
        <w:rPr>
          <w:rFonts w:cs="Arial"/>
          <w:noProof/>
        </w:rPr>
      </w:pPr>
      <w:r>
        <w:rPr>
          <w:rFonts w:cs="Arial"/>
          <w:noProof/>
        </w:rPr>
        <w:tab/>
      </w:r>
      <w:r w:rsidR="00492AD3">
        <w:rPr>
          <w:rFonts w:cs="Arial"/>
          <w:noProof/>
        </w:rPr>
        <w:t xml:space="preserve">Ao analisarmos o gráfico, nota-se que 38% dos alunos costumam ler pela internet e 51% não. Sabemos que a internet se expandiu bastante nos últimos anos e que se tornou um grande meio de comunicação para todos. É importante que o professor motive os alunos a buscar mais leituras diversificadas na internet, pois sabemos </w:t>
      </w:r>
      <w:r w:rsidR="00594A8F">
        <w:rPr>
          <w:rFonts w:cs="Arial"/>
          <w:noProof/>
        </w:rPr>
        <w:t xml:space="preserve">os pré-adolescentes fazem uso de diario de computadores e celulares, onde usam redes sociais e jogam. Porque não usar  </w:t>
      </w:r>
      <w:r w:rsidR="00594A8F">
        <w:rPr>
          <w:rFonts w:cs="Arial"/>
          <w:noProof/>
        </w:rPr>
        <w:lastRenderedPageBreak/>
        <w:t xml:space="preserve">essa mesma ferramenta para pesquisa e leituras, os discentes precisam incentivar os alunos a ultilizar mais essa ferramenta como uma forma mais produtiva de leitura. </w:t>
      </w:r>
      <w:r w:rsidR="00492AD3">
        <w:rPr>
          <w:rFonts w:cs="Arial"/>
          <w:noProof/>
        </w:rPr>
        <w:t xml:space="preserve"> </w:t>
      </w:r>
    </w:p>
    <w:p w14:paraId="7DBE5BFE" w14:textId="77777777" w:rsidR="004A379F" w:rsidRDefault="004A379F" w:rsidP="000D4951">
      <w:pPr>
        <w:tabs>
          <w:tab w:val="left" w:pos="426"/>
        </w:tabs>
        <w:spacing w:line="276" w:lineRule="auto"/>
        <w:jc w:val="left"/>
        <w:rPr>
          <w:rFonts w:cs="Arial"/>
          <w:noProof/>
          <w:sz w:val="20"/>
          <w:szCs w:val="20"/>
        </w:rPr>
      </w:pPr>
    </w:p>
    <w:p w14:paraId="0ADC0F25" w14:textId="0270E756" w:rsidR="004A379F" w:rsidRDefault="004A379F" w:rsidP="00D8353E">
      <w:pPr>
        <w:tabs>
          <w:tab w:val="left" w:pos="426"/>
        </w:tabs>
        <w:spacing w:line="240" w:lineRule="auto"/>
        <w:jc w:val="left"/>
        <w:rPr>
          <w:rFonts w:cs="Arial"/>
          <w:noProof/>
          <w:sz w:val="20"/>
          <w:szCs w:val="20"/>
        </w:rPr>
      </w:pPr>
      <w:r>
        <w:rPr>
          <w:rFonts w:cs="Arial"/>
          <w:b/>
          <w:noProof/>
        </w:rPr>
        <w:drawing>
          <wp:inline distT="0" distB="0" distL="0" distR="0" wp14:anchorId="40677D26" wp14:editId="57CDC0C1">
            <wp:extent cx="4265295" cy="2642913"/>
            <wp:effectExtent l="0" t="0" r="20955" b="2413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48F85CD" w14:textId="77777777" w:rsidR="00CF1CDF" w:rsidRDefault="00CF1CDF" w:rsidP="00CF1CDF">
      <w:pPr>
        <w:tabs>
          <w:tab w:val="left" w:pos="426"/>
        </w:tabs>
        <w:spacing w:line="276" w:lineRule="auto"/>
        <w:jc w:val="center"/>
        <w:rPr>
          <w:rFonts w:cs="Arial"/>
          <w:b/>
          <w:noProof/>
        </w:rPr>
      </w:pPr>
      <w:r w:rsidRPr="001D602D">
        <w:rPr>
          <w:rFonts w:cs="Arial"/>
          <w:sz w:val="20"/>
        </w:rPr>
        <w:t>F</w:t>
      </w:r>
      <w:r>
        <w:rPr>
          <w:rFonts w:cs="Arial"/>
          <w:sz w:val="20"/>
        </w:rPr>
        <w:t xml:space="preserve">onte: </w:t>
      </w:r>
      <w:proofErr w:type="spellStart"/>
      <w:r>
        <w:rPr>
          <w:rFonts w:cs="Arial"/>
          <w:sz w:val="20"/>
        </w:rPr>
        <w:t>Questinário</w:t>
      </w:r>
      <w:proofErr w:type="spellEnd"/>
      <w:r>
        <w:rPr>
          <w:rFonts w:cs="Arial"/>
          <w:sz w:val="20"/>
        </w:rPr>
        <w:t xml:space="preserve"> elaborado pelos autores, 2019</w:t>
      </w:r>
      <w:r w:rsidRPr="001D602D">
        <w:rPr>
          <w:rFonts w:cs="Arial"/>
          <w:sz w:val="20"/>
        </w:rPr>
        <w:t>.</w:t>
      </w:r>
    </w:p>
    <w:p w14:paraId="110CB982" w14:textId="77777777" w:rsidR="00CF1CDF" w:rsidRDefault="00CF1CDF" w:rsidP="00CF1CDF">
      <w:pPr>
        <w:tabs>
          <w:tab w:val="left" w:pos="426"/>
        </w:tabs>
        <w:spacing w:line="240" w:lineRule="auto"/>
        <w:jc w:val="left"/>
        <w:rPr>
          <w:rFonts w:cs="Arial"/>
          <w:noProof/>
          <w:sz w:val="20"/>
          <w:szCs w:val="20"/>
        </w:rPr>
      </w:pPr>
    </w:p>
    <w:p w14:paraId="14A558E3" w14:textId="77777777" w:rsidR="00C9755D" w:rsidRDefault="00C9755D" w:rsidP="00D8353E">
      <w:pPr>
        <w:tabs>
          <w:tab w:val="left" w:pos="426"/>
        </w:tabs>
        <w:spacing w:line="240" w:lineRule="auto"/>
        <w:jc w:val="left"/>
        <w:rPr>
          <w:rFonts w:cs="Arial"/>
          <w:noProof/>
          <w:sz w:val="20"/>
          <w:szCs w:val="20"/>
        </w:rPr>
      </w:pPr>
    </w:p>
    <w:p w14:paraId="3925A371" w14:textId="72752804" w:rsidR="00564EE9" w:rsidRDefault="003B6206" w:rsidP="00BE1D94">
      <w:pPr>
        <w:tabs>
          <w:tab w:val="left" w:pos="426"/>
        </w:tabs>
        <w:spacing w:line="276" w:lineRule="auto"/>
        <w:rPr>
          <w:rFonts w:cs="Arial"/>
        </w:rPr>
      </w:pPr>
      <w:r>
        <w:rPr>
          <w:rFonts w:cs="Arial"/>
        </w:rPr>
        <w:tab/>
      </w:r>
      <w:r w:rsidR="00BE1D94">
        <w:rPr>
          <w:rFonts w:cs="Arial"/>
        </w:rPr>
        <w:t xml:space="preserve">A grande parte dos alunos respondeu que sua maior barreira para uma leitura mais efetiva é a falta de tempo, porém não se tem um contato de convivência para se evidenciar isso </w:t>
      </w:r>
      <w:proofErr w:type="spellStart"/>
      <w:r w:rsidR="00BE1D94">
        <w:rPr>
          <w:rFonts w:cs="Arial"/>
        </w:rPr>
        <w:t>extamente</w:t>
      </w:r>
      <w:proofErr w:type="spellEnd"/>
      <w:r w:rsidR="00BE1D94">
        <w:rPr>
          <w:rFonts w:cs="Arial"/>
        </w:rPr>
        <w:t xml:space="preserve">, o que pode ser feito para mudar essa realidade são práticas onde seja criada uma forma de o aluno distribuir melhor seu tempo para </w:t>
      </w:r>
      <w:proofErr w:type="spellStart"/>
      <w:r w:rsidR="00BE1D94">
        <w:rPr>
          <w:rFonts w:cs="Arial"/>
        </w:rPr>
        <w:t>dedica-ló</w:t>
      </w:r>
      <w:proofErr w:type="spellEnd"/>
      <w:r w:rsidR="00BE1D94">
        <w:rPr>
          <w:rFonts w:cs="Arial"/>
        </w:rPr>
        <w:t xml:space="preserve"> a leitura, mas visando uma leitura onde o aluno se sinta bem e confortável para ler, seja em seu próprio ambiente familiar, que é onde o aluno passa </w:t>
      </w:r>
      <w:r>
        <w:rPr>
          <w:rFonts w:cs="Arial"/>
        </w:rPr>
        <w:t>mais tempo de suas horas livres, sempre com o incentivo dos pais e do professor, pois é praticando a leitura que eles terão uma maior compreensão de mundo e consequentemente uma melhor escrita.</w:t>
      </w:r>
    </w:p>
    <w:p w14:paraId="0F30B4FF" w14:textId="77777777" w:rsidR="00564EE9" w:rsidRDefault="00564EE9" w:rsidP="00D8353E">
      <w:pPr>
        <w:tabs>
          <w:tab w:val="left" w:pos="426"/>
        </w:tabs>
        <w:spacing w:line="240" w:lineRule="auto"/>
        <w:jc w:val="left"/>
        <w:rPr>
          <w:rFonts w:cs="Arial"/>
          <w:noProof/>
          <w:sz w:val="20"/>
          <w:szCs w:val="20"/>
        </w:rPr>
      </w:pPr>
    </w:p>
    <w:p w14:paraId="00E2A348" w14:textId="5D58A0B9" w:rsidR="00191423" w:rsidRPr="00F2333F" w:rsidRDefault="00C9755D" w:rsidP="000D4951">
      <w:pPr>
        <w:spacing w:line="240" w:lineRule="auto"/>
        <w:jc w:val="left"/>
        <w:rPr>
          <w:rFonts w:cs="Arial"/>
        </w:rPr>
      </w:pPr>
      <w:r>
        <w:rPr>
          <w:rFonts w:cs="Arial"/>
          <w:noProof/>
          <w:sz w:val="20"/>
          <w:szCs w:val="20"/>
        </w:rPr>
        <w:br w:type="page"/>
      </w:r>
      <w:r w:rsidR="00191423" w:rsidRPr="00F2333F">
        <w:rPr>
          <w:rFonts w:cs="Arial"/>
          <w:b/>
          <w:bCs/>
        </w:rPr>
        <w:lastRenderedPageBreak/>
        <w:t xml:space="preserve">CONCLUSÕES </w:t>
      </w:r>
    </w:p>
    <w:p w14:paraId="119EAE1E" w14:textId="77777777" w:rsidR="00191423" w:rsidRPr="00F2333F" w:rsidRDefault="00191423" w:rsidP="00191423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39103243" w14:textId="77777777" w:rsidR="003B6206" w:rsidRDefault="0024173D" w:rsidP="001B2C78">
      <w:pPr>
        <w:tabs>
          <w:tab w:val="left" w:pos="426"/>
        </w:tabs>
        <w:spacing w:line="276" w:lineRule="auto"/>
        <w:ind w:firstLine="709"/>
        <w:rPr>
          <w:rFonts w:cs="Arial"/>
        </w:rPr>
      </w:pPr>
      <w:r>
        <w:rPr>
          <w:rFonts w:cs="Arial"/>
        </w:rPr>
        <w:t>Sendo assim, este artigo</w:t>
      </w:r>
      <w:r w:rsidR="003B6206">
        <w:rPr>
          <w:rFonts w:cs="Arial"/>
        </w:rPr>
        <w:t xml:space="preserve"> nos dá uma concretização de uma pesquisa </w:t>
      </w:r>
      <w:r>
        <w:rPr>
          <w:rFonts w:cs="Arial"/>
        </w:rPr>
        <w:t>sobre a leitura e escrita, a</w:t>
      </w:r>
      <w:r w:rsidR="003B6206">
        <w:rPr>
          <w:rFonts w:cs="Arial"/>
        </w:rPr>
        <w:t xml:space="preserve"> partir da sala de aula Vendo que os alunos da sociedade atual </w:t>
      </w:r>
      <w:proofErr w:type="spellStart"/>
      <w:r w:rsidR="003B6206">
        <w:rPr>
          <w:rFonts w:cs="Arial"/>
        </w:rPr>
        <w:t>nescessitam</w:t>
      </w:r>
      <w:proofErr w:type="spellEnd"/>
      <w:r w:rsidR="003B6206">
        <w:rPr>
          <w:rFonts w:cs="Arial"/>
        </w:rPr>
        <w:t xml:space="preserve"> de um maior incentivo, tanto da família, tanto dos amigos e do professor. </w:t>
      </w:r>
    </w:p>
    <w:p w14:paraId="0F8A67C7" w14:textId="69681592" w:rsidR="001B2C78" w:rsidRDefault="0024173D" w:rsidP="001B2C78">
      <w:pPr>
        <w:tabs>
          <w:tab w:val="left" w:pos="426"/>
        </w:tabs>
        <w:spacing w:line="276" w:lineRule="auto"/>
        <w:ind w:firstLine="709"/>
        <w:rPr>
          <w:rFonts w:cs="Arial"/>
        </w:rPr>
      </w:pPr>
      <w:r>
        <w:rPr>
          <w:rFonts w:cs="Arial"/>
        </w:rPr>
        <w:t xml:space="preserve"> São essas iniciativas de leitura e escrita que podem ajudar no desenvolvimento de ensino na escola, pois sabemos que é na escola que o aluno têm o primeiro contato com a leitura e escrita.</w:t>
      </w:r>
      <w:r w:rsidR="00E90BA3">
        <w:rPr>
          <w:rFonts w:cs="Arial"/>
        </w:rPr>
        <w:t xml:space="preserve"> Conclui-se que, a falta de interesse à leitura e à escrita é uma reali</w:t>
      </w:r>
      <w:r w:rsidR="00BB4C6F">
        <w:rPr>
          <w:rFonts w:cs="Arial"/>
        </w:rPr>
        <w:t xml:space="preserve">dade, mas no desenrolar desse </w:t>
      </w:r>
      <w:proofErr w:type="gramStart"/>
      <w:r w:rsidR="00BB4C6F">
        <w:rPr>
          <w:rFonts w:cs="Arial"/>
        </w:rPr>
        <w:t xml:space="preserve">artigo </w:t>
      </w:r>
      <w:r w:rsidR="00E90BA3">
        <w:rPr>
          <w:rFonts w:cs="Arial"/>
        </w:rPr>
        <w:t xml:space="preserve"> observamos</w:t>
      </w:r>
      <w:proofErr w:type="gramEnd"/>
      <w:r w:rsidR="00E90BA3">
        <w:rPr>
          <w:rFonts w:cs="Arial"/>
        </w:rPr>
        <w:t xml:space="preserve"> que é possível muda</w:t>
      </w:r>
      <w:r w:rsidR="00BB4C6F">
        <w:rPr>
          <w:rFonts w:cs="Arial"/>
        </w:rPr>
        <w:t>r</w:t>
      </w:r>
      <w:r w:rsidR="00E90BA3">
        <w:rPr>
          <w:rFonts w:cs="Arial"/>
        </w:rPr>
        <w:t xml:space="preserve"> esse quadro, com a ajuda do docente e da escola, realizar procedimentos que possam aumentar no aluno o </w:t>
      </w:r>
      <w:proofErr w:type="spellStart"/>
      <w:r w:rsidR="00E90BA3">
        <w:rPr>
          <w:rFonts w:cs="Arial"/>
        </w:rPr>
        <w:t>pontencial</w:t>
      </w:r>
      <w:proofErr w:type="spellEnd"/>
      <w:r w:rsidR="00E90BA3">
        <w:rPr>
          <w:rFonts w:cs="Arial"/>
        </w:rPr>
        <w:t xml:space="preserve"> </w:t>
      </w:r>
      <w:proofErr w:type="spellStart"/>
      <w:r w:rsidR="00E90BA3">
        <w:rPr>
          <w:rFonts w:cs="Arial"/>
        </w:rPr>
        <w:t>critíco</w:t>
      </w:r>
      <w:proofErr w:type="spellEnd"/>
      <w:r w:rsidR="00E90BA3">
        <w:rPr>
          <w:rFonts w:cs="Arial"/>
        </w:rPr>
        <w:t xml:space="preserve">. Uma vez que, a escola é uma instituição a serviço da sociedade e termina se tornando a principal agente na formação de leitores e escritores.  </w:t>
      </w:r>
      <w:r>
        <w:rPr>
          <w:rFonts w:cs="Arial"/>
        </w:rPr>
        <w:t xml:space="preserve">     </w:t>
      </w:r>
    </w:p>
    <w:p w14:paraId="4BBC0915" w14:textId="77777777" w:rsidR="00191423" w:rsidRDefault="00191423" w:rsidP="00191423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  <w:bookmarkStart w:id="1" w:name="_GoBack"/>
      <w:bookmarkEnd w:id="1"/>
    </w:p>
    <w:p w14:paraId="07B54D47" w14:textId="77777777" w:rsidR="00191423" w:rsidRPr="00F2333F" w:rsidRDefault="00191423" w:rsidP="00191423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  <w:r w:rsidRPr="00F2333F">
        <w:rPr>
          <w:rFonts w:cs="Arial"/>
          <w:b/>
        </w:rPr>
        <w:t>REFERÊNCIAS BIBLIOGRÁFICAS</w:t>
      </w:r>
    </w:p>
    <w:p w14:paraId="277A8CC9" w14:textId="1A88E425" w:rsidR="000A77E5" w:rsidRPr="000D4951" w:rsidRDefault="000A77E5" w:rsidP="001B2C78">
      <w:pPr>
        <w:spacing w:line="240" w:lineRule="auto"/>
        <w:jc w:val="left"/>
        <w:rPr>
          <w:rFonts w:cs="Arial"/>
          <w:bCs/>
          <w:sz w:val="20"/>
          <w:szCs w:val="20"/>
        </w:rPr>
      </w:pPr>
      <w:r w:rsidRPr="000D4951">
        <w:rPr>
          <w:rFonts w:cs="Arial"/>
          <w:bCs/>
          <w:sz w:val="20"/>
          <w:szCs w:val="20"/>
        </w:rPr>
        <w:t>JEAN MARIE G.</w:t>
      </w:r>
      <w:r>
        <w:rPr>
          <w:rFonts w:cs="Arial"/>
          <w:b/>
          <w:sz w:val="20"/>
          <w:szCs w:val="20"/>
        </w:rPr>
        <w:t xml:space="preserve"> Práticas da Leitura. </w:t>
      </w:r>
      <w:r w:rsidRPr="000D4951">
        <w:rPr>
          <w:rFonts w:cs="Arial"/>
          <w:bCs/>
          <w:sz w:val="20"/>
          <w:szCs w:val="20"/>
        </w:rPr>
        <w:t>5° Ed, Editora Estação, São Paulo,2011.</w:t>
      </w:r>
    </w:p>
    <w:p w14:paraId="3A94ED53" w14:textId="70CE9699" w:rsidR="002F1D1B" w:rsidRPr="000D4951" w:rsidRDefault="002F1D1B" w:rsidP="001B2C78">
      <w:pPr>
        <w:spacing w:line="240" w:lineRule="auto"/>
        <w:jc w:val="left"/>
        <w:rPr>
          <w:rFonts w:cs="Arial"/>
          <w:bCs/>
          <w:sz w:val="20"/>
          <w:szCs w:val="20"/>
        </w:rPr>
      </w:pPr>
      <w:r w:rsidRPr="000D4951">
        <w:rPr>
          <w:rFonts w:cs="Arial"/>
          <w:bCs/>
          <w:sz w:val="20"/>
          <w:szCs w:val="20"/>
        </w:rPr>
        <w:t>FREIRE, PAULO.</w:t>
      </w:r>
      <w:r>
        <w:rPr>
          <w:rFonts w:cs="Arial"/>
          <w:b/>
          <w:sz w:val="20"/>
          <w:szCs w:val="20"/>
        </w:rPr>
        <w:t xml:space="preserve"> A importância do ato de ler. </w:t>
      </w:r>
      <w:r w:rsidRPr="000D4951">
        <w:rPr>
          <w:rFonts w:cs="Arial"/>
          <w:bCs/>
          <w:sz w:val="20"/>
          <w:szCs w:val="20"/>
        </w:rPr>
        <w:t>4° Ed, São Paulo,1989.</w:t>
      </w:r>
    </w:p>
    <w:p w14:paraId="418EF12E" w14:textId="6D0EEE08" w:rsidR="002F1D1B" w:rsidRPr="000D4951" w:rsidRDefault="00191423" w:rsidP="002F1D1B">
      <w:pPr>
        <w:spacing w:line="240" w:lineRule="auto"/>
        <w:jc w:val="left"/>
        <w:rPr>
          <w:rFonts w:cs="Arial"/>
          <w:bCs/>
          <w:sz w:val="20"/>
          <w:szCs w:val="20"/>
        </w:rPr>
      </w:pPr>
      <w:r w:rsidRPr="000D4951">
        <w:rPr>
          <w:rFonts w:cs="Arial"/>
          <w:bCs/>
          <w:sz w:val="20"/>
          <w:szCs w:val="20"/>
        </w:rPr>
        <w:t xml:space="preserve">l Considerações sobre o conceito, princípios e características: </w:t>
      </w:r>
    </w:p>
    <w:p w14:paraId="5C8C5C54" w14:textId="30DD1139" w:rsidR="00AD685C" w:rsidRPr="004B17EF" w:rsidRDefault="00AD685C" w:rsidP="00494A45">
      <w:pPr>
        <w:spacing w:line="276" w:lineRule="auto"/>
        <w:ind w:firstLine="426"/>
      </w:pPr>
    </w:p>
    <w:sectPr w:rsidR="00AD685C" w:rsidRPr="004B17EF" w:rsidSect="00F2333F">
      <w:footerReference w:type="default" r:id="rId11"/>
      <w:headerReference w:type="first" r:id="rId12"/>
      <w:footerReference w:type="first" r:id="rId13"/>
      <w:pgSz w:w="8419" w:h="11906" w:orient="landscape" w:code="9"/>
      <w:pgMar w:top="851" w:right="851" w:bottom="851" w:left="85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5D5DA" w14:textId="77777777" w:rsidR="00183CC0" w:rsidRDefault="00183CC0" w:rsidP="00EE20DF">
      <w:pPr>
        <w:spacing w:line="240" w:lineRule="auto"/>
      </w:pPr>
      <w:r>
        <w:separator/>
      </w:r>
    </w:p>
  </w:endnote>
  <w:endnote w:type="continuationSeparator" w:id="0">
    <w:p w14:paraId="7EC4BD22" w14:textId="77777777" w:rsidR="00183CC0" w:rsidRDefault="00183CC0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8204279"/>
      <w:docPartObj>
        <w:docPartGallery w:val="Page Numbers (Bottom of Page)"/>
        <w:docPartUnique/>
      </w:docPartObj>
    </w:sdtPr>
    <w:sdtEndPr/>
    <w:sdtContent>
      <w:p w14:paraId="50ACC1C5" w14:textId="77777777" w:rsidR="00AF4930" w:rsidRDefault="0005304C">
        <w:pPr>
          <w:pStyle w:val="Rodap"/>
          <w:jc w:val="right"/>
        </w:pPr>
        <w:r>
          <w:fldChar w:fldCharType="begin"/>
        </w:r>
        <w:r w:rsidR="00AF4930">
          <w:instrText>PAGE   \* MERGEFORMAT</w:instrText>
        </w:r>
        <w:r>
          <w:fldChar w:fldCharType="separate"/>
        </w:r>
        <w:r w:rsidR="00213F3A">
          <w:rPr>
            <w:noProof/>
          </w:rPr>
          <w:t>8</w:t>
        </w:r>
        <w:r>
          <w:fldChar w:fldCharType="end"/>
        </w:r>
      </w:p>
    </w:sdtContent>
  </w:sdt>
  <w:p w14:paraId="0E927E22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2749867"/>
      <w:docPartObj>
        <w:docPartGallery w:val="Page Numbers (Bottom of Page)"/>
        <w:docPartUnique/>
      </w:docPartObj>
    </w:sdtPr>
    <w:sdtEndPr/>
    <w:sdtContent>
      <w:p w14:paraId="0809001E" w14:textId="77777777" w:rsidR="00AF4930" w:rsidRDefault="0005304C">
        <w:pPr>
          <w:pStyle w:val="Rodap"/>
          <w:jc w:val="right"/>
        </w:pPr>
        <w:r>
          <w:fldChar w:fldCharType="begin"/>
        </w:r>
        <w:r w:rsidR="00AF4930">
          <w:instrText>PAGE   \* MERGEFORMAT</w:instrText>
        </w:r>
        <w:r>
          <w:fldChar w:fldCharType="separate"/>
        </w:r>
        <w:r w:rsidR="00571CB0">
          <w:rPr>
            <w:noProof/>
          </w:rPr>
          <w:t>1</w:t>
        </w:r>
        <w:r>
          <w:fldChar w:fldCharType="end"/>
        </w:r>
      </w:p>
    </w:sdtContent>
  </w:sdt>
  <w:p w14:paraId="5C563B97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DCCE5" w14:textId="77777777" w:rsidR="00183CC0" w:rsidRDefault="00183CC0" w:rsidP="00EE20DF">
      <w:pPr>
        <w:spacing w:line="240" w:lineRule="auto"/>
      </w:pPr>
      <w:r>
        <w:separator/>
      </w:r>
    </w:p>
  </w:footnote>
  <w:footnote w:type="continuationSeparator" w:id="0">
    <w:p w14:paraId="7B086B0C" w14:textId="77777777" w:rsidR="00183CC0" w:rsidRDefault="00183CC0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4523B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25"/>
  </w:num>
  <w:num w:numId="5">
    <w:abstractNumId w:val="15"/>
  </w:num>
  <w:num w:numId="6">
    <w:abstractNumId w:val="26"/>
  </w:num>
  <w:num w:numId="7">
    <w:abstractNumId w:val="8"/>
  </w:num>
  <w:num w:numId="8">
    <w:abstractNumId w:val="7"/>
  </w:num>
  <w:num w:numId="9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</w:num>
  <w:num w:numId="12">
    <w:abstractNumId w:val="14"/>
  </w:num>
  <w:num w:numId="13">
    <w:abstractNumId w:val="4"/>
  </w:num>
  <w:num w:numId="14">
    <w:abstractNumId w:val="23"/>
  </w:num>
  <w:num w:numId="15">
    <w:abstractNumId w:val="21"/>
  </w:num>
  <w:num w:numId="16">
    <w:abstractNumId w:val="16"/>
  </w:num>
  <w:num w:numId="17">
    <w:abstractNumId w:val="10"/>
  </w:num>
  <w:num w:numId="18">
    <w:abstractNumId w:val="27"/>
  </w:num>
  <w:num w:numId="19">
    <w:abstractNumId w:val="18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9"/>
  </w:num>
  <w:num w:numId="26">
    <w:abstractNumId w:val="22"/>
  </w:num>
  <w:num w:numId="27">
    <w:abstractNumId w:val="24"/>
  </w:num>
  <w:num w:numId="28">
    <w:abstractNumId w:val="12"/>
  </w:num>
  <w:num w:numId="29">
    <w:abstractNumId w:val="6"/>
  </w:num>
  <w:num w:numId="30">
    <w:abstractNumId w:val="17"/>
  </w:num>
  <w:num w:numId="31">
    <w:abstractNumId w:val="3"/>
  </w:num>
  <w:num w:numId="32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DEB"/>
    <w:rsid w:val="000041DA"/>
    <w:rsid w:val="0000565B"/>
    <w:rsid w:val="000123EA"/>
    <w:rsid w:val="000165E9"/>
    <w:rsid w:val="00032A87"/>
    <w:rsid w:val="000356B6"/>
    <w:rsid w:val="00046A60"/>
    <w:rsid w:val="000478B2"/>
    <w:rsid w:val="00051E54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97F20"/>
    <w:rsid w:val="000A1EF1"/>
    <w:rsid w:val="000A45BC"/>
    <w:rsid w:val="000A4909"/>
    <w:rsid w:val="000A77E5"/>
    <w:rsid w:val="000B109A"/>
    <w:rsid w:val="000B42CE"/>
    <w:rsid w:val="000B4CE7"/>
    <w:rsid w:val="000C435D"/>
    <w:rsid w:val="000C7477"/>
    <w:rsid w:val="000D2CD7"/>
    <w:rsid w:val="000D3A6B"/>
    <w:rsid w:val="000D4951"/>
    <w:rsid w:val="000E667F"/>
    <w:rsid w:val="000E66C6"/>
    <w:rsid w:val="000E7E21"/>
    <w:rsid w:val="001000EB"/>
    <w:rsid w:val="0010326E"/>
    <w:rsid w:val="00117921"/>
    <w:rsid w:val="00130251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83CC0"/>
    <w:rsid w:val="001903F7"/>
    <w:rsid w:val="00191423"/>
    <w:rsid w:val="00191900"/>
    <w:rsid w:val="001A0BEB"/>
    <w:rsid w:val="001A1923"/>
    <w:rsid w:val="001A78A5"/>
    <w:rsid w:val="001B0055"/>
    <w:rsid w:val="001B072F"/>
    <w:rsid w:val="001B2C78"/>
    <w:rsid w:val="001C2356"/>
    <w:rsid w:val="001C288C"/>
    <w:rsid w:val="001C4E8C"/>
    <w:rsid w:val="001C6D96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3F3A"/>
    <w:rsid w:val="002146EF"/>
    <w:rsid w:val="00217564"/>
    <w:rsid w:val="0022007F"/>
    <w:rsid w:val="00223738"/>
    <w:rsid w:val="002266D0"/>
    <w:rsid w:val="00236151"/>
    <w:rsid w:val="00237BB6"/>
    <w:rsid w:val="00237DBF"/>
    <w:rsid w:val="002405F9"/>
    <w:rsid w:val="0024113D"/>
    <w:rsid w:val="0024173D"/>
    <w:rsid w:val="00243000"/>
    <w:rsid w:val="0024776A"/>
    <w:rsid w:val="002630E5"/>
    <w:rsid w:val="00264EA7"/>
    <w:rsid w:val="0026766D"/>
    <w:rsid w:val="002733FC"/>
    <w:rsid w:val="002818B3"/>
    <w:rsid w:val="0029186B"/>
    <w:rsid w:val="002951FE"/>
    <w:rsid w:val="002A3125"/>
    <w:rsid w:val="002A6621"/>
    <w:rsid w:val="002A75BA"/>
    <w:rsid w:val="002C47AD"/>
    <w:rsid w:val="002D0194"/>
    <w:rsid w:val="002E24E4"/>
    <w:rsid w:val="002E432F"/>
    <w:rsid w:val="002F1D1B"/>
    <w:rsid w:val="0030361C"/>
    <w:rsid w:val="00306CCB"/>
    <w:rsid w:val="00313BBF"/>
    <w:rsid w:val="00313F28"/>
    <w:rsid w:val="00321F65"/>
    <w:rsid w:val="003350FD"/>
    <w:rsid w:val="003440CA"/>
    <w:rsid w:val="00345944"/>
    <w:rsid w:val="00355CEE"/>
    <w:rsid w:val="0035666F"/>
    <w:rsid w:val="00383A0C"/>
    <w:rsid w:val="003954D4"/>
    <w:rsid w:val="003B57E1"/>
    <w:rsid w:val="003B6206"/>
    <w:rsid w:val="003B7B6A"/>
    <w:rsid w:val="003B7D57"/>
    <w:rsid w:val="003C2799"/>
    <w:rsid w:val="003D65F8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26B82"/>
    <w:rsid w:val="0043373B"/>
    <w:rsid w:val="00435B40"/>
    <w:rsid w:val="00444998"/>
    <w:rsid w:val="00446153"/>
    <w:rsid w:val="00452801"/>
    <w:rsid w:val="004614EF"/>
    <w:rsid w:val="00463292"/>
    <w:rsid w:val="0047605A"/>
    <w:rsid w:val="004826D5"/>
    <w:rsid w:val="00484D7E"/>
    <w:rsid w:val="00490D96"/>
    <w:rsid w:val="00492AD3"/>
    <w:rsid w:val="00494A45"/>
    <w:rsid w:val="004A379F"/>
    <w:rsid w:val="004A5861"/>
    <w:rsid w:val="004A66CF"/>
    <w:rsid w:val="004B17EF"/>
    <w:rsid w:val="004B3A3E"/>
    <w:rsid w:val="004C0887"/>
    <w:rsid w:val="004C0FA5"/>
    <w:rsid w:val="004C158E"/>
    <w:rsid w:val="004C5E55"/>
    <w:rsid w:val="004D3E2E"/>
    <w:rsid w:val="004D7BDB"/>
    <w:rsid w:val="004E13AE"/>
    <w:rsid w:val="004E1DA7"/>
    <w:rsid w:val="004F0080"/>
    <w:rsid w:val="004F24F6"/>
    <w:rsid w:val="004F58AF"/>
    <w:rsid w:val="0050404D"/>
    <w:rsid w:val="00513D5A"/>
    <w:rsid w:val="00526BF5"/>
    <w:rsid w:val="00527E20"/>
    <w:rsid w:val="005431CB"/>
    <w:rsid w:val="00543E9D"/>
    <w:rsid w:val="00550CFF"/>
    <w:rsid w:val="00550DC5"/>
    <w:rsid w:val="00556203"/>
    <w:rsid w:val="00564EE9"/>
    <w:rsid w:val="00571CB0"/>
    <w:rsid w:val="0057754A"/>
    <w:rsid w:val="00581469"/>
    <w:rsid w:val="005879AC"/>
    <w:rsid w:val="00592C37"/>
    <w:rsid w:val="00594A8F"/>
    <w:rsid w:val="005954F4"/>
    <w:rsid w:val="005F44E2"/>
    <w:rsid w:val="005F7159"/>
    <w:rsid w:val="005F799E"/>
    <w:rsid w:val="006058C6"/>
    <w:rsid w:val="00607AFB"/>
    <w:rsid w:val="0064371A"/>
    <w:rsid w:val="00645963"/>
    <w:rsid w:val="00652959"/>
    <w:rsid w:val="00657884"/>
    <w:rsid w:val="0066585F"/>
    <w:rsid w:val="006662FD"/>
    <w:rsid w:val="00682B88"/>
    <w:rsid w:val="006920A0"/>
    <w:rsid w:val="006B4A97"/>
    <w:rsid w:val="006B778A"/>
    <w:rsid w:val="006C0882"/>
    <w:rsid w:val="006C2AF3"/>
    <w:rsid w:val="006D6002"/>
    <w:rsid w:val="006E25C5"/>
    <w:rsid w:val="006F274C"/>
    <w:rsid w:val="006F6BEF"/>
    <w:rsid w:val="00705B66"/>
    <w:rsid w:val="00705EF3"/>
    <w:rsid w:val="007164BA"/>
    <w:rsid w:val="00717D62"/>
    <w:rsid w:val="00723318"/>
    <w:rsid w:val="00725B80"/>
    <w:rsid w:val="00727255"/>
    <w:rsid w:val="00743952"/>
    <w:rsid w:val="00745255"/>
    <w:rsid w:val="00766C5D"/>
    <w:rsid w:val="00771EE7"/>
    <w:rsid w:val="007911B1"/>
    <w:rsid w:val="00794D9E"/>
    <w:rsid w:val="007A3F5B"/>
    <w:rsid w:val="007A69BC"/>
    <w:rsid w:val="007B05D6"/>
    <w:rsid w:val="007B1851"/>
    <w:rsid w:val="007B1BB0"/>
    <w:rsid w:val="007B3259"/>
    <w:rsid w:val="007B550F"/>
    <w:rsid w:val="007C0888"/>
    <w:rsid w:val="007C464E"/>
    <w:rsid w:val="007D2ACB"/>
    <w:rsid w:val="007D680C"/>
    <w:rsid w:val="007E4904"/>
    <w:rsid w:val="007F3603"/>
    <w:rsid w:val="007F5203"/>
    <w:rsid w:val="00800C48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B456E"/>
    <w:rsid w:val="008D20F5"/>
    <w:rsid w:val="008D6618"/>
    <w:rsid w:val="008E1111"/>
    <w:rsid w:val="008F28CA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90C6A"/>
    <w:rsid w:val="009A0FC8"/>
    <w:rsid w:val="009B4AF9"/>
    <w:rsid w:val="009D36A3"/>
    <w:rsid w:val="009E65AF"/>
    <w:rsid w:val="009F7848"/>
    <w:rsid w:val="00A00ECE"/>
    <w:rsid w:val="00A2361A"/>
    <w:rsid w:val="00A27648"/>
    <w:rsid w:val="00A30863"/>
    <w:rsid w:val="00A319A4"/>
    <w:rsid w:val="00A51983"/>
    <w:rsid w:val="00A54735"/>
    <w:rsid w:val="00A64687"/>
    <w:rsid w:val="00A70A0D"/>
    <w:rsid w:val="00A7389C"/>
    <w:rsid w:val="00A750E6"/>
    <w:rsid w:val="00A83577"/>
    <w:rsid w:val="00A8380A"/>
    <w:rsid w:val="00A92A43"/>
    <w:rsid w:val="00A94A62"/>
    <w:rsid w:val="00AA6B64"/>
    <w:rsid w:val="00AB2435"/>
    <w:rsid w:val="00AC06B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15097"/>
    <w:rsid w:val="00B25B62"/>
    <w:rsid w:val="00B264FA"/>
    <w:rsid w:val="00B327F2"/>
    <w:rsid w:val="00B34F60"/>
    <w:rsid w:val="00B412BD"/>
    <w:rsid w:val="00B4765A"/>
    <w:rsid w:val="00B54AFF"/>
    <w:rsid w:val="00B57827"/>
    <w:rsid w:val="00B7530B"/>
    <w:rsid w:val="00B95DF2"/>
    <w:rsid w:val="00B961DF"/>
    <w:rsid w:val="00BA4CE3"/>
    <w:rsid w:val="00BB1053"/>
    <w:rsid w:val="00BB4657"/>
    <w:rsid w:val="00BB4C6F"/>
    <w:rsid w:val="00BB660F"/>
    <w:rsid w:val="00BC0AB0"/>
    <w:rsid w:val="00BD08DF"/>
    <w:rsid w:val="00BE1B25"/>
    <w:rsid w:val="00BE1D94"/>
    <w:rsid w:val="00BE2379"/>
    <w:rsid w:val="00BE73F2"/>
    <w:rsid w:val="00BF576A"/>
    <w:rsid w:val="00BF7BFB"/>
    <w:rsid w:val="00C01276"/>
    <w:rsid w:val="00C0331B"/>
    <w:rsid w:val="00C22EA6"/>
    <w:rsid w:val="00C23906"/>
    <w:rsid w:val="00C24DB4"/>
    <w:rsid w:val="00C349ED"/>
    <w:rsid w:val="00C35F04"/>
    <w:rsid w:val="00C37107"/>
    <w:rsid w:val="00C4187B"/>
    <w:rsid w:val="00C5795B"/>
    <w:rsid w:val="00C623D3"/>
    <w:rsid w:val="00C6505E"/>
    <w:rsid w:val="00C658FE"/>
    <w:rsid w:val="00C94FD9"/>
    <w:rsid w:val="00C9755D"/>
    <w:rsid w:val="00CA17A1"/>
    <w:rsid w:val="00CA53DF"/>
    <w:rsid w:val="00CC233A"/>
    <w:rsid w:val="00CC4AAD"/>
    <w:rsid w:val="00CC7202"/>
    <w:rsid w:val="00CD07AD"/>
    <w:rsid w:val="00CD5127"/>
    <w:rsid w:val="00CD792A"/>
    <w:rsid w:val="00CE15F4"/>
    <w:rsid w:val="00CE3858"/>
    <w:rsid w:val="00CE47FB"/>
    <w:rsid w:val="00CF1CDF"/>
    <w:rsid w:val="00CF37DB"/>
    <w:rsid w:val="00CF3902"/>
    <w:rsid w:val="00CF59B6"/>
    <w:rsid w:val="00CF641E"/>
    <w:rsid w:val="00D0296D"/>
    <w:rsid w:val="00D10753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6819"/>
    <w:rsid w:val="00DB08F7"/>
    <w:rsid w:val="00DB4247"/>
    <w:rsid w:val="00DC0C16"/>
    <w:rsid w:val="00DC0EB4"/>
    <w:rsid w:val="00DC19C3"/>
    <w:rsid w:val="00DD18AF"/>
    <w:rsid w:val="00DD2D04"/>
    <w:rsid w:val="00DD30FA"/>
    <w:rsid w:val="00DD60E3"/>
    <w:rsid w:val="00DD6C82"/>
    <w:rsid w:val="00DE5D3F"/>
    <w:rsid w:val="00DE5E77"/>
    <w:rsid w:val="00DE7ED5"/>
    <w:rsid w:val="00DF0119"/>
    <w:rsid w:val="00DF0565"/>
    <w:rsid w:val="00E015DA"/>
    <w:rsid w:val="00E0278A"/>
    <w:rsid w:val="00E06EFE"/>
    <w:rsid w:val="00E13636"/>
    <w:rsid w:val="00E2357D"/>
    <w:rsid w:val="00E304C3"/>
    <w:rsid w:val="00E31BBF"/>
    <w:rsid w:val="00E46435"/>
    <w:rsid w:val="00E475F1"/>
    <w:rsid w:val="00E47D5C"/>
    <w:rsid w:val="00E56F4B"/>
    <w:rsid w:val="00E607BB"/>
    <w:rsid w:val="00E63AF3"/>
    <w:rsid w:val="00E67E75"/>
    <w:rsid w:val="00E90BA3"/>
    <w:rsid w:val="00E968E6"/>
    <w:rsid w:val="00EA024F"/>
    <w:rsid w:val="00EA57C6"/>
    <w:rsid w:val="00EB3F5F"/>
    <w:rsid w:val="00EC102E"/>
    <w:rsid w:val="00EC5E06"/>
    <w:rsid w:val="00EC642D"/>
    <w:rsid w:val="00EC6DBB"/>
    <w:rsid w:val="00ED69CB"/>
    <w:rsid w:val="00EE20DF"/>
    <w:rsid w:val="00EE6298"/>
    <w:rsid w:val="00EE79AF"/>
    <w:rsid w:val="00EF27FB"/>
    <w:rsid w:val="00F0790F"/>
    <w:rsid w:val="00F1203C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5655"/>
    <w:rsid w:val="00F6649B"/>
    <w:rsid w:val="00F664EE"/>
    <w:rsid w:val="00F77E64"/>
    <w:rsid w:val="00F84E47"/>
    <w:rsid w:val="00F914E9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117"/>
    <w:rsid w:val="00FF0DB9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8975"/>
  <w15:docId w15:val="{EBF4C72D-C50E-428A-A1E9-1F1CD443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DejaVu Sans" w:eastAsia="Times New Roman" w:hAnsi="DejaVu Sans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basedOn w:val="Fontepargpadro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overlay val="0"/>
      <c:txPr>
        <a:bodyPr rot="0" vert="horz"/>
        <a:lstStyle/>
        <a:p>
          <a:pPr>
            <a:defRPr/>
          </a:pPr>
          <a:endParaRPr lang="pt-BR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Planilha1!$B$1</c:f>
              <c:strCache>
                <c:ptCount val="1"/>
                <c:pt idx="0">
                  <c:v>Você gosta de ler?</c:v>
                </c:pt>
              </c:strCache>
            </c:strRef>
          </c:tx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1-D301-4402-840D-DA2BC54A082E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3-D301-4402-840D-DA2BC54A082E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5-D301-4402-840D-DA2BC54A082E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7-D301-4402-840D-DA2BC54A082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Planilha1!$A$2:$A$5</c:f>
              <c:strCache>
                <c:ptCount val="4"/>
                <c:pt idx="0">
                  <c:v>Sim </c:v>
                </c:pt>
                <c:pt idx="1">
                  <c:v>Não </c:v>
                </c:pt>
                <c:pt idx="2">
                  <c:v>Às vezes</c:v>
                </c:pt>
                <c:pt idx="3">
                  <c:v>Nunca</c:v>
                </c:pt>
              </c:strCache>
            </c:str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41</c:v>
                </c:pt>
                <c:pt idx="1">
                  <c:v>3</c:v>
                </c:pt>
                <c:pt idx="2">
                  <c:v>51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301-4402-840D-DA2BC54A082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Planilha1!$B$1</c:f>
              <c:strCache>
                <c:ptCount val="1"/>
                <c:pt idx="0">
                  <c:v>Você ler textos, contos, gibis, pela internet? 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ECB-4F0A-BEF3-01CBE650E38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ECB-4F0A-BEF3-01CBE650E38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ECB-4F0A-BEF3-01CBE650E38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BECB-4F0A-BEF3-01CBE650E38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Planilha1!$A$2:$A$5</c:f>
              <c:strCache>
                <c:ptCount val="4"/>
                <c:pt idx="0">
                  <c:v>Sim</c:v>
                </c:pt>
                <c:pt idx="1">
                  <c:v>Não</c:v>
                </c:pt>
                <c:pt idx="2">
                  <c:v>Às Vezes</c:v>
                </c:pt>
                <c:pt idx="3">
                  <c:v>Nunca</c:v>
                </c:pt>
              </c:strCache>
            </c:str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40</c:v>
                </c:pt>
                <c:pt idx="1">
                  <c:v>54</c:v>
                </c:pt>
                <c:pt idx="2">
                  <c:v>10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ECB-4F0A-BEF3-01CBE650E38A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ofPieChart>
        <c:ofPieType val="bar"/>
        <c:varyColors val="1"/>
        <c:ser>
          <c:idx val="0"/>
          <c:order val="0"/>
          <c:tx>
            <c:strRef>
              <c:f>Planilha1!$B$1</c:f>
              <c:strCache>
                <c:ptCount val="1"/>
                <c:pt idx="0">
                  <c:v>Quais são as maiores barreiras para tua frequência na leitura? 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84F-45BF-A727-97A4FD45C3C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84F-45BF-A727-97A4FD45C3C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84F-45BF-A727-97A4FD45C3C8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84F-45BF-A727-97A4FD45C3C8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784F-45BF-A727-97A4FD45C3C8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784F-45BF-A727-97A4FD45C3C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Planilha1!$A$2:$A$6</c:f>
              <c:strCache>
                <c:ptCount val="5"/>
                <c:pt idx="0">
                  <c:v>Tempo</c:v>
                </c:pt>
                <c:pt idx="1">
                  <c:v>Condições Financeira </c:v>
                </c:pt>
                <c:pt idx="2">
                  <c:v>Dificuldades de Acesso </c:v>
                </c:pt>
                <c:pt idx="3">
                  <c:v>Lentidão </c:v>
                </c:pt>
                <c:pt idx="4">
                  <c:v>Outros </c:v>
                </c:pt>
              </c:strCache>
            </c:strRef>
          </c:cat>
          <c:val>
            <c:numRef>
              <c:f>Planilha1!$B$2:$B$6</c:f>
              <c:numCache>
                <c:formatCode>General</c:formatCode>
                <c:ptCount val="5"/>
                <c:pt idx="0">
                  <c:v>45</c:v>
                </c:pt>
                <c:pt idx="1">
                  <c:v>6</c:v>
                </c:pt>
                <c:pt idx="2">
                  <c:v>13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84F-45BF-A727-97A4FD45C3C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gapWidth val="100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DC026-424E-43F4-993F-DFFDC82C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1517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Links>
    <vt:vector size="450" baseType="variant">
      <vt:variant>
        <vt:i4>393301</vt:i4>
      </vt:variant>
      <vt:variant>
        <vt:i4>297</vt:i4>
      </vt:variant>
      <vt:variant>
        <vt:i4>0</vt:i4>
      </vt:variant>
      <vt:variant>
        <vt:i4>5</vt:i4>
      </vt:variant>
      <vt:variant>
        <vt:lpwstr>http://cidades.ibge.gov.br/xtras/perfil.php?lang=&amp;codmun=260800&amp;search=pernambuco</vt:lpwstr>
      </vt:variant>
      <vt:variant>
        <vt:lpwstr/>
      </vt:variant>
      <vt:variant>
        <vt:i4>524311</vt:i4>
      </vt:variant>
      <vt:variant>
        <vt:i4>294</vt:i4>
      </vt:variant>
      <vt:variant>
        <vt:i4>0</vt:i4>
      </vt:variant>
      <vt:variant>
        <vt:i4>5</vt:i4>
      </vt:variant>
      <vt:variant>
        <vt:lpwstr>http://www2.datasus.gov.br/DATASUS/index.php</vt:lpwstr>
      </vt:variant>
      <vt:variant>
        <vt:lpwstr/>
      </vt:variant>
      <vt:variant>
        <vt:i4>6029403</vt:i4>
      </vt:variant>
      <vt:variant>
        <vt:i4>291</vt:i4>
      </vt:variant>
      <vt:variant>
        <vt:i4>0</vt:i4>
      </vt:variant>
      <vt:variant>
        <vt:i4>5</vt:i4>
      </vt:variant>
      <vt:variant>
        <vt:lpwstr>http://dtr2001.saude.gov.br/sas/PORTARIAS/Port2004/GM/GM-198.htm</vt:lpwstr>
      </vt:variant>
      <vt:variant>
        <vt:lpwstr/>
      </vt:variant>
      <vt:variant>
        <vt:i4>3473515</vt:i4>
      </vt:variant>
      <vt:variant>
        <vt:i4>288</vt:i4>
      </vt:variant>
      <vt:variant>
        <vt:i4>0</vt:i4>
      </vt:variant>
      <vt:variant>
        <vt:i4>5</vt:i4>
      </vt:variant>
      <vt:variant>
        <vt:lpwstr>http://portal.saude.gov.br/portal/arquivos/pdf/lei8080.pdf</vt:lpwstr>
      </vt:variant>
      <vt:variant>
        <vt:lpwstr/>
      </vt:variant>
      <vt:variant>
        <vt:i4>2949202</vt:i4>
      </vt:variant>
      <vt:variant>
        <vt:i4>285</vt:i4>
      </vt:variant>
      <vt:variant>
        <vt:i4>0</vt:i4>
      </vt:variant>
      <vt:variant>
        <vt:i4>5</vt:i4>
      </vt:variant>
      <vt:variant>
        <vt:lpwstr>http://bvsms.saude.gov.br/bvs/publicacoes/politica2_vpdf.pdf</vt:lpwstr>
      </vt:variant>
      <vt:variant>
        <vt:lpwstr/>
      </vt:variant>
      <vt:variant>
        <vt:i4>6619257</vt:i4>
      </vt:variant>
      <vt:variant>
        <vt:i4>282</vt:i4>
      </vt:variant>
      <vt:variant>
        <vt:i4>0</vt:i4>
      </vt:variant>
      <vt:variant>
        <vt:i4>5</vt:i4>
      </vt:variant>
      <vt:variant>
        <vt:lpwstr>http://angoti.com.br/enviados/201010520265.pdf</vt:lpwstr>
      </vt:variant>
      <vt:variant>
        <vt:lpwstr/>
      </vt:variant>
      <vt:variant>
        <vt:i4>6815844</vt:i4>
      </vt:variant>
      <vt:variant>
        <vt:i4>279</vt:i4>
      </vt:variant>
      <vt:variant>
        <vt:i4>0</vt:i4>
      </vt:variant>
      <vt:variant>
        <vt:i4>5</vt:i4>
      </vt:variant>
      <vt:variant>
        <vt:lpwstr>http://www.paraiba.pb.gov.br/48993/trauma-cg-lanca-campanha-de-prevencao-a-queimaduras.html</vt:lpwstr>
      </vt:variant>
      <vt:variant>
        <vt:lpwstr/>
      </vt:variant>
      <vt:variant>
        <vt:i4>2097279</vt:i4>
      </vt:variant>
      <vt:variant>
        <vt:i4>276</vt:i4>
      </vt:variant>
      <vt:variant>
        <vt:i4>0</vt:i4>
      </vt:variant>
      <vt:variant>
        <vt:i4>5</vt:i4>
      </vt:variant>
      <vt:variant>
        <vt:lpwstr>http://pt.wikipedia.org/wiki/Ponta_do_Seixas</vt:lpwstr>
      </vt:variant>
      <vt:variant>
        <vt:lpwstr/>
      </vt:variant>
      <vt:variant>
        <vt:i4>6291502</vt:i4>
      </vt:variant>
      <vt:variant>
        <vt:i4>273</vt:i4>
      </vt:variant>
      <vt:variant>
        <vt:i4>0</vt:i4>
      </vt:variant>
      <vt:variant>
        <vt:i4>5</vt:i4>
      </vt:variant>
      <vt:variant>
        <vt:lpwstr>http://pt.wikipedia.org/wiki/Brasil</vt:lpwstr>
      </vt:variant>
      <vt:variant>
        <vt:lpwstr/>
      </vt:variant>
      <vt:variant>
        <vt:i4>852052</vt:i4>
      </vt:variant>
      <vt:variant>
        <vt:i4>270</vt:i4>
      </vt:variant>
      <vt:variant>
        <vt:i4>0</vt:i4>
      </vt:variant>
      <vt:variant>
        <vt:i4>5</vt:i4>
      </vt:variant>
      <vt:variant>
        <vt:lpwstr>http://pt.wikipedia.org/wiki/Am%C3%A9rica</vt:lpwstr>
      </vt:variant>
      <vt:variant>
        <vt:lpwstr/>
      </vt:variant>
      <vt:variant>
        <vt:i4>852094</vt:i4>
      </vt:variant>
      <vt:variant>
        <vt:i4>267</vt:i4>
      </vt:variant>
      <vt:variant>
        <vt:i4>0</vt:i4>
      </vt:variant>
      <vt:variant>
        <vt:i4>5</vt:i4>
      </vt:variant>
      <vt:variant>
        <vt:lpwstr>http://pt.wikipedia.org/wiki/S%C3%A9culo_XVI</vt:lpwstr>
      </vt:variant>
      <vt:variant>
        <vt:lpwstr/>
      </vt:variant>
      <vt:variant>
        <vt:i4>196634</vt:i4>
      </vt:variant>
      <vt:variant>
        <vt:i4>264</vt:i4>
      </vt:variant>
      <vt:variant>
        <vt:i4>0</vt:i4>
      </vt:variant>
      <vt:variant>
        <vt:i4>5</vt:i4>
      </vt:variant>
      <vt:variant>
        <vt:lpwstr>http://pt.wikipedia.org/wiki/1585</vt:lpwstr>
      </vt:variant>
      <vt:variant>
        <vt:lpwstr/>
      </vt:variant>
      <vt:variant>
        <vt:i4>1900557</vt:i4>
      </vt:variant>
      <vt:variant>
        <vt:i4>261</vt:i4>
      </vt:variant>
      <vt:variant>
        <vt:i4>0</vt:i4>
      </vt:variant>
      <vt:variant>
        <vt:i4>5</vt:i4>
      </vt:variant>
      <vt:variant>
        <vt:lpwstr>http://pt.wikipedia.org/wiki/Para%C3%ADba</vt:lpwstr>
      </vt:variant>
      <vt:variant>
        <vt:lpwstr/>
      </vt:variant>
      <vt:variant>
        <vt:i4>8257545</vt:i4>
      </vt:variant>
      <vt:variant>
        <vt:i4>258</vt:i4>
      </vt:variant>
      <vt:variant>
        <vt:i4>0</vt:i4>
      </vt:variant>
      <vt:variant>
        <vt:i4>5</vt:i4>
      </vt:variant>
      <vt:variant>
        <vt:lpwstr>http://pt.wikipedia.org/wiki/Unidades_federativas_do_Brasil</vt:lpwstr>
      </vt:variant>
      <vt:variant>
        <vt:lpwstr/>
      </vt:variant>
      <vt:variant>
        <vt:i4>6291502</vt:i4>
      </vt:variant>
      <vt:variant>
        <vt:i4>255</vt:i4>
      </vt:variant>
      <vt:variant>
        <vt:i4>0</vt:i4>
      </vt:variant>
      <vt:variant>
        <vt:i4>5</vt:i4>
      </vt:variant>
      <vt:variant>
        <vt:lpwstr>http://pt.wikipedia.org/wiki/Brasil</vt:lpwstr>
      </vt:variant>
      <vt:variant>
        <vt:lpwstr/>
      </vt:variant>
      <vt:variant>
        <vt:i4>2162740</vt:i4>
      </vt:variant>
      <vt:variant>
        <vt:i4>252</vt:i4>
      </vt:variant>
      <vt:variant>
        <vt:i4>0</vt:i4>
      </vt:variant>
      <vt:variant>
        <vt:i4>5</vt:i4>
      </vt:variant>
      <vt:variant>
        <vt:lpwstr>http://pt.wikipedia.org/wiki/Munic%C3%ADpio</vt:lpwstr>
      </vt:variant>
      <vt:variant>
        <vt:lpwstr/>
      </vt:variant>
      <vt:variant>
        <vt:i4>2621499</vt:i4>
      </vt:variant>
      <vt:variant>
        <vt:i4>243</vt:i4>
      </vt:variant>
      <vt:variant>
        <vt:i4>0</vt:i4>
      </vt:variant>
      <vt:variant>
        <vt:i4>5</vt:i4>
      </vt:variant>
      <vt:variant>
        <vt:lpwstr>http://en.wikipedia.org/wiki/Special:BookSources/1-58341-545-9</vt:lpwstr>
      </vt:variant>
      <vt:variant>
        <vt:lpwstr/>
      </vt:variant>
      <vt:variant>
        <vt:i4>4390959</vt:i4>
      </vt:variant>
      <vt:variant>
        <vt:i4>240</vt:i4>
      </vt:variant>
      <vt:variant>
        <vt:i4>0</vt:i4>
      </vt:variant>
      <vt:variant>
        <vt:i4>5</vt:i4>
      </vt:variant>
      <vt:variant>
        <vt:lpwstr>http://en.wikipedia.org/wiki/International_Standard_Book_Number</vt:lpwstr>
      </vt:variant>
      <vt:variant>
        <vt:lpwstr/>
      </vt:variant>
      <vt:variant>
        <vt:i4>4522013</vt:i4>
      </vt:variant>
      <vt:variant>
        <vt:i4>237</vt:i4>
      </vt:variant>
      <vt:variant>
        <vt:i4>0</vt:i4>
      </vt:variant>
      <vt:variant>
        <vt:i4>5</vt:i4>
      </vt:variant>
      <vt:variant>
        <vt:lpwstr>http://pt.wikipedia.org/wiki/Eichmann_em_Jerusal%C3%A9m</vt:lpwstr>
      </vt:variant>
      <vt:variant>
        <vt:lpwstr/>
      </vt:variant>
      <vt:variant>
        <vt:i4>7143466</vt:i4>
      </vt:variant>
      <vt:variant>
        <vt:i4>234</vt:i4>
      </vt:variant>
      <vt:variant>
        <vt:i4>0</vt:i4>
      </vt:variant>
      <vt:variant>
        <vt:i4>5</vt:i4>
      </vt:variant>
      <vt:variant>
        <vt:lpwstr>http://pt.wikipedia.org/wiki/Testes_com_animais</vt:lpwstr>
      </vt:variant>
      <vt:variant>
        <vt:lpwstr/>
      </vt:variant>
      <vt:variant>
        <vt:i4>6488118</vt:i4>
      </vt:variant>
      <vt:variant>
        <vt:i4>231</vt:i4>
      </vt:variant>
      <vt:variant>
        <vt:i4>0</vt:i4>
      </vt:variant>
      <vt:variant>
        <vt:i4>5</vt:i4>
      </vt:variant>
      <vt:variant>
        <vt:lpwstr>http://pt.wikipedia.org/wiki/Coer%C3%A7%C3%A3o</vt:lpwstr>
      </vt:variant>
      <vt:variant>
        <vt:lpwstr/>
      </vt:variant>
      <vt:variant>
        <vt:i4>786496</vt:i4>
      </vt:variant>
      <vt:variant>
        <vt:i4>228</vt:i4>
      </vt:variant>
      <vt:variant>
        <vt:i4>0</vt:i4>
      </vt:variant>
      <vt:variant>
        <vt:i4>5</vt:i4>
      </vt:variant>
      <vt:variant>
        <vt:lpwstr>http://pt.wikipedia.org/wiki/Coa%C3%A7%C3%A3o</vt:lpwstr>
      </vt:variant>
      <vt:variant>
        <vt:lpwstr/>
      </vt:variant>
      <vt:variant>
        <vt:i4>6881320</vt:i4>
      </vt:variant>
      <vt:variant>
        <vt:i4>225</vt:i4>
      </vt:variant>
      <vt:variant>
        <vt:i4>0</vt:i4>
      </vt:variant>
      <vt:variant>
        <vt:i4>5</vt:i4>
      </vt:variant>
      <vt:variant>
        <vt:lpwstr>http://pt.wikipedia.org/wiki/Fraude</vt:lpwstr>
      </vt:variant>
      <vt:variant>
        <vt:lpwstr/>
      </vt:variant>
      <vt:variant>
        <vt:i4>589938</vt:i4>
      </vt:variant>
      <vt:variant>
        <vt:i4>222</vt:i4>
      </vt:variant>
      <vt:variant>
        <vt:i4>0</vt:i4>
      </vt:variant>
      <vt:variant>
        <vt:i4>5</vt:i4>
      </vt:variant>
      <vt:variant>
        <vt:lpwstr>http://pt.wikipedia.org/wiki/Consentimento_informado</vt:lpwstr>
      </vt:variant>
      <vt:variant>
        <vt:lpwstr/>
      </vt:variant>
      <vt:variant>
        <vt:i4>917517</vt:i4>
      </vt:variant>
      <vt:variant>
        <vt:i4>219</vt:i4>
      </vt:variant>
      <vt:variant>
        <vt:i4>0</vt:i4>
      </vt:variant>
      <vt:variant>
        <vt:i4>5</vt:i4>
      </vt:variant>
      <vt:variant>
        <vt:lpwstr>http://www.ead.ftc.br/portal/upload/bacharelado/comuns/01-FilosofiaEticaeoMundodoTrabalho SEG.pdf</vt:lpwstr>
      </vt:variant>
      <vt:variant>
        <vt:lpwstr/>
      </vt:variant>
      <vt:variant>
        <vt:i4>2621510</vt:i4>
      </vt:variant>
      <vt:variant>
        <vt:i4>216</vt:i4>
      </vt:variant>
      <vt:variant>
        <vt:i4>0</vt:i4>
      </vt:variant>
      <vt:variant>
        <vt:i4>5</vt:i4>
      </vt:variant>
      <vt:variant>
        <vt:lpwstr>http://portal.mj.gov.br/sedh/11cndh/site/pndh/sis_int/onu/convencoes/Declaracao Universal dos Direitos Humanos- 1948.pdf</vt:lpwstr>
      </vt:variant>
      <vt:variant>
        <vt:lpwstr/>
      </vt:variant>
      <vt:variant>
        <vt:i4>7667814</vt:i4>
      </vt:variant>
      <vt:variant>
        <vt:i4>213</vt:i4>
      </vt:variant>
      <vt:variant>
        <vt:i4>0</vt:i4>
      </vt:variant>
      <vt:variant>
        <vt:i4>5</vt:i4>
      </vt:variant>
      <vt:variant>
        <vt:lpwstr>http://www.ifcs.ufrj.br/~afc/2010/Aldo.pdf</vt:lpwstr>
      </vt:variant>
      <vt:variant>
        <vt:lpwstr/>
      </vt:variant>
      <vt:variant>
        <vt:i4>1310751</vt:i4>
      </vt:variant>
      <vt:variant>
        <vt:i4>210</vt:i4>
      </vt:variant>
      <vt:variant>
        <vt:i4>0</vt:i4>
      </vt:variant>
      <vt:variant>
        <vt:i4>5</vt:i4>
      </vt:variant>
      <vt:variant>
        <vt:lpwstr>http://hermesgama.wordpress.com/</vt:lpwstr>
      </vt:variant>
      <vt:variant>
        <vt:lpwstr/>
      </vt:variant>
      <vt:variant>
        <vt:i4>6094853</vt:i4>
      </vt:variant>
      <vt:variant>
        <vt:i4>180</vt:i4>
      </vt:variant>
      <vt:variant>
        <vt:i4>0</vt:i4>
      </vt:variant>
      <vt:variant>
        <vt:i4>5</vt:i4>
      </vt:variant>
      <vt:variant>
        <vt:lpwstr>http://portalsaude.saude.gov.br/index.php/o-ministerio/principal/portal-dcnt/mais-sobre-portal-dcnt?start=10</vt:lpwstr>
      </vt:variant>
      <vt:variant>
        <vt:lpwstr/>
      </vt:variant>
      <vt:variant>
        <vt:i4>6488146</vt:i4>
      </vt:variant>
      <vt:variant>
        <vt:i4>177</vt:i4>
      </vt:variant>
      <vt:variant>
        <vt:i4>0</vt:i4>
      </vt:variant>
      <vt:variant>
        <vt:i4>5</vt:i4>
      </vt:variant>
      <vt:variant>
        <vt:lpwstr>http://portal.revistas.bvs.br/transf.php?xsl=xsl/titles.xsl&amp;xml=http://catserver.bireme.br/cgi-bin/wxis1660.exe/?IsisScript=../cgi-bin/catrevistas/catrevistas.xis|database_name=TITLES|list_type=title|cat_name=ALL|from=1|count=50&amp;lang=pt&amp;comefrom=home&amp;home=false&amp;task=show_magazines&amp;request_made_adv_search=false&amp;lang=pt&amp;show_adv_search=false&amp;help_file=/help_pt.htm&amp;connector=ET&amp;search_exp=Rev.%20bras.%20enferm</vt:lpwstr>
      </vt:variant>
      <vt:variant>
        <vt:lpwstr/>
      </vt:variant>
      <vt:variant>
        <vt:i4>1441820</vt:i4>
      </vt:variant>
      <vt:variant>
        <vt:i4>174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1441820</vt:i4>
      </vt:variant>
      <vt:variant>
        <vt:i4>171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2228285</vt:i4>
      </vt:variant>
      <vt:variant>
        <vt:i4>168</vt:i4>
      </vt:variant>
      <vt:variant>
        <vt:i4>0</vt:i4>
      </vt:variant>
      <vt:variant>
        <vt:i4>5</vt:i4>
      </vt:variant>
      <vt:variant>
        <vt:lpwstr>http://frodo.wi.mi.edu/primer3/</vt:lpwstr>
      </vt:variant>
      <vt:variant>
        <vt:lpwstr/>
      </vt:variant>
      <vt:variant>
        <vt:i4>7864367</vt:i4>
      </vt:variant>
      <vt:variant>
        <vt:i4>165</vt:i4>
      </vt:variant>
      <vt:variant>
        <vt:i4>0</vt:i4>
      </vt:variant>
      <vt:variant>
        <vt:i4>5</vt:i4>
      </vt:variant>
      <vt:variant>
        <vt:lpwstr>http://multalin.toulouse.inra.fr/multalin/multalin.html</vt:lpwstr>
      </vt:variant>
      <vt:variant>
        <vt:lpwstr/>
      </vt:variant>
      <vt:variant>
        <vt:i4>4980814</vt:i4>
      </vt:variant>
      <vt:variant>
        <vt:i4>162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4980814</vt:i4>
      </vt:variant>
      <vt:variant>
        <vt:i4>159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1441820</vt:i4>
      </vt:variant>
      <vt:variant>
        <vt:i4>156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5046328</vt:i4>
      </vt:variant>
      <vt:variant>
        <vt:i4>153</vt:i4>
      </vt:variant>
      <vt:variant>
        <vt:i4>0</vt:i4>
      </vt:variant>
      <vt:variant>
        <vt:i4>5</vt:i4>
      </vt:variant>
      <vt:variant>
        <vt:lpwstr>http://www.bioinformatics.org/sms2/rev_comp.html</vt:lpwstr>
      </vt:variant>
      <vt:variant>
        <vt:lpwstr/>
      </vt:variant>
      <vt:variant>
        <vt:i4>2228285</vt:i4>
      </vt:variant>
      <vt:variant>
        <vt:i4>150</vt:i4>
      </vt:variant>
      <vt:variant>
        <vt:i4>0</vt:i4>
      </vt:variant>
      <vt:variant>
        <vt:i4>5</vt:i4>
      </vt:variant>
      <vt:variant>
        <vt:lpwstr>http://frodo.wi.mi.edu/primer3/</vt:lpwstr>
      </vt:variant>
      <vt:variant>
        <vt:lpwstr/>
      </vt:variant>
      <vt:variant>
        <vt:i4>7864367</vt:i4>
      </vt:variant>
      <vt:variant>
        <vt:i4>147</vt:i4>
      </vt:variant>
      <vt:variant>
        <vt:i4>0</vt:i4>
      </vt:variant>
      <vt:variant>
        <vt:i4>5</vt:i4>
      </vt:variant>
      <vt:variant>
        <vt:lpwstr>http://multalin.toulouse.inra.fr/multalin/multalin.html</vt:lpwstr>
      </vt:variant>
      <vt:variant>
        <vt:lpwstr/>
      </vt:variant>
      <vt:variant>
        <vt:i4>4980814</vt:i4>
      </vt:variant>
      <vt:variant>
        <vt:i4>144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6291559</vt:i4>
      </vt:variant>
      <vt:variant>
        <vt:i4>141</vt:i4>
      </vt:variant>
      <vt:variant>
        <vt:i4>0</vt:i4>
      </vt:variant>
      <vt:variant>
        <vt:i4>5</vt:i4>
      </vt:variant>
      <vt:variant>
        <vt:lpwstr>http://www.ingentaconnect.com/content/ben/cnf%3bjsessionid=746s0k1eo3qgb.alexandra</vt:lpwstr>
      </vt:variant>
      <vt:variant>
        <vt:lpwstr/>
      </vt:variant>
      <vt:variant>
        <vt:i4>6619182</vt:i4>
      </vt:variant>
      <vt:variant>
        <vt:i4>120</vt:i4>
      </vt:variant>
      <vt:variant>
        <vt:i4>0</vt:i4>
      </vt:variant>
      <vt:variant>
        <vt:i4>5</vt:i4>
      </vt:variant>
      <vt:variant>
        <vt:lpwstr>http://periodicos.ufpel.edu.br/ojs2/index.php/RBAFS/article/viewFile/1853/1693</vt:lpwstr>
      </vt:variant>
      <vt:variant>
        <vt:lpwstr/>
      </vt:variant>
      <vt:variant>
        <vt:i4>1638485</vt:i4>
      </vt:variant>
      <vt:variant>
        <vt:i4>117</vt:i4>
      </vt:variant>
      <vt:variant>
        <vt:i4>0</vt:i4>
      </vt:variant>
      <vt:variant>
        <vt:i4>5</vt:i4>
      </vt:variant>
      <vt:variant>
        <vt:lpwstr>http://www.scielo.br/pdf/ptp/v30n2/03.pdf</vt:lpwstr>
      </vt:variant>
      <vt:variant>
        <vt:lpwstr/>
      </vt:variant>
      <vt:variant>
        <vt:i4>2162723</vt:i4>
      </vt:variant>
      <vt:variant>
        <vt:i4>114</vt:i4>
      </vt:variant>
      <vt:variant>
        <vt:i4>0</vt:i4>
      </vt:variant>
      <vt:variant>
        <vt:i4>5</vt:i4>
      </vt:variant>
      <vt:variant>
        <vt:lpwstr>http://www.scielo.br/pdf/csc/v17n1/a02v17n1.pdf</vt:lpwstr>
      </vt:variant>
      <vt:variant>
        <vt:lpwstr/>
      </vt:variant>
      <vt:variant>
        <vt:i4>7798853</vt:i4>
      </vt:variant>
      <vt:variant>
        <vt:i4>111</vt:i4>
      </vt:variant>
      <vt:variant>
        <vt:i4>0</vt:i4>
      </vt:variant>
      <vt:variant>
        <vt:i4>5</vt:i4>
      </vt:variant>
      <vt:variant>
        <vt:lpwstr>http://www.scielo.br/scielo.php?pid=S0066-782X2006001700011&amp;script=sci_arttext</vt:lpwstr>
      </vt:variant>
      <vt:variant>
        <vt:lpwstr/>
      </vt:variant>
      <vt:variant>
        <vt:i4>1900619</vt:i4>
      </vt:variant>
      <vt:variant>
        <vt:i4>108</vt:i4>
      </vt:variant>
      <vt:variant>
        <vt:i4>0</vt:i4>
      </vt:variant>
      <vt:variant>
        <vt:i4>5</vt:i4>
      </vt:variant>
      <vt:variant>
        <vt:lpwstr>http://www.scielo.br/pdf/abc/v94n2/21.pdf</vt:lpwstr>
      </vt:variant>
      <vt:variant>
        <vt:lpwstr/>
      </vt:variant>
      <vt:variant>
        <vt:i4>1114118</vt:i4>
      </vt:variant>
      <vt:variant>
        <vt:i4>105</vt:i4>
      </vt:variant>
      <vt:variant>
        <vt:i4>0</vt:i4>
      </vt:variant>
      <vt:variant>
        <vt:i4>5</vt:i4>
      </vt:variant>
      <vt:variant>
        <vt:lpwstr>http://www.scielo.br/pdf/rlae/v11n1/16562.pdf</vt:lpwstr>
      </vt:variant>
      <vt:variant>
        <vt:lpwstr/>
      </vt:variant>
      <vt:variant>
        <vt:i4>1966172</vt:i4>
      </vt:variant>
      <vt:variant>
        <vt:i4>102</vt:i4>
      </vt:variant>
      <vt:variant>
        <vt:i4>0</vt:i4>
      </vt:variant>
      <vt:variant>
        <vt:i4>5</vt:i4>
      </vt:variant>
      <vt:variant>
        <vt:lpwstr>http://publicacoes.cardiol.br/consenso/2013/Diretriz_Prevencao_Cardiovascular.pdf</vt:lpwstr>
      </vt:variant>
      <vt:variant>
        <vt:lpwstr/>
      </vt:variant>
      <vt:variant>
        <vt:i4>2752624</vt:i4>
      </vt:variant>
      <vt:variant>
        <vt:i4>99</vt:i4>
      </vt:variant>
      <vt:variant>
        <vt:i4>0</vt:i4>
      </vt:variant>
      <vt:variant>
        <vt:i4>5</vt:i4>
      </vt:variant>
      <vt:variant>
        <vt:lpwstr>http://www.scielo.br/pdf/abc/v78n5/9377.pdf</vt:lpwstr>
      </vt:variant>
      <vt:variant>
        <vt:lpwstr/>
      </vt:variant>
      <vt:variant>
        <vt:i4>1376336</vt:i4>
      </vt:variant>
      <vt:variant>
        <vt:i4>96</vt:i4>
      </vt:variant>
      <vt:variant>
        <vt:i4>0</vt:i4>
      </vt:variant>
      <vt:variant>
        <vt:i4>5</vt:i4>
      </vt:variant>
      <vt:variant>
        <vt:lpwstr>http://dtr2004.saude.gov.br/dab/hipertensaodiabetes/</vt:lpwstr>
      </vt:variant>
      <vt:variant>
        <vt:lpwstr/>
      </vt:variant>
      <vt:variant>
        <vt:i4>3014755</vt:i4>
      </vt:variant>
      <vt:variant>
        <vt:i4>93</vt:i4>
      </vt:variant>
      <vt:variant>
        <vt:i4>0</vt:i4>
      </vt:variant>
      <vt:variant>
        <vt:i4>5</vt:i4>
      </vt:variant>
      <vt:variant>
        <vt:lpwstr>http://publicacoes.cardiol.br/consenso/2014/I DIRETRIZ DIABETES.pdf</vt:lpwstr>
      </vt:variant>
      <vt:variant>
        <vt:lpwstr/>
      </vt:variant>
      <vt:variant>
        <vt:i4>4784222</vt:i4>
      </vt:variant>
      <vt:variant>
        <vt:i4>90</vt:i4>
      </vt:variant>
      <vt:variant>
        <vt:i4>0</vt:i4>
      </vt:variant>
      <vt:variant>
        <vt:i4>5</vt:i4>
      </vt:variant>
      <vt:variant>
        <vt:lpwstr>http://www.semcad.com.br/</vt:lpwstr>
      </vt:variant>
      <vt:variant>
        <vt:lpwstr/>
      </vt:variant>
      <vt:variant>
        <vt:i4>8126513</vt:i4>
      </vt:variant>
      <vt:variant>
        <vt:i4>87</vt:i4>
      </vt:variant>
      <vt:variant>
        <vt:i4>0</vt:i4>
      </vt:variant>
      <vt:variant>
        <vt:i4>5</vt:i4>
      </vt:variant>
      <vt:variant>
        <vt:lpwstr>http://www.periodicoscapes.gov.br/</vt:lpwstr>
      </vt:variant>
      <vt:variant>
        <vt:lpwstr/>
      </vt:variant>
      <vt:variant>
        <vt:i4>65627</vt:i4>
      </vt:variant>
      <vt:variant>
        <vt:i4>84</vt:i4>
      </vt:variant>
      <vt:variant>
        <vt:i4>0</vt:i4>
      </vt:variant>
      <vt:variant>
        <vt:i4>5</vt:i4>
      </vt:variant>
      <vt:variant>
        <vt:lpwstr>http://www.scielo.br/</vt:lpwstr>
      </vt:variant>
      <vt:variant>
        <vt:lpwstr/>
      </vt:variant>
      <vt:variant>
        <vt:i4>5439557</vt:i4>
      </vt:variant>
      <vt:variant>
        <vt:i4>81</vt:i4>
      </vt:variant>
      <vt:variant>
        <vt:i4>0</vt:i4>
      </vt:variant>
      <vt:variant>
        <vt:i4>5</vt:i4>
      </vt:variant>
      <vt:variant>
        <vt:lpwstr>http://www.webofscience.com/</vt:lpwstr>
      </vt:variant>
      <vt:variant>
        <vt:lpwstr/>
      </vt:variant>
      <vt:variant>
        <vt:i4>4980737</vt:i4>
      </vt:variant>
      <vt:variant>
        <vt:i4>78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  <vt:variant>
        <vt:i4>327682</vt:i4>
      </vt:variant>
      <vt:variant>
        <vt:i4>63</vt:i4>
      </vt:variant>
      <vt:variant>
        <vt:i4>0</vt:i4>
      </vt:variant>
      <vt:variant>
        <vt:i4>5</vt:i4>
      </vt:variant>
      <vt:variant>
        <vt:lpwstr>http://www.medonline.com.br/med_ed/med3_microcis.htm</vt:lpwstr>
      </vt:variant>
      <vt:variant>
        <vt:lpwstr/>
      </vt:variant>
      <vt:variant>
        <vt:i4>2162721</vt:i4>
      </vt:variant>
      <vt:variant>
        <vt:i4>60</vt:i4>
      </vt:variant>
      <vt:variant>
        <vt:i4>0</vt:i4>
      </vt:variant>
      <vt:variant>
        <vt:i4>5</vt:i4>
      </vt:variant>
      <vt:variant>
        <vt:lpwstr>http://lattes.cnpq.br/8106459529828166</vt:lpwstr>
      </vt:variant>
      <vt:variant>
        <vt:lpwstr/>
      </vt:variant>
      <vt:variant>
        <vt:i4>2490404</vt:i4>
      </vt:variant>
      <vt:variant>
        <vt:i4>57</vt:i4>
      </vt:variant>
      <vt:variant>
        <vt:i4>0</vt:i4>
      </vt:variant>
      <vt:variant>
        <vt:i4>5</vt:i4>
      </vt:variant>
      <vt:variant>
        <vt:lpwstr>http://lattes.cnpq.br/5422610580089345</vt:lpwstr>
      </vt:variant>
      <vt:variant>
        <vt:lpwstr/>
      </vt:variant>
      <vt:variant>
        <vt:i4>2490412</vt:i4>
      </vt:variant>
      <vt:variant>
        <vt:i4>54</vt:i4>
      </vt:variant>
      <vt:variant>
        <vt:i4>0</vt:i4>
      </vt:variant>
      <vt:variant>
        <vt:i4>5</vt:i4>
      </vt:variant>
      <vt:variant>
        <vt:lpwstr>http://lattes.cnpq.br/8256254118036403</vt:lpwstr>
      </vt:variant>
      <vt:variant>
        <vt:lpwstr/>
      </vt:variant>
      <vt:variant>
        <vt:i4>2555943</vt:i4>
      </vt:variant>
      <vt:variant>
        <vt:i4>51</vt:i4>
      </vt:variant>
      <vt:variant>
        <vt:i4>0</vt:i4>
      </vt:variant>
      <vt:variant>
        <vt:i4>5</vt:i4>
      </vt:variant>
      <vt:variant>
        <vt:lpwstr>http://lattes.cnpq.br/2241687136450672</vt:lpwstr>
      </vt:variant>
      <vt:variant>
        <vt:lpwstr/>
      </vt:variant>
      <vt:variant>
        <vt:i4>2424871</vt:i4>
      </vt:variant>
      <vt:variant>
        <vt:i4>48</vt:i4>
      </vt:variant>
      <vt:variant>
        <vt:i4>0</vt:i4>
      </vt:variant>
      <vt:variant>
        <vt:i4>5</vt:i4>
      </vt:variant>
      <vt:variant>
        <vt:lpwstr>http://lattes.cnpq.br/6606092283173595</vt:lpwstr>
      </vt:variant>
      <vt:variant>
        <vt:lpwstr/>
      </vt:variant>
      <vt:variant>
        <vt:i4>2687023</vt:i4>
      </vt:variant>
      <vt:variant>
        <vt:i4>45</vt:i4>
      </vt:variant>
      <vt:variant>
        <vt:i4>0</vt:i4>
      </vt:variant>
      <vt:variant>
        <vt:i4>5</vt:i4>
      </vt:variant>
      <vt:variant>
        <vt:lpwstr>http://lattes.cnpq.br/5413455563950456</vt:lpwstr>
      </vt:variant>
      <vt:variant>
        <vt:lpwstr/>
      </vt:variant>
      <vt:variant>
        <vt:i4>2424879</vt:i4>
      </vt:variant>
      <vt:variant>
        <vt:i4>42</vt:i4>
      </vt:variant>
      <vt:variant>
        <vt:i4>0</vt:i4>
      </vt:variant>
      <vt:variant>
        <vt:i4>5</vt:i4>
      </vt:variant>
      <vt:variant>
        <vt:lpwstr>http://lattes.cnpq.br/5852965121074357</vt:lpwstr>
      </vt:variant>
      <vt:variant>
        <vt:lpwstr/>
      </vt:variant>
      <vt:variant>
        <vt:i4>2687021</vt:i4>
      </vt:variant>
      <vt:variant>
        <vt:i4>39</vt:i4>
      </vt:variant>
      <vt:variant>
        <vt:i4>0</vt:i4>
      </vt:variant>
      <vt:variant>
        <vt:i4>5</vt:i4>
      </vt:variant>
      <vt:variant>
        <vt:lpwstr>http://lattes.cnpq.br/0287280830465959</vt:lpwstr>
      </vt:variant>
      <vt:variant>
        <vt:lpwstr/>
      </vt:variant>
      <vt:variant>
        <vt:i4>5242983</vt:i4>
      </vt:variant>
      <vt:variant>
        <vt:i4>36</vt:i4>
      </vt:variant>
      <vt:variant>
        <vt:i4>0</vt:i4>
      </vt:variant>
      <vt:variant>
        <vt:i4>5</vt:i4>
      </vt:variant>
      <vt:variant>
        <vt:lpwstr>http://site2.aesa.pb.gov.br/aesa/jsp/monitoramento/volumes_acudes/indexVolumesAcudes.jsp</vt:lpwstr>
      </vt:variant>
      <vt:variant>
        <vt:lpwstr/>
      </vt:variant>
      <vt:variant>
        <vt:i4>2424879</vt:i4>
      </vt:variant>
      <vt:variant>
        <vt:i4>33</vt:i4>
      </vt:variant>
      <vt:variant>
        <vt:i4>0</vt:i4>
      </vt:variant>
      <vt:variant>
        <vt:i4>5</vt:i4>
      </vt:variant>
      <vt:variant>
        <vt:lpwstr>http://lattes.cnpq.br/5852965121074357</vt:lpwstr>
      </vt:variant>
      <vt:variant>
        <vt:lpwstr/>
      </vt:variant>
      <vt:variant>
        <vt:i4>4259932</vt:i4>
      </vt:variant>
      <vt:variant>
        <vt:i4>30</vt:i4>
      </vt:variant>
      <vt:variant>
        <vt:i4>0</vt:i4>
      </vt:variant>
      <vt:variant>
        <vt:i4>5</vt:i4>
      </vt:variant>
      <vt:variant>
        <vt:lpwstr>http://www.censo2010.ibge.gov.br/amostra/</vt:lpwstr>
      </vt:variant>
      <vt:variant>
        <vt:lpwstr/>
      </vt:variant>
      <vt:variant>
        <vt:i4>4063264</vt:i4>
      </vt:variant>
      <vt:variant>
        <vt:i4>6</vt:i4>
      </vt:variant>
      <vt:variant>
        <vt:i4>0</vt:i4>
      </vt:variant>
      <vt:variant>
        <vt:i4>5</vt:i4>
      </vt:variant>
      <vt:variant>
        <vt:lpwstr>http://tabnet.datasus.gov.br/cgi/tabcgi.exe?idb2007/c06.def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mailto:ibea@institutobioeducacao.org.br</vt:lpwstr>
      </vt:variant>
      <vt:variant>
        <vt:lpwstr/>
      </vt:variant>
      <vt:variant>
        <vt:i4>3866662</vt:i4>
      </vt:variant>
      <vt:variant>
        <vt:i4>0</vt:i4>
      </vt:variant>
      <vt:variant>
        <vt:i4>0</vt:i4>
      </vt:variant>
      <vt:variant>
        <vt:i4>5</vt:i4>
      </vt:variant>
      <vt:variant>
        <vt:lpwstr>http://www.institutobioeducacao.org.br/</vt:lpwstr>
      </vt:variant>
      <vt:variant>
        <vt:lpwstr/>
      </vt:variant>
      <vt:variant>
        <vt:i4>2621499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http://en.wikipedia.org/wiki/Special:BookSources/1-58341-545-9</vt:lpwstr>
      </vt:variant>
      <vt:variant>
        <vt:lpwstr/>
      </vt:variant>
      <vt:variant>
        <vt:i4>4390959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http://en.wikipedia.org/wiki/International_Standard_Book_Number</vt:lpwstr>
      </vt:variant>
      <vt:variant>
        <vt:lpwstr/>
      </vt:variant>
      <vt:variant>
        <vt:i4>4522013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http://pt.wikipedia.org/wiki/Eichmann_em_Jerusal%C3%A9m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Gisa</dc:creator>
  <cp:lastModifiedBy>Admin</cp:lastModifiedBy>
  <cp:revision>6</cp:revision>
  <dcterms:created xsi:type="dcterms:W3CDTF">2019-08-23T21:06:00Z</dcterms:created>
  <dcterms:modified xsi:type="dcterms:W3CDTF">2019-08-24T00:47:00Z</dcterms:modified>
</cp:coreProperties>
</file>