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93573" w14:textId="027F5D12" w:rsidR="000A544B" w:rsidRPr="00B6386E" w:rsidRDefault="00B6386E" w:rsidP="00FC4801">
      <w:pPr>
        <w:jc w:val="center"/>
        <w:rPr>
          <w:rFonts w:eastAsia="Times New Roman"/>
          <w:b/>
          <w:sz w:val="24"/>
          <w:szCs w:val="24"/>
        </w:rPr>
      </w:pPr>
      <w:r w:rsidRPr="00B6386E">
        <w:rPr>
          <w:rFonts w:eastAsia="Times New Roman"/>
          <w:b/>
          <w:sz w:val="24"/>
          <w:szCs w:val="24"/>
        </w:rPr>
        <w:t>DERMOLIPECTOMIA PÓS PROCEDIMENTOS CIRÚRGICOS</w:t>
      </w:r>
    </w:p>
    <w:p w14:paraId="594BC541" w14:textId="77777777" w:rsidR="00377585" w:rsidRPr="00B6386E" w:rsidRDefault="00377585" w:rsidP="00FC4801">
      <w:pPr>
        <w:jc w:val="center"/>
        <w:rPr>
          <w:rFonts w:eastAsia="Times New Roman"/>
          <w:b/>
          <w:sz w:val="24"/>
          <w:szCs w:val="24"/>
        </w:rPr>
      </w:pPr>
    </w:p>
    <w:p w14:paraId="59044036" w14:textId="77A4123F" w:rsidR="000A544B" w:rsidRDefault="00B24A4A" w:rsidP="00FC4801">
      <w:pPr>
        <w:jc w:val="center"/>
        <w:rPr>
          <w:sz w:val="24"/>
          <w:szCs w:val="24"/>
          <w:vertAlign w:val="superscript"/>
        </w:rPr>
      </w:pPr>
      <w:r>
        <w:rPr>
          <w:rFonts w:eastAsia="Times New Roman"/>
          <w:iCs/>
          <w:sz w:val="24"/>
          <w:szCs w:val="24"/>
        </w:rPr>
        <w:t>More Torres Montalvão</w:t>
      </w:r>
      <w:r w:rsidR="00377585" w:rsidRPr="00B24A4A">
        <w:rPr>
          <w:rFonts w:eastAsia="Times New Roman"/>
          <w:iCs/>
          <w:sz w:val="24"/>
          <w:szCs w:val="24"/>
          <w:vertAlign w:val="superscript"/>
        </w:rPr>
        <w:t>1</w:t>
      </w:r>
      <w:r w:rsidR="00391585" w:rsidRPr="00B6386E">
        <w:rPr>
          <w:rFonts w:eastAsia="Times New Roman"/>
          <w:i/>
          <w:sz w:val="24"/>
          <w:szCs w:val="24"/>
        </w:rPr>
        <w:t>;</w:t>
      </w:r>
      <w:r w:rsidR="00F81FEC" w:rsidRPr="00B6386E">
        <w:rPr>
          <w:rFonts w:eastAsia="Times New Roman"/>
          <w:i/>
          <w:sz w:val="24"/>
          <w:szCs w:val="24"/>
        </w:rPr>
        <w:t xml:space="preserve"> </w:t>
      </w:r>
      <w:r w:rsidR="00BE7AC6">
        <w:rPr>
          <w:rFonts w:eastAsia="Times New Roman"/>
          <w:iCs/>
          <w:sz w:val="24"/>
          <w:szCs w:val="24"/>
        </w:rPr>
        <w:t xml:space="preserve">Ana Laura </w:t>
      </w:r>
      <w:proofErr w:type="spellStart"/>
      <w:r w:rsidR="00BE7AC6">
        <w:rPr>
          <w:rFonts w:eastAsia="Times New Roman"/>
          <w:iCs/>
          <w:sz w:val="24"/>
          <w:szCs w:val="24"/>
        </w:rPr>
        <w:t>Marto</w:t>
      </w:r>
      <w:proofErr w:type="spellEnd"/>
      <w:r w:rsidR="00BE7AC6">
        <w:rPr>
          <w:rFonts w:eastAsia="Times New Roman"/>
          <w:iCs/>
          <w:sz w:val="24"/>
          <w:szCs w:val="24"/>
        </w:rPr>
        <w:t xml:space="preserve"> de Andrade</w:t>
      </w:r>
      <w:r w:rsidR="00BE7AC6">
        <w:rPr>
          <w:rFonts w:eastAsia="Times New Roman"/>
          <w:iCs/>
          <w:sz w:val="24"/>
          <w:szCs w:val="24"/>
          <w:vertAlign w:val="superscript"/>
        </w:rPr>
        <w:t>1</w:t>
      </w:r>
      <w:r w:rsidR="00BE7AC6">
        <w:rPr>
          <w:rFonts w:eastAsia="Times New Roman"/>
          <w:iCs/>
          <w:sz w:val="24"/>
          <w:szCs w:val="24"/>
        </w:rPr>
        <w:t xml:space="preserve">; </w:t>
      </w:r>
      <w:r w:rsidR="00BE7AC6">
        <w:rPr>
          <w:sz w:val="24"/>
          <w:szCs w:val="24"/>
        </w:rPr>
        <w:t xml:space="preserve">Enzo </w:t>
      </w:r>
      <w:proofErr w:type="spellStart"/>
      <w:r w:rsidR="00BE7AC6">
        <w:rPr>
          <w:sz w:val="24"/>
          <w:szCs w:val="24"/>
        </w:rPr>
        <w:t>Mugayar</w:t>
      </w:r>
      <w:proofErr w:type="spellEnd"/>
      <w:r w:rsidR="00BE7AC6">
        <w:rPr>
          <w:sz w:val="24"/>
          <w:szCs w:val="24"/>
        </w:rPr>
        <w:t xml:space="preserve"> Campanholo</w:t>
      </w:r>
      <w:r w:rsidR="00BE7AC6">
        <w:rPr>
          <w:sz w:val="24"/>
          <w:szCs w:val="24"/>
          <w:vertAlign w:val="superscript"/>
        </w:rPr>
        <w:t>2</w:t>
      </w:r>
      <w:r w:rsidR="00BE7AC6">
        <w:rPr>
          <w:sz w:val="24"/>
          <w:szCs w:val="24"/>
        </w:rPr>
        <w:t xml:space="preserve">; </w:t>
      </w:r>
      <w:proofErr w:type="spellStart"/>
      <w:r w:rsidR="00BE7AC6">
        <w:rPr>
          <w:sz w:val="24"/>
          <w:szCs w:val="24"/>
        </w:rPr>
        <w:t>Weiler</w:t>
      </w:r>
      <w:proofErr w:type="spellEnd"/>
      <w:r w:rsidR="00BE7AC6">
        <w:rPr>
          <w:sz w:val="24"/>
          <w:szCs w:val="24"/>
        </w:rPr>
        <w:t xml:space="preserve"> Ferreira Fonseca</w:t>
      </w:r>
      <w:r w:rsidR="00BE7AC6">
        <w:rPr>
          <w:sz w:val="24"/>
          <w:szCs w:val="24"/>
          <w:vertAlign w:val="superscript"/>
        </w:rPr>
        <w:t>2</w:t>
      </w:r>
      <w:r w:rsidR="00BE7AC6">
        <w:rPr>
          <w:sz w:val="24"/>
          <w:szCs w:val="24"/>
        </w:rPr>
        <w:t>; Letícia Romeira Belchior</w:t>
      </w:r>
      <w:r w:rsidR="00BE7AC6">
        <w:rPr>
          <w:sz w:val="24"/>
          <w:szCs w:val="24"/>
          <w:vertAlign w:val="superscript"/>
        </w:rPr>
        <w:t>2</w:t>
      </w:r>
      <w:r w:rsidR="00BE7AC6">
        <w:rPr>
          <w:sz w:val="24"/>
          <w:szCs w:val="24"/>
        </w:rPr>
        <w:t>; Paulo de Paula Piccolo</w:t>
      </w:r>
      <w:r w:rsidR="00BE7AC6">
        <w:rPr>
          <w:sz w:val="24"/>
          <w:szCs w:val="24"/>
          <w:vertAlign w:val="superscript"/>
        </w:rPr>
        <w:t>3</w:t>
      </w:r>
    </w:p>
    <w:p w14:paraId="6C5CF89D" w14:textId="77777777" w:rsidR="00C67446" w:rsidRPr="00BE7AC6" w:rsidRDefault="00C67446" w:rsidP="00FC4801">
      <w:pPr>
        <w:jc w:val="center"/>
        <w:rPr>
          <w:rFonts w:eastAsia="Times New Roman"/>
          <w:iCs/>
          <w:sz w:val="24"/>
          <w:szCs w:val="24"/>
          <w:vertAlign w:val="superscript"/>
        </w:rPr>
      </w:pPr>
    </w:p>
    <w:p w14:paraId="38381338" w14:textId="1E16FA23" w:rsidR="00BE7AC6" w:rsidRPr="00BE7AC6" w:rsidRDefault="00BE7AC6" w:rsidP="00FC4801">
      <w:pPr>
        <w:pStyle w:val="PargrafodaLista"/>
        <w:numPr>
          <w:ilvl w:val="0"/>
          <w:numId w:val="2"/>
        </w:numPr>
        <w:jc w:val="center"/>
        <w:rPr>
          <w:rFonts w:eastAsia="Times New Roman"/>
          <w:sz w:val="24"/>
          <w:szCs w:val="24"/>
        </w:rPr>
      </w:pPr>
      <w:r w:rsidRPr="00BE7AC6">
        <w:rPr>
          <w:rFonts w:eastAsia="Times New Roman"/>
          <w:sz w:val="24"/>
          <w:szCs w:val="24"/>
        </w:rPr>
        <w:t xml:space="preserve">Discente do curso de Medicina, </w:t>
      </w:r>
      <w:r w:rsidR="00377585" w:rsidRPr="00BE7AC6">
        <w:rPr>
          <w:rFonts w:eastAsia="Times New Roman"/>
          <w:sz w:val="24"/>
          <w:szCs w:val="24"/>
        </w:rPr>
        <w:t>Universidade de Rio Verde - Campus Aparecida (FAMED-</w:t>
      </w:r>
      <w:proofErr w:type="spellStart"/>
      <w:r w:rsidR="00377585" w:rsidRPr="00BE7AC6">
        <w:rPr>
          <w:rFonts w:eastAsia="Times New Roman"/>
          <w:sz w:val="24"/>
          <w:szCs w:val="24"/>
        </w:rPr>
        <w:t>UniRV</w:t>
      </w:r>
      <w:proofErr w:type="spellEnd"/>
      <w:r w:rsidR="00377585" w:rsidRPr="00BE7AC6">
        <w:rPr>
          <w:rFonts w:eastAsia="Times New Roman"/>
          <w:sz w:val="24"/>
          <w:szCs w:val="24"/>
        </w:rPr>
        <w:t>), Aparecida de Goiânia - GO, Brasil.</w:t>
      </w:r>
      <w:r w:rsidRPr="00BE7AC6">
        <w:rPr>
          <w:rFonts w:eastAsia="Times New Roman"/>
          <w:sz w:val="24"/>
          <w:szCs w:val="24"/>
        </w:rPr>
        <w:t xml:space="preserve"> </w:t>
      </w:r>
      <w:r w:rsidRPr="00BE7AC6">
        <w:rPr>
          <w:rFonts w:eastAsia="Times New Roman"/>
          <w:sz w:val="24"/>
          <w:szCs w:val="24"/>
          <w:vertAlign w:val="superscript"/>
        </w:rPr>
        <w:t xml:space="preserve">2 </w:t>
      </w:r>
      <w:r w:rsidRPr="00BE7AC6">
        <w:rPr>
          <w:rFonts w:eastAsia="Times New Roman"/>
          <w:sz w:val="24"/>
          <w:szCs w:val="24"/>
        </w:rPr>
        <w:t xml:space="preserve">Discente do curso de Medicina, </w:t>
      </w:r>
      <w:r w:rsidR="00377585" w:rsidRPr="00BE7AC6">
        <w:rPr>
          <w:rFonts w:eastAsia="Times New Roman"/>
          <w:sz w:val="24"/>
          <w:szCs w:val="24"/>
        </w:rPr>
        <w:t>Pontifícia Universidade de Goiás (PUC), Goiânia - GO, Brasil.</w:t>
      </w:r>
      <w:r w:rsidRPr="00BE7AC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vertAlign w:val="superscript"/>
        </w:rPr>
        <w:t xml:space="preserve">3 </w:t>
      </w:r>
      <w:r w:rsidRPr="00BE7AC6">
        <w:rPr>
          <w:rFonts w:eastAsia="Times New Roman"/>
          <w:sz w:val="24"/>
          <w:szCs w:val="24"/>
        </w:rPr>
        <w:t>Docente do curso de Medicina, Pontifícia Universidade de Goiás (PUC), Goiânia - GO, Brasil</w:t>
      </w:r>
      <w:r>
        <w:rPr>
          <w:rFonts w:eastAsia="Times New Roman"/>
          <w:sz w:val="24"/>
          <w:szCs w:val="24"/>
        </w:rPr>
        <w:t>.</w:t>
      </w:r>
    </w:p>
    <w:p w14:paraId="6906B00F" w14:textId="77777777" w:rsidR="00DC75AB" w:rsidRPr="00B6386E" w:rsidRDefault="00DC75AB" w:rsidP="00FC4801">
      <w:pPr>
        <w:jc w:val="center"/>
        <w:rPr>
          <w:rFonts w:eastAsia="Times New Roman"/>
          <w:sz w:val="24"/>
          <w:szCs w:val="24"/>
        </w:rPr>
      </w:pPr>
    </w:p>
    <w:p w14:paraId="0A796F7F" w14:textId="3AD93DDB" w:rsidR="006D07F7" w:rsidRPr="00B6386E" w:rsidRDefault="00B6386E" w:rsidP="00FC4801">
      <w:pPr>
        <w:jc w:val="both"/>
        <w:rPr>
          <w:rFonts w:eastAsia="Times New Roman"/>
          <w:b/>
          <w:sz w:val="24"/>
          <w:szCs w:val="24"/>
        </w:rPr>
      </w:pPr>
      <w:r w:rsidRPr="00B6386E">
        <w:rPr>
          <w:rFonts w:eastAsia="Times New Roman"/>
          <w:b/>
          <w:sz w:val="24"/>
          <w:szCs w:val="24"/>
        </w:rPr>
        <w:t>Introdução</w:t>
      </w:r>
      <w:r w:rsidR="00DC75AB" w:rsidRPr="00B6386E">
        <w:rPr>
          <w:rFonts w:eastAsia="Times New Roman"/>
          <w:b/>
          <w:sz w:val="24"/>
          <w:szCs w:val="24"/>
        </w:rPr>
        <w:t>:</w:t>
      </w:r>
      <w:r w:rsidR="00B24A4A">
        <w:rPr>
          <w:rFonts w:eastAsia="Times New Roman"/>
          <w:b/>
          <w:sz w:val="24"/>
          <w:szCs w:val="24"/>
        </w:rPr>
        <w:t xml:space="preserve"> </w:t>
      </w:r>
      <w:r w:rsidR="00B24A4A" w:rsidRPr="003B78C7">
        <w:rPr>
          <w:sz w:val="24"/>
          <w:szCs w:val="24"/>
        </w:rPr>
        <w:t xml:space="preserve">A técnica de </w:t>
      </w:r>
      <w:proofErr w:type="spellStart"/>
      <w:r w:rsidR="00B24A4A" w:rsidRPr="003B78C7">
        <w:rPr>
          <w:sz w:val="24"/>
          <w:szCs w:val="24"/>
        </w:rPr>
        <w:t>dermolipectomia</w:t>
      </w:r>
      <w:proofErr w:type="spellEnd"/>
      <w:r w:rsidR="00B24A4A" w:rsidRPr="003B78C7">
        <w:rPr>
          <w:sz w:val="24"/>
          <w:szCs w:val="24"/>
        </w:rPr>
        <w:t xml:space="preserve"> é uma das mais comuns aplicadas em cirurgia plástica pós-bariátrica. Apesar de a longo prazo a </w:t>
      </w:r>
      <w:proofErr w:type="spellStart"/>
      <w:r w:rsidR="00B24A4A" w:rsidRPr="003B78C7">
        <w:rPr>
          <w:sz w:val="24"/>
          <w:szCs w:val="24"/>
        </w:rPr>
        <w:t>dermolipectomia</w:t>
      </w:r>
      <w:proofErr w:type="spellEnd"/>
      <w:r w:rsidR="00B24A4A" w:rsidRPr="003B78C7">
        <w:rPr>
          <w:sz w:val="24"/>
          <w:szCs w:val="24"/>
        </w:rPr>
        <w:t xml:space="preserve"> estar associada a melhor qualidade de vida do paciente, as altas taxas de complicações na região da incisão, como necrose da ferida, formação de abscessos, problemas de cicatrização ou </w:t>
      </w:r>
      <w:proofErr w:type="spellStart"/>
      <w:r w:rsidR="00B24A4A" w:rsidRPr="003B78C7">
        <w:rPr>
          <w:sz w:val="24"/>
          <w:szCs w:val="24"/>
        </w:rPr>
        <w:t>seroma</w:t>
      </w:r>
      <w:proofErr w:type="spellEnd"/>
      <w:r w:rsidR="00B24A4A" w:rsidRPr="003B78C7">
        <w:rPr>
          <w:sz w:val="24"/>
          <w:szCs w:val="24"/>
        </w:rPr>
        <w:t>, ainda são consideráveis em pacientes que foram submetidos a outros procedimentos cirúrgicos anteriormente.</w:t>
      </w:r>
      <w:r w:rsidR="00B24A4A">
        <w:rPr>
          <w:sz w:val="24"/>
          <w:szCs w:val="24"/>
        </w:rPr>
        <w:t xml:space="preserve"> Diante disso, o objetivo do presente trabalho é c</w:t>
      </w:r>
      <w:r w:rsidR="00B24A4A" w:rsidRPr="003B78C7">
        <w:rPr>
          <w:sz w:val="24"/>
          <w:szCs w:val="24"/>
        </w:rPr>
        <w:t xml:space="preserve">ompreender o procedimento de </w:t>
      </w:r>
      <w:proofErr w:type="spellStart"/>
      <w:r w:rsidR="00B24A4A" w:rsidRPr="003B78C7">
        <w:rPr>
          <w:sz w:val="24"/>
          <w:szCs w:val="24"/>
        </w:rPr>
        <w:t>dermolipectomia</w:t>
      </w:r>
      <w:proofErr w:type="spellEnd"/>
      <w:r w:rsidR="00B24A4A" w:rsidRPr="003B78C7">
        <w:rPr>
          <w:sz w:val="24"/>
          <w:szCs w:val="24"/>
        </w:rPr>
        <w:t>, enaltecendo suas complicações quando realizada após uma outra cirurgia.</w:t>
      </w:r>
      <w:r w:rsidR="00B24A4A">
        <w:rPr>
          <w:rFonts w:eastAsia="Times New Roman"/>
          <w:b/>
          <w:sz w:val="24"/>
          <w:szCs w:val="24"/>
        </w:rPr>
        <w:t xml:space="preserve"> </w:t>
      </w:r>
      <w:r w:rsidRPr="00B6386E">
        <w:rPr>
          <w:rFonts w:eastAsia="Times New Roman"/>
          <w:b/>
          <w:sz w:val="24"/>
          <w:szCs w:val="24"/>
        </w:rPr>
        <w:t xml:space="preserve">Métodos: </w:t>
      </w:r>
      <w:r w:rsidR="00B24A4A" w:rsidRPr="003B78C7">
        <w:rPr>
          <w:sz w:val="24"/>
          <w:szCs w:val="24"/>
        </w:rPr>
        <w:t xml:space="preserve">Trata-se de uma revisão sistemática da literatura em que os estudos </w:t>
      </w:r>
      <w:r w:rsidR="00B24A4A">
        <w:rPr>
          <w:sz w:val="24"/>
          <w:szCs w:val="24"/>
        </w:rPr>
        <w:t>foram</w:t>
      </w:r>
      <w:r w:rsidR="00B24A4A" w:rsidRPr="003B78C7">
        <w:rPr>
          <w:sz w:val="24"/>
          <w:szCs w:val="24"/>
        </w:rPr>
        <w:t xml:space="preserve"> selecionados na base de dado PUBMED, </w:t>
      </w:r>
      <w:proofErr w:type="spellStart"/>
      <w:r w:rsidR="00B24A4A" w:rsidRPr="003B78C7">
        <w:rPr>
          <w:sz w:val="24"/>
          <w:szCs w:val="24"/>
        </w:rPr>
        <w:t>Scielo</w:t>
      </w:r>
      <w:proofErr w:type="spellEnd"/>
      <w:r w:rsidR="00B24A4A" w:rsidRPr="003B78C7">
        <w:rPr>
          <w:sz w:val="24"/>
          <w:szCs w:val="24"/>
        </w:rPr>
        <w:t xml:space="preserve"> e Web </w:t>
      </w:r>
      <w:proofErr w:type="spellStart"/>
      <w:r w:rsidR="00B24A4A" w:rsidRPr="003B78C7">
        <w:rPr>
          <w:sz w:val="24"/>
          <w:szCs w:val="24"/>
        </w:rPr>
        <w:t>of</w:t>
      </w:r>
      <w:proofErr w:type="spellEnd"/>
      <w:r w:rsidR="00B24A4A" w:rsidRPr="003B78C7">
        <w:rPr>
          <w:sz w:val="24"/>
          <w:szCs w:val="24"/>
        </w:rPr>
        <w:t xml:space="preserve"> Science em que foi grafado no extrator os descritores: “</w:t>
      </w:r>
      <w:proofErr w:type="spellStart"/>
      <w:r w:rsidR="00B24A4A" w:rsidRPr="003B78C7">
        <w:rPr>
          <w:sz w:val="24"/>
          <w:szCs w:val="24"/>
        </w:rPr>
        <w:t>Dermolipectomy</w:t>
      </w:r>
      <w:proofErr w:type="spellEnd"/>
      <w:r w:rsidR="00B24A4A" w:rsidRPr="003B78C7">
        <w:rPr>
          <w:sz w:val="24"/>
          <w:szCs w:val="24"/>
        </w:rPr>
        <w:t>" e "</w:t>
      </w:r>
      <w:proofErr w:type="spellStart"/>
      <w:r w:rsidR="00B24A4A" w:rsidRPr="003B78C7">
        <w:rPr>
          <w:sz w:val="24"/>
          <w:szCs w:val="24"/>
        </w:rPr>
        <w:t>Postoperative</w:t>
      </w:r>
      <w:proofErr w:type="spellEnd"/>
      <w:r w:rsidR="00B24A4A" w:rsidRPr="003B78C7">
        <w:rPr>
          <w:sz w:val="24"/>
          <w:szCs w:val="24"/>
        </w:rPr>
        <w:t xml:space="preserve">". Utilizou-se como critério de inclusão: artigos disponíveis na íntegra na língua inglesa e portuguesa nos últimos dez anos, e que apresentaram metodologia descrita e de acordo com o objetivo do trabalho. No que tange aos critérios de exclusão: estudos realizados em animais, que pertençam à categoria de </w:t>
      </w:r>
      <w:proofErr w:type="spellStart"/>
      <w:r w:rsidR="00B24A4A" w:rsidRPr="003B78C7">
        <w:rPr>
          <w:sz w:val="24"/>
          <w:szCs w:val="24"/>
        </w:rPr>
        <w:t>metanálise</w:t>
      </w:r>
      <w:proofErr w:type="spellEnd"/>
      <w:r w:rsidR="00B24A4A" w:rsidRPr="003B78C7">
        <w:rPr>
          <w:sz w:val="24"/>
          <w:szCs w:val="24"/>
        </w:rPr>
        <w:t xml:space="preserve"> e revisão sistemática, e duplicados. Além disso, houve a busca de artigos através das referências desses artigos finais.</w:t>
      </w:r>
      <w:r w:rsidR="00B24A4A">
        <w:rPr>
          <w:rFonts w:eastAsia="Times New Roman"/>
          <w:b/>
          <w:sz w:val="24"/>
          <w:szCs w:val="24"/>
        </w:rPr>
        <w:t xml:space="preserve"> </w:t>
      </w:r>
      <w:r w:rsidRPr="00B6386E">
        <w:rPr>
          <w:rFonts w:eastAsia="Times New Roman"/>
          <w:b/>
          <w:sz w:val="24"/>
          <w:szCs w:val="24"/>
        </w:rPr>
        <w:t xml:space="preserve">Resultados: </w:t>
      </w:r>
      <w:r w:rsidR="00B24A4A" w:rsidRPr="003B78C7">
        <w:rPr>
          <w:sz w:val="24"/>
          <w:szCs w:val="24"/>
        </w:rPr>
        <w:t>Na literatura há grande controvérsia sobre os fatores de risco associados e a possibilidade de prevenção de complicações após a realização da</w:t>
      </w:r>
      <w:r w:rsidR="00B24A4A" w:rsidRPr="003B78C7">
        <w:rPr>
          <w:sz w:val="24"/>
          <w:szCs w:val="24"/>
          <w:shd w:val="clear" w:color="auto" w:fill="FFFFFF"/>
        </w:rPr>
        <w:t xml:space="preserve"> </w:t>
      </w:r>
      <w:proofErr w:type="spellStart"/>
      <w:r w:rsidR="00B24A4A" w:rsidRPr="003B78C7">
        <w:rPr>
          <w:sz w:val="24"/>
          <w:szCs w:val="24"/>
          <w:shd w:val="clear" w:color="auto" w:fill="FFFFFF"/>
        </w:rPr>
        <w:t>dermolipectomia</w:t>
      </w:r>
      <w:proofErr w:type="spellEnd"/>
      <w:r w:rsidR="00B24A4A">
        <w:rPr>
          <w:sz w:val="24"/>
          <w:szCs w:val="24"/>
          <w:shd w:val="clear" w:color="auto" w:fill="FFFFFF"/>
        </w:rPr>
        <w:t xml:space="preserve"> </w:t>
      </w:r>
      <w:r w:rsidR="00B24A4A" w:rsidRPr="003B78C7">
        <w:rPr>
          <w:sz w:val="24"/>
          <w:szCs w:val="24"/>
          <w:shd w:val="clear" w:color="auto" w:fill="FFFFFF"/>
        </w:rPr>
        <w:t xml:space="preserve">pós </w:t>
      </w:r>
      <w:r w:rsidR="00B24A4A">
        <w:rPr>
          <w:sz w:val="24"/>
          <w:szCs w:val="24"/>
          <w:shd w:val="clear" w:color="auto" w:fill="FFFFFF"/>
        </w:rPr>
        <w:t>procedimento cirúrgico</w:t>
      </w:r>
      <w:r w:rsidR="00B24A4A" w:rsidRPr="003B78C7">
        <w:rPr>
          <w:sz w:val="24"/>
          <w:szCs w:val="24"/>
          <w:shd w:val="clear" w:color="auto" w:fill="FFFFFF"/>
        </w:rPr>
        <w:t xml:space="preserve">, então é fundamental que o cirurgião domine algumas técnicas cirúrgicas que objetivam a diminuição das complicações, como um período operatório curto (diminui infecção, TVP, </w:t>
      </w:r>
      <w:proofErr w:type="spellStart"/>
      <w:r w:rsidR="00B24A4A" w:rsidRPr="003B78C7">
        <w:rPr>
          <w:sz w:val="24"/>
          <w:szCs w:val="24"/>
          <w:shd w:val="clear" w:color="auto" w:fill="FFFFFF"/>
        </w:rPr>
        <w:t>hemotransfusão</w:t>
      </w:r>
      <w:proofErr w:type="spellEnd"/>
      <w:r w:rsidR="00B24A4A" w:rsidRPr="003B78C7">
        <w:rPr>
          <w:sz w:val="24"/>
          <w:szCs w:val="24"/>
          <w:shd w:val="clear" w:color="auto" w:fill="FFFFFF"/>
        </w:rPr>
        <w:t xml:space="preserve">), o uso preferencial de bisturi frio (diminui a formação de </w:t>
      </w:r>
      <w:proofErr w:type="spellStart"/>
      <w:r w:rsidR="00B24A4A" w:rsidRPr="003B78C7">
        <w:rPr>
          <w:sz w:val="24"/>
          <w:szCs w:val="24"/>
          <w:shd w:val="clear" w:color="auto" w:fill="FFFFFF"/>
        </w:rPr>
        <w:t>seroma</w:t>
      </w:r>
      <w:proofErr w:type="spellEnd"/>
      <w:r w:rsidR="00B24A4A" w:rsidRPr="003B78C7">
        <w:rPr>
          <w:sz w:val="24"/>
          <w:szCs w:val="24"/>
          <w:shd w:val="clear" w:color="auto" w:fill="FFFFFF"/>
        </w:rPr>
        <w:t xml:space="preserve">), uma hemostasia meticulosa (diminui a necessidade de </w:t>
      </w:r>
      <w:proofErr w:type="spellStart"/>
      <w:r w:rsidR="00B24A4A" w:rsidRPr="003B78C7">
        <w:rPr>
          <w:sz w:val="24"/>
          <w:szCs w:val="24"/>
          <w:shd w:val="clear" w:color="auto" w:fill="FFFFFF"/>
        </w:rPr>
        <w:t>hemotransfusão</w:t>
      </w:r>
      <w:proofErr w:type="spellEnd"/>
      <w:r w:rsidR="00B24A4A" w:rsidRPr="003B78C7">
        <w:rPr>
          <w:sz w:val="24"/>
          <w:szCs w:val="24"/>
          <w:shd w:val="clear" w:color="auto" w:fill="FFFFFF"/>
        </w:rPr>
        <w:t>), a permanência hospitalar curta (diminui as taxas de infecção e TVP), o uso de botas de compressão pneumática, a mobilização precoce e a profilaxia medicamentosa (diminuem o risco de fenômenos tromboembólicos).</w:t>
      </w:r>
      <w:r w:rsidR="00B24A4A">
        <w:rPr>
          <w:rFonts w:eastAsia="Times New Roman"/>
          <w:b/>
          <w:sz w:val="24"/>
          <w:szCs w:val="24"/>
        </w:rPr>
        <w:t xml:space="preserve"> </w:t>
      </w:r>
      <w:r w:rsidR="00B24A4A" w:rsidRPr="00B6386E">
        <w:rPr>
          <w:rFonts w:eastAsia="Times New Roman"/>
          <w:b/>
          <w:sz w:val="24"/>
          <w:szCs w:val="24"/>
        </w:rPr>
        <w:t>C</w:t>
      </w:r>
      <w:r w:rsidR="00B24A4A">
        <w:rPr>
          <w:rFonts w:eastAsia="Times New Roman"/>
          <w:b/>
          <w:sz w:val="24"/>
          <w:szCs w:val="24"/>
        </w:rPr>
        <w:t>onclusão</w:t>
      </w:r>
      <w:r w:rsidR="001E2E2A" w:rsidRPr="00B6386E">
        <w:rPr>
          <w:rFonts w:eastAsia="Times New Roman"/>
          <w:b/>
          <w:sz w:val="24"/>
          <w:szCs w:val="24"/>
        </w:rPr>
        <w:t>:</w:t>
      </w:r>
      <w:r w:rsidR="00A2353F">
        <w:rPr>
          <w:rFonts w:eastAsia="Times New Roman"/>
          <w:sz w:val="24"/>
          <w:szCs w:val="24"/>
        </w:rPr>
        <w:t xml:space="preserve"> </w:t>
      </w:r>
      <w:r w:rsidR="00A2353F" w:rsidRPr="00A2353F">
        <w:rPr>
          <w:rFonts w:eastAsia="Times New Roman"/>
          <w:sz w:val="24"/>
          <w:szCs w:val="24"/>
        </w:rPr>
        <w:t>O propósito de qualquer tratamento cirúrgico deve ser um resultado satisfatório e isento de complicações, logo é necessário um amplo entendimento entre os cirurgiões acerca das particularidades de cada paciente e os fatores de risco, sendo imprescindível ter um vasto domínio técnico para diminuir a incidência de complicações. Ademais, outros estudos devem ser realizados para esclarecer as possíveis complicações pós cirúrgicas, além das medidas preventivas para tais</w:t>
      </w:r>
      <w:r w:rsidR="006F6D7E">
        <w:rPr>
          <w:rFonts w:eastAsia="Times New Roman"/>
          <w:sz w:val="24"/>
          <w:szCs w:val="24"/>
        </w:rPr>
        <w:t xml:space="preserve">. </w:t>
      </w:r>
    </w:p>
    <w:p w14:paraId="6FB7125B" w14:textId="23FEC534" w:rsidR="000A544B" w:rsidRDefault="000A544B" w:rsidP="00C67446">
      <w:pPr>
        <w:jc w:val="both"/>
        <w:rPr>
          <w:rFonts w:eastAsia="Times New Roman"/>
          <w:b/>
          <w:sz w:val="24"/>
          <w:szCs w:val="24"/>
        </w:rPr>
      </w:pPr>
    </w:p>
    <w:p w14:paraId="194CD4A4" w14:textId="45D5D787" w:rsidR="00C67446" w:rsidRPr="00C67446" w:rsidRDefault="00C67446" w:rsidP="00C67446">
      <w:pPr>
        <w:jc w:val="both"/>
        <w:rPr>
          <w:rFonts w:eastAsia="Times New Roman"/>
          <w:b/>
          <w:sz w:val="24"/>
          <w:szCs w:val="24"/>
        </w:rPr>
      </w:pPr>
      <w:r w:rsidRPr="00C67446">
        <w:rPr>
          <w:rFonts w:eastAsia="Times New Roman"/>
          <w:b/>
          <w:sz w:val="24"/>
          <w:szCs w:val="24"/>
        </w:rPr>
        <w:t xml:space="preserve">Palavras-Chave: </w:t>
      </w:r>
      <w:proofErr w:type="spellStart"/>
      <w:r>
        <w:rPr>
          <w:rFonts w:eastAsia="Times New Roman"/>
          <w:bCs/>
          <w:sz w:val="24"/>
          <w:szCs w:val="24"/>
        </w:rPr>
        <w:t>Dermolipectomia</w:t>
      </w:r>
      <w:proofErr w:type="spellEnd"/>
      <w:r w:rsidR="005C69CC">
        <w:rPr>
          <w:rFonts w:eastAsia="Times New Roman"/>
          <w:bCs/>
          <w:sz w:val="24"/>
          <w:szCs w:val="24"/>
        </w:rPr>
        <w:t>;</w:t>
      </w:r>
      <w:r>
        <w:rPr>
          <w:rFonts w:eastAsia="Times New Roman"/>
          <w:bCs/>
          <w:sz w:val="24"/>
          <w:szCs w:val="24"/>
        </w:rPr>
        <w:t xml:space="preserve"> Cirurgia Bariátrica</w:t>
      </w:r>
      <w:r w:rsidR="005C69CC">
        <w:rPr>
          <w:rFonts w:eastAsia="Times New Roman"/>
          <w:bCs/>
          <w:sz w:val="24"/>
          <w:szCs w:val="24"/>
        </w:rPr>
        <w:t>;</w:t>
      </w:r>
      <w:r>
        <w:rPr>
          <w:rFonts w:eastAsia="Times New Roman"/>
          <w:bCs/>
          <w:sz w:val="24"/>
          <w:szCs w:val="24"/>
        </w:rPr>
        <w:t xml:space="preserve"> Obesidade</w:t>
      </w:r>
      <w:r w:rsidRPr="00C67446">
        <w:rPr>
          <w:rFonts w:eastAsia="Times New Roman"/>
          <w:b/>
          <w:sz w:val="24"/>
          <w:szCs w:val="24"/>
        </w:rPr>
        <w:t>.</w:t>
      </w:r>
    </w:p>
    <w:p w14:paraId="3386492F" w14:textId="17FA9146" w:rsidR="00C67446" w:rsidRPr="00C67446" w:rsidRDefault="00C67446" w:rsidP="00C67446">
      <w:pPr>
        <w:jc w:val="both"/>
        <w:rPr>
          <w:rFonts w:eastAsia="Times New Roman"/>
          <w:b/>
          <w:sz w:val="24"/>
          <w:szCs w:val="24"/>
        </w:rPr>
      </w:pPr>
      <w:r w:rsidRPr="00C67446">
        <w:rPr>
          <w:rFonts w:eastAsia="Times New Roman"/>
          <w:b/>
          <w:sz w:val="24"/>
          <w:szCs w:val="24"/>
        </w:rPr>
        <w:t xml:space="preserve">Nº de Protocolo do CEP ou CEUA: </w:t>
      </w:r>
      <w:r w:rsidRPr="00C67446">
        <w:rPr>
          <w:rFonts w:eastAsia="Times New Roman"/>
          <w:bCs/>
          <w:sz w:val="24"/>
          <w:szCs w:val="24"/>
        </w:rPr>
        <w:t>Não se aplica.</w:t>
      </w:r>
    </w:p>
    <w:p w14:paraId="7FE021B8" w14:textId="5F5BE326" w:rsidR="00C67446" w:rsidRPr="00C67446" w:rsidRDefault="00C67446" w:rsidP="00C67446">
      <w:pPr>
        <w:jc w:val="both"/>
        <w:rPr>
          <w:rFonts w:eastAsia="Times New Roman"/>
          <w:bCs/>
          <w:sz w:val="24"/>
          <w:szCs w:val="24"/>
        </w:rPr>
      </w:pPr>
      <w:r w:rsidRPr="00C67446">
        <w:rPr>
          <w:rFonts w:eastAsia="Times New Roman"/>
          <w:b/>
          <w:sz w:val="24"/>
          <w:szCs w:val="24"/>
        </w:rPr>
        <w:t xml:space="preserve">Fonte financiadora: </w:t>
      </w:r>
      <w:r w:rsidRPr="00C67446">
        <w:rPr>
          <w:rFonts w:eastAsia="Times New Roman"/>
          <w:bCs/>
          <w:sz w:val="24"/>
          <w:szCs w:val="24"/>
        </w:rPr>
        <w:t>Não se aplica.</w:t>
      </w:r>
    </w:p>
    <w:p w14:paraId="5D48283D" w14:textId="640F75BA" w:rsidR="000A544B" w:rsidRDefault="000A544B">
      <w:pPr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79D6CF" w14:textId="77777777" w:rsidR="000A544B" w:rsidRDefault="000A544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A544B" w:rsidSect="003134C9">
      <w:pgSz w:w="11909" w:h="16834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6BC2"/>
    <w:multiLevelType w:val="hybridMultilevel"/>
    <w:tmpl w:val="4920E03A"/>
    <w:lvl w:ilvl="0" w:tplc="E4949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12E75"/>
    <w:multiLevelType w:val="hybridMultilevel"/>
    <w:tmpl w:val="8048E03A"/>
    <w:lvl w:ilvl="0" w:tplc="3DB81C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44B"/>
    <w:rsid w:val="00005E50"/>
    <w:rsid w:val="000A544B"/>
    <w:rsid w:val="000E3077"/>
    <w:rsid w:val="000E4997"/>
    <w:rsid w:val="00103759"/>
    <w:rsid w:val="001928B1"/>
    <w:rsid w:val="001A2B93"/>
    <w:rsid w:val="001E2E2A"/>
    <w:rsid w:val="00233738"/>
    <w:rsid w:val="00262F8F"/>
    <w:rsid w:val="002F6838"/>
    <w:rsid w:val="003134C9"/>
    <w:rsid w:val="003265FD"/>
    <w:rsid w:val="00377585"/>
    <w:rsid w:val="00391585"/>
    <w:rsid w:val="003C03AB"/>
    <w:rsid w:val="0046368F"/>
    <w:rsid w:val="00481C98"/>
    <w:rsid w:val="00501A3A"/>
    <w:rsid w:val="0050310F"/>
    <w:rsid w:val="00543D19"/>
    <w:rsid w:val="005614C5"/>
    <w:rsid w:val="00580AF1"/>
    <w:rsid w:val="00591D7B"/>
    <w:rsid w:val="005C69CC"/>
    <w:rsid w:val="005E32FF"/>
    <w:rsid w:val="00635731"/>
    <w:rsid w:val="00647EFC"/>
    <w:rsid w:val="00685286"/>
    <w:rsid w:val="006D07F7"/>
    <w:rsid w:val="006D38A3"/>
    <w:rsid w:val="006F417A"/>
    <w:rsid w:val="006F6D7E"/>
    <w:rsid w:val="007E1193"/>
    <w:rsid w:val="0083613A"/>
    <w:rsid w:val="00853D99"/>
    <w:rsid w:val="0089315B"/>
    <w:rsid w:val="008A0414"/>
    <w:rsid w:val="00943361"/>
    <w:rsid w:val="0095189B"/>
    <w:rsid w:val="00974B6F"/>
    <w:rsid w:val="00992F77"/>
    <w:rsid w:val="009B3DEC"/>
    <w:rsid w:val="009B6CF7"/>
    <w:rsid w:val="00A2353F"/>
    <w:rsid w:val="00AC1A3D"/>
    <w:rsid w:val="00B05D1F"/>
    <w:rsid w:val="00B24A4A"/>
    <w:rsid w:val="00B6386E"/>
    <w:rsid w:val="00B81CD8"/>
    <w:rsid w:val="00BE7AC6"/>
    <w:rsid w:val="00C00054"/>
    <w:rsid w:val="00C14E4D"/>
    <w:rsid w:val="00C67446"/>
    <w:rsid w:val="00C75637"/>
    <w:rsid w:val="00CC37B4"/>
    <w:rsid w:val="00D62F38"/>
    <w:rsid w:val="00DC75AB"/>
    <w:rsid w:val="00E33C93"/>
    <w:rsid w:val="00E613E1"/>
    <w:rsid w:val="00EC1CFF"/>
    <w:rsid w:val="00EC4897"/>
    <w:rsid w:val="00EE4FC6"/>
    <w:rsid w:val="00F211B1"/>
    <w:rsid w:val="00F4341D"/>
    <w:rsid w:val="00F81FEC"/>
    <w:rsid w:val="00F83607"/>
    <w:rsid w:val="00FB41CD"/>
    <w:rsid w:val="00FC0CFC"/>
    <w:rsid w:val="00FC4801"/>
    <w:rsid w:val="00F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D9AD"/>
  <w15:docId w15:val="{77F03D68-FC52-4FFC-A4B6-29F95100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414"/>
  </w:style>
  <w:style w:type="paragraph" w:styleId="Ttulo1">
    <w:name w:val="heading 1"/>
    <w:basedOn w:val="Normal"/>
    <w:next w:val="Normal"/>
    <w:uiPriority w:val="9"/>
    <w:qFormat/>
    <w:rsid w:val="008A041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A041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A041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A041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A041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A041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A04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A0414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8A0414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503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599B6-318D-4FB1-B6C0-47196289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494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 Montalvão</dc:creator>
  <cp:lastModifiedBy>More Montalvão</cp:lastModifiedBy>
  <cp:revision>30</cp:revision>
  <dcterms:created xsi:type="dcterms:W3CDTF">2019-10-23T23:47:00Z</dcterms:created>
  <dcterms:modified xsi:type="dcterms:W3CDTF">2020-09-24T17:57:00Z</dcterms:modified>
</cp:coreProperties>
</file>