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294D5CE" w14:textId="7028D99F" w:rsidR="00130286" w:rsidRPr="00233924" w:rsidRDefault="0082048C" w:rsidP="00130286">
      <w:pPr>
        <w:pStyle w:val="ABNT"/>
        <w:jc w:val="center"/>
        <w:rPr>
          <w:rFonts w:cs="Times New Roman"/>
          <w:b/>
          <w:sz w:val="28"/>
          <w:szCs w:val="28"/>
        </w:rPr>
      </w:pPr>
      <w:r w:rsidRPr="00233924">
        <w:rPr>
          <w:rFonts w:cs="Times New Roman"/>
          <w:b/>
          <w:sz w:val="28"/>
          <w:szCs w:val="28"/>
        </w:rPr>
        <w:t>DERMATITE ATÓPICA CANINA: MANEJO CL</w:t>
      </w:r>
      <w:r w:rsidR="00130286" w:rsidRPr="00233924">
        <w:rPr>
          <w:rFonts w:cs="Times New Roman"/>
          <w:b/>
          <w:sz w:val="28"/>
          <w:szCs w:val="28"/>
        </w:rPr>
        <w:t>ÍNICO</w:t>
      </w:r>
    </w:p>
    <w:p w14:paraId="444D9A64" w14:textId="77777777" w:rsidR="00130286" w:rsidRDefault="00130286" w:rsidP="002E6040">
      <w:pPr>
        <w:pStyle w:val="ABNT"/>
        <w:jc w:val="right"/>
        <w:rPr>
          <w:rFonts w:cs="Times New Roman"/>
          <w:b/>
        </w:rPr>
      </w:pPr>
    </w:p>
    <w:p w14:paraId="7EDDAB54" w14:textId="0C285C46" w:rsidR="002E6040" w:rsidRPr="00F06236" w:rsidRDefault="00233924" w:rsidP="002E6040">
      <w:pPr>
        <w:pStyle w:val="ABN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Mota, Daniella Cristina Menezes</w:t>
      </w:r>
      <w:r w:rsidR="002E6040" w:rsidRPr="00F06236">
        <w:rPr>
          <w:rFonts w:cs="Times New Roman"/>
          <w:sz w:val="20"/>
          <w:szCs w:val="20"/>
        </w:rPr>
        <w:t>¹</w:t>
      </w:r>
    </w:p>
    <w:p w14:paraId="19029FEB" w14:textId="5DD0ADD9" w:rsidR="002E6040" w:rsidRPr="00F06236" w:rsidRDefault="00E154CA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De Souza</w:t>
      </w:r>
      <w:r w:rsidR="00233924">
        <w:rPr>
          <w:rFonts w:cs="Times New Roman"/>
          <w:sz w:val="20"/>
          <w:szCs w:val="20"/>
        </w:rPr>
        <w:t>, Maileide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Guimarães</w:t>
      </w:r>
      <w:r w:rsidRPr="00F06236">
        <w:rPr>
          <w:rFonts w:cs="Times New Roman"/>
          <w:sz w:val="20"/>
          <w:szCs w:val="20"/>
          <w:vertAlign w:val="superscript"/>
        </w:rPr>
        <w:t xml:space="preserve"> </w:t>
      </w:r>
      <w:r w:rsidR="002E6040" w:rsidRPr="00F06236">
        <w:rPr>
          <w:rFonts w:cs="Times New Roman"/>
          <w:sz w:val="20"/>
          <w:szCs w:val="20"/>
          <w:vertAlign w:val="superscript"/>
        </w:rPr>
        <w:t>2</w:t>
      </w:r>
    </w:p>
    <w:p w14:paraId="5977450D" w14:textId="7D12FD1C" w:rsidR="00DD5EDE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Nogueria, Ana Clara Santos</w:t>
      </w:r>
      <w:r w:rsidR="002E6040" w:rsidRPr="00F06236">
        <w:rPr>
          <w:rFonts w:cs="Times New Roman"/>
          <w:sz w:val="20"/>
          <w:szCs w:val="20"/>
          <w:vertAlign w:val="superscript"/>
        </w:rPr>
        <w:t>3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3D8C942A" w14:textId="21FFEFD7" w:rsidR="00DD5EDE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Guerra, Diego Corado Aragão</w:t>
      </w:r>
      <w:r w:rsidR="007C142A"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4</w:t>
      </w:r>
    </w:p>
    <w:p w14:paraId="0E02AA35" w14:textId="7B228065" w:rsidR="00DD5EDE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Gomes, Maria Meijerink</w:t>
      </w:r>
      <w:r w:rsidR="007C142A"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5</w:t>
      </w:r>
    </w:p>
    <w:p w14:paraId="64490D96" w14:textId="7EB8E1C5" w:rsidR="00DD5EDE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Barbosa, Jaqueline de Souza</w:t>
      </w:r>
      <w:r w:rsidR="00DD5EDE">
        <w:rPr>
          <w:rFonts w:cs="Times New Roman"/>
          <w:sz w:val="20"/>
          <w:szCs w:val="20"/>
          <w:vertAlign w:val="superscript"/>
        </w:rPr>
        <w:t>6</w:t>
      </w:r>
    </w:p>
    <w:p w14:paraId="7A2BEAC8" w14:textId="358C335E" w:rsidR="00DD5EDE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Costa, Luana Henriques</w:t>
      </w:r>
      <w:r w:rsidR="007C142A">
        <w:rPr>
          <w:rFonts w:cs="Times New Roman"/>
          <w:sz w:val="20"/>
          <w:szCs w:val="20"/>
          <w:vertAlign w:val="superscript"/>
        </w:rPr>
        <w:t xml:space="preserve"> </w:t>
      </w:r>
      <w:r w:rsidR="00DD5EDE">
        <w:rPr>
          <w:rFonts w:cs="Times New Roman"/>
          <w:sz w:val="20"/>
          <w:szCs w:val="20"/>
          <w:vertAlign w:val="superscript"/>
        </w:rPr>
        <w:t>7</w:t>
      </w:r>
    </w:p>
    <w:p w14:paraId="14BDAB27" w14:textId="70DF27FD" w:rsidR="002E6040" w:rsidRPr="00F06236" w:rsidRDefault="00233924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Alves, Marília Domingues</w:t>
      </w:r>
      <w:r w:rsidR="00DD5EDE">
        <w:rPr>
          <w:rFonts w:cs="Times New Roman"/>
          <w:sz w:val="20"/>
          <w:szCs w:val="20"/>
          <w:vertAlign w:val="superscript"/>
        </w:rPr>
        <w:t>8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181B5D31" w14:textId="77777777" w:rsidR="002E6040" w:rsidRPr="00F06236" w:rsidRDefault="002E6040" w:rsidP="00F06236">
      <w:pPr>
        <w:pStyle w:val="ABNT"/>
        <w:spacing w:after="0"/>
        <w:rPr>
          <w:rFonts w:cs="Times New Roman"/>
          <w:b/>
          <w:szCs w:val="24"/>
        </w:rPr>
      </w:pPr>
    </w:p>
    <w:p w14:paraId="57BD485D" w14:textId="4F36780A" w:rsidR="00740C8F" w:rsidRPr="00233924" w:rsidRDefault="002E6040" w:rsidP="00740C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F06236">
        <w:rPr>
          <w:b/>
        </w:rPr>
        <w:t xml:space="preserve">RESUMO: </w:t>
      </w:r>
      <w:r w:rsidR="00740C8F" w:rsidRPr="00233924">
        <w:rPr>
          <w:color w:val="222222"/>
        </w:rPr>
        <w:t>A dermatite atópica canina (DAC) é uma doença inflamatória crônica da pele, de natureza alérgica e multifatorial, que acomete cães geneticamente predispostos. É uma das dermatopatias mais comuns na clínica veterinária, afetando principalmente animais jovens, com sinais clínicos surgindo entre seis meses e três anos de idade. Caracteriza-se por prurido intenso, inflamação cutânea e infecções secundárias recorrentes, prejudicando significativamente a qualidade de vida dos cães afetados.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>A patogênese da DAC envolve uma disfunção na barreira epidérmica, tornando a pele mais permeável a alérgenos ambientais, como ácaros, fungos, pólen, poeira e proteínas alimentares. Essa permeabilidade anormal facilita a entrada dessas substâncias, desencadeando uma resposta imunológica exagerada mediada principalmente pela imunoglobulina E (IgE). A ativação do sistema imunológico inicia uma inflamação crônica, na qual células apresentadoras de antígenos estimulam linfócitos T auxiliares do tipo 2 (Th2), promovendo a liberação de citocinas inflamatórias, como IL-4, IL-5 e IL-13. Essas citocinas favorecem a produção de IgE pelos plasmócitos, levando à degranulação de mastócitos e consequente liberação de histamina, responsável pelo prurido intenso e inflamação. Além disso, a deficiência na produção de ceramidas e lipídios epidérmicos compromete a barreira cutânea, favorecendo infecções secundárias e intensificando o ciclo inflamatório.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 xml:space="preserve">Os sinais clínicos da DAC incluem prurido persistente e lesões cutâneas que afetam principalmente a face, orelhas, axilas, abdômen ventral, região interdigital e perineal. Inicialmente, as lesões manifestam-se como eritema, pápulas e alopecia, evoluindo para escoriações, hiperpigmentação e liquenificação em casos crônicos. Infecções bacterianas secundárias, como piodermites </w:t>
      </w:r>
      <w:r w:rsidR="00740C8F" w:rsidRPr="00233924">
        <w:rPr>
          <w:color w:val="222222"/>
        </w:rPr>
        <w:lastRenderedPageBreak/>
        <w:t xml:space="preserve">superficiais, e infecções fúngicas por </w:t>
      </w:r>
      <w:r w:rsidR="00740C8F" w:rsidRPr="00233924">
        <w:rPr>
          <w:i/>
          <w:color w:val="222222"/>
        </w:rPr>
        <w:t>Malassezia pachydermatis</w:t>
      </w:r>
      <w:r w:rsidR="00740C8F" w:rsidRPr="00233924">
        <w:rPr>
          <w:color w:val="222222"/>
        </w:rPr>
        <w:t xml:space="preserve"> são frequentes, agravando a sintomatologia. O diagnóstico da DAC é clínico e baseado na exclusão de outras dermatopatias pruriginosas, como escabiose, dermatofitoses, hipersensibilidade alimentar e infestação por ectoparasitas. A abordagem diagnóstica inclui um histórico detalhado do paciente, avaliação dos sinais clínicos e exclusão de outras doenças. Os critérios de Favrot podem auxiliar na diferenciação da DAC de outras dermatopatias, e exames complementares, como citologia cutânea para avaliação de infecções secundárias e raspado cutâneo para descartar sarna sarcóptica, são frequentemente utilizados. Testes alérgicos intradérmicos ou sorológicos podem ser úteis na identificação de alérgenos específicos, embora não sejam imprescindíveis para o diagnóstico.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>O tratamento da DAC é multifatorial e visa o controle dos sintomas, pois a doença não tem cura definitiva. O manejo clínico envolve terapia sistêmica, cuidados tópicos, controle ambiental e imunoterapia, dependendo da gravidade do quadro. Os glicocorticoides são eficazes no controle do prurido e inflamação, especialmente em crises agudas, sendo a prednisolona administrada na dose de 0,5 a 1 mg/kg/dia por via oral durante sete a dez dias, seguida de redução gradual até a menor dose eficaz. A dexametasona pode ser utilizada em casos refratários na dose de 0,1 a 0,2 mg/kg/dia. No entanto, o uso prolongado dessas drogas deve ser evitado devido a efeitos adversos, como poliúria, polidipsia, imunossupressão e risco de hiperadrenocorticismo iatrogênico. Alternativamente, os inibidores da calcineurina, como a ciclosporina, podem ser utilizados na dose de 5 mg/kg/dia por via oral, sendo uma opção eficaz para o manejo a longo prazo da DAC. Seus efeitos adversos incluem vômitos, diarreia e hiperplasia gengival. Os inibidores da JAK (Janus Kinase), como o oclacitinib (Apoquel®), são uma alternativa moderna e eficaz no controle do prurido, administrados na dose de 0,4 a 0,6 mg/kg duas vezes ao dia nos primeiros 14 dias, seguida de dose única diária para manutenção. Embora bem tolerado, pode predispor a infecções bacterianas e fúngicas.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>Uma inovação terapêutica é o uso de anticorpos monoclonais, como o lokivetmab (Cytopoint®), que bloqueia diretamente a interleucina IL-31, principal mediadora do prurido. Sua administração ocorre por via subcutânea na dose de 1 a 2 mg/kg, a cada quatro a oito semanas, com resposta clínica variável entre os pacientes. Além da terapia sistêmica, o tratamento tópico é essencial para restaurar a barreira cutânea e minimizar a inflamação. O uso de xampus contendo ceramidas, lipídios epidérmicos e agentes antimicrobianos, como clorexidina a 2-4% e antifúngicos como miconazol e cetoconazol, é recomendado para controle de infecções secundárias. A aplicação de hidratantes contendo ácidos graxos essenciais, como ômega-3 e ômega-6, auxilia na recuperação da integridade da pele, e banhos frequentes, a cada dois a três dias em fases agudas e semanalmente na manutenção, podem reduzir a carga alergênica sobre a pele do animal.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 xml:space="preserve">O </w:t>
      </w:r>
      <w:r w:rsidR="00740C8F" w:rsidRPr="00233924">
        <w:rPr>
          <w:color w:val="222222"/>
        </w:rPr>
        <w:lastRenderedPageBreak/>
        <w:t>controle ambiental é fundamental para minimizar a exposição aos alérgenos. Medidas como a limpeza frequente do ambiente, remoção de tapetes e uso de filtros de ar podem contribuir para a redução da carga alergênica. Cães com suspeita de alergia alimentar devem ser submetidos a uma dieta de eliminação com proteínas hidrolisadas ou dietas caseiras balanceadas por um período mínimo de oito semanas, a fim de avaliar a relação entre a alimentação e os sintomas dermatológicos. Para pacientes com identificação clara dos alérgenos desencadeantes, a imunoterapia específica pode ser uma estratégia eficaz, baseando-se na administração progressiva de extratos alergênicos para modular a resposta imunológica. Essa abordagem pode ser eficaz em até 60-80% dos casos, reduzindo a necessidade de medicações sintomáticas a longo prazo.</w:t>
      </w:r>
      <w:r w:rsidR="00233924" w:rsidRPr="00233924">
        <w:rPr>
          <w:color w:val="222222"/>
        </w:rPr>
        <w:t xml:space="preserve"> </w:t>
      </w:r>
      <w:r w:rsidR="00740C8F" w:rsidRPr="00233924">
        <w:rPr>
          <w:color w:val="222222"/>
        </w:rPr>
        <w:t>A DAC é uma doença crônica e complexa, exigindo um plano terapêutico individualizado e contínuo. O sucesso do tratamento depende de um diagnóstico preciso, da escolha adequada da combinação terapêutica e do acompanhamento regular do paciente para ajustes necessários. A integração de medicações sistêmicas, tratamento tópico, controle ambiental e imunoterapia pode proporcionar uma melhora significativa na qualidade de vida do animal, reduzindo a frequência e intensidade das crises dermatológicas. A abordagem terapêutica deve ser adaptada conforme a resposta clínica de cada paciente, garantindo um manejo eficaz e sustentável a longo prazo.</w:t>
      </w:r>
    </w:p>
    <w:p w14:paraId="54D7A377" w14:textId="03CD1F44" w:rsidR="00F06236" w:rsidRPr="00F06236" w:rsidRDefault="00F06236" w:rsidP="00F0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2DA072FA" w:rsidR="002E6040" w:rsidRPr="00E765A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F06236">
        <w:rPr>
          <w:rFonts w:cs="Times New Roman"/>
          <w:b/>
          <w:bCs/>
          <w:szCs w:val="24"/>
        </w:rPr>
        <w:t xml:space="preserve">Palavras-Chave: </w:t>
      </w:r>
      <w:r w:rsidR="00233924" w:rsidRPr="00233924">
        <w:rPr>
          <w:rFonts w:cs="Times New Roman"/>
          <w:bCs/>
          <w:szCs w:val="24"/>
        </w:rPr>
        <w:t xml:space="preserve">Alérgenos, Imunidade, </w:t>
      </w:r>
      <w:r w:rsidR="00233924" w:rsidRPr="00233924">
        <w:rPr>
          <w:rFonts w:cs="Times New Roman"/>
          <w:color w:val="222222"/>
        </w:rPr>
        <w:t>IgE</w:t>
      </w:r>
    </w:p>
    <w:p w14:paraId="70BDDA57" w14:textId="10F1D948" w:rsidR="002E6040" w:rsidRPr="009C66C2" w:rsidRDefault="002E6040" w:rsidP="00E154CA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F06236">
        <w:rPr>
          <w:rFonts w:cs="Times New Roman"/>
          <w:b/>
          <w:szCs w:val="24"/>
        </w:rPr>
        <w:t xml:space="preserve">E-mail do autor principal: </w:t>
      </w:r>
      <w:r w:rsidR="00E154CA" w:rsidRPr="00E154CA">
        <w:rPr>
          <w:rFonts w:cs="Times New Roman"/>
          <w:szCs w:val="24"/>
        </w:rPr>
        <w:t>daniella.menezesm@gmail.com</w:t>
      </w:r>
    </w:p>
    <w:p w14:paraId="3FFA7B24" w14:textId="183D494E" w:rsidR="002E6040" w:rsidRPr="00E154CA" w:rsidRDefault="002E6040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9690862" w14:textId="77777777" w:rsidR="00E154CA" w:rsidRPr="00E154CA" w:rsidRDefault="009C66C2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1</w:t>
      </w:r>
      <w:r w:rsidRPr="00E154CA">
        <w:rPr>
          <w:rFonts w:cs="Times New Roman"/>
          <w:sz w:val="20"/>
          <w:szCs w:val="20"/>
        </w:rPr>
        <w:t xml:space="preserve"> </w:t>
      </w:r>
      <w:r w:rsidR="00E154CA" w:rsidRPr="00E154CA">
        <w:rPr>
          <w:rFonts w:cs="Times New Roman"/>
          <w:sz w:val="20"/>
          <w:szCs w:val="20"/>
        </w:rPr>
        <w:t>Graduada em Medicina</w:t>
      </w:r>
      <w:r w:rsidR="00E154CA" w:rsidRPr="00E154CA">
        <w:rPr>
          <w:rFonts w:cs="Times New Roman"/>
          <w:sz w:val="20"/>
          <w:szCs w:val="20"/>
          <w:vertAlign w:val="superscript"/>
        </w:rPr>
        <w:t xml:space="preserve"> </w:t>
      </w:r>
      <w:r w:rsidR="00E154CA" w:rsidRPr="00E154CA">
        <w:rPr>
          <w:rFonts w:cs="Times New Roman"/>
          <w:sz w:val="20"/>
          <w:szCs w:val="20"/>
        </w:rPr>
        <w:t>Veterinária, UNIPAM, E-mail: daniella.menezesm@gmail.com</w:t>
      </w:r>
      <w:r w:rsidR="00E154CA" w:rsidRPr="00E154CA">
        <w:rPr>
          <w:rFonts w:cs="Times New Roman"/>
          <w:sz w:val="20"/>
          <w:szCs w:val="20"/>
        </w:rPr>
        <w:t xml:space="preserve"> </w:t>
      </w:r>
    </w:p>
    <w:p w14:paraId="05ECB0A9" w14:textId="6C95A69A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9522ECA" w14:textId="752376E8" w:rsidR="00AC0E7B" w:rsidRPr="00E154CA" w:rsidRDefault="00AC0E7B" w:rsidP="00E154CA">
      <w:pPr>
        <w:pStyle w:val="ABNT"/>
        <w:spacing w:after="0" w:line="48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2</w:t>
      </w:r>
      <w:r w:rsidR="00E765AF" w:rsidRPr="00E154CA">
        <w:rPr>
          <w:rFonts w:cs="Times New Roman"/>
          <w:sz w:val="20"/>
          <w:szCs w:val="20"/>
          <w:vertAlign w:val="superscript"/>
        </w:rPr>
        <w:t xml:space="preserve"> </w:t>
      </w:r>
      <w:r w:rsidR="00E154CA" w:rsidRPr="00E154CA">
        <w:rPr>
          <w:rFonts w:cs="Times New Roman"/>
          <w:sz w:val="20"/>
          <w:szCs w:val="20"/>
        </w:rPr>
        <w:t>Graduanda em Medicina veterinária pela</w:t>
      </w:r>
      <w:r w:rsidR="00E154CA" w:rsidRPr="00E154CA">
        <w:rPr>
          <w:rFonts w:cs="Times New Roman"/>
          <w:sz w:val="20"/>
          <w:szCs w:val="20"/>
        </w:rPr>
        <w:t xml:space="preserve"> Anhanguera, e-mail: maibiologia31@gmail.com</w:t>
      </w:r>
    </w:p>
    <w:p w14:paraId="53A563CB" w14:textId="7777777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4BBBE74" w14:textId="61F763B0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3</w:t>
      </w:r>
      <w:r w:rsidR="00E765AF" w:rsidRPr="00E154CA">
        <w:rPr>
          <w:rFonts w:cs="Times New Roman"/>
          <w:sz w:val="20"/>
          <w:szCs w:val="20"/>
        </w:rPr>
        <w:t xml:space="preserve"> </w:t>
      </w:r>
      <w:r w:rsidR="00E154CA" w:rsidRPr="00E154CA">
        <w:rPr>
          <w:rFonts w:cs="Times New Roman"/>
          <w:sz w:val="20"/>
          <w:szCs w:val="20"/>
        </w:rPr>
        <w:t xml:space="preserve">Graduanda em Medicina Veterinária, </w:t>
      </w:r>
      <w:r w:rsidR="00E154CA" w:rsidRPr="00E154CA">
        <w:rPr>
          <w:rFonts w:cs="Times New Roman"/>
          <w:sz w:val="20"/>
          <w:szCs w:val="20"/>
        </w:rPr>
        <w:t xml:space="preserve">UEG, </w:t>
      </w:r>
      <w:r w:rsidRPr="00E154CA">
        <w:rPr>
          <w:rFonts w:cs="Times New Roman"/>
          <w:sz w:val="20"/>
          <w:szCs w:val="20"/>
        </w:rPr>
        <w:t xml:space="preserve">E-mail: </w:t>
      </w:r>
      <w:r w:rsidR="00E154CA" w:rsidRPr="00E154CA">
        <w:rPr>
          <w:sz w:val="20"/>
          <w:szCs w:val="20"/>
        </w:rPr>
        <w:t>anacsn10@gmail.com</w:t>
      </w:r>
    </w:p>
    <w:p w14:paraId="09E5B9D9" w14:textId="7777777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8FF87E6" w14:textId="5F78391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4</w:t>
      </w:r>
      <w:r w:rsidRPr="00E154CA">
        <w:rPr>
          <w:rFonts w:cs="Times New Roman"/>
          <w:sz w:val="20"/>
          <w:szCs w:val="20"/>
        </w:rPr>
        <w:t xml:space="preserve"> Gradua</w:t>
      </w:r>
      <w:r w:rsidR="00E154CA" w:rsidRPr="00E154CA">
        <w:rPr>
          <w:rFonts w:cs="Times New Roman"/>
          <w:sz w:val="20"/>
          <w:szCs w:val="20"/>
        </w:rPr>
        <w:t xml:space="preserve">ndo </w:t>
      </w:r>
      <w:r w:rsidR="00E765AF" w:rsidRPr="00E154CA">
        <w:rPr>
          <w:rFonts w:cs="Times New Roman"/>
          <w:sz w:val="20"/>
          <w:szCs w:val="20"/>
        </w:rPr>
        <w:t>em Medicina Ve</w:t>
      </w:r>
      <w:r w:rsidR="00E154CA" w:rsidRPr="00E154CA">
        <w:rPr>
          <w:rFonts w:cs="Times New Roman"/>
          <w:sz w:val="20"/>
          <w:szCs w:val="20"/>
        </w:rPr>
        <w:t>terinária, UFOB</w:t>
      </w:r>
      <w:r w:rsidRPr="00E154CA">
        <w:rPr>
          <w:rFonts w:cs="Times New Roman"/>
          <w:sz w:val="20"/>
          <w:szCs w:val="20"/>
        </w:rPr>
        <w:t xml:space="preserve">, E-mail: </w:t>
      </w:r>
      <w:hyperlink r:id="rId7" w:history="1">
        <w:r w:rsidR="00E154CA" w:rsidRPr="00E154CA">
          <w:rPr>
            <w:rStyle w:val="Hyperlink"/>
            <w:rFonts w:cs="Times New Roman"/>
            <w:color w:val="auto"/>
            <w:sz w:val="20"/>
            <w:szCs w:val="20"/>
            <w:u w:val="none"/>
          </w:rPr>
          <w:t>diego.cag@gmail.com</w:t>
        </w:r>
      </w:hyperlink>
    </w:p>
    <w:p w14:paraId="19B69557" w14:textId="77777777" w:rsidR="00E154CA" w:rsidRPr="00E154CA" w:rsidRDefault="00E154CA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23E7FCE" w14:textId="1A0DE85F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5</w:t>
      </w:r>
      <w:r w:rsidRPr="00E154CA">
        <w:rPr>
          <w:rFonts w:cs="Times New Roman"/>
          <w:sz w:val="20"/>
          <w:szCs w:val="20"/>
        </w:rPr>
        <w:t xml:space="preserve"> Gra</w:t>
      </w:r>
      <w:r w:rsidR="00E765AF" w:rsidRPr="00E154CA">
        <w:rPr>
          <w:rFonts w:cs="Times New Roman"/>
          <w:sz w:val="20"/>
          <w:szCs w:val="20"/>
        </w:rPr>
        <w:t>dua</w:t>
      </w:r>
      <w:r w:rsidR="00E154CA" w:rsidRPr="00E154CA">
        <w:rPr>
          <w:rFonts w:cs="Times New Roman"/>
          <w:sz w:val="20"/>
          <w:szCs w:val="20"/>
        </w:rPr>
        <w:t>n</w:t>
      </w:r>
      <w:r w:rsidRPr="00E154CA">
        <w:rPr>
          <w:rFonts w:cs="Times New Roman"/>
          <w:sz w:val="20"/>
          <w:szCs w:val="20"/>
        </w:rPr>
        <w:t>da em Medicina Veterinária</w:t>
      </w:r>
      <w:r w:rsidR="00E154CA" w:rsidRPr="00E154CA">
        <w:rPr>
          <w:rFonts w:cs="Times New Roman"/>
          <w:sz w:val="20"/>
          <w:szCs w:val="20"/>
        </w:rPr>
        <w:t>, Centro de Ensino Superior dos Campos Gerais</w:t>
      </w:r>
      <w:r w:rsidRPr="00E154CA">
        <w:rPr>
          <w:rFonts w:cs="Times New Roman"/>
          <w:sz w:val="20"/>
          <w:szCs w:val="20"/>
        </w:rPr>
        <w:t xml:space="preserve">, E-mail: </w:t>
      </w:r>
      <w:r w:rsidR="00E154CA" w:rsidRPr="00E154CA">
        <w:rPr>
          <w:rFonts w:cs="Times New Roman"/>
          <w:sz w:val="20"/>
          <w:szCs w:val="20"/>
        </w:rPr>
        <w:t>mariameijgomes@gmail.com</w:t>
      </w:r>
    </w:p>
    <w:p w14:paraId="7ADECE16" w14:textId="7777777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2A044A1" w14:textId="36F2BD54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6</w:t>
      </w:r>
      <w:r w:rsidRPr="00E154CA">
        <w:rPr>
          <w:rFonts w:cs="Times New Roman"/>
          <w:sz w:val="20"/>
          <w:szCs w:val="20"/>
        </w:rPr>
        <w:t xml:space="preserve"> Gra</w:t>
      </w:r>
      <w:r w:rsidR="00E154CA" w:rsidRPr="00E154CA">
        <w:rPr>
          <w:rFonts w:cs="Times New Roman"/>
          <w:sz w:val="20"/>
          <w:szCs w:val="20"/>
        </w:rPr>
        <w:t xml:space="preserve">duada </w:t>
      </w:r>
      <w:r w:rsidRPr="00E154CA">
        <w:rPr>
          <w:rFonts w:cs="Times New Roman"/>
          <w:sz w:val="20"/>
          <w:szCs w:val="20"/>
        </w:rPr>
        <w:t xml:space="preserve">em Medicina Veterinária, </w:t>
      </w:r>
      <w:r w:rsidR="00E154CA" w:rsidRPr="00E154CA">
        <w:rPr>
          <w:rFonts w:cs="Times New Roman"/>
          <w:sz w:val="20"/>
          <w:szCs w:val="20"/>
        </w:rPr>
        <w:t>UNIFTC</w:t>
      </w:r>
      <w:r w:rsidRPr="00E154CA">
        <w:rPr>
          <w:rFonts w:cs="Times New Roman"/>
          <w:sz w:val="20"/>
          <w:szCs w:val="20"/>
        </w:rPr>
        <w:t xml:space="preserve">, E-mail: </w:t>
      </w:r>
      <w:r w:rsidR="00E154CA" w:rsidRPr="00E154CA">
        <w:rPr>
          <w:rFonts w:cs="Times New Roman"/>
          <w:sz w:val="20"/>
          <w:szCs w:val="20"/>
        </w:rPr>
        <w:t>jaquelinebarbosa38@gmail.com</w:t>
      </w:r>
    </w:p>
    <w:p w14:paraId="01B5A7B7" w14:textId="7777777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FC5B8E9" w14:textId="35E32F0F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7</w:t>
      </w:r>
      <w:r w:rsidRPr="00E154CA">
        <w:rPr>
          <w:rFonts w:cs="Times New Roman"/>
          <w:sz w:val="20"/>
          <w:szCs w:val="20"/>
        </w:rPr>
        <w:t xml:space="preserve"> Gradua</w:t>
      </w:r>
      <w:r w:rsidR="00E154CA" w:rsidRPr="00E154CA">
        <w:rPr>
          <w:rFonts w:cs="Times New Roman"/>
          <w:sz w:val="20"/>
          <w:szCs w:val="20"/>
        </w:rPr>
        <w:t>n</w:t>
      </w:r>
      <w:r w:rsidRPr="00E154CA">
        <w:rPr>
          <w:rFonts w:cs="Times New Roman"/>
          <w:sz w:val="20"/>
          <w:szCs w:val="20"/>
        </w:rPr>
        <w:t>da em Medicina Veterinária</w:t>
      </w:r>
      <w:r w:rsidR="00E765AF" w:rsidRPr="00E154CA">
        <w:rPr>
          <w:rFonts w:cs="Times New Roman"/>
          <w:sz w:val="20"/>
          <w:szCs w:val="20"/>
        </w:rPr>
        <w:t>, U</w:t>
      </w:r>
      <w:r w:rsidR="00E154CA" w:rsidRPr="00E154CA">
        <w:rPr>
          <w:rFonts w:cs="Times New Roman"/>
          <w:sz w:val="20"/>
          <w:szCs w:val="20"/>
        </w:rPr>
        <w:t>NINASSAU RJ</w:t>
      </w:r>
      <w:r w:rsidRPr="00E154CA">
        <w:rPr>
          <w:rFonts w:cs="Times New Roman"/>
          <w:sz w:val="20"/>
          <w:szCs w:val="20"/>
        </w:rPr>
        <w:t xml:space="preserve">, E-mail: </w:t>
      </w:r>
      <w:r w:rsidR="00E154CA" w:rsidRPr="00E154CA">
        <w:rPr>
          <w:rFonts w:cs="Times New Roman"/>
          <w:sz w:val="20"/>
          <w:szCs w:val="20"/>
        </w:rPr>
        <w:t>ccostalu99@gmail.com</w:t>
      </w:r>
    </w:p>
    <w:p w14:paraId="792797BD" w14:textId="77777777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5F5DBA6" w14:textId="33DEBBA9" w:rsidR="00AC0E7B" w:rsidRPr="00E154CA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sz w:val="20"/>
          <w:szCs w:val="20"/>
          <w:vertAlign w:val="superscript"/>
        </w:rPr>
        <w:t>8</w:t>
      </w:r>
      <w:r w:rsidRPr="00E154CA">
        <w:rPr>
          <w:rFonts w:cs="Times New Roman"/>
          <w:sz w:val="20"/>
          <w:szCs w:val="20"/>
        </w:rPr>
        <w:t xml:space="preserve"> Graduada em Medicina Veterinária, </w:t>
      </w:r>
      <w:r w:rsidR="00E154CA" w:rsidRPr="00E154CA">
        <w:rPr>
          <w:rFonts w:cs="Times New Roman"/>
          <w:sz w:val="20"/>
          <w:szCs w:val="20"/>
        </w:rPr>
        <w:t>USU</w:t>
      </w:r>
      <w:r w:rsidRPr="00E154CA">
        <w:rPr>
          <w:rFonts w:cs="Times New Roman"/>
          <w:sz w:val="20"/>
          <w:szCs w:val="20"/>
        </w:rPr>
        <w:t xml:space="preserve">, E-mail: </w:t>
      </w:r>
      <w:hyperlink r:id="rId8" w:history="1">
        <w:r w:rsidR="00E154CA" w:rsidRPr="00E154CA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mariliadominguesalves@gmail.com</w:t>
        </w:r>
      </w:hyperlink>
    </w:p>
    <w:p w14:paraId="5CD37135" w14:textId="77777777" w:rsidR="00AC0E7B" w:rsidRPr="00AC0E7B" w:rsidRDefault="00AC0E7B" w:rsidP="009C66C2">
      <w:pPr>
        <w:pStyle w:val="ABNT"/>
        <w:ind w:firstLine="0"/>
        <w:rPr>
          <w:rFonts w:cs="Times New Roman"/>
          <w:szCs w:val="24"/>
        </w:rPr>
      </w:pPr>
    </w:p>
    <w:p w14:paraId="0752DFFC" w14:textId="25F66575" w:rsidR="002E6040" w:rsidRDefault="002E6040" w:rsidP="002E6040">
      <w:pPr>
        <w:pStyle w:val="ABNT"/>
        <w:ind w:firstLine="0"/>
        <w:rPr>
          <w:rFonts w:cs="Times New Roman"/>
          <w:b/>
          <w:bCs/>
          <w:sz w:val="23"/>
          <w:szCs w:val="23"/>
        </w:rPr>
      </w:pPr>
      <w:r w:rsidRPr="00F06236">
        <w:rPr>
          <w:rFonts w:cs="Times New Roman"/>
          <w:b/>
          <w:bCs/>
          <w:sz w:val="23"/>
          <w:szCs w:val="23"/>
        </w:rPr>
        <w:t xml:space="preserve">REFERÊNCIAS: </w:t>
      </w:r>
    </w:p>
    <w:p w14:paraId="088BFCE1" w14:textId="4F575BAF" w:rsidR="004E5A97" w:rsidRPr="00E154CA" w:rsidRDefault="00E154CA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154CA">
        <w:rPr>
          <w:rFonts w:cs="Times New Roman"/>
          <w:color w:val="222222"/>
          <w:shd w:val="clear" w:color="auto" w:fill="FFFFFF"/>
        </w:rPr>
        <w:t xml:space="preserve">SILVA, </w:t>
      </w:r>
      <w:r w:rsidRPr="00E154CA">
        <w:rPr>
          <w:rFonts w:cs="Times New Roman"/>
          <w:i/>
          <w:color w:val="222222"/>
          <w:shd w:val="clear" w:color="auto" w:fill="FFFFFF"/>
        </w:rPr>
        <w:t>et al</w:t>
      </w:r>
      <w:r w:rsidRPr="00E154CA">
        <w:rPr>
          <w:rFonts w:cs="Times New Roman"/>
          <w:color w:val="222222"/>
          <w:shd w:val="clear" w:color="auto" w:fill="FFFFFF"/>
        </w:rPr>
        <w:t>. Dermatite Atópica Canina: Imunopatogenia, Diagnóstico e Tratamento. </w:t>
      </w:r>
      <w:r w:rsidRPr="00E154CA">
        <w:rPr>
          <w:rStyle w:val="Forte"/>
          <w:rFonts w:cs="Times New Roman"/>
          <w:color w:val="222222"/>
          <w:shd w:val="clear" w:color="auto" w:fill="FFFFFF"/>
        </w:rPr>
        <w:t>Revista X</w:t>
      </w:r>
      <w:r w:rsidRPr="00E154CA">
        <w:rPr>
          <w:rFonts w:cs="Times New Roman"/>
          <w:color w:val="222222"/>
          <w:shd w:val="clear" w:color="auto" w:fill="FFFFFF"/>
        </w:rPr>
        <w:t>, v.10, p.38-62, 2022.</w:t>
      </w:r>
      <w:bookmarkStart w:id="0" w:name="_GoBack"/>
      <w:bookmarkEnd w:id="0"/>
    </w:p>
    <w:sectPr w:rsidR="004E5A97" w:rsidRPr="00E154CA">
      <w:headerReference w:type="even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392C" w14:textId="77777777" w:rsidR="00B76995" w:rsidRDefault="00B76995">
      <w:pPr>
        <w:spacing w:after="0" w:line="240" w:lineRule="auto"/>
      </w:pPr>
      <w:r>
        <w:separator/>
      </w:r>
    </w:p>
  </w:endnote>
  <w:endnote w:type="continuationSeparator" w:id="0">
    <w:p w14:paraId="4AC78D41" w14:textId="77777777" w:rsidR="00B76995" w:rsidRDefault="00B7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5341" w14:textId="77777777" w:rsidR="00B76995" w:rsidRDefault="00B76995">
      <w:pPr>
        <w:spacing w:after="0" w:line="240" w:lineRule="auto"/>
      </w:pPr>
      <w:r>
        <w:separator/>
      </w:r>
    </w:p>
  </w:footnote>
  <w:footnote w:type="continuationSeparator" w:id="0">
    <w:p w14:paraId="294E2205" w14:textId="77777777" w:rsidR="00B76995" w:rsidRDefault="00B7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B76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B7699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30286"/>
    <w:rsid w:val="00175816"/>
    <w:rsid w:val="001B3DAE"/>
    <w:rsid w:val="001B5E9D"/>
    <w:rsid w:val="001D0113"/>
    <w:rsid w:val="00233924"/>
    <w:rsid w:val="002674D1"/>
    <w:rsid w:val="002E6040"/>
    <w:rsid w:val="002F4FB3"/>
    <w:rsid w:val="003265EE"/>
    <w:rsid w:val="003370D4"/>
    <w:rsid w:val="0037285A"/>
    <w:rsid w:val="003B6E84"/>
    <w:rsid w:val="004673B9"/>
    <w:rsid w:val="00482F97"/>
    <w:rsid w:val="004B7B49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40C8F"/>
    <w:rsid w:val="00750B4A"/>
    <w:rsid w:val="00764CD9"/>
    <w:rsid w:val="007C142A"/>
    <w:rsid w:val="007E11BC"/>
    <w:rsid w:val="0080069A"/>
    <w:rsid w:val="0082048C"/>
    <w:rsid w:val="00853C4B"/>
    <w:rsid w:val="008B4ABD"/>
    <w:rsid w:val="0091445F"/>
    <w:rsid w:val="009B023C"/>
    <w:rsid w:val="009C66C2"/>
    <w:rsid w:val="009E5368"/>
    <w:rsid w:val="00A0068F"/>
    <w:rsid w:val="00A05851"/>
    <w:rsid w:val="00A17922"/>
    <w:rsid w:val="00A51A07"/>
    <w:rsid w:val="00A64FB7"/>
    <w:rsid w:val="00A70BA9"/>
    <w:rsid w:val="00AA333B"/>
    <w:rsid w:val="00AC0E7B"/>
    <w:rsid w:val="00B268E2"/>
    <w:rsid w:val="00B76995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DD5EDE"/>
    <w:rsid w:val="00DE50ED"/>
    <w:rsid w:val="00E154CA"/>
    <w:rsid w:val="00E25E3F"/>
    <w:rsid w:val="00E755CF"/>
    <w:rsid w:val="00E765AF"/>
    <w:rsid w:val="00EA272C"/>
    <w:rsid w:val="00F06236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F06236"/>
    <w:rPr>
      <w:i/>
      <w:iCs/>
    </w:rPr>
  </w:style>
  <w:style w:type="paragraph" w:styleId="NormalWeb">
    <w:name w:val="Normal (Web)"/>
    <w:basedOn w:val="Normal"/>
    <w:uiPriority w:val="99"/>
    <w:unhideWhenUsed/>
    <w:rsid w:val="007C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51A07"/>
    <w:rPr>
      <w:b/>
      <w:bCs/>
    </w:rPr>
  </w:style>
  <w:style w:type="character" w:customStyle="1" w:styleId="ams">
    <w:name w:val="ams"/>
    <w:basedOn w:val="Fontepargpadro"/>
    <w:rsid w:val="00A5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01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adominguesalv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go.ca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10508</TotalTime>
  <Pages>3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Acer</cp:lastModifiedBy>
  <cp:revision>16</cp:revision>
  <cp:lastPrinted>2022-08-12T03:27:00Z</cp:lastPrinted>
  <dcterms:created xsi:type="dcterms:W3CDTF">2024-04-12T15:56:00Z</dcterms:created>
  <dcterms:modified xsi:type="dcterms:W3CDTF">2025-04-05T19:54:00Z</dcterms:modified>
</cp:coreProperties>
</file>