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BC232" w14:textId="77777777" w:rsidR="000B1EA3" w:rsidRPr="00577E57" w:rsidRDefault="004874CD" w:rsidP="000B1EA3">
      <w:pPr>
        <w:jc w:val="center"/>
        <w:rPr>
          <w:rFonts w:ascii="Times New Roman" w:hAnsi="Times New Roman" w:cs="Times New Roman"/>
          <w:b/>
          <w:bCs/>
          <w:sz w:val="24"/>
          <w:szCs w:val="24"/>
        </w:rPr>
      </w:pPr>
      <w:r w:rsidRPr="00577E57">
        <w:rPr>
          <w:rFonts w:ascii="Times New Roman" w:hAnsi="Times New Roman" w:cs="Times New Roman"/>
          <w:b/>
          <w:bCs/>
          <w:sz w:val="24"/>
          <w:szCs w:val="24"/>
        </w:rPr>
        <w:t>Aplicação das teorias de enfermagem no cuidado a pacientes oncológicos: uma revisão integrativa</w:t>
      </w:r>
    </w:p>
    <w:p w14:paraId="1B05BA41" w14:textId="77777777" w:rsidR="00BA321C" w:rsidRPr="00C27FD8" w:rsidRDefault="00BA321C" w:rsidP="00C27FD8">
      <w:pPr>
        <w:jc w:val="both"/>
        <w:rPr>
          <w:rFonts w:ascii="Times New Roman" w:hAnsi="Times New Roman" w:cs="Times New Roman"/>
          <w:sz w:val="24"/>
          <w:szCs w:val="24"/>
        </w:rPr>
      </w:pPr>
    </w:p>
    <w:p w14:paraId="45C70B08" w14:textId="77777777" w:rsidR="00C27FD8" w:rsidRPr="00577E57" w:rsidRDefault="00BA321C" w:rsidP="00C27FD8">
      <w:pPr>
        <w:jc w:val="both"/>
        <w:rPr>
          <w:rFonts w:ascii="Times New Roman" w:hAnsi="Times New Roman" w:cs="Times New Roman"/>
          <w:b/>
          <w:bCs/>
          <w:sz w:val="24"/>
          <w:szCs w:val="24"/>
        </w:rPr>
      </w:pPr>
      <w:r w:rsidRPr="00577E57">
        <w:rPr>
          <w:rFonts w:ascii="Times New Roman" w:hAnsi="Times New Roman" w:cs="Times New Roman"/>
          <w:b/>
          <w:bCs/>
          <w:sz w:val="24"/>
          <w:szCs w:val="24"/>
        </w:rPr>
        <w:t xml:space="preserve">INTRODUÇÃO: </w:t>
      </w:r>
    </w:p>
    <w:p w14:paraId="7FFF0D51" w14:textId="77777777" w:rsidR="00292870" w:rsidRPr="00292870" w:rsidRDefault="007B1AC2" w:rsidP="001B6BFD">
      <w:pPr>
        <w:spacing w:after="0"/>
        <w:jc w:val="both"/>
        <w:rPr>
          <w:rFonts w:ascii="Times New Roman" w:hAnsi="Times New Roman" w:cs="Times New Roman"/>
          <w:sz w:val="24"/>
          <w:szCs w:val="24"/>
        </w:rPr>
      </w:pPr>
      <w:r>
        <w:rPr>
          <w:rFonts w:ascii="Times New Roman" w:hAnsi="Times New Roman" w:cs="Times New Roman"/>
          <w:sz w:val="24"/>
          <w:szCs w:val="24"/>
        </w:rPr>
        <w:tab/>
      </w:r>
      <w:r w:rsidR="00292870" w:rsidRPr="00292870">
        <w:rPr>
          <w:rFonts w:ascii="Times New Roman" w:hAnsi="Times New Roman" w:cs="Times New Roman"/>
          <w:sz w:val="24"/>
          <w:szCs w:val="24"/>
        </w:rPr>
        <w:t>O câncer é caracterizado pelo crescimento desordenado de células malignas, que determinam a formação de tumores com capacidade de se espalharem para diversas regiões do corpo</w:t>
      </w:r>
      <w:r w:rsidR="00AE4D54" w:rsidRPr="00AE4D54">
        <w:rPr>
          <w:rFonts w:ascii="Times New Roman" w:hAnsi="Times New Roman" w:cs="Times New Roman"/>
          <w:sz w:val="24"/>
          <w:szCs w:val="24"/>
          <w:vertAlign w:val="superscript"/>
        </w:rPr>
        <w:t>1</w:t>
      </w:r>
      <w:r w:rsidR="00292870" w:rsidRPr="00292870">
        <w:rPr>
          <w:rFonts w:ascii="Times New Roman" w:hAnsi="Times New Roman" w:cs="Times New Roman"/>
          <w:sz w:val="24"/>
          <w:szCs w:val="24"/>
        </w:rPr>
        <w:t>. No que se refere à epidemiologia, é responsável por quase uma em cada seis mortes (16,8%) e por aproximadamente uma em cada quatro mortes (22,8%)</w:t>
      </w:r>
      <w:r w:rsidR="001E6660" w:rsidRPr="001E6660">
        <w:rPr>
          <w:rFonts w:ascii="Times New Roman" w:hAnsi="Times New Roman" w:cs="Times New Roman"/>
          <w:color w:val="FF0000"/>
          <w:sz w:val="24"/>
          <w:szCs w:val="24"/>
        </w:rPr>
        <w:t>,</w:t>
      </w:r>
      <w:r w:rsidR="00292870" w:rsidRPr="00292870">
        <w:rPr>
          <w:rFonts w:ascii="Times New Roman" w:hAnsi="Times New Roman" w:cs="Times New Roman"/>
          <w:sz w:val="24"/>
          <w:szCs w:val="24"/>
        </w:rPr>
        <w:t xml:space="preserve"> decorrentes de doenças crônicas não transmissíveis (DCNT) no mundo. No Brasil, estima-se 781 mil casos novos de câncer para o triênio 2026-2028</w:t>
      </w:r>
      <w:r w:rsidR="008F5B55" w:rsidRPr="008F5B55">
        <w:rPr>
          <w:rFonts w:ascii="Times New Roman" w:hAnsi="Times New Roman" w:cs="Times New Roman"/>
          <w:sz w:val="24"/>
          <w:szCs w:val="24"/>
          <w:vertAlign w:val="superscript"/>
        </w:rPr>
        <w:t>2</w:t>
      </w:r>
      <w:r w:rsidR="00292870" w:rsidRPr="00292870">
        <w:rPr>
          <w:rFonts w:ascii="Times New Roman" w:hAnsi="Times New Roman" w:cs="Times New Roman"/>
          <w:sz w:val="24"/>
          <w:szCs w:val="24"/>
        </w:rPr>
        <w:t>, o que reforça a importância da contínua busca por maior compreensão sobre a temática.</w:t>
      </w:r>
    </w:p>
    <w:p w14:paraId="76AECD57" w14:textId="77777777" w:rsidR="00292870" w:rsidRPr="00292870" w:rsidRDefault="00292870" w:rsidP="001B6BFD">
      <w:pPr>
        <w:spacing w:after="0"/>
        <w:ind w:firstLine="708"/>
        <w:jc w:val="both"/>
        <w:rPr>
          <w:rFonts w:ascii="Times New Roman" w:hAnsi="Times New Roman" w:cs="Times New Roman"/>
          <w:sz w:val="24"/>
          <w:szCs w:val="24"/>
        </w:rPr>
      </w:pPr>
      <w:r w:rsidRPr="00292870">
        <w:rPr>
          <w:rFonts w:ascii="Times New Roman" w:hAnsi="Times New Roman" w:cs="Times New Roman"/>
          <w:sz w:val="24"/>
          <w:szCs w:val="24"/>
        </w:rPr>
        <w:t>Nesse sentido, o paciente oncológico, para além das demandas fisiológicas, necessita de apoio contínuo que o leve a ser protagonista do próprio cuidado. Este deve ser individualizado, integral e humanizado, ocorrendo por meio de uma conexão humana que considere suas necessidades e oriente o planejamento de medidas terapêuticas capazes de atendê-las</w:t>
      </w:r>
      <w:r>
        <w:rPr>
          <w:rFonts w:ascii="Times New Roman" w:hAnsi="Times New Roman" w:cs="Times New Roman"/>
          <w:sz w:val="24"/>
          <w:szCs w:val="24"/>
        </w:rPr>
        <w:t>,</w:t>
      </w:r>
      <w:r w:rsidRPr="00292870">
        <w:rPr>
          <w:rFonts w:ascii="Times New Roman" w:hAnsi="Times New Roman" w:cs="Times New Roman"/>
          <w:sz w:val="24"/>
          <w:szCs w:val="24"/>
        </w:rPr>
        <w:t xml:space="preserve"> levando em conta suas múltiplas dimensões: biológicas, sociais, espirituais, psicológicas e culturais</w:t>
      </w:r>
      <w:r w:rsidRPr="00B01C4B">
        <w:rPr>
          <w:rFonts w:ascii="Times New Roman" w:hAnsi="Times New Roman" w:cs="Times New Roman"/>
          <w:sz w:val="24"/>
          <w:szCs w:val="24"/>
          <w:vertAlign w:val="superscript"/>
        </w:rPr>
        <w:t>3</w:t>
      </w:r>
      <w:r w:rsidRPr="00292870">
        <w:rPr>
          <w:rFonts w:ascii="Times New Roman" w:hAnsi="Times New Roman" w:cs="Times New Roman"/>
          <w:sz w:val="24"/>
          <w:szCs w:val="24"/>
        </w:rPr>
        <w:t>.</w:t>
      </w:r>
    </w:p>
    <w:p w14:paraId="2B08789E" w14:textId="77777777" w:rsidR="00292870" w:rsidRPr="00292870" w:rsidRDefault="00292870" w:rsidP="001B6BFD">
      <w:pPr>
        <w:spacing w:after="0"/>
        <w:ind w:firstLine="708"/>
        <w:jc w:val="both"/>
        <w:rPr>
          <w:rFonts w:ascii="Times New Roman" w:hAnsi="Times New Roman" w:cs="Times New Roman"/>
          <w:sz w:val="24"/>
          <w:szCs w:val="24"/>
        </w:rPr>
      </w:pPr>
      <w:r w:rsidRPr="00292870">
        <w:rPr>
          <w:rFonts w:ascii="Times New Roman" w:hAnsi="Times New Roman" w:cs="Times New Roman"/>
          <w:sz w:val="24"/>
          <w:szCs w:val="24"/>
        </w:rPr>
        <w:t>Sob essa ótica, a enfermagem é uma das principais responsáveis pela garantia do cuidado ao paciente com câncer, visto que permanece em contato direto à beira do leito durante as 24 horas do dia, fortalecendo o vínculo com família, cuidadores e pacientes e prestando os cuidados diários necessários</w:t>
      </w:r>
      <w:r w:rsidRPr="00B01C4B">
        <w:rPr>
          <w:rFonts w:ascii="Times New Roman" w:hAnsi="Times New Roman" w:cs="Times New Roman"/>
          <w:sz w:val="24"/>
          <w:szCs w:val="24"/>
          <w:vertAlign w:val="superscript"/>
        </w:rPr>
        <w:t>3</w:t>
      </w:r>
      <w:r w:rsidRPr="00292870">
        <w:rPr>
          <w:rFonts w:ascii="Times New Roman" w:hAnsi="Times New Roman" w:cs="Times New Roman"/>
          <w:sz w:val="24"/>
          <w:szCs w:val="24"/>
        </w:rPr>
        <w:t>. Nessa perspectiva, quando esse cuidado se alicerça na reflexão sobre as questões que permeiam a prática profissional</w:t>
      </w:r>
      <w:r>
        <w:rPr>
          <w:rFonts w:ascii="Times New Roman" w:hAnsi="Times New Roman" w:cs="Times New Roman"/>
          <w:sz w:val="24"/>
          <w:szCs w:val="24"/>
        </w:rPr>
        <w:t xml:space="preserve">, </w:t>
      </w:r>
      <w:r w:rsidRPr="00292870">
        <w:rPr>
          <w:rFonts w:ascii="Times New Roman" w:hAnsi="Times New Roman" w:cs="Times New Roman"/>
          <w:sz w:val="24"/>
          <w:szCs w:val="24"/>
        </w:rPr>
        <w:t>de modo que possam ser organizadas e sistematizadas em teorias de enfermagem, contribui para a melhoria da qualidade da assistência e torna mais visíveis os resultados da prática, conferindo à enfermagem a importância social almejada. Essa articulação é possível a partir da integração das teorias de enfermagem ao processo de enfermagem</w:t>
      </w:r>
      <w:r w:rsidR="00292493" w:rsidRPr="00292493">
        <w:rPr>
          <w:rFonts w:ascii="Times New Roman" w:hAnsi="Times New Roman" w:cs="Times New Roman"/>
          <w:sz w:val="24"/>
          <w:szCs w:val="24"/>
          <w:vertAlign w:val="superscript"/>
        </w:rPr>
        <w:t>4</w:t>
      </w:r>
      <w:r w:rsidRPr="00292870">
        <w:rPr>
          <w:rFonts w:ascii="Times New Roman" w:hAnsi="Times New Roman" w:cs="Times New Roman"/>
          <w:sz w:val="24"/>
          <w:szCs w:val="24"/>
        </w:rPr>
        <w:t>.</w:t>
      </w:r>
    </w:p>
    <w:p w14:paraId="7F082288" w14:textId="77777777" w:rsidR="00F45EA7" w:rsidRDefault="00292870" w:rsidP="001B6BFD">
      <w:pPr>
        <w:spacing w:after="0"/>
        <w:ind w:firstLine="708"/>
        <w:jc w:val="both"/>
        <w:rPr>
          <w:rFonts w:ascii="Times New Roman" w:hAnsi="Times New Roman" w:cs="Times New Roman"/>
          <w:sz w:val="24"/>
          <w:szCs w:val="24"/>
        </w:rPr>
      </w:pPr>
      <w:r w:rsidRPr="00292870">
        <w:rPr>
          <w:rFonts w:ascii="Times New Roman" w:hAnsi="Times New Roman" w:cs="Times New Roman"/>
          <w:sz w:val="24"/>
          <w:szCs w:val="24"/>
        </w:rPr>
        <w:t>Todavia, apesar de sua relevância, observa-se que a aplicação das teorias de enfermagem ainda é limitada ou pouco evidenciada nos serviços de saúde, especialmente em contextos de alta complexidade, como a oncologi</w:t>
      </w:r>
      <w:r w:rsidR="0028115D">
        <w:rPr>
          <w:rFonts w:ascii="Times New Roman" w:hAnsi="Times New Roman" w:cs="Times New Roman"/>
          <w:sz w:val="24"/>
          <w:szCs w:val="24"/>
        </w:rPr>
        <w:t>a</w:t>
      </w:r>
      <w:r w:rsidR="0028115D" w:rsidRPr="0028115D">
        <w:rPr>
          <w:rFonts w:ascii="Times New Roman" w:hAnsi="Times New Roman" w:cs="Times New Roman"/>
          <w:sz w:val="24"/>
          <w:szCs w:val="24"/>
          <w:vertAlign w:val="superscript"/>
        </w:rPr>
        <w:t>5</w:t>
      </w:r>
      <w:r w:rsidRPr="00292870">
        <w:rPr>
          <w:rFonts w:ascii="Times New Roman" w:hAnsi="Times New Roman" w:cs="Times New Roman"/>
          <w:sz w:val="24"/>
          <w:szCs w:val="24"/>
        </w:rPr>
        <w:t>. Tal realidade reforça a necessidade de compreender como essas teorias vêm sendo utilizadas na assistência aos pacientes oncológicos e, assim, contribuir para o aprimoramento das práticas diárias de cuidado nesse contexto.</w:t>
      </w:r>
    </w:p>
    <w:p w14:paraId="7621B324" w14:textId="77777777" w:rsidR="00BA321C" w:rsidRPr="00C27FD8" w:rsidRDefault="00BA321C" w:rsidP="00C27FD8">
      <w:pPr>
        <w:jc w:val="both"/>
        <w:rPr>
          <w:rFonts w:ascii="Times New Roman" w:hAnsi="Times New Roman" w:cs="Times New Roman"/>
          <w:sz w:val="24"/>
          <w:szCs w:val="24"/>
        </w:rPr>
      </w:pPr>
    </w:p>
    <w:p w14:paraId="05E2501C" w14:textId="77777777" w:rsidR="009759E7" w:rsidRPr="00577E57" w:rsidRDefault="00BA321C" w:rsidP="00C27FD8">
      <w:pPr>
        <w:jc w:val="both"/>
        <w:rPr>
          <w:rFonts w:ascii="Times New Roman" w:hAnsi="Times New Roman" w:cs="Times New Roman"/>
          <w:b/>
          <w:bCs/>
          <w:sz w:val="24"/>
          <w:szCs w:val="24"/>
        </w:rPr>
      </w:pPr>
      <w:r w:rsidRPr="00577E57">
        <w:rPr>
          <w:rFonts w:ascii="Times New Roman" w:hAnsi="Times New Roman" w:cs="Times New Roman"/>
          <w:b/>
          <w:bCs/>
          <w:sz w:val="24"/>
          <w:szCs w:val="24"/>
        </w:rPr>
        <w:t xml:space="preserve">OBJETIVO: </w:t>
      </w:r>
    </w:p>
    <w:p w14:paraId="56280887" w14:textId="77777777" w:rsidR="00B94BE3" w:rsidRDefault="00341B4E" w:rsidP="00B94BE3">
      <w:pPr>
        <w:jc w:val="both"/>
        <w:rPr>
          <w:rFonts w:ascii="Times New Roman" w:hAnsi="Times New Roman" w:cs="Times New Roman"/>
          <w:sz w:val="24"/>
          <w:szCs w:val="24"/>
        </w:rPr>
      </w:pPr>
      <w:r>
        <w:rPr>
          <w:rFonts w:ascii="Times New Roman" w:hAnsi="Times New Roman" w:cs="Times New Roman"/>
          <w:sz w:val="24"/>
          <w:szCs w:val="24"/>
        </w:rPr>
        <w:tab/>
      </w:r>
      <w:r w:rsidR="005C6567">
        <w:rPr>
          <w:rFonts w:ascii="Times New Roman" w:hAnsi="Times New Roman" w:cs="Times New Roman"/>
          <w:sz w:val="24"/>
          <w:szCs w:val="24"/>
        </w:rPr>
        <w:t>A</w:t>
      </w:r>
      <w:r w:rsidR="005C6567" w:rsidRPr="005C6567">
        <w:rPr>
          <w:rFonts w:ascii="Times New Roman" w:hAnsi="Times New Roman" w:cs="Times New Roman"/>
          <w:sz w:val="24"/>
          <w:szCs w:val="24"/>
        </w:rPr>
        <w:t>nalisar como as teorias de enfermagem têm sido aplicadas no cuidado a pacientes oncológicos, por meio de uma revisão integrativa da literatura.</w:t>
      </w:r>
    </w:p>
    <w:p w14:paraId="58DC1263" w14:textId="77777777" w:rsidR="005C6567" w:rsidRPr="00C27FD8" w:rsidRDefault="005C6567" w:rsidP="00B94BE3">
      <w:pPr>
        <w:jc w:val="both"/>
        <w:rPr>
          <w:rFonts w:ascii="Times New Roman" w:hAnsi="Times New Roman" w:cs="Times New Roman"/>
          <w:sz w:val="24"/>
          <w:szCs w:val="24"/>
        </w:rPr>
      </w:pPr>
    </w:p>
    <w:p w14:paraId="0DBA36A9" w14:textId="77777777" w:rsidR="00E87791" w:rsidRPr="00577E57" w:rsidRDefault="00BA321C" w:rsidP="00E87791">
      <w:pPr>
        <w:jc w:val="both"/>
        <w:rPr>
          <w:rFonts w:ascii="Times New Roman" w:hAnsi="Times New Roman" w:cs="Times New Roman"/>
          <w:b/>
          <w:bCs/>
          <w:sz w:val="24"/>
          <w:szCs w:val="24"/>
        </w:rPr>
      </w:pPr>
      <w:r w:rsidRPr="00577E57">
        <w:rPr>
          <w:rFonts w:ascii="Times New Roman" w:hAnsi="Times New Roman" w:cs="Times New Roman"/>
          <w:b/>
          <w:bCs/>
          <w:sz w:val="24"/>
          <w:szCs w:val="24"/>
        </w:rPr>
        <w:t xml:space="preserve">MÉTODO: </w:t>
      </w:r>
    </w:p>
    <w:p w14:paraId="3BCFAAF1" w14:textId="77777777" w:rsidR="00E87791" w:rsidRPr="00E87791" w:rsidRDefault="00E87791" w:rsidP="00E87791">
      <w:pPr>
        <w:spacing w:after="0"/>
        <w:ind w:firstLine="708"/>
        <w:jc w:val="both"/>
        <w:rPr>
          <w:rFonts w:ascii="Times New Roman" w:hAnsi="Times New Roman" w:cs="Times New Roman"/>
          <w:sz w:val="24"/>
          <w:szCs w:val="24"/>
        </w:rPr>
      </w:pPr>
      <w:r w:rsidRPr="00E87791">
        <w:rPr>
          <w:rFonts w:ascii="Times New Roman" w:hAnsi="Times New Roman" w:cs="Times New Roman"/>
          <w:sz w:val="24"/>
          <w:szCs w:val="24"/>
        </w:rPr>
        <w:lastRenderedPageBreak/>
        <w:t>Trata-se de uma Revisão Integrativa da Literatura (RIL), método que possibilita sintetizar evidências científicas, identificar lacunas do conhecimento em uma área específica e orientar futuras investigações, sendo operacionalizado em seis etapas: estabelecimento da questão de pesquisa; definição dos critérios de inclusão e exclusão; extração das informações dos estudos selecionados; análise crítica; discussão dos resultados; e apresentação da revisão</w:t>
      </w:r>
      <w:r w:rsidRPr="00E87791">
        <w:rPr>
          <w:rFonts w:ascii="Times New Roman" w:hAnsi="Times New Roman" w:cs="Times New Roman"/>
          <w:sz w:val="24"/>
          <w:szCs w:val="24"/>
          <w:vertAlign w:val="superscript"/>
        </w:rPr>
        <w:t>5</w:t>
      </w:r>
      <w:r w:rsidRPr="00E87791">
        <w:rPr>
          <w:rFonts w:ascii="Times New Roman" w:hAnsi="Times New Roman" w:cs="Times New Roman"/>
          <w:sz w:val="24"/>
          <w:szCs w:val="24"/>
        </w:rPr>
        <w:t>.</w:t>
      </w:r>
    </w:p>
    <w:p w14:paraId="28DDA636" w14:textId="77777777" w:rsidR="00E87791" w:rsidRPr="00E87791" w:rsidRDefault="008E1A65" w:rsidP="00E87791">
      <w:pPr>
        <w:spacing w:after="0"/>
        <w:ind w:firstLine="708"/>
        <w:jc w:val="both"/>
        <w:rPr>
          <w:rFonts w:ascii="Times New Roman" w:hAnsi="Times New Roman" w:cs="Times New Roman"/>
          <w:sz w:val="24"/>
          <w:szCs w:val="24"/>
        </w:rPr>
      </w:pPr>
      <w:r>
        <w:rPr>
          <w:rFonts w:ascii="Times New Roman" w:hAnsi="Times New Roman" w:cs="Times New Roman"/>
          <w:sz w:val="24"/>
          <w:szCs w:val="24"/>
        </w:rPr>
        <w:t>Dada a</w:t>
      </w:r>
      <w:r w:rsidR="00E87791" w:rsidRPr="00E87791">
        <w:rPr>
          <w:rFonts w:ascii="Times New Roman" w:hAnsi="Times New Roman" w:cs="Times New Roman"/>
          <w:sz w:val="24"/>
          <w:szCs w:val="24"/>
        </w:rPr>
        <w:t xml:space="preserve"> questão norteadora: "Quais são as evidências científicas sobre a aplicação das teorias de enfermagem no cuidado a pacientes oncológicos?". A busca foi conduzida nas bases MEDLINE, LILACS, BDENF e SciELO, na </w:t>
      </w:r>
      <w:r w:rsidR="00BA431C">
        <w:rPr>
          <w:rFonts w:ascii="Times New Roman" w:hAnsi="Times New Roman" w:cs="Times New Roman"/>
          <w:sz w:val="24"/>
          <w:szCs w:val="24"/>
        </w:rPr>
        <w:t>primeira</w:t>
      </w:r>
      <w:r w:rsidR="00E87791" w:rsidRPr="00E87791">
        <w:rPr>
          <w:rFonts w:ascii="Times New Roman" w:hAnsi="Times New Roman" w:cs="Times New Roman"/>
          <w:sz w:val="24"/>
          <w:szCs w:val="24"/>
        </w:rPr>
        <w:t xml:space="preserve"> quinzena de abril de 2026, utilizando os descritores </w:t>
      </w:r>
      <w:proofErr w:type="spellStart"/>
      <w:r w:rsidR="00E87791" w:rsidRPr="00E87791">
        <w:rPr>
          <w:rFonts w:ascii="Times New Roman" w:hAnsi="Times New Roman" w:cs="Times New Roman"/>
          <w:sz w:val="24"/>
          <w:szCs w:val="24"/>
        </w:rPr>
        <w:t>DeCS</w:t>
      </w:r>
      <w:proofErr w:type="spellEnd"/>
      <w:r w:rsidR="00E87791" w:rsidRPr="00E87791">
        <w:rPr>
          <w:rFonts w:ascii="Times New Roman" w:hAnsi="Times New Roman" w:cs="Times New Roman"/>
          <w:sz w:val="24"/>
          <w:szCs w:val="24"/>
        </w:rPr>
        <w:t>/</w:t>
      </w:r>
      <w:proofErr w:type="spellStart"/>
      <w:r w:rsidR="00E87791" w:rsidRPr="00E87791">
        <w:rPr>
          <w:rFonts w:ascii="Times New Roman" w:hAnsi="Times New Roman" w:cs="Times New Roman"/>
          <w:sz w:val="24"/>
          <w:szCs w:val="24"/>
        </w:rPr>
        <w:t>MeSH</w:t>
      </w:r>
      <w:proofErr w:type="spellEnd"/>
      <w:r w:rsidR="00E87791" w:rsidRPr="00E87791">
        <w:rPr>
          <w:rFonts w:ascii="Times New Roman" w:hAnsi="Times New Roman" w:cs="Times New Roman"/>
          <w:sz w:val="24"/>
          <w:szCs w:val="24"/>
        </w:rPr>
        <w:t>: Enfermagem Oncológica AND Cuidados de Enfermagem AND Câncer AND Processo de Enfermagem AND Teoria de Enfermagem.</w:t>
      </w:r>
    </w:p>
    <w:p w14:paraId="5A3E241B" w14:textId="77777777" w:rsidR="00E87791" w:rsidRPr="00E87791" w:rsidRDefault="00E87791" w:rsidP="00E87791">
      <w:pPr>
        <w:spacing w:after="0"/>
        <w:ind w:firstLine="708"/>
        <w:jc w:val="both"/>
        <w:rPr>
          <w:rFonts w:ascii="Times New Roman" w:hAnsi="Times New Roman" w:cs="Times New Roman"/>
          <w:sz w:val="24"/>
          <w:szCs w:val="24"/>
        </w:rPr>
      </w:pPr>
      <w:r w:rsidRPr="00E87791">
        <w:rPr>
          <w:rFonts w:ascii="Times New Roman" w:hAnsi="Times New Roman" w:cs="Times New Roman"/>
          <w:sz w:val="24"/>
          <w:szCs w:val="24"/>
        </w:rPr>
        <w:t>Foram incluídos artigos publicados entre janeiro de 2021 e janeiro de 2026, nos idiomas português, inglês e espanhol, disponíveis em texto completo e acesso livre, que abordassem teorias de enfermagem aplicadas ao cuidado oncológico. Excluíram-se artigos duplicados, outras revisões de literatura, editoriais, dissertações, teses e estudos sem aderência à temática ou disponíveis apenas em resumo.</w:t>
      </w:r>
    </w:p>
    <w:p w14:paraId="1CFC0C62" w14:textId="77777777" w:rsidR="000F22E2" w:rsidRDefault="00E87791" w:rsidP="00E87791">
      <w:pPr>
        <w:spacing w:after="0"/>
        <w:ind w:firstLine="708"/>
        <w:jc w:val="both"/>
        <w:rPr>
          <w:rFonts w:ascii="Times New Roman" w:hAnsi="Times New Roman" w:cs="Times New Roman"/>
          <w:sz w:val="24"/>
          <w:szCs w:val="24"/>
        </w:rPr>
      </w:pPr>
      <w:r w:rsidRPr="00E87791">
        <w:rPr>
          <w:rFonts w:ascii="Times New Roman" w:hAnsi="Times New Roman" w:cs="Times New Roman"/>
          <w:sz w:val="24"/>
          <w:szCs w:val="24"/>
        </w:rPr>
        <w:t>A seleção foi conduzida por meio da análise de títulos e resumos com auxílio do fluxograma PRISMA</w:t>
      </w:r>
      <w:r w:rsidR="00CC2EC0" w:rsidRPr="00CC2EC0">
        <w:rPr>
          <w:rFonts w:ascii="Times New Roman" w:hAnsi="Times New Roman" w:cs="Times New Roman"/>
          <w:sz w:val="24"/>
          <w:szCs w:val="24"/>
          <w:vertAlign w:val="superscript"/>
        </w:rPr>
        <w:t>6</w:t>
      </w:r>
      <w:r w:rsidRPr="00E87791">
        <w:rPr>
          <w:rFonts w:ascii="Times New Roman" w:hAnsi="Times New Roman" w:cs="Times New Roman"/>
          <w:sz w:val="24"/>
          <w:szCs w:val="24"/>
        </w:rPr>
        <w:t xml:space="preserve">. </w:t>
      </w:r>
      <w:r>
        <w:rPr>
          <w:rFonts w:ascii="Times New Roman" w:hAnsi="Times New Roman" w:cs="Times New Roman"/>
          <w:sz w:val="24"/>
          <w:szCs w:val="24"/>
        </w:rPr>
        <w:t>Ademais, o</w:t>
      </w:r>
      <w:r w:rsidRPr="00E87791">
        <w:rPr>
          <w:rFonts w:ascii="Times New Roman" w:hAnsi="Times New Roman" w:cs="Times New Roman"/>
          <w:sz w:val="24"/>
          <w:szCs w:val="24"/>
        </w:rPr>
        <w:t>s estudos selecionados foram organizados em um quadro sinóptico contendo ano, título, método e principais resultados, o qual subsidiou a análise crítica, a comparação entre os achados, o levantamento de vieses e a interpretação dos dados, culminando nas etapas de discussão e apresentação da RIL.</w:t>
      </w:r>
    </w:p>
    <w:p w14:paraId="0C73C6A6" w14:textId="77777777" w:rsidR="00E87791" w:rsidRPr="00E87791" w:rsidRDefault="00E87791" w:rsidP="00E87791">
      <w:pPr>
        <w:spacing w:after="0"/>
        <w:ind w:firstLine="708"/>
        <w:jc w:val="both"/>
        <w:rPr>
          <w:rFonts w:ascii="Times New Roman" w:hAnsi="Times New Roman" w:cs="Times New Roman"/>
          <w:sz w:val="24"/>
          <w:szCs w:val="24"/>
        </w:rPr>
      </w:pPr>
    </w:p>
    <w:p w14:paraId="509886E0" w14:textId="77777777" w:rsidR="00DA4046" w:rsidRDefault="00DA4046" w:rsidP="000E28AE">
      <w:pPr>
        <w:spacing w:after="0"/>
        <w:ind w:firstLine="709"/>
        <w:jc w:val="both"/>
        <w:rPr>
          <w:rFonts w:ascii="Times New Roman" w:hAnsi="Times New Roman" w:cs="Times New Roman"/>
        </w:rPr>
      </w:pPr>
    </w:p>
    <w:p w14:paraId="067B1E8A" w14:textId="77777777" w:rsidR="000102E7" w:rsidRPr="00577E57" w:rsidRDefault="00BA321C" w:rsidP="00492DDF">
      <w:pPr>
        <w:spacing w:after="0" w:line="480" w:lineRule="auto"/>
        <w:jc w:val="both"/>
        <w:rPr>
          <w:rFonts w:ascii="Times New Roman" w:hAnsi="Times New Roman" w:cs="Times New Roman"/>
          <w:b/>
          <w:bCs/>
        </w:rPr>
      </w:pPr>
      <w:r w:rsidRPr="00577E57">
        <w:rPr>
          <w:rFonts w:ascii="Times New Roman" w:hAnsi="Times New Roman" w:cs="Times New Roman"/>
          <w:b/>
          <w:bCs/>
          <w:sz w:val="24"/>
          <w:szCs w:val="24"/>
        </w:rPr>
        <w:t xml:space="preserve">RESULTADOS E DISCUSSÃO: </w:t>
      </w:r>
    </w:p>
    <w:p w14:paraId="3C4F3B79" w14:textId="77777777" w:rsidR="002D3A4C" w:rsidRDefault="008D4DAF" w:rsidP="002D3A4C">
      <w:pPr>
        <w:jc w:val="both"/>
        <w:rPr>
          <w:rFonts w:ascii="Times New Roman" w:hAnsi="Times New Roman" w:cs="Times New Roman"/>
          <w:sz w:val="24"/>
          <w:szCs w:val="24"/>
        </w:rPr>
      </w:pPr>
      <w:r>
        <w:rPr>
          <w:rFonts w:ascii="Times New Roman" w:hAnsi="Times New Roman" w:cs="Times New Roman"/>
          <w:sz w:val="24"/>
          <w:szCs w:val="24"/>
        </w:rPr>
        <w:tab/>
      </w:r>
      <w:r w:rsidR="002D3A4C" w:rsidRPr="002D3A4C">
        <w:rPr>
          <w:rFonts w:ascii="Times New Roman" w:hAnsi="Times New Roman" w:cs="Times New Roman"/>
          <w:sz w:val="24"/>
          <w:szCs w:val="24"/>
        </w:rPr>
        <w:t xml:space="preserve">A busca nas bases de dados identificou 76 artigos, dos quais </w:t>
      </w:r>
      <w:r w:rsidR="00FC519E">
        <w:rPr>
          <w:rFonts w:ascii="Times New Roman" w:hAnsi="Times New Roman" w:cs="Times New Roman"/>
          <w:sz w:val="24"/>
          <w:szCs w:val="24"/>
        </w:rPr>
        <w:t>8</w:t>
      </w:r>
      <w:r w:rsidR="002D3A4C" w:rsidRPr="002D3A4C">
        <w:rPr>
          <w:rFonts w:ascii="Times New Roman" w:hAnsi="Times New Roman" w:cs="Times New Roman"/>
          <w:sz w:val="24"/>
          <w:szCs w:val="24"/>
        </w:rPr>
        <w:t xml:space="preserve"> atenderam aos critérios de inclusão e exclusão estabelecidos e compuseram a amostra final. O processo de seleção está detalhado no fluxograma PRISMA (Figura 1).</w:t>
      </w:r>
    </w:p>
    <w:p w14:paraId="46A9524B" w14:textId="77777777" w:rsidR="00C2182E" w:rsidRDefault="00C2182E" w:rsidP="002D3A4C">
      <w:pPr>
        <w:jc w:val="center"/>
        <w:rPr>
          <w:rFonts w:ascii="Times New Roman" w:hAnsi="Times New Roman" w:cs="Times New Roman"/>
          <w:b/>
          <w:bCs/>
          <w:sz w:val="20"/>
          <w:szCs w:val="20"/>
        </w:rPr>
      </w:pPr>
    </w:p>
    <w:p w14:paraId="68C6F012" w14:textId="77777777" w:rsidR="00C2182E" w:rsidRDefault="00C2182E" w:rsidP="002D3A4C">
      <w:pPr>
        <w:jc w:val="center"/>
        <w:rPr>
          <w:rFonts w:ascii="Times New Roman" w:hAnsi="Times New Roman" w:cs="Times New Roman"/>
          <w:b/>
          <w:bCs/>
          <w:sz w:val="20"/>
          <w:szCs w:val="20"/>
        </w:rPr>
      </w:pPr>
    </w:p>
    <w:p w14:paraId="32F4C0CD" w14:textId="77777777" w:rsidR="00C2182E" w:rsidRDefault="00C2182E" w:rsidP="002D3A4C">
      <w:pPr>
        <w:jc w:val="center"/>
        <w:rPr>
          <w:rFonts w:ascii="Times New Roman" w:hAnsi="Times New Roman" w:cs="Times New Roman"/>
          <w:b/>
          <w:bCs/>
          <w:sz w:val="20"/>
          <w:szCs w:val="20"/>
        </w:rPr>
      </w:pPr>
    </w:p>
    <w:p w14:paraId="72953F47" w14:textId="77777777" w:rsidR="00C2182E" w:rsidRDefault="00C2182E" w:rsidP="002D3A4C">
      <w:pPr>
        <w:jc w:val="center"/>
        <w:rPr>
          <w:rFonts w:ascii="Times New Roman" w:hAnsi="Times New Roman" w:cs="Times New Roman"/>
          <w:b/>
          <w:bCs/>
          <w:sz w:val="20"/>
          <w:szCs w:val="20"/>
        </w:rPr>
      </w:pPr>
    </w:p>
    <w:p w14:paraId="62A97995" w14:textId="77777777" w:rsidR="00C2182E" w:rsidRDefault="00C2182E" w:rsidP="002D3A4C">
      <w:pPr>
        <w:jc w:val="center"/>
        <w:rPr>
          <w:rFonts w:ascii="Times New Roman" w:hAnsi="Times New Roman" w:cs="Times New Roman"/>
          <w:b/>
          <w:bCs/>
          <w:sz w:val="20"/>
          <w:szCs w:val="20"/>
        </w:rPr>
      </w:pPr>
    </w:p>
    <w:p w14:paraId="1AAA2D76" w14:textId="77777777" w:rsidR="00C2182E" w:rsidRDefault="00C2182E" w:rsidP="002D3A4C">
      <w:pPr>
        <w:jc w:val="center"/>
        <w:rPr>
          <w:rFonts w:ascii="Times New Roman" w:hAnsi="Times New Roman" w:cs="Times New Roman"/>
          <w:b/>
          <w:bCs/>
          <w:sz w:val="20"/>
          <w:szCs w:val="20"/>
        </w:rPr>
      </w:pPr>
    </w:p>
    <w:p w14:paraId="0D9EC3AA" w14:textId="77777777" w:rsidR="00C2182E" w:rsidRDefault="00C2182E" w:rsidP="002D3A4C">
      <w:pPr>
        <w:jc w:val="center"/>
        <w:rPr>
          <w:rFonts w:ascii="Times New Roman" w:hAnsi="Times New Roman" w:cs="Times New Roman"/>
          <w:b/>
          <w:bCs/>
          <w:sz w:val="20"/>
          <w:szCs w:val="20"/>
        </w:rPr>
      </w:pPr>
    </w:p>
    <w:p w14:paraId="1EC5024A" w14:textId="77777777" w:rsidR="00C2182E" w:rsidRDefault="00C2182E" w:rsidP="002D3A4C">
      <w:pPr>
        <w:jc w:val="center"/>
        <w:rPr>
          <w:rFonts w:ascii="Times New Roman" w:hAnsi="Times New Roman" w:cs="Times New Roman"/>
          <w:b/>
          <w:bCs/>
          <w:sz w:val="20"/>
          <w:szCs w:val="20"/>
        </w:rPr>
      </w:pPr>
    </w:p>
    <w:p w14:paraId="06F586D6" w14:textId="77777777" w:rsidR="00C2182E" w:rsidRDefault="00C2182E" w:rsidP="002D3A4C">
      <w:pPr>
        <w:jc w:val="center"/>
        <w:rPr>
          <w:rFonts w:ascii="Times New Roman" w:hAnsi="Times New Roman" w:cs="Times New Roman"/>
          <w:b/>
          <w:bCs/>
          <w:sz w:val="20"/>
          <w:szCs w:val="20"/>
        </w:rPr>
      </w:pPr>
    </w:p>
    <w:p w14:paraId="14426AD4" w14:textId="77777777" w:rsidR="00C2182E" w:rsidRDefault="00C2182E" w:rsidP="002D3A4C">
      <w:pPr>
        <w:jc w:val="center"/>
        <w:rPr>
          <w:rFonts w:ascii="Times New Roman" w:hAnsi="Times New Roman" w:cs="Times New Roman"/>
          <w:b/>
          <w:bCs/>
          <w:sz w:val="20"/>
          <w:szCs w:val="20"/>
        </w:rPr>
      </w:pPr>
    </w:p>
    <w:p w14:paraId="53090B80" w14:textId="77777777" w:rsidR="00C2182E" w:rsidRDefault="00C2182E" w:rsidP="000360CF">
      <w:pPr>
        <w:rPr>
          <w:rFonts w:ascii="Times New Roman" w:hAnsi="Times New Roman" w:cs="Times New Roman"/>
          <w:b/>
          <w:bCs/>
          <w:sz w:val="20"/>
          <w:szCs w:val="20"/>
        </w:rPr>
      </w:pPr>
    </w:p>
    <w:p w14:paraId="1D0B0817" w14:textId="77777777" w:rsidR="00C46207" w:rsidRPr="00C2182E" w:rsidRDefault="000360CF" w:rsidP="00C2182E">
      <w:pPr>
        <w:jc w:val="center"/>
        <w:rPr>
          <w:rFonts w:ascii="Times New Roman" w:hAnsi="Times New Roman" w:cs="Times New Roman"/>
          <w:sz w:val="20"/>
          <w:szCs w:val="20"/>
        </w:rPr>
      </w:pPr>
      <w:r w:rsidRPr="00A9256E">
        <w:rPr>
          <w:noProof/>
          <w:lang w:eastAsia="pt-BR"/>
        </w:rPr>
        <w:lastRenderedPageBreak/>
        <w:drawing>
          <wp:anchor distT="0" distB="0" distL="114300" distR="114300" simplePos="0" relativeHeight="251658240" behindDoc="0" locked="0" layoutInCell="1" allowOverlap="1" wp14:anchorId="5FCF99C6" wp14:editId="3A4B25C9">
            <wp:simplePos x="0" y="0"/>
            <wp:positionH relativeFrom="margin">
              <wp:align>center</wp:align>
            </wp:positionH>
            <wp:positionV relativeFrom="margin">
              <wp:posOffset>237853</wp:posOffset>
            </wp:positionV>
            <wp:extent cx="5440490" cy="5040000"/>
            <wp:effectExtent l="0" t="0" r="0" b="0"/>
            <wp:wrapSquare wrapText="bothSides"/>
            <wp:docPr id="156939300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0490" cy="5040000"/>
                    </a:xfrm>
                    <a:prstGeom prst="rect">
                      <a:avLst/>
                    </a:prstGeom>
                    <a:noFill/>
                    <a:ln>
                      <a:noFill/>
                    </a:ln>
                  </pic:spPr>
                </pic:pic>
              </a:graphicData>
            </a:graphic>
          </wp:anchor>
        </w:drawing>
      </w:r>
      <w:r w:rsidR="009D0566" w:rsidRPr="00A9376A">
        <w:rPr>
          <w:rFonts w:ascii="Times New Roman" w:hAnsi="Times New Roman" w:cs="Times New Roman"/>
          <w:b/>
          <w:bCs/>
          <w:sz w:val="20"/>
          <w:szCs w:val="20"/>
        </w:rPr>
        <w:t>Figura 1</w:t>
      </w:r>
      <w:r w:rsidR="00DF2F2D" w:rsidRPr="00A9376A">
        <w:rPr>
          <w:rFonts w:ascii="Times New Roman" w:hAnsi="Times New Roman" w:cs="Times New Roman"/>
          <w:sz w:val="20"/>
          <w:szCs w:val="20"/>
        </w:rPr>
        <w:t xml:space="preserve">–Fluxograma </w:t>
      </w:r>
      <w:r w:rsidR="00C2182E" w:rsidRPr="00A9376A">
        <w:rPr>
          <w:rFonts w:ascii="Times New Roman" w:hAnsi="Times New Roman" w:cs="Times New Roman"/>
          <w:sz w:val="20"/>
          <w:szCs w:val="20"/>
        </w:rPr>
        <w:t>PRISMA</w:t>
      </w:r>
      <w:r w:rsidR="00DF2F2D" w:rsidRPr="00A9376A">
        <w:rPr>
          <w:rFonts w:ascii="Times New Roman" w:hAnsi="Times New Roman" w:cs="Times New Roman"/>
          <w:sz w:val="20"/>
          <w:szCs w:val="20"/>
        </w:rPr>
        <w:t xml:space="preserve"> da </w:t>
      </w:r>
      <w:r w:rsidR="002F6F7D" w:rsidRPr="00A9376A">
        <w:rPr>
          <w:rFonts w:ascii="Times New Roman" w:hAnsi="Times New Roman" w:cs="Times New Roman"/>
          <w:sz w:val="20"/>
          <w:szCs w:val="20"/>
        </w:rPr>
        <w:t>RIL</w:t>
      </w:r>
      <w:r w:rsidR="00890779" w:rsidRPr="00A9376A">
        <w:rPr>
          <w:rFonts w:ascii="Times New Roman" w:hAnsi="Times New Roman" w:cs="Times New Roman"/>
          <w:sz w:val="20"/>
          <w:szCs w:val="20"/>
        </w:rPr>
        <w:t>.</w:t>
      </w:r>
    </w:p>
    <w:p w14:paraId="4B4224FC" w14:textId="77777777" w:rsidR="002F6F7D" w:rsidRDefault="00A9376A" w:rsidP="002F6F7D">
      <w:pPr>
        <w:jc w:val="center"/>
        <w:rPr>
          <w:rFonts w:ascii="Times New Roman" w:hAnsi="Times New Roman" w:cs="Times New Roman"/>
          <w:sz w:val="20"/>
          <w:szCs w:val="20"/>
        </w:rPr>
      </w:pPr>
      <w:r w:rsidRPr="00A9376A">
        <w:rPr>
          <w:rFonts w:ascii="Times New Roman" w:hAnsi="Times New Roman" w:cs="Times New Roman"/>
          <w:sz w:val="20"/>
          <w:szCs w:val="20"/>
        </w:rPr>
        <w:t xml:space="preserve">Fonte: </w:t>
      </w:r>
      <w:r w:rsidR="003A7DF6">
        <w:rPr>
          <w:rFonts w:ascii="Times New Roman" w:hAnsi="Times New Roman" w:cs="Times New Roman"/>
          <w:sz w:val="20"/>
          <w:szCs w:val="20"/>
        </w:rPr>
        <w:t>A</w:t>
      </w:r>
      <w:r w:rsidR="00C46207">
        <w:rPr>
          <w:rFonts w:ascii="Times New Roman" w:hAnsi="Times New Roman" w:cs="Times New Roman"/>
          <w:sz w:val="20"/>
          <w:szCs w:val="20"/>
        </w:rPr>
        <w:t>utores</w:t>
      </w:r>
      <w:r w:rsidR="003A7DF6">
        <w:rPr>
          <w:rFonts w:ascii="Times New Roman" w:hAnsi="Times New Roman" w:cs="Times New Roman"/>
          <w:sz w:val="20"/>
          <w:szCs w:val="20"/>
        </w:rPr>
        <w:t xml:space="preserve"> (2026)</w:t>
      </w:r>
      <w:r w:rsidR="00CF7F8E">
        <w:rPr>
          <w:rFonts w:ascii="Times New Roman" w:hAnsi="Times New Roman" w:cs="Times New Roman"/>
          <w:sz w:val="20"/>
          <w:szCs w:val="20"/>
        </w:rPr>
        <w:t>.</w:t>
      </w:r>
    </w:p>
    <w:p w14:paraId="4391AE17" w14:textId="77777777" w:rsidR="00C2182E" w:rsidRPr="00A9376A" w:rsidRDefault="00C2182E" w:rsidP="002F6F7D">
      <w:pPr>
        <w:jc w:val="center"/>
        <w:rPr>
          <w:rFonts w:ascii="Times New Roman" w:hAnsi="Times New Roman" w:cs="Times New Roman"/>
          <w:sz w:val="20"/>
          <w:szCs w:val="20"/>
        </w:rPr>
      </w:pPr>
    </w:p>
    <w:p w14:paraId="46D07A54" w14:textId="77777777" w:rsidR="00C84BA4" w:rsidRDefault="00530ABD" w:rsidP="00FC519E">
      <w:pPr>
        <w:spacing w:after="0"/>
        <w:ind w:firstLine="709"/>
        <w:jc w:val="both"/>
        <w:rPr>
          <w:rFonts w:ascii="Times New Roman" w:hAnsi="Times New Roman" w:cs="Times New Roman"/>
          <w:sz w:val="24"/>
          <w:szCs w:val="24"/>
        </w:rPr>
      </w:pPr>
      <w:r w:rsidRPr="00530ABD">
        <w:rPr>
          <w:rFonts w:ascii="Times New Roman" w:hAnsi="Times New Roman" w:cs="Times New Roman"/>
          <w:sz w:val="24"/>
          <w:szCs w:val="24"/>
        </w:rPr>
        <w:t>O banco de dados da RIL foi composto por artigos das bases LILACS (</w:t>
      </w:r>
      <w:r w:rsidR="002C3281">
        <w:rPr>
          <w:rFonts w:ascii="Times New Roman" w:hAnsi="Times New Roman" w:cs="Times New Roman"/>
          <w:sz w:val="24"/>
          <w:szCs w:val="24"/>
        </w:rPr>
        <w:t>2</w:t>
      </w:r>
      <w:r w:rsidRPr="00530ABD">
        <w:rPr>
          <w:rFonts w:ascii="Times New Roman" w:hAnsi="Times New Roman" w:cs="Times New Roman"/>
          <w:sz w:val="24"/>
          <w:szCs w:val="24"/>
        </w:rPr>
        <w:t>), MEDLINE (</w:t>
      </w:r>
      <w:r w:rsidR="002C3281">
        <w:rPr>
          <w:rFonts w:ascii="Times New Roman" w:hAnsi="Times New Roman" w:cs="Times New Roman"/>
          <w:sz w:val="24"/>
          <w:szCs w:val="24"/>
        </w:rPr>
        <w:t>1</w:t>
      </w:r>
      <w:r w:rsidRPr="00530ABD">
        <w:rPr>
          <w:rFonts w:ascii="Times New Roman" w:hAnsi="Times New Roman" w:cs="Times New Roman"/>
          <w:sz w:val="24"/>
          <w:szCs w:val="24"/>
        </w:rPr>
        <w:t>)</w:t>
      </w:r>
      <w:r w:rsidR="00F626AF">
        <w:rPr>
          <w:rFonts w:ascii="Times New Roman" w:hAnsi="Times New Roman" w:cs="Times New Roman"/>
          <w:sz w:val="24"/>
          <w:szCs w:val="24"/>
        </w:rPr>
        <w:t xml:space="preserve">, </w:t>
      </w:r>
      <w:r w:rsidRPr="00530ABD">
        <w:rPr>
          <w:rFonts w:ascii="Times New Roman" w:hAnsi="Times New Roman" w:cs="Times New Roman"/>
          <w:sz w:val="24"/>
          <w:szCs w:val="24"/>
        </w:rPr>
        <w:t>BDENF (</w:t>
      </w:r>
      <w:r w:rsidR="002C3281">
        <w:rPr>
          <w:rFonts w:ascii="Times New Roman" w:hAnsi="Times New Roman" w:cs="Times New Roman"/>
          <w:sz w:val="24"/>
          <w:szCs w:val="24"/>
        </w:rPr>
        <w:t>4</w:t>
      </w:r>
      <w:r w:rsidRPr="00530ABD">
        <w:rPr>
          <w:rFonts w:ascii="Times New Roman" w:hAnsi="Times New Roman" w:cs="Times New Roman"/>
          <w:sz w:val="24"/>
          <w:szCs w:val="24"/>
        </w:rPr>
        <w:t>)</w:t>
      </w:r>
      <w:r w:rsidR="00F626AF">
        <w:rPr>
          <w:rFonts w:ascii="Times New Roman" w:hAnsi="Times New Roman" w:cs="Times New Roman"/>
          <w:sz w:val="24"/>
          <w:szCs w:val="24"/>
        </w:rPr>
        <w:t xml:space="preserve"> e SciELO (</w:t>
      </w:r>
      <w:r w:rsidR="002C3281">
        <w:rPr>
          <w:rFonts w:ascii="Times New Roman" w:hAnsi="Times New Roman" w:cs="Times New Roman"/>
          <w:sz w:val="24"/>
          <w:szCs w:val="24"/>
        </w:rPr>
        <w:t>1</w:t>
      </w:r>
      <w:r w:rsidR="00F626AF">
        <w:rPr>
          <w:rFonts w:ascii="Times New Roman" w:hAnsi="Times New Roman" w:cs="Times New Roman"/>
          <w:sz w:val="24"/>
          <w:szCs w:val="24"/>
        </w:rPr>
        <w:t>)</w:t>
      </w:r>
      <w:r w:rsidRPr="00530ABD">
        <w:rPr>
          <w:rFonts w:ascii="Times New Roman" w:hAnsi="Times New Roman" w:cs="Times New Roman"/>
          <w:sz w:val="24"/>
          <w:szCs w:val="24"/>
        </w:rPr>
        <w:t xml:space="preserve">. Quanto ao idioma, ressalta-se que </w:t>
      </w:r>
      <w:r w:rsidR="00F26385">
        <w:rPr>
          <w:rFonts w:ascii="Times New Roman" w:hAnsi="Times New Roman" w:cs="Times New Roman"/>
          <w:sz w:val="24"/>
          <w:szCs w:val="24"/>
        </w:rPr>
        <w:t>se</w:t>
      </w:r>
      <w:r w:rsidR="00CA716A">
        <w:rPr>
          <w:rFonts w:ascii="Times New Roman" w:hAnsi="Times New Roman" w:cs="Times New Roman"/>
          <w:sz w:val="24"/>
          <w:szCs w:val="24"/>
        </w:rPr>
        <w:t>te</w:t>
      </w:r>
      <w:r w:rsidRPr="00530ABD">
        <w:rPr>
          <w:rFonts w:ascii="Times New Roman" w:hAnsi="Times New Roman" w:cs="Times New Roman"/>
          <w:sz w:val="24"/>
          <w:szCs w:val="24"/>
        </w:rPr>
        <w:t xml:space="preserve"> artigos foram escritos em português</w:t>
      </w:r>
      <w:r w:rsidR="00F26385">
        <w:rPr>
          <w:rFonts w:ascii="Times New Roman" w:hAnsi="Times New Roman" w:cs="Times New Roman"/>
          <w:sz w:val="24"/>
          <w:szCs w:val="24"/>
        </w:rPr>
        <w:t xml:space="preserve"> e </w:t>
      </w:r>
      <w:r w:rsidR="00CA716A">
        <w:rPr>
          <w:rFonts w:ascii="Times New Roman" w:hAnsi="Times New Roman" w:cs="Times New Roman"/>
          <w:sz w:val="24"/>
          <w:szCs w:val="24"/>
        </w:rPr>
        <w:t>um</w:t>
      </w:r>
      <w:r w:rsidR="00F26385">
        <w:rPr>
          <w:rFonts w:ascii="Times New Roman" w:hAnsi="Times New Roman" w:cs="Times New Roman"/>
          <w:sz w:val="24"/>
          <w:szCs w:val="24"/>
        </w:rPr>
        <w:t xml:space="preserve"> em</w:t>
      </w:r>
      <w:r w:rsidRPr="00530ABD">
        <w:rPr>
          <w:rFonts w:ascii="Times New Roman" w:hAnsi="Times New Roman" w:cs="Times New Roman"/>
          <w:sz w:val="24"/>
          <w:szCs w:val="24"/>
        </w:rPr>
        <w:t xml:space="preserve"> língua inglesa</w:t>
      </w:r>
      <w:r w:rsidR="001345C6">
        <w:rPr>
          <w:rFonts w:ascii="Times New Roman" w:hAnsi="Times New Roman" w:cs="Times New Roman"/>
          <w:sz w:val="24"/>
          <w:szCs w:val="24"/>
        </w:rPr>
        <w:t>.</w:t>
      </w:r>
    </w:p>
    <w:p w14:paraId="46F1B76A" w14:textId="77777777" w:rsidR="00FC519E" w:rsidRPr="00FC519E" w:rsidRDefault="00FC519E" w:rsidP="00FC519E">
      <w:pPr>
        <w:spacing w:after="0"/>
        <w:ind w:firstLine="709"/>
        <w:jc w:val="both"/>
        <w:rPr>
          <w:rFonts w:ascii="Times New Roman" w:hAnsi="Times New Roman" w:cs="Times New Roman"/>
          <w:sz w:val="24"/>
          <w:szCs w:val="24"/>
        </w:rPr>
      </w:pPr>
      <w:r w:rsidRPr="00FC519E">
        <w:rPr>
          <w:rFonts w:ascii="Times New Roman" w:hAnsi="Times New Roman" w:cs="Times New Roman"/>
          <w:sz w:val="24"/>
          <w:szCs w:val="24"/>
        </w:rPr>
        <w:t>Com a realização das buscas nas bases de dados, identificaram-se, em sua maioria, estudos de abordagem qualitativa e de caráter exploratório</w:t>
      </w:r>
      <w:r w:rsidR="00F118CC">
        <w:rPr>
          <w:rFonts w:ascii="Times New Roman" w:hAnsi="Times New Roman" w:cs="Times New Roman"/>
          <w:sz w:val="24"/>
          <w:szCs w:val="24"/>
        </w:rPr>
        <w:t xml:space="preserve"> e a pequena amostra</w:t>
      </w:r>
      <w:r w:rsidR="001146EC">
        <w:rPr>
          <w:rFonts w:ascii="Times New Roman" w:hAnsi="Times New Roman" w:cs="Times New Roman"/>
          <w:sz w:val="24"/>
          <w:szCs w:val="24"/>
        </w:rPr>
        <w:t xml:space="preserve"> dentro do recorte temporal</w:t>
      </w:r>
      <w:r w:rsidRPr="00FC519E">
        <w:rPr>
          <w:rFonts w:ascii="Times New Roman" w:hAnsi="Times New Roman" w:cs="Times New Roman"/>
          <w:sz w:val="24"/>
          <w:szCs w:val="24"/>
        </w:rPr>
        <w:t xml:space="preserve"> evidencia uma produção científica ainda escassa sobre a temática.</w:t>
      </w:r>
    </w:p>
    <w:p w14:paraId="4216419D" w14:textId="77777777" w:rsidR="00BA431C" w:rsidRDefault="00FC519E" w:rsidP="00FC519E">
      <w:pPr>
        <w:spacing w:after="0"/>
        <w:ind w:firstLine="709"/>
        <w:jc w:val="both"/>
        <w:rPr>
          <w:rFonts w:ascii="Times New Roman" w:hAnsi="Times New Roman" w:cs="Times New Roman"/>
          <w:sz w:val="24"/>
          <w:szCs w:val="24"/>
        </w:rPr>
      </w:pPr>
      <w:r w:rsidRPr="00FC519E">
        <w:rPr>
          <w:rFonts w:ascii="Times New Roman" w:hAnsi="Times New Roman" w:cs="Times New Roman"/>
          <w:sz w:val="24"/>
          <w:szCs w:val="24"/>
        </w:rPr>
        <w:t>Quanto às teorias identificadas, observou-se diversidade entre os estudos, com a presença da Teoria do Déficit de Autocuidado (Orem), da Teoria de Médio Alcance do Autocuidado (</w:t>
      </w:r>
      <w:proofErr w:type="spellStart"/>
      <w:r w:rsidRPr="00FC519E">
        <w:rPr>
          <w:rFonts w:ascii="Times New Roman" w:hAnsi="Times New Roman" w:cs="Times New Roman"/>
          <w:sz w:val="24"/>
          <w:szCs w:val="24"/>
        </w:rPr>
        <w:t>Riegel</w:t>
      </w:r>
      <w:proofErr w:type="spellEnd"/>
      <w:r w:rsidRPr="00FC519E">
        <w:rPr>
          <w:rFonts w:ascii="Times New Roman" w:hAnsi="Times New Roman" w:cs="Times New Roman"/>
          <w:sz w:val="24"/>
          <w:szCs w:val="24"/>
        </w:rPr>
        <w:t xml:space="preserve">), da Teoria das Transições (Meleis), da Teoria do Cuidado Humano (Watson), da Teoria das Necessidades Humanas Básicas (Horta), do Modelo de Adaptação </w:t>
      </w:r>
      <w:r w:rsidRPr="00FC519E">
        <w:rPr>
          <w:rFonts w:ascii="Times New Roman" w:hAnsi="Times New Roman" w:cs="Times New Roman"/>
          <w:sz w:val="24"/>
          <w:szCs w:val="24"/>
        </w:rPr>
        <w:lastRenderedPageBreak/>
        <w:t>(Roy) e da Teoria do Conforto (</w:t>
      </w:r>
      <w:proofErr w:type="spellStart"/>
      <w:r w:rsidRPr="00FC519E">
        <w:rPr>
          <w:rFonts w:ascii="Times New Roman" w:hAnsi="Times New Roman" w:cs="Times New Roman"/>
          <w:sz w:val="24"/>
          <w:szCs w:val="24"/>
        </w:rPr>
        <w:t>Kolcaba</w:t>
      </w:r>
      <w:proofErr w:type="spellEnd"/>
      <w:r w:rsidRPr="00FC519E">
        <w:rPr>
          <w:rFonts w:ascii="Times New Roman" w:hAnsi="Times New Roman" w:cs="Times New Roman"/>
          <w:sz w:val="24"/>
          <w:szCs w:val="24"/>
        </w:rPr>
        <w:t xml:space="preserve">). </w:t>
      </w:r>
      <w:r w:rsidR="001146EC">
        <w:rPr>
          <w:rFonts w:ascii="Times New Roman" w:hAnsi="Times New Roman" w:cs="Times New Roman"/>
          <w:sz w:val="24"/>
          <w:szCs w:val="24"/>
        </w:rPr>
        <w:t xml:space="preserve">Ou seja, </w:t>
      </w:r>
      <w:r w:rsidRPr="00FC519E">
        <w:rPr>
          <w:rFonts w:ascii="Times New Roman" w:hAnsi="Times New Roman" w:cs="Times New Roman"/>
          <w:sz w:val="24"/>
          <w:szCs w:val="24"/>
        </w:rPr>
        <w:t xml:space="preserve">não há uma teoria hegemônica aplicada à oncologia, mas uma busca por diferentes referenciais capazes de responder às múltiplas dimensões do adoecimento por câncer. </w:t>
      </w:r>
    </w:p>
    <w:p w14:paraId="6ADFF149" w14:textId="77777777" w:rsidR="00FC519E" w:rsidRPr="00FC519E" w:rsidRDefault="00FC519E" w:rsidP="00FC519E">
      <w:pPr>
        <w:spacing w:after="0"/>
        <w:ind w:firstLine="709"/>
        <w:jc w:val="both"/>
        <w:rPr>
          <w:rFonts w:ascii="Times New Roman" w:hAnsi="Times New Roman" w:cs="Times New Roman"/>
          <w:sz w:val="24"/>
          <w:szCs w:val="24"/>
        </w:rPr>
      </w:pPr>
      <w:r w:rsidRPr="00FC519E">
        <w:rPr>
          <w:rFonts w:ascii="Times New Roman" w:hAnsi="Times New Roman" w:cs="Times New Roman"/>
          <w:sz w:val="24"/>
          <w:szCs w:val="24"/>
        </w:rPr>
        <w:t xml:space="preserve">Nesse contexto, a Teoria das Transições de Meleis merece destaque por aparecer em dois estudos, sendo aplicada tanto à experiência da primeira hospitalização </w:t>
      </w:r>
      <w:proofErr w:type="spellStart"/>
      <w:r w:rsidRPr="00FC519E">
        <w:rPr>
          <w:rFonts w:ascii="Times New Roman" w:hAnsi="Times New Roman" w:cs="Times New Roman"/>
          <w:sz w:val="24"/>
          <w:szCs w:val="24"/>
        </w:rPr>
        <w:t>onco</w:t>
      </w:r>
      <w:proofErr w:type="spellEnd"/>
      <w:r w:rsidRPr="00FC519E">
        <w:rPr>
          <w:rFonts w:ascii="Times New Roman" w:hAnsi="Times New Roman" w:cs="Times New Roman"/>
          <w:sz w:val="24"/>
          <w:szCs w:val="24"/>
        </w:rPr>
        <w:t>-hematológica quanto à construção de um programa de navegação, o que evidencia sua versatilidade diante das rupturas impostas pelo diagnóstico e pelo tratamento oncológico</w:t>
      </w:r>
      <w:r w:rsidR="0045267C" w:rsidRPr="0045267C">
        <w:rPr>
          <w:rFonts w:ascii="Times New Roman" w:hAnsi="Times New Roman" w:cs="Times New Roman"/>
          <w:sz w:val="24"/>
          <w:szCs w:val="24"/>
          <w:vertAlign w:val="superscript"/>
        </w:rPr>
        <w:t>7</w:t>
      </w:r>
      <w:r w:rsidR="001321BE">
        <w:rPr>
          <w:rFonts w:ascii="Times New Roman" w:hAnsi="Times New Roman" w:cs="Times New Roman"/>
          <w:sz w:val="24"/>
          <w:szCs w:val="24"/>
          <w:vertAlign w:val="superscript"/>
        </w:rPr>
        <w:t>,8</w:t>
      </w:r>
      <w:r w:rsidRPr="00FC519E">
        <w:rPr>
          <w:rFonts w:ascii="Times New Roman" w:hAnsi="Times New Roman" w:cs="Times New Roman"/>
          <w:sz w:val="24"/>
          <w:szCs w:val="24"/>
        </w:rPr>
        <w:t>.</w:t>
      </w:r>
    </w:p>
    <w:p w14:paraId="2C3861C6" w14:textId="77777777" w:rsidR="00BA431C" w:rsidRDefault="00FC519E" w:rsidP="00FC519E">
      <w:pPr>
        <w:spacing w:after="0"/>
        <w:ind w:firstLine="709"/>
        <w:jc w:val="both"/>
        <w:rPr>
          <w:rFonts w:ascii="Times New Roman" w:hAnsi="Times New Roman" w:cs="Times New Roman"/>
          <w:sz w:val="24"/>
          <w:szCs w:val="24"/>
        </w:rPr>
      </w:pPr>
      <w:r w:rsidRPr="00FC519E">
        <w:rPr>
          <w:rFonts w:ascii="Times New Roman" w:hAnsi="Times New Roman" w:cs="Times New Roman"/>
          <w:sz w:val="24"/>
          <w:szCs w:val="24"/>
        </w:rPr>
        <w:t>No que se refere à modalidade de aplicação, a maioria dos estudos utilizou as teorias como fundamento direto para a prática assistencial. Algumas publicações descreveram aplicações clínicas concretas no cuidado paliativo pediátrico, na facilitação de transições durante a hospitalização e na elaboração de planos de cuidado individualizados, nos quais os referenciais teóricos orientaram condutas, intervenções e o próprio vínculo terapêutico</w:t>
      </w:r>
      <w:r w:rsidR="00BA431C">
        <w:rPr>
          <w:rFonts w:ascii="Times New Roman" w:hAnsi="Times New Roman" w:cs="Times New Roman"/>
          <w:sz w:val="24"/>
          <w:szCs w:val="24"/>
        </w:rPr>
        <w:t xml:space="preserve"> entre profissionais e pacientes</w:t>
      </w:r>
      <w:r w:rsidR="00BB3F06" w:rsidRPr="00BB3F06">
        <w:rPr>
          <w:rFonts w:ascii="Times New Roman" w:hAnsi="Times New Roman" w:cs="Times New Roman"/>
          <w:sz w:val="24"/>
          <w:szCs w:val="24"/>
          <w:vertAlign w:val="superscript"/>
        </w:rPr>
        <w:t>7,</w:t>
      </w:r>
      <w:r w:rsidR="00BB3F06">
        <w:rPr>
          <w:rFonts w:ascii="Times New Roman" w:hAnsi="Times New Roman" w:cs="Times New Roman"/>
          <w:sz w:val="24"/>
          <w:szCs w:val="24"/>
          <w:vertAlign w:val="superscript"/>
        </w:rPr>
        <w:t>9</w:t>
      </w:r>
      <w:r w:rsidRPr="00FC519E">
        <w:rPr>
          <w:rFonts w:ascii="Times New Roman" w:hAnsi="Times New Roman" w:cs="Times New Roman"/>
          <w:sz w:val="24"/>
          <w:szCs w:val="24"/>
        </w:rPr>
        <w:t xml:space="preserve">. </w:t>
      </w:r>
    </w:p>
    <w:p w14:paraId="0A0BC445" w14:textId="77777777" w:rsidR="00BA431C" w:rsidRDefault="00FC519E" w:rsidP="00FC519E">
      <w:pPr>
        <w:spacing w:after="0"/>
        <w:ind w:firstLine="709"/>
        <w:jc w:val="both"/>
        <w:rPr>
          <w:rFonts w:ascii="Times New Roman" w:hAnsi="Times New Roman" w:cs="Times New Roman"/>
          <w:sz w:val="24"/>
          <w:szCs w:val="24"/>
        </w:rPr>
      </w:pPr>
      <w:r w:rsidRPr="00FC519E">
        <w:rPr>
          <w:rFonts w:ascii="Times New Roman" w:hAnsi="Times New Roman" w:cs="Times New Roman"/>
          <w:sz w:val="24"/>
          <w:szCs w:val="24"/>
        </w:rPr>
        <w:t>Além disso, um estudo de caráter metodológico utilizou o Modelo de Adaptação de Roy para construir e validar um instrumento de consulta domiciliar, representando uma contribuição estrutural para a sistematização da prática de enfermagem</w:t>
      </w:r>
      <w:r w:rsidR="00DF5EB4">
        <w:rPr>
          <w:rFonts w:ascii="Times New Roman" w:hAnsi="Times New Roman" w:cs="Times New Roman"/>
          <w:sz w:val="24"/>
          <w:szCs w:val="24"/>
        </w:rPr>
        <w:t xml:space="preserve"> ao </w:t>
      </w:r>
      <w:r w:rsidR="00DF5EB4" w:rsidRPr="00DF5EB4">
        <w:rPr>
          <w:rFonts w:ascii="Times New Roman" w:hAnsi="Times New Roman" w:cs="Times New Roman"/>
          <w:sz w:val="24"/>
          <w:szCs w:val="24"/>
        </w:rPr>
        <w:t>orienta</w:t>
      </w:r>
      <w:r w:rsidR="00DF5EB4">
        <w:rPr>
          <w:rFonts w:ascii="Times New Roman" w:hAnsi="Times New Roman" w:cs="Times New Roman"/>
          <w:sz w:val="24"/>
          <w:szCs w:val="24"/>
        </w:rPr>
        <w:t>r</w:t>
      </w:r>
      <w:r w:rsidR="00DF5EB4" w:rsidRPr="00DF5EB4">
        <w:rPr>
          <w:rFonts w:ascii="Times New Roman" w:hAnsi="Times New Roman" w:cs="Times New Roman"/>
          <w:sz w:val="24"/>
          <w:szCs w:val="24"/>
        </w:rPr>
        <w:t xml:space="preserve"> o enfermeiro a avaliar o paciente oncológico como um sistema holístico que responde a estímulos ambientais e internos</w:t>
      </w:r>
      <w:r w:rsidR="00966A93" w:rsidRPr="00966A93">
        <w:rPr>
          <w:rFonts w:ascii="Times New Roman" w:hAnsi="Times New Roman" w:cs="Times New Roman"/>
          <w:sz w:val="24"/>
          <w:szCs w:val="24"/>
          <w:vertAlign w:val="superscript"/>
        </w:rPr>
        <w:t>10</w:t>
      </w:r>
      <w:r w:rsidRPr="00FC519E">
        <w:rPr>
          <w:rFonts w:ascii="Times New Roman" w:hAnsi="Times New Roman" w:cs="Times New Roman"/>
          <w:sz w:val="24"/>
          <w:szCs w:val="24"/>
        </w:rPr>
        <w:t xml:space="preserve">. </w:t>
      </w:r>
    </w:p>
    <w:p w14:paraId="00754EA8" w14:textId="77777777" w:rsidR="00FC519E" w:rsidRPr="00FC519E" w:rsidRDefault="00FC519E" w:rsidP="00FC519E">
      <w:pPr>
        <w:spacing w:after="0"/>
        <w:ind w:firstLine="709"/>
        <w:jc w:val="both"/>
        <w:rPr>
          <w:rFonts w:ascii="Times New Roman" w:hAnsi="Times New Roman" w:cs="Times New Roman"/>
          <w:sz w:val="24"/>
          <w:szCs w:val="24"/>
        </w:rPr>
      </w:pPr>
      <w:r w:rsidRPr="00FC519E">
        <w:rPr>
          <w:rFonts w:ascii="Times New Roman" w:hAnsi="Times New Roman" w:cs="Times New Roman"/>
          <w:sz w:val="24"/>
          <w:szCs w:val="24"/>
        </w:rPr>
        <w:t>Já o único estudo de delineamento quantitativo-longitudinal aplicou a autoeficácia como preditor central do autocuidado em pacientes sob terapia oral, achado que amplia a compreensão sobre variáveis individuais que devem ser consideradas pelo enfermeiro nas intervenções educativas</w:t>
      </w:r>
      <w:r w:rsidR="00193D4F" w:rsidRPr="00193D4F">
        <w:rPr>
          <w:rFonts w:ascii="Times New Roman" w:hAnsi="Times New Roman" w:cs="Times New Roman"/>
          <w:sz w:val="24"/>
          <w:szCs w:val="24"/>
          <w:vertAlign w:val="superscript"/>
        </w:rPr>
        <w:t>11</w:t>
      </w:r>
      <w:r w:rsidRPr="00FC519E">
        <w:rPr>
          <w:rFonts w:ascii="Times New Roman" w:hAnsi="Times New Roman" w:cs="Times New Roman"/>
          <w:sz w:val="24"/>
          <w:szCs w:val="24"/>
        </w:rPr>
        <w:t>.</w:t>
      </w:r>
    </w:p>
    <w:p w14:paraId="2F57305D" w14:textId="77777777" w:rsidR="00DF5EB4" w:rsidRDefault="00FC519E" w:rsidP="00FC519E">
      <w:pPr>
        <w:spacing w:after="0"/>
        <w:ind w:firstLine="709"/>
        <w:jc w:val="both"/>
        <w:rPr>
          <w:rFonts w:ascii="Times New Roman" w:hAnsi="Times New Roman" w:cs="Times New Roman"/>
          <w:sz w:val="24"/>
          <w:szCs w:val="24"/>
        </w:rPr>
      </w:pPr>
      <w:r w:rsidRPr="00FC519E">
        <w:rPr>
          <w:rFonts w:ascii="Times New Roman" w:hAnsi="Times New Roman" w:cs="Times New Roman"/>
          <w:sz w:val="24"/>
          <w:szCs w:val="24"/>
        </w:rPr>
        <w:t xml:space="preserve">A </w:t>
      </w:r>
      <w:r w:rsidR="003D06F0">
        <w:rPr>
          <w:rFonts w:ascii="Times New Roman" w:hAnsi="Times New Roman" w:cs="Times New Roman"/>
          <w:sz w:val="24"/>
          <w:szCs w:val="24"/>
        </w:rPr>
        <w:t xml:space="preserve">aplicação da </w:t>
      </w:r>
      <w:r w:rsidRPr="00FC519E">
        <w:rPr>
          <w:rFonts w:ascii="Times New Roman" w:hAnsi="Times New Roman" w:cs="Times New Roman"/>
          <w:sz w:val="24"/>
          <w:szCs w:val="24"/>
        </w:rPr>
        <w:t xml:space="preserve">Teoria do Conforto de </w:t>
      </w:r>
      <w:proofErr w:type="spellStart"/>
      <w:r w:rsidRPr="00FC519E">
        <w:rPr>
          <w:rFonts w:ascii="Times New Roman" w:hAnsi="Times New Roman" w:cs="Times New Roman"/>
          <w:sz w:val="24"/>
          <w:szCs w:val="24"/>
        </w:rPr>
        <w:t>Kolcaba</w:t>
      </w:r>
      <w:proofErr w:type="spellEnd"/>
      <w:r w:rsidRPr="00FC519E">
        <w:rPr>
          <w:rFonts w:ascii="Times New Roman" w:hAnsi="Times New Roman" w:cs="Times New Roman"/>
          <w:sz w:val="24"/>
          <w:szCs w:val="24"/>
        </w:rPr>
        <w:t>, por sua vez, evidenciou que o conforto não deve ser compreendido como um desfecho secundário, mas como uma meta terapêutica central no cuidado oncológico, orientando o planejamento da assistência a partir da identificação de desconfortos físicos e psicoespirituais</w:t>
      </w:r>
      <w:r w:rsidR="00A14BAE" w:rsidRPr="00A14BAE">
        <w:rPr>
          <w:rFonts w:ascii="Times New Roman" w:hAnsi="Times New Roman" w:cs="Times New Roman"/>
          <w:sz w:val="24"/>
          <w:szCs w:val="24"/>
          <w:vertAlign w:val="superscript"/>
        </w:rPr>
        <w:t>12</w:t>
      </w:r>
      <w:r w:rsidRPr="00FC519E">
        <w:rPr>
          <w:rFonts w:ascii="Times New Roman" w:hAnsi="Times New Roman" w:cs="Times New Roman"/>
          <w:sz w:val="24"/>
          <w:szCs w:val="24"/>
        </w:rPr>
        <w:t xml:space="preserve">. </w:t>
      </w:r>
    </w:p>
    <w:p w14:paraId="3EE73581" w14:textId="77777777" w:rsidR="00FC519E" w:rsidRPr="00FC519E" w:rsidRDefault="00FC519E" w:rsidP="00FC519E">
      <w:pPr>
        <w:spacing w:after="0"/>
        <w:ind w:firstLine="709"/>
        <w:jc w:val="both"/>
        <w:rPr>
          <w:rFonts w:ascii="Times New Roman" w:hAnsi="Times New Roman" w:cs="Times New Roman"/>
          <w:sz w:val="24"/>
          <w:szCs w:val="24"/>
        </w:rPr>
      </w:pPr>
      <w:r w:rsidRPr="00FC519E">
        <w:rPr>
          <w:rFonts w:ascii="Times New Roman" w:hAnsi="Times New Roman" w:cs="Times New Roman"/>
          <w:sz w:val="24"/>
          <w:szCs w:val="24"/>
        </w:rPr>
        <w:t>De modo semelhante, as demais teorias contribuem para ampliar o olhar do enfermeiro sobre o paciente oncológico, favorecendo uma assistência que ultrapassa a dimensão biológica e incorpora aspectos emocionais, sociais, familiares e espirituais.</w:t>
      </w:r>
    </w:p>
    <w:p w14:paraId="46FC7369" w14:textId="77777777" w:rsidR="00C73D41" w:rsidRDefault="00FC519E" w:rsidP="00FC519E">
      <w:pPr>
        <w:spacing w:after="0"/>
        <w:ind w:firstLine="709"/>
        <w:jc w:val="both"/>
        <w:rPr>
          <w:rFonts w:ascii="Times New Roman" w:hAnsi="Times New Roman" w:cs="Times New Roman"/>
          <w:sz w:val="24"/>
          <w:szCs w:val="24"/>
        </w:rPr>
      </w:pPr>
      <w:r w:rsidRPr="00FC519E">
        <w:rPr>
          <w:rFonts w:ascii="Times New Roman" w:hAnsi="Times New Roman" w:cs="Times New Roman"/>
          <w:sz w:val="24"/>
          <w:szCs w:val="24"/>
        </w:rPr>
        <w:t xml:space="preserve">As contribuições das teorias para o cuidado oncológico foram transversais aos estudos e convergiram para aspectos fundamentais, como humanização da assistência, escuta ativa, comunicação empática, integração da família, respeito à espiritualidade e à singularidade do paciente, fortalecimento da autonomia e sistematização da prática clínica. </w:t>
      </w:r>
      <w:r w:rsidR="00C73D41">
        <w:rPr>
          <w:rFonts w:ascii="Times New Roman" w:hAnsi="Times New Roman" w:cs="Times New Roman"/>
          <w:sz w:val="24"/>
          <w:szCs w:val="24"/>
        </w:rPr>
        <w:t>Nessa perspectiva,</w:t>
      </w:r>
      <w:r w:rsidR="00A14BAE" w:rsidRPr="00FC519E">
        <w:rPr>
          <w:rFonts w:ascii="Times New Roman" w:hAnsi="Times New Roman" w:cs="Times New Roman"/>
          <w:sz w:val="24"/>
          <w:szCs w:val="24"/>
        </w:rPr>
        <w:t xml:space="preserve"> estudos destacaram, em particular, a importância do cuidado transpessoal e da promoção da autonomia como eixos essenciais na assistência oncológica</w:t>
      </w:r>
      <w:r w:rsidR="00A14BAE" w:rsidRPr="00A14BAE">
        <w:rPr>
          <w:rFonts w:ascii="Times New Roman" w:hAnsi="Times New Roman" w:cs="Times New Roman"/>
          <w:sz w:val="24"/>
          <w:szCs w:val="24"/>
          <w:vertAlign w:val="superscript"/>
        </w:rPr>
        <w:t>9,13</w:t>
      </w:r>
      <w:r w:rsidR="00A14BAE" w:rsidRPr="00FC519E">
        <w:rPr>
          <w:rFonts w:ascii="Times New Roman" w:hAnsi="Times New Roman" w:cs="Times New Roman"/>
          <w:sz w:val="24"/>
          <w:szCs w:val="24"/>
        </w:rPr>
        <w:t xml:space="preserve">. </w:t>
      </w:r>
    </w:p>
    <w:p w14:paraId="5DE467B2" w14:textId="77777777" w:rsidR="00FC519E" w:rsidRPr="00FC519E" w:rsidRDefault="00C73D41" w:rsidP="00FC519E">
      <w:pPr>
        <w:spacing w:after="0"/>
        <w:ind w:firstLine="709"/>
        <w:jc w:val="both"/>
        <w:rPr>
          <w:rFonts w:ascii="Times New Roman" w:hAnsi="Times New Roman" w:cs="Times New Roman"/>
          <w:sz w:val="24"/>
          <w:szCs w:val="24"/>
        </w:rPr>
      </w:pPr>
      <w:r>
        <w:rPr>
          <w:rFonts w:ascii="Times New Roman" w:hAnsi="Times New Roman" w:cs="Times New Roman"/>
          <w:sz w:val="24"/>
          <w:szCs w:val="24"/>
        </w:rPr>
        <w:t>Por fim, a aplicação da</w:t>
      </w:r>
      <w:r w:rsidR="00A14BAE" w:rsidRPr="00FC519E">
        <w:rPr>
          <w:rFonts w:ascii="Times New Roman" w:hAnsi="Times New Roman" w:cs="Times New Roman"/>
          <w:sz w:val="24"/>
          <w:szCs w:val="24"/>
        </w:rPr>
        <w:t xml:space="preserve"> teoria de Horta, por sua vez, </w:t>
      </w:r>
      <w:r w:rsidR="00C1186F">
        <w:rPr>
          <w:rFonts w:ascii="Times New Roman" w:hAnsi="Times New Roman" w:cs="Times New Roman"/>
          <w:sz w:val="24"/>
          <w:szCs w:val="24"/>
        </w:rPr>
        <w:t xml:space="preserve">dialoga com </w:t>
      </w:r>
      <w:r w:rsidR="00CC41AC">
        <w:rPr>
          <w:rFonts w:ascii="Times New Roman" w:hAnsi="Times New Roman" w:cs="Times New Roman"/>
          <w:sz w:val="24"/>
          <w:szCs w:val="24"/>
        </w:rPr>
        <w:t xml:space="preserve">o mesmo padrão de cuidado necessário aos pacientes oncológicos ao </w:t>
      </w:r>
      <w:r w:rsidR="00CC41AC" w:rsidRPr="00CC41AC">
        <w:rPr>
          <w:rFonts w:ascii="Times New Roman" w:hAnsi="Times New Roman" w:cs="Times New Roman"/>
          <w:sz w:val="24"/>
          <w:szCs w:val="24"/>
        </w:rPr>
        <w:t>promove</w:t>
      </w:r>
      <w:r w:rsidR="00CC41AC">
        <w:rPr>
          <w:rFonts w:ascii="Times New Roman" w:hAnsi="Times New Roman" w:cs="Times New Roman"/>
          <w:sz w:val="24"/>
          <w:szCs w:val="24"/>
        </w:rPr>
        <w:t>r</w:t>
      </w:r>
      <w:r w:rsidR="00CC41AC" w:rsidRPr="00CC41AC">
        <w:rPr>
          <w:rFonts w:ascii="Times New Roman" w:hAnsi="Times New Roman" w:cs="Times New Roman"/>
          <w:sz w:val="24"/>
          <w:szCs w:val="24"/>
        </w:rPr>
        <w:t xml:space="preserve"> uma melhor prática clínica e fortalece</w:t>
      </w:r>
      <w:r w:rsidR="00CC41AC">
        <w:rPr>
          <w:rFonts w:ascii="Times New Roman" w:hAnsi="Times New Roman" w:cs="Times New Roman"/>
          <w:sz w:val="24"/>
          <w:szCs w:val="24"/>
        </w:rPr>
        <w:t>r</w:t>
      </w:r>
      <w:r w:rsidR="00CC41AC" w:rsidRPr="00CC41AC">
        <w:rPr>
          <w:rFonts w:ascii="Times New Roman" w:hAnsi="Times New Roman" w:cs="Times New Roman"/>
          <w:sz w:val="24"/>
          <w:szCs w:val="24"/>
        </w:rPr>
        <w:t xml:space="preserve"> a profissão como ciência ao garantir uma assistência fundamentada nas reais carências do ser humano</w:t>
      </w:r>
      <w:r w:rsidR="00CC41AC" w:rsidRPr="00CC41AC">
        <w:rPr>
          <w:rFonts w:ascii="Times New Roman" w:hAnsi="Times New Roman" w:cs="Times New Roman"/>
          <w:sz w:val="24"/>
          <w:szCs w:val="24"/>
          <w:vertAlign w:val="superscript"/>
        </w:rPr>
        <w:t>14</w:t>
      </w:r>
      <w:r w:rsidR="00CC41AC" w:rsidRPr="00CC41AC">
        <w:rPr>
          <w:rFonts w:ascii="Times New Roman" w:hAnsi="Times New Roman" w:cs="Times New Roman"/>
          <w:sz w:val="24"/>
          <w:szCs w:val="24"/>
        </w:rPr>
        <w:t>.</w:t>
      </w:r>
    </w:p>
    <w:p w14:paraId="1E6B0EBA" w14:textId="77777777" w:rsidR="00FC519E" w:rsidRPr="00FC519E" w:rsidRDefault="00C2182E" w:rsidP="00FC519E">
      <w:pPr>
        <w:spacing w:after="0"/>
        <w:ind w:firstLine="709"/>
        <w:jc w:val="both"/>
        <w:rPr>
          <w:rFonts w:ascii="Times New Roman" w:hAnsi="Times New Roman" w:cs="Times New Roman"/>
          <w:sz w:val="24"/>
          <w:szCs w:val="24"/>
        </w:rPr>
      </w:pPr>
      <w:r>
        <w:rPr>
          <w:rFonts w:ascii="Times New Roman" w:hAnsi="Times New Roman" w:cs="Times New Roman"/>
          <w:sz w:val="24"/>
          <w:szCs w:val="24"/>
        </w:rPr>
        <w:t>Em suma</w:t>
      </w:r>
      <w:r w:rsidR="00FC519E" w:rsidRPr="00FC519E">
        <w:rPr>
          <w:rFonts w:ascii="Times New Roman" w:hAnsi="Times New Roman" w:cs="Times New Roman"/>
          <w:sz w:val="24"/>
          <w:szCs w:val="24"/>
        </w:rPr>
        <w:t xml:space="preserve">, embora a produção científica sobre o tema ainda seja limitada, os estudos analisados indicam que os referenciais teóricos fortalecem a atuação do enfermeiro e </w:t>
      </w:r>
      <w:r w:rsidR="00FC519E" w:rsidRPr="00FC519E">
        <w:rPr>
          <w:rFonts w:ascii="Times New Roman" w:hAnsi="Times New Roman" w:cs="Times New Roman"/>
          <w:sz w:val="24"/>
          <w:szCs w:val="24"/>
        </w:rPr>
        <w:lastRenderedPageBreak/>
        <w:t>contribuem para uma assistência mais sistematizada, humanizada e centrada nas necessidades do paciente oncológico.</w:t>
      </w:r>
    </w:p>
    <w:p w14:paraId="0C20C11A" w14:textId="77777777" w:rsidR="00837515" w:rsidRDefault="00837515" w:rsidP="00BA431C">
      <w:pPr>
        <w:jc w:val="both"/>
        <w:rPr>
          <w:rFonts w:ascii="Times New Roman" w:hAnsi="Times New Roman" w:cs="Times New Roman"/>
          <w:sz w:val="24"/>
          <w:szCs w:val="24"/>
        </w:rPr>
      </w:pPr>
    </w:p>
    <w:p w14:paraId="5F9CB984" w14:textId="77777777" w:rsidR="000B1EA3" w:rsidRPr="00577E57" w:rsidRDefault="00BA321C" w:rsidP="00C27FD8">
      <w:pPr>
        <w:jc w:val="both"/>
        <w:rPr>
          <w:rFonts w:ascii="Times New Roman" w:hAnsi="Times New Roman" w:cs="Times New Roman"/>
          <w:b/>
          <w:bCs/>
          <w:sz w:val="24"/>
          <w:szCs w:val="24"/>
        </w:rPr>
      </w:pPr>
      <w:r w:rsidRPr="00577E57">
        <w:rPr>
          <w:rFonts w:ascii="Times New Roman" w:hAnsi="Times New Roman" w:cs="Times New Roman"/>
          <w:b/>
          <w:bCs/>
          <w:sz w:val="24"/>
          <w:szCs w:val="24"/>
        </w:rPr>
        <w:t>CONSIDERAÇÕES FINAIS</w:t>
      </w:r>
      <w:r w:rsidR="000B1EA3" w:rsidRPr="00577E57">
        <w:rPr>
          <w:rFonts w:ascii="Times New Roman" w:hAnsi="Times New Roman" w:cs="Times New Roman"/>
          <w:b/>
          <w:bCs/>
          <w:sz w:val="24"/>
          <w:szCs w:val="24"/>
        </w:rPr>
        <w:t>:</w:t>
      </w:r>
    </w:p>
    <w:p w14:paraId="1A85EA34" w14:textId="77777777" w:rsidR="009F3C60" w:rsidRDefault="009F3C60" w:rsidP="009F3C60">
      <w:pPr>
        <w:ind w:firstLine="708"/>
        <w:jc w:val="both"/>
        <w:rPr>
          <w:rFonts w:ascii="Times New Roman" w:hAnsi="Times New Roman" w:cs="Times New Roman"/>
          <w:sz w:val="24"/>
          <w:szCs w:val="24"/>
        </w:rPr>
      </w:pPr>
      <w:r w:rsidRPr="009F3C60">
        <w:rPr>
          <w:rFonts w:ascii="Times New Roman" w:hAnsi="Times New Roman" w:cs="Times New Roman"/>
          <w:sz w:val="24"/>
          <w:szCs w:val="24"/>
        </w:rPr>
        <w:t>Os achados revelaram que a aplicação das teorias de enfermagem no cuidado a pacientes oncológicos ainda é pouco explorada na literatura científica, apesar de sua relevância para a qualificação da assistência. Os estudos analisados evidenciaram a utilização de diferentes referenciais teóricos, os quais contribuem para orientar o cuidado de forma mais sistematizada, humanizada, individualizada e centrada nas necessidades biopsicossociais e espirituais do paciente. Além disso, as teorias favorecem o fortalecimento do vínculo terapêutico, a promoção da autonomia, o conforto, o autocuidado e a organização da prática clínica do enfermeiro.</w:t>
      </w:r>
    </w:p>
    <w:p w14:paraId="1E7679ED" w14:textId="77777777" w:rsidR="00BA321C" w:rsidRPr="00C27FD8" w:rsidRDefault="00BA321C" w:rsidP="00C27FD8">
      <w:pPr>
        <w:jc w:val="both"/>
        <w:rPr>
          <w:rFonts w:ascii="Times New Roman" w:hAnsi="Times New Roman" w:cs="Times New Roman"/>
          <w:sz w:val="24"/>
          <w:szCs w:val="24"/>
        </w:rPr>
      </w:pPr>
    </w:p>
    <w:p w14:paraId="423032F1" w14:textId="77777777" w:rsidR="00BA321C" w:rsidRPr="00577E57" w:rsidRDefault="00BA321C" w:rsidP="00C27FD8">
      <w:pPr>
        <w:jc w:val="both"/>
        <w:rPr>
          <w:rFonts w:ascii="Times New Roman" w:hAnsi="Times New Roman" w:cs="Times New Roman"/>
          <w:b/>
          <w:bCs/>
          <w:sz w:val="24"/>
          <w:szCs w:val="24"/>
        </w:rPr>
      </w:pPr>
      <w:r w:rsidRPr="00577E57">
        <w:rPr>
          <w:rFonts w:ascii="Times New Roman" w:hAnsi="Times New Roman" w:cs="Times New Roman"/>
          <w:b/>
          <w:bCs/>
          <w:sz w:val="24"/>
          <w:szCs w:val="24"/>
        </w:rPr>
        <w:t xml:space="preserve">CONTRIBUIÇÕES PARA A ENFERMAGEM: </w:t>
      </w:r>
    </w:p>
    <w:p w14:paraId="4E1F2A15" w14:textId="77777777" w:rsidR="009F3C60" w:rsidRDefault="009F3C60" w:rsidP="00D055A3">
      <w:pPr>
        <w:spacing w:after="0"/>
        <w:jc w:val="both"/>
        <w:rPr>
          <w:rFonts w:ascii="Times New Roman" w:hAnsi="Times New Roman" w:cs="Times New Roman"/>
          <w:sz w:val="24"/>
          <w:szCs w:val="24"/>
        </w:rPr>
      </w:pPr>
      <w:r>
        <w:rPr>
          <w:rFonts w:ascii="Times New Roman" w:hAnsi="Times New Roman" w:cs="Times New Roman"/>
          <w:sz w:val="24"/>
          <w:szCs w:val="24"/>
        </w:rPr>
        <w:tab/>
      </w:r>
      <w:r w:rsidR="00BA2B1D">
        <w:rPr>
          <w:rFonts w:ascii="Times New Roman" w:hAnsi="Times New Roman" w:cs="Times New Roman"/>
          <w:sz w:val="24"/>
          <w:szCs w:val="24"/>
        </w:rPr>
        <w:t>Ao</w:t>
      </w:r>
      <w:r w:rsidR="00BA2B1D" w:rsidRPr="00BA2B1D">
        <w:rPr>
          <w:rFonts w:ascii="Times New Roman" w:hAnsi="Times New Roman" w:cs="Times New Roman"/>
          <w:sz w:val="24"/>
          <w:szCs w:val="24"/>
        </w:rPr>
        <w:t xml:space="preserve"> mapear as principais teorias aplicadas ao cuidado oncológico, evidenciando sua relevância para a humanização, a sistematização da assistência e o fortalecimento da identidade científica da profissão</w:t>
      </w:r>
      <w:r w:rsidR="00BA2B1D">
        <w:rPr>
          <w:rFonts w:ascii="Times New Roman" w:hAnsi="Times New Roman" w:cs="Times New Roman"/>
          <w:sz w:val="24"/>
          <w:szCs w:val="24"/>
        </w:rPr>
        <w:t xml:space="preserve">, o estudo corrobora </w:t>
      </w:r>
      <w:r w:rsidR="004F0908">
        <w:rPr>
          <w:rFonts w:ascii="Times New Roman" w:hAnsi="Times New Roman" w:cs="Times New Roman"/>
          <w:sz w:val="24"/>
          <w:szCs w:val="24"/>
        </w:rPr>
        <w:t>para o aprimoramento das práticas de cuidado</w:t>
      </w:r>
      <w:r w:rsidR="00BA2B1D" w:rsidRPr="00BA2B1D">
        <w:rPr>
          <w:rFonts w:ascii="Times New Roman" w:hAnsi="Times New Roman" w:cs="Times New Roman"/>
          <w:sz w:val="24"/>
          <w:szCs w:val="24"/>
        </w:rPr>
        <w:t>. Os achados subsidiam enfermeiros na escolha de referenciais teóricos adequados à prática clínica em oncologia</w:t>
      </w:r>
      <w:r w:rsidR="004F0908">
        <w:rPr>
          <w:rFonts w:ascii="Times New Roman" w:hAnsi="Times New Roman" w:cs="Times New Roman"/>
          <w:sz w:val="24"/>
          <w:szCs w:val="24"/>
        </w:rPr>
        <w:t>, mas principalmente</w:t>
      </w:r>
      <w:r w:rsidR="00BA2B1D" w:rsidRPr="00BA2B1D">
        <w:rPr>
          <w:rFonts w:ascii="Times New Roman" w:hAnsi="Times New Roman" w:cs="Times New Roman"/>
          <w:sz w:val="24"/>
          <w:szCs w:val="24"/>
        </w:rPr>
        <w:t xml:space="preserve"> apontam a necessidade de ampliar a produção científica sobre o tema, especialmente na oncologia.</w:t>
      </w:r>
    </w:p>
    <w:p w14:paraId="1C9E3C00" w14:textId="77777777" w:rsidR="004F0908" w:rsidRDefault="00A60215" w:rsidP="00D055A3">
      <w:pPr>
        <w:spacing w:after="0"/>
        <w:jc w:val="both"/>
        <w:rPr>
          <w:rFonts w:ascii="Times New Roman" w:hAnsi="Times New Roman" w:cs="Times New Roman"/>
          <w:sz w:val="24"/>
          <w:szCs w:val="24"/>
        </w:rPr>
      </w:pPr>
      <w:r>
        <w:rPr>
          <w:rFonts w:ascii="Times New Roman" w:hAnsi="Times New Roman" w:cs="Times New Roman"/>
          <w:sz w:val="24"/>
          <w:szCs w:val="24"/>
        </w:rPr>
        <w:tab/>
        <w:t xml:space="preserve">Levando em consideração que o Processo de Enfermagem é </w:t>
      </w:r>
      <w:r w:rsidR="00DF6686">
        <w:rPr>
          <w:rFonts w:ascii="Times New Roman" w:hAnsi="Times New Roman" w:cs="Times New Roman"/>
          <w:sz w:val="24"/>
          <w:szCs w:val="24"/>
        </w:rPr>
        <w:t xml:space="preserve">baseado em teorias, </w:t>
      </w:r>
      <w:r w:rsidR="00E414C2">
        <w:rPr>
          <w:rFonts w:ascii="Times New Roman" w:hAnsi="Times New Roman" w:cs="Times New Roman"/>
          <w:sz w:val="24"/>
          <w:szCs w:val="24"/>
        </w:rPr>
        <w:t>sejam elas de enfermagem ou de outras áre</w:t>
      </w:r>
      <w:r w:rsidR="006F10F3">
        <w:rPr>
          <w:rFonts w:ascii="Times New Roman" w:hAnsi="Times New Roman" w:cs="Times New Roman"/>
          <w:sz w:val="24"/>
          <w:szCs w:val="24"/>
        </w:rPr>
        <w:t xml:space="preserve">as, </w:t>
      </w:r>
      <w:r w:rsidR="00E414C2">
        <w:rPr>
          <w:rFonts w:ascii="Times New Roman" w:hAnsi="Times New Roman" w:cs="Times New Roman"/>
          <w:sz w:val="24"/>
          <w:szCs w:val="24"/>
        </w:rPr>
        <w:t>é de suma importância que os modelos teóricos sejam valorizados e empregados</w:t>
      </w:r>
      <w:r w:rsidR="00D055A3">
        <w:rPr>
          <w:rFonts w:ascii="Times New Roman" w:hAnsi="Times New Roman" w:cs="Times New Roman"/>
          <w:sz w:val="24"/>
          <w:szCs w:val="24"/>
        </w:rPr>
        <w:t xml:space="preserve"> na prática</w:t>
      </w:r>
      <w:r w:rsidR="00E414C2">
        <w:rPr>
          <w:rFonts w:ascii="Times New Roman" w:hAnsi="Times New Roman" w:cs="Times New Roman"/>
          <w:sz w:val="24"/>
          <w:szCs w:val="24"/>
        </w:rPr>
        <w:t>,</w:t>
      </w:r>
      <w:r w:rsidR="00D055A3">
        <w:rPr>
          <w:rFonts w:ascii="Times New Roman" w:hAnsi="Times New Roman" w:cs="Times New Roman"/>
          <w:sz w:val="24"/>
          <w:szCs w:val="24"/>
        </w:rPr>
        <w:t xml:space="preserve"> bem como </w:t>
      </w:r>
      <w:proofErr w:type="spellStart"/>
      <w:proofErr w:type="gramStart"/>
      <w:r w:rsidR="00D055A3">
        <w:rPr>
          <w:rFonts w:ascii="Times New Roman" w:hAnsi="Times New Roman" w:cs="Times New Roman"/>
          <w:sz w:val="24"/>
          <w:szCs w:val="24"/>
        </w:rPr>
        <w:t>compartilhados,</w:t>
      </w:r>
      <w:r w:rsidR="007D7BB1">
        <w:rPr>
          <w:rFonts w:ascii="Times New Roman" w:hAnsi="Times New Roman" w:cs="Times New Roman"/>
          <w:sz w:val="24"/>
          <w:szCs w:val="24"/>
        </w:rPr>
        <w:t>a</w:t>
      </w:r>
      <w:proofErr w:type="spellEnd"/>
      <w:proofErr w:type="gramEnd"/>
      <w:r w:rsidR="007D7BB1">
        <w:rPr>
          <w:rFonts w:ascii="Times New Roman" w:hAnsi="Times New Roman" w:cs="Times New Roman"/>
          <w:sz w:val="24"/>
          <w:szCs w:val="24"/>
        </w:rPr>
        <w:t xml:space="preserve"> fim de</w:t>
      </w:r>
      <w:r w:rsidR="00687A15">
        <w:rPr>
          <w:rFonts w:ascii="Times New Roman" w:hAnsi="Times New Roman" w:cs="Times New Roman"/>
          <w:sz w:val="24"/>
          <w:szCs w:val="24"/>
        </w:rPr>
        <w:t xml:space="preserve"> sustentar a aplicação do método</w:t>
      </w:r>
      <w:r w:rsidR="00DC1C1C">
        <w:rPr>
          <w:rFonts w:ascii="Times New Roman" w:hAnsi="Times New Roman" w:cs="Times New Roman"/>
          <w:sz w:val="24"/>
          <w:szCs w:val="24"/>
        </w:rPr>
        <w:t xml:space="preserve"> de cuidado para o alcance das melhores evidências.</w:t>
      </w:r>
    </w:p>
    <w:p w14:paraId="7D7093B4" w14:textId="77777777" w:rsidR="00BA321C" w:rsidRPr="00C27FD8" w:rsidRDefault="00BA321C" w:rsidP="00C27FD8">
      <w:pPr>
        <w:jc w:val="both"/>
        <w:rPr>
          <w:rFonts w:ascii="Times New Roman" w:hAnsi="Times New Roman" w:cs="Times New Roman"/>
          <w:sz w:val="24"/>
          <w:szCs w:val="24"/>
        </w:rPr>
      </w:pPr>
    </w:p>
    <w:p w14:paraId="62DF5A13" w14:textId="77777777" w:rsidR="00BA321C" w:rsidRDefault="00BA321C" w:rsidP="00C27FD8">
      <w:pPr>
        <w:jc w:val="both"/>
        <w:rPr>
          <w:rFonts w:ascii="Times New Roman" w:hAnsi="Times New Roman" w:cs="Times New Roman"/>
          <w:sz w:val="24"/>
          <w:szCs w:val="24"/>
        </w:rPr>
      </w:pPr>
      <w:r w:rsidRPr="00577E57">
        <w:rPr>
          <w:rFonts w:ascii="Times New Roman" w:hAnsi="Times New Roman" w:cs="Times New Roman"/>
          <w:b/>
          <w:bCs/>
          <w:sz w:val="24"/>
          <w:szCs w:val="24"/>
        </w:rPr>
        <w:t>Descritores (</w:t>
      </w:r>
      <w:proofErr w:type="spellStart"/>
      <w:r w:rsidRPr="00577E57">
        <w:rPr>
          <w:rFonts w:ascii="Times New Roman" w:hAnsi="Times New Roman" w:cs="Times New Roman"/>
          <w:b/>
          <w:bCs/>
          <w:sz w:val="24"/>
          <w:szCs w:val="24"/>
        </w:rPr>
        <w:t>DeCS</w:t>
      </w:r>
      <w:proofErr w:type="spellEnd"/>
      <w:r w:rsidRPr="00577E57">
        <w:rPr>
          <w:rFonts w:ascii="Times New Roman" w:hAnsi="Times New Roman" w:cs="Times New Roman"/>
          <w:b/>
          <w:bCs/>
          <w:sz w:val="24"/>
          <w:szCs w:val="24"/>
        </w:rPr>
        <w:t xml:space="preserve"> – ID):</w:t>
      </w:r>
      <w:r w:rsidR="00577E57" w:rsidRPr="00577E57">
        <w:rPr>
          <w:rFonts w:ascii="Times New Roman" w:hAnsi="Times New Roman" w:cs="Times New Roman"/>
          <w:sz w:val="24"/>
          <w:szCs w:val="24"/>
        </w:rPr>
        <w:t>Enfermagem Oncológica - D009859; Cuidados de Enfermagem - D009732; Teoria de Enfermagem - D009742.</w:t>
      </w:r>
    </w:p>
    <w:p w14:paraId="2D8F6425" w14:textId="77777777" w:rsidR="00577E57" w:rsidRPr="00C27FD8" w:rsidRDefault="00577E57" w:rsidP="00C27FD8">
      <w:pPr>
        <w:jc w:val="both"/>
        <w:rPr>
          <w:rFonts w:ascii="Times New Roman" w:hAnsi="Times New Roman" w:cs="Times New Roman"/>
          <w:sz w:val="24"/>
          <w:szCs w:val="24"/>
        </w:rPr>
      </w:pPr>
    </w:p>
    <w:p w14:paraId="71019FBA" w14:textId="77777777" w:rsidR="00BA321C" w:rsidRPr="00C27FD8" w:rsidRDefault="00BA321C" w:rsidP="00C27FD8">
      <w:pPr>
        <w:jc w:val="both"/>
        <w:rPr>
          <w:rFonts w:ascii="Times New Roman" w:hAnsi="Times New Roman" w:cs="Times New Roman"/>
          <w:sz w:val="24"/>
          <w:szCs w:val="24"/>
        </w:rPr>
      </w:pPr>
      <w:r w:rsidRPr="00577E57">
        <w:rPr>
          <w:rFonts w:ascii="Times New Roman" w:hAnsi="Times New Roman" w:cs="Times New Roman"/>
          <w:b/>
          <w:bCs/>
          <w:sz w:val="24"/>
          <w:szCs w:val="24"/>
        </w:rPr>
        <w:t>Modalidade:</w:t>
      </w:r>
      <w:r w:rsidRPr="00C27FD8">
        <w:rPr>
          <w:rFonts w:ascii="Times New Roman" w:hAnsi="Times New Roman" w:cs="Times New Roman"/>
          <w:sz w:val="24"/>
          <w:szCs w:val="24"/>
        </w:rPr>
        <w:t xml:space="preserve"> estudo original () relato de experiência </w:t>
      </w:r>
      <w:proofErr w:type="gramStart"/>
      <w:r w:rsidRPr="00C27FD8">
        <w:rPr>
          <w:rFonts w:ascii="Times New Roman" w:hAnsi="Times New Roman" w:cs="Times New Roman"/>
          <w:sz w:val="24"/>
          <w:szCs w:val="24"/>
        </w:rPr>
        <w:t>( )</w:t>
      </w:r>
      <w:proofErr w:type="gramEnd"/>
      <w:r w:rsidRPr="00C27FD8">
        <w:rPr>
          <w:rFonts w:ascii="Times New Roman" w:hAnsi="Times New Roman" w:cs="Times New Roman"/>
          <w:sz w:val="24"/>
          <w:szCs w:val="24"/>
        </w:rPr>
        <w:t xml:space="preserve"> revisão da literatura (</w:t>
      </w:r>
      <w:r w:rsidR="00DA4046">
        <w:rPr>
          <w:rFonts w:ascii="Times New Roman" w:hAnsi="Times New Roman" w:cs="Times New Roman"/>
          <w:sz w:val="24"/>
          <w:szCs w:val="24"/>
        </w:rPr>
        <w:t>X</w:t>
      </w:r>
      <w:r w:rsidRPr="00C27FD8">
        <w:rPr>
          <w:rFonts w:ascii="Times New Roman" w:hAnsi="Times New Roman" w:cs="Times New Roman"/>
          <w:sz w:val="24"/>
          <w:szCs w:val="24"/>
        </w:rPr>
        <w:t>)</w:t>
      </w:r>
    </w:p>
    <w:p w14:paraId="66599CED" w14:textId="77777777" w:rsidR="00BA321C" w:rsidRPr="00C27FD8" w:rsidRDefault="00BA321C" w:rsidP="00C27FD8">
      <w:pPr>
        <w:jc w:val="both"/>
        <w:rPr>
          <w:rFonts w:ascii="Times New Roman" w:hAnsi="Times New Roman" w:cs="Times New Roman"/>
          <w:sz w:val="24"/>
          <w:szCs w:val="24"/>
        </w:rPr>
      </w:pPr>
    </w:p>
    <w:p w14:paraId="16E621C4" w14:textId="77777777" w:rsidR="000B2571" w:rsidRPr="00C27FD8" w:rsidRDefault="00BA321C" w:rsidP="00C27FD8">
      <w:pPr>
        <w:jc w:val="both"/>
        <w:rPr>
          <w:rFonts w:ascii="Times New Roman" w:hAnsi="Times New Roman" w:cs="Times New Roman"/>
          <w:sz w:val="24"/>
          <w:szCs w:val="24"/>
        </w:rPr>
      </w:pPr>
      <w:r w:rsidRPr="00577E57">
        <w:rPr>
          <w:rFonts w:ascii="Times New Roman" w:hAnsi="Times New Roman" w:cs="Times New Roman"/>
          <w:b/>
          <w:bCs/>
          <w:sz w:val="24"/>
          <w:szCs w:val="24"/>
        </w:rPr>
        <w:t xml:space="preserve">Eixo </w:t>
      </w:r>
      <w:proofErr w:type="spellStart"/>
      <w:r w:rsidRPr="00577E57">
        <w:rPr>
          <w:rFonts w:ascii="Times New Roman" w:hAnsi="Times New Roman" w:cs="Times New Roman"/>
          <w:b/>
          <w:bCs/>
          <w:sz w:val="24"/>
          <w:szCs w:val="24"/>
        </w:rPr>
        <w:t>Temático:</w:t>
      </w:r>
      <w:r w:rsidR="000B2571" w:rsidRPr="000B2571">
        <w:rPr>
          <w:rFonts w:ascii="Times New Roman" w:hAnsi="Times New Roman" w:cs="Times New Roman"/>
          <w:sz w:val="24"/>
          <w:szCs w:val="24"/>
        </w:rPr>
        <w:t>Eixo</w:t>
      </w:r>
      <w:proofErr w:type="spellEnd"/>
      <w:r w:rsidR="000B2571" w:rsidRPr="000B2571">
        <w:rPr>
          <w:rFonts w:ascii="Times New Roman" w:hAnsi="Times New Roman" w:cs="Times New Roman"/>
          <w:sz w:val="24"/>
          <w:szCs w:val="24"/>
        </w:rPr>
        <w:t xml:space="preserve"> 5 – Processo de Enfermagem, Teorias e Terminologias padronizadas</w:t>
      </w:r>
    </w:p>
    <w:p w14:paraId="15AA24BD" w14:textId="77777777" w:rsidR="006A7BC7" w:rsidRDefault="006A7BC7" w:rsidP="000B1EA3">
      <w:pPr>
        <w:jc w:val="both"/>
        <w:rPr>
          <w:rFonts w:ascii="Times New Roman" w:hAnsi="Times New Roman" w:cs="Times New Roman"/>
          <w:sz w:val="24"/>
          <w:szCs w:val="24"/>
        </w:rPr>
      </w:pPr>
    </w:p>
    <w:p w14:paraId="3B50138B" w14:textId="77777777" w:rsidR="000B1EA3" w:rsidRPr="00577E57" w:rsidRDefault="00BA321C" w:rsidP="000B1EA3">
      <w:pPr>
        <w:jc w:val="both"/>
        <w:rPr>
          <w:rFonts w:ascii="Times New Roman" w:hAnsi="Times New Roman" w:cs="Times New Roman"/>
          <w:b/>
          <w:bCs/>
          <w:sz w:val="24"/>
          <w:szCs w:val="24"/>
        </w:rPr>
      </w:pPr>
      <w:r w:rsidRPr="00577E57">
        <w:rPr>
          <w:rFonts w:ascii="Times New Roman" w:hAnsi="Times New Roman" w:cs="Times New Roman"/>
          <w:b/>
          <w:bCs/>
          <w:sz w:val="24"/>
          <w:szCs w:val="24"/>
        </w:rPr>
        <w:t>REFERÊNCIAS:</w:t>
      </w:r>
    </w:p>
    <w:p w14:paraId="0A0A8DC5" w14:textId="77777777" w:rsidR="009D5F9A" w:rsidRDefault="000843E5" w:rsidP="00B01C4B">
      <w:pPr>
        <w:rPr>
          <w:rFonts w:ascii="Times New Roman" w:hAnsi="Times New Roman" w:cs="Times New Roman"/>
          <w:sz w:val="24"/>
          <w:szCs w:val="24"/>
        </w:rPr>
      </w:pPr>
      <w:r w:rsidRPr="000843E5">
        <w:rPr>
          <w:rFonts w:ascii="Times New Roman" w:hAnsi="Times New Roman" w:cs="Times New Roman"/>
          <w:sz w:val="24"/>
          <w:szCs w:val="24"/>
        </w:rPr>
        <w:t>1.</w:t>
      </w:r>
      <w:r>
        <w:rPr>
          <w:rFonts w:ascii="Times New Roman" w:hAnsi="Times New Roman" w:cs="Times New Roman"/>
          <w:sz w:val="24"/>
          <w:szCs w:val="24"/>
        </w:rPr>
        <w:t xml:space="preserve"> Instituto Nacional do Câncer [Internet]</w:t>
      </w:r>
      <w:r w:rsidR="008A7F44">
        <w:rPr>
          <w:rFonts w:ascii="Times New Roman" w:hAnsi="Times New Roman" w:cs="Times New Roman"/>
          <w:sz w:val="24"/>
          <w:szCs w:val="24"/>
        </w:rPr>
        <w:t>. Rio de Janeiro</w:t>
      </w:r>
      <w:r w:rsidR="00C965D3">
        <w:rPr>
          <w:rFonts w:ascii="Times New Roman" w:hAnsi="Times New Roman" w:cs="Times New Roman"/>
          <w:sz w:val="24"/>
          <w:szCs w:val="24"/>
        </w:rPr>
        <w:t>;</w:t>
      </w:r>
      <w:r w:rsidR="002446DC">
        <w:rPr>
          <w:rFonts w:ascii="Times New Roman" w:hAnsi="Times New Roman" w:cs="Times New Roman"/>
          <w:sz w:val="24"/>
          <w:szCs w:val="24"/>
        </w:rPr>
        <w:t xml:space="preserve"> 2022</w:t>
      </w:r>
      <w:r w:rsidR="00C965D3">
        <w:rPr>
          <w:rFonts w:ascii="Times New Roman" w:hAnsi="Times New Roman" w:cs="Times New Roman"/>
          <w:sz w:val="24"/>
          <w:szCs w:val="24"/>
        </w:rPr>
        <w:t xml:space="preserve">. </w:t>
      </w:r>
      <w:r w:rsidR="00C965D3" w:rsidRPr="00C965D3">
        <w:rPr>
          <w:rFonts w:ascii="Times New Roman" w:hAnsi="Times New Roman" w:cs="Times New Roman"/>
          <w:sz w:val="24"/>
          <w:szCs w:val="24"/>
        </w:rPr>
        <w:t>[acesso em 20</w:t>
      </w:r>
      <w:r w:rsidR="00C965D3">
        <w:rPr>
          <w:rFonts w:ascii="Times New Roman" w:hAnsi="Times New Roman" w:cs="Times New Roman"/>
          <w:sz w:val="24"/>
          <w:szCs w:val="24"/>
        </w:rPr>
        <w:t>26abr28</w:t>
      </w:r>
      <w:r w:rsidR="00C965D3" w:rsidRPr="00C965D3">
        <w:rPr>
          <w:rFonts w:ascii="Times New Roman" w:hAnsi="Times New Roman" w:cs="Times New Roman"/>
          <w:sz w:val="24"/>
          <w:szCs w:val="24"/>
        </w:rPr>
        <w:t xml:space="preserve">]. Disponível </w:t>
      </w:r>
      <w:proofErr w:type="spellStart"/>
      <w:r w:rsidR="00C965D3" w:rsidRPr="00C965D3">
        <w:rPr>
          <w:rFonts w:ascii="Times New Roman" w:hAnsi="Times New Roman" w:cs="Times New Roman"/>
          <w:sz w:val="24"/>
          <w:szCs w:val="24"/>
        </w:rPr>
        <w:t>em:</w:t>
      </w:r>
      <w:hyperlink r:id="rId8" w:history="1">
        <w:r w:rsidR="00E83230" w:rsidRPr="00B91D52">
          <w:rPr>
            <w:rStyle w:val="Hyperlink"/>
            <w:rFonts w:ascii="Times New Roman" w:hAnsi="Times New Roman" w:cs="Times New Roman"/>
            <w:sz w:val="24"/>
            <w:szCs w:val="24"/>
          </w:rPr>
          <w:t>https</w:t>
        </w:r>
        <w:proofErr w:type="spellEnd"/>
        <w:r w:rsidR="00E83230" w:rsidRPr="00B91D52">
          <w:rPr>
            <w:rStyle w:val="Hyperlink"/>
            <w:rFonts w:ascii="Times New Roman" w:hAnsi="Times New Roman" w:cs="Times New Roman"/>
            <w:sz w:val="24"/>
            <w:szCs w:val="24"/>
          </w:rPr>
          <w:t>://www.gov.br/inca/pt-br/assuntos/cancer/o-que-e-cancer</w:t>
        </w:r>
      </w:hyperlink>
    </w:p>
    <w:p w14:paraId="51ED82FA" w14:textId="77777777" w:rsidR="00E83230" w:rsidRDefault="00E83230" w:rsidP="00B01C4B">
      <w:pPr>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0E583C" w:rsidRPr="000E583C">
        <w:rPr>
          <w:rFonts w:ascii="Times New Roman" w:hAnsi="Times New Roman" w:cs="Times New Roman"/>
          <w:sz w:val="24"/>
          <w:szCs w:val="24"/>
        </w:rPr>
        <w:t xml:space="preserve">Martins LFL, Chaves GV, Oliveira JFP, Souza LBL de, Chagas Neto P, Carvalho FN de, Vasconcelos GM de, Dias MBK, Mello MS de C. Perfil Epidemiológico da Incidência de Câncer no Brasil e Regiões: Estimativas para o Triênio 2026-2028. Rev. Bras. </w:t>
      </w:r>
      <w:proofErr w:type="spellStart"/>
      <w:r w:rsidR="000E583C" w:rsidRPr="000E583C">
        <w:rPr>
          <w:rFonts w:ascii="Times New Roman" w:hAnsi="Times New Roman" w:cs="Times New Roman"/>
          <w:sz w:val="24"/>
          <w:szCs w:val="24"/>
        </w:rPr>
        <w:t>Cancerol</w:t>
      </w:r>
      <w:proofErr w:type="spellEnd"/>
      <w:r w:rsidR="000E583C" w:rsidRPr="000E583C">
        <w:rPr>
          <w:rFonts w:ascii="Times New Roman" w:hAnsi="Times New Roman" w:cs="Times New Roman"/>
          <w:sz w:val="24"/>
          <w:szCs w:val="24"/>
        </w:rPr>
        <w:t xml:space="preserve">. [Internet]. 3 de </w:t>
      </w:r>
      <w:proofErr w:type="spellStart"/>
      <w:r w:rsidR="000E583C" w:rsidRPr="000E583C">
        <w:rPr>
          <w:rFonts w:ascii="Times New Roman" w:hAnsi="Times New Roman" w:cs="Times New Roman"/>
          <w:sz w:val="24"/>
          <w:szCs w:val="24"/>
        </w:rPr>
        <w:t>fev</w:t>
      </w:r>
      <w:proofErr w:type="spellEnd"/>
      <w:r w:rsidR="000E583C" w:rsidRPr="000E583C">
        <w:rPr>
          <w:rFonts w:ascii="Times New Roman" w:hAnsi="Times New Roman" w:cs="Times New Roman"/>
          <w:sz w:val="24"/>
          <w:szCs w:val="24"/>
        </w:rPr>
        <w:t xml:space="preserve"> de 2026 [</w:t>
      </w:r>
      <w:r w:rsidR="00D04DC7">
        <w:rPr>
          <w:rFonts w:ascii="Times New Roman" w:hAnsi="Times New Roman" w:cs="Times New Roman"/>
          <w:sz w:val="24"/>
          <w:szCs w:val="24"/>
        </w:rPr>
        <w:t>acesso em</w:t>
      </w:r>
      <w:r w:rsidR="000E583C" w:rsidRPr="000E583C">
        <w:rPr>
          <w:rFonts w:ascii="Times New Roman" w:hAnsi="Times New Roman" w:cs="Times New Roman"/>
          <w:sz w:val="24"/>
          <w:szCs w:val="24"/>
        </w:rPr>
        <w:t xml:space="preserve"> 28 de </w:t>
      </w:r>
      <w:proofErr w:type="spellStart"/>
      <w:r w:rsidR="000E583C" w:rsidRPr="000E583C">
        <w:rPr>
          <w:rFonts w:ascii="Times New Roman" w:hAnsi="Times New Roman" w:cs="Times New Roman"/>
          <w:sz w:val="24"/>
          <w:szCs w:val="24"/>
        </w:rPr>
        <w:t>abr</w:t>
      </w:r>
      <w:proofErr w:type="spellEnd"/>
      <w:r w:rsidR="000E583C" w:rsidRPr="000E583C">
        <w:rPr>
          <w:rFonts w:ascii="Times New Roman" w:hAnsi="Times New Roman" w:cs="Times New Roman"/>
          <w:sz w:val="24"/>
          <w:szCs w:val="24"/>
        </w:rPr>
        <w:t xml:space="preserve"> de 2026];72(2):e-025587. Disponível em: </w:t>
      </w:r>
      <w:hyperlink r:id="rId9" w:history="1">
        <w:r w:rsidR="00D04DC7" w:rsidRPr="00B91D52">
          <w:rPr>
            <w:rStyle w:val="Hyperlink"/>
            <w:rFonts w:ascii="Times New Roman" w:hAnsi="Times New Roman" w:cs="Times New Roman"/>
            <w:sz w:val="24"/>
            <w:szCs w:val="24"/>
          </w:rPr>
          <w:t>https://rbc.inca.gov.br/index.php/revista/article/view/5587</w:t>
        </w:r>
      </w:hyperlink>
    </w:p>
    <w:p w14:paraId="1FC68471" w14:textId="77777777" w:rsidR="00D04DC7" w:rsidRDefault="00D04DC7" w:rsidP="00B01C4B">
      <w:pPr>
        <w:rPr>
          <w:rFonts w:ascii="Times New Roman" w:hAnsi="Times New Roman" w:cs="Times New Roman"/>
          <w:sz w:val="24"/>
          <w:szCs w:val="24"/>
        </w:rPr>
      </w:pPr>
      <w:r>
        <w:rPr>
          <w:rFonts w:ascii="Times New Roman" w:hAnsi="Times New Roman" w:cs="Times New Roman"/>
          <w:sz w:val="24"/>
          <w:szCs w:val="24"/>
        </w:rPr>
        <w:t>3.</w:t>
      </w:r>
      <w:r w:rsidR="00557357" w:rsidRPr="00557357">
        <w:rPr>
          <w:rFonts w:ascii="Times New Roman" w:hAnsi="Times New Roman" w:cs="Times New Roman"/>
          <w:sz w:val="24"/>
          <w:szCs w:val="24"/>
        </w:rPr>
        <w:t>Instituto Nacional de Câncer</w:t>
      </w:r>
      <w:r w:rsidR="00557357">
        <w:rPr>
          <w:rFonts w:ascii="Times New Roman" w:hAnsi="Times New Roman" w:cs="Times New Roman"/>
          <w:sz w:val="24"/>
          <w:szCs w:val="24"/>
        </w:rPr>
        <w:t xml:space="preserve">, Ministério da Saúde [Internet]. </w:t>
      </w:r>
      <w:r w:rsidR="00B01C4B">
        <w:rPr>
          <w:rFonts w:ascii="Times New Roman" w:hAnsi="Times New Roman" w:cs="Times New Roman"/>
          <w:sz w:val="24"/>
          <w:szCs w:val="24"/>
        </w:rPr>
        <w:t xml:space="preserve">Rio de Janeiro; 2023. </w:t>
      </w:r>
      <w:r w:rsidR="00B01C4B" w:rsidRPr="00C965D3">
        <w:rPr>
          <w:rFonts w:ascii="Times New Roman" w:hAnsi="Times New Roman" w:cs="Times New Roman"/>
          <w:sz w:val="24"/>
          <w:szCs w:val="24"/>
        </w:rPr>
        <w:t>[acesso em 20</w:t>
      </w:r>
      <w:r w:rsidR="00B01C4B">
        <w:rPr>
          <w:rFonts w:ascii="Times New Roman" w:hAnsi="Times New Roman" w:cs="Times New Roman"/>
          <w:sz w:val="24"/>
          <w:szCs w:val="24"/>
        </w:rPr>
        <w:t>26abr28</w:t>
      </w:r>
      <w:r w:rsidR="00B01C4B" w:rsidRPr="00C965D3">
        <w:rPr>
          <w:rFonts w:ascii="Times New Roman" w:hAnsi="Times New Roman" w:cs="Times New Roman"/>
          <w:sz w:val="24"/>
          <w:szCs w:val="24"/>
        </w:rPr>
        <w:t>].</w:t>
      </w:r>
      <w:r w:rsidR="00B01C4B">
        <w:rPr>
          <w:rFonts w:ascii="Times New Roman" w:hAnsi="Times New Roman" w:cs="Times New Roman"/>
          <w:sz w:val="24"/>
          <w:szCs w:val="24"/>
        </w:rPr>
        <w:t xml:space="preserve"> Disponível em: </w:t>
      </w:r>
      <w:hyperlink r:id="rId10" w:history="1">
        <w:r w:rsidR="00B01C4B" w:rsidRPr="00B91D52">
          <w:rPr>
            <w:rStyle w:val="Hyperlink"/>
            <w:rFonts w:ascii="Times New Roman" w:hAnsi="Times New Roman" w:cs="Times New Roman"/>
            <w:sz w:val="24"/>
            <w:szCs w:val="24"/>
          </w:rPr>
          <w:t>https://www.inca.gov.br/sites/ufu.sti.inca.local/files/media/document/serie_cuidados_paliativos_volume_2_completo.pdf</w:t>
        </w:r>
      </w:hyperlink>
    </w:p>
    <w:p w14:paraId="1DD3B1CE" w14:textId="77777777" w:rsidR="00B01C4B" w:rsidRDefault="00B01C4B" w:rsidP="00B01C4B">
      <w:pPr>
        <w:rPr>
          <w:rFonts w:ascii="Times New Roman" w:hAnsi="Times New Roman" w:cs="Times New Roman"/>
          <w:sz w:val="24"/>
          <w:szCs w:val="24"/>
        </w:rPr>
      </w:pPr>
      <w:r>
        <w:rPr>
          <w:rFonts w:ascii="Times New Roman" w:hAnsi="Times New Roman" w:cs="Times New Roman"/>
          <w:sz w:val="24"/>
          <w:szCs w:val="24"/>
        </w:rPr>
        <w:t xml:space="preserve">4. </w:t>
      </w:r>
      <w:r w:rsidR="00114E3D" w:rsidRPr="00114E3D">
        <w:rPr>
          <w:rFonts w:ascii="Times New Roman" w:hAnsi="Times New Roman" w:cs="Times New Roman"/>
          <w:sz w:val="24"/>
          <w:szCs w:val="24"/>
        </w:rPr>
        <w:t xml:space="preserve">Alba </w:t>
      </w:r>
      <w:r w:rsidR="0098634C">
        <w:rPr>
          <w:rFonts w:ascii="Times New Roman" w:hAnsi="Times New Roman" w:cs="Times New Roman"/>
          <w:sz w:val="24"/>
          <w:szCs w:val="24"/>
        </w:rPr>
        <w:t>L</w:t>
      </w:r>
      <w:r w:rsidR="00114E3D" w:rsidRPr="00114E3D">
        <w:rPr>
          <w:rFonts w:ascii="Times New Roman" w:hAnsi="Times New Roman" w:cs="Times New Roman"/>
          <w:sz w:val="24"/>
          <w:szCs w:val="24"/>
        </w:rPr>
        <w:t>BLB</w:t>
      </w:r>
      <w:r w:rsidR="0098634C">
        <w:rPr>
          <w:rFonts w:ascii="Times New Roman" w:hAnsi="Times New Roman" w:cs="Times New Roman"/>
          <w:sz w:val="24"/>
          <w:szCs w:val="24"/>
        </w:rPr>
        <w:t>.</w:t>
      </w:r>
      <w:r w:rsidR="00114E3D" w:rsidRPr="00114E3D">
        <w:rPr>
          <w:rFonts w:ascii="Times New Roman" w:hAnsi="Times New Roman" w:cs="Times New Roman"/>
          <w:sz w:val="24"/>
          <w:szCs w:val="24"/>
        </w:rPr>
        <w:t xml:space="preserve"> Teorias de enfermagem: base para o processo de enfermagem. Em: Anais do Encontro Internacional do Processo de Enfermagem; ... Campinas :</w:t>
      </w:r>
      <w:proofErr w:type="spellStart"/>
      <w:r w:rsidR="00114E3D" w:rsidRPr="00114E3D">
        <w:rPr>
          <w:rFonts w:ascii="Times New Roman" w:hAnsi="Times New Roman" w:cs="Times New Roman"/>
          <w:sz w:val="24"/>
          <w:szCs w:val="24"/>
        </w:rPr>
        <w:t>Galoá</w:t>
      </w:r>
      <w:proofErr w:type="spellEnd"/>
      <w:r w:rsidR="00114E3D" w:rsidRPr="00114E3D">
        <w:rPr>
          <w:rFonts w:ascii="Times New Roman" w:hAnsi="Times New Roman" w:cs="Times New Roman"/>
          <w:sz w:val="24"/>
          <w:szCs w:val="24"/>
        </w:rPr>
        <w:t xml:space="preserve">; 2017. Disponível em: </w:t>
      </w:r>
      <w:hyperlink r:id="rId11" w:history="1">
        <w:r w:rsidR="00114E3D" w:rsidRPr="00B91D52">
          <w:rPr>
            <w:rStyle w:val="Hyperlink"/>
            <w:rFonts w:ascii="Times New Roman" w:hAnsi="Times New Roman" w:cs="Times New Roman"/>
            <w:sz w:val="24"/>
            <w:szCs w:val="24"/>
          </w:rPr>
          <w:t>https://proceedings.science/enipe/trabalhos/teorias-de-enfermagem-base-para-o-processo-de-enfermagem?lang=pt-br</w:t>
        </w:r>
      </w:hyperlink>
    </w:p>
    <w:p w14:paraId="5D58DBA4" w14:textId="77777777" w:rsidR="00926BC1" w:rsidRDefault="00D227D2" w:rsidP="00926BC1">
      <w:pPr>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00926BC1" w:rsidRPr="00926BC1">
        <w:rPr>
          <w:rFonts w:ascii="Times New Roman" w:hAnsi="Times New Roman" w:cs="Times New Roman"/>
          <w:sz w:val="24"/>
          <w:szCs w:val="24"/>
        </w:rPr>
        <w:t>Hopia</w:t>
      </w:r>
      <w:proofErr w:type="spellEnd"/>
      <w:r w:rsidR="00926BC1" w:rsidRPr="00926BC1">
        <w:rPr>
          <w:rFonts w:ascii="Times New Roman" w:hAnsi="Times New Roman" w:cs="Times New Roman"/>
          <w:sz w:val="24"/>
          <w:szCs w:val="24"/>
        </w:rPr>
        <w:t xml:space="preserve"> H, </w:t>
      </w:r>
      <w:proofErr w:type="spellStart"/>
      <w:r w:rsidR="00926BC1" w:rsidRPr="00926BC1">
        <w:rPr>
          <w:rFonts w:ascii="Times New Roman" w:hAnsi="Times New Roman" w:cs="Times New Roman"/>
          <w:sz w:val="24"/>
          <w:szCs w:val="24"/>
        </w:rPr>
        <w:t>Latvala</w:t>
      </w:r>
      <w:proofErr w:type="spellEnd"/>
      <w:r w:rsidR="00926BC1" w:rsidRPr="00926BC1">
        <w:rPr>
          <w:rFonts w:ascii="Times New Roman" w:hAnsi="Times New Roman" w:cs="Times New Roman"/>
          <w:sz w:val="24"/>
          <w:szCs w:val="24"/>
        </w:rPr>
        <w:t xml:space="preserve"> E, </w:t>
      </w:r>
      <w:proofErr w:type="spellStart"/>
      <w:r w:rsidR="00926BC1" w:rsidRPr="00926BC1">
        <w:rPr>
          <w:rFonts w:ascii="Times New Roman" w:hAnsi="Times New Roman" w:cs="Times New Roman"/>
          <w:sz w:val="24"/>
          <w:szCs w:val="24"/>
        </w:rPr>
        <w:t>Liimatainen</w:t>
      </w:r>
      <w:proofErr w:type="spellEnd"/>
      <w:r w:rsidR="00926BC1" w:rsidRPr="00926BC1">
        <w:rPr>
          <w:rFonts w:ascii="Times New Roman" w:hAnsi="Times New Roman" w:cs="Times New Roman"/>
          <w:sz w:val="24"/>
          <w:szCs w:val="24"/>
        </w:rPr>
        <w:t xml:space="preserve"> L. </w:t>
      </w:r>
      <w:proofErr w:type="spellStart"/>
      <w:r w:rsidR="00926BC1" w:rsidRPr="00926BC1">
        <w:rPr>
          <w:rFonts w:ascii="Times New Roman" w:hAnsi="Times New Roman" w:cs="Times New Roman"/>
          <w:sz w:val="24"/>
          <w:szCs w:val="24"/>
        </w:rPr>
        <w:t>Reviewingthemethodologyofanintegrative</w:t>
      </w:r>
      <w:proofErr w:type="spellEnd"/>
      <w:r w:rsidR="00926BC1" w:rsidRPr="00926BC1">
        <w:rPr>
          <w:rFonts w:ascii="Times New Roman" w:hAnsi="Times New Roman" w:cs="Times New Roman"/>
          <w:sz w:val="24"/>
          <w:szCs w:val="24"/>
        </w:rPr>
        <w:t xml:space="preserve"> review. </w:t>
      </w:r>
      <w:proofErr w:type="spellStart"/>
      <w:r w:rsidR="00926BC1" w:rsidRPr="00926BC1">
        <w:rPr>
          <w:rFonts w:ascii="Times New Roman" w:hAnsi="Times New Roman" w:cs="Times New Roman"/>
          <w:sz w:val="24"/>
          <w:szCs w:val="24"/>
        </w:rPr>
        <w:t>Scand</w:t>
      </w:r>
      <w:proofErr w:type="spellEnd"/>
      <w:r w:rsidR="00926BC1" w:rsidRPr="00926BC1">
        <w:rPr>
          <w:rFonts w:ascii="Times New Roman" w:hAnsi="Times New Roman" w:cs="Times New Roman"/>
          <w:sz w:val="24"/>
          <w:szCs w:val="24"/>
        </w:rPr>
        <w:t xml:space="preserve"> J </w:t>
      </w:r>
      <w:proofErr w:type="spellStart"/>
      <w:r w:rsidR="00926BC1" w:rsidRPr="00926BC1">
        <w:rPr>
          <w:rFonts w:ascii="Times New Roman" w:hAnsi="Times New Roman" w:cs="Times New Roman"/>
          <w:sz w:val="24"/>
          <w:szCs w:val="24"/>
        </w:rPr>
        <w:t>CaringSci</w:t>
      </w:r>
      <w:proofErr w:type="spellEnd"/>
      <w:r w:rsidR="00926BC1" w:rsidRPr="00926BC1">
        <w:rPr>
          <w:rFonts w:ascii="Times New Roman" w:hAnsi="Times New Roman" w:cs="Times New Roman"/>
          <w:sz w:val="24"/>
          <w:szCs w:val="24"/>
        </w:rPr>
        <w:t xml:space="preserve">. </w:t>
      </w:r>
      <w:r w:rsidR="00A63350">
        <w:rPr>
          <w:rFonts w:ascii="Times New Roman" w:hAnsi="Times New Roman" w:cs="Times New Roman"/>
          <w:sz w:val="24"/>
          <w:szCs w:val="24"/>
        </w:rPr>
        <w:t xml:space="preserve">[Internet]. 2016 </w:t>
      </w:r>
      <w:r w:rsidR="00A63350" w:rsidRPr="000E583C">
        <w:rPr>
          <w:rFonts w:ascii="Times New Roman" w:hAnsi="Times New Roman" w:cs="Times New Roman"/>
          <w:sz w:val="24"/>
          <w:szCs w:val="24"/>
        </w:rPr>
        <w:t>[</w:t>
      </w:r>
      <w:r w:rsidR="00A63350">
        <w:rPr>
          <w:rFonts w:ascii="Times New Roman" w:hAnsi="Times New Roman" w:cs="Times New Roman"/>
          <w:sz w:val="24"/>
          <w:szCs w:val="24"/>
        </w:rPr>
        <w:t>acesso em</w:t>
      </w:r>
      <w:r w:rsidR="00A63350" w:rsidRPr="000E583C">
        <w:rPr>
          <w:rFonts w:ascii="Times New Roman" w:hAnsi="Times New Roman" w:cs="Times New Roman"/>
          <w:sz w:val="24"/>
          <w:szCs w:val="24"/>
        </w:rPr>
        <w:t xml:space="preserve"> 28 de </w:t>
      </w:r>
      <w:proofErr w:type="spellStart"/>
      <w:r w:rsidR="00A63350" w:rsidRPr="000E583C">
        <w:rPr>
          <w:rFonts w:ascii="Times New Roman" w:hAnsi="Times New Roman" w:cs="Times New Roman"/>
          <w:sz w:val="24"/>
          <w:szCs w:val="24"/>
        </w:rPr>
        <w:t>abr</w:t>
      </w:r>
      <w:proofErr w:type="spellEnd"/>
      <w:r w:rsidR="00A63350" w:rsidRPr="000E583C">
        <w:rPr>
          <w:rFonts w:ascii="Times New Roman" w:hAnsi="Times New Roman" w:cs="Times New Roman"/>
          <w:sz w:val="24"/>
          <w:szCs w:val="24"/>
        </w:rPr>
        <w:t xml:space="preserve"> de 2026];</w:t>
      </w:r>
      <w:r w:rsidR="006E4026" w:rsidRPr="006E4026">
        <w:rPr>
          <w:rFonts w:ascii="Times New Roman" w:hAnsi="Times New Roman" w:cs="Times New Roman"/>
          <w:sz w:val="24"/>
          <w:szCs w:val="24"/>
        </w:rPr>
        <w:t>30(4):662-669</w:t>
      </w:r>
      <w:r w:rsidR="00926BC1" w:rsidRPr="00926BC1">
        <w:rPr>
          <w:rFonts w:ascii="Times New Roman" w:hAnsi="Times New Roman" w:cs="Times New Roman"/>
          <w:sz w:val="24"/>
          <w:szCs w:val="24"/>
        </w:rPr>
        <w:t xml:space="preserve">. </w:t>
      </w:r>
      <w:r w:rsidR="00A63350">
        <w:rPr>
          <w:rFonts w:ascii="Times New Roman" w:hAnsi="Times New Roman" w:cs="Times New Roman"/>
          <w:sz w:val="24"/>
          <w:szCs w:val="24"/>
        </w:rPr>
        <w:t xml:space="preserve">Disponível em: </w:t>
      </w:r>
      <w:hyperlink r:id="rId12" w:history="1">
        <w:r w:rsidR="000F22E2" w:rsidRPr="00B91D52">
          <w:rPr>
            <w:rStyle w:val="Hyperlink"/>
            <w:rFonts w:ascii="Times New Roman" w:hAnsi="Times New Roman" w:cs="Times New Roman"/>
            <w:sz w:val="24"/>
            <w:szCs w:val="24"/>
          </w:rPr>
          <w:t>https://doi.org/10.1111/scs.12327</w:t>
        </w:r>
      </w:hyperlink>
    </w:p>
    <w:p w14:paraId="34EEF813" w14:textId="77777777" w:rsidR="006E2A6E" w:rsidRDefault="006E2A6E" w:rsidP="006E2A6E">
      <w:pPr>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00773ACF" w:rsidRPr="00773ACF">
        <w:rPr>
          <w:rFonts w:ascii="Times New Roman" w:hAnsi="Times New Roman" w:cs="Times New Roman"/>
          <w:sz w:val="24"/>
          <w:szCs w:val="24"/>
        </w:rPr>
        <w:t>Moher</w:t>
      </w:r>
      <w:proofErr w:type="spellEnd"/>
      <w:r w:rsidR="00773ACF" w:rsidRPr="00773ACF">
        <w:rPr>
          <w:rFonts w:ascii="Times New Roman" w:hAnsi="Times New Roman" w:cs="Times New Roman"/>
          <w:sz w:val="24"/>
          <w:szCs w:val="24"/>
        </w:rPr>
        <w:t xml:space="preserve"> D, Liberati A, </w:t>
      </w:r>
      <w:proofErr w:type="spellStart"/>
      <w:r w:rsidR="00773ACF" w:rsidRPr="00773ACF">
        <w:rPr>
          <w:rFonts w:ascii="Times New Roman" w:hAnsi="Times New Roman" w:cs="Times New Roman"/>
          <w:sz w:val="24"/>
          <w:szCs w:val="24"/>
        </w:rPr>
        <w:t>Tetzlaff</w:t>
      </w:r>
      <w:proofErr w:type="spellEnd"/>
      <w:r w:rsidR="00773ACF" w:rsidRPr="00773ACF">
        <w:rPr>
          <w:rFonts w:ascii="Times New Roman" w:hAnsi="Times New Roman" w:cs="Times New Roman"/>
          <w:sz w:val="24"/>
          <w:szCs w:val="24"/>
        </w:rPr>
        <w:t xml:space="preserve"> J, Altman DG</w:t>
      </w:r>
      <w:r w:rsidR="00773ACF">
        <w:rPr>
          <w:rFonts w:ascii="Times New Roman" w:hAnsi="Times New Roman" w:cs="Times New Roman"/>
          <w:sz w:val="24"/>
          <w:szCs w:val="24"/>
        </w:rPr>
        <w:t xml:space="preserve">. </w:t>
      </w:r>
      <w:r w:rsidRPr="006E2A6E">
        <w:rPr>
          <w:rFonts w:ascii="Times New Roman" w:hAnsi="Times New Roman" w:cs="Times New Roman"/>
          <w:sz w:val="24"/>
          <w:szCs w:val="24"/>
        </w:rPr>
        <w:t>Principais itens para relatar Revisões sistemáticas e Meta-análises: A recomendação PRISMA. Epidemiologia e Serviços de Saúde.</w:t>
      </w:r>
      <w:r w:rsidR="0098634C">
        <w:rPr>
          <w:rFonts w:ascii="Times New Roman" w:hAnsi="Times New Roman" w:cs="Times New Roman"/>
          <w:sz w:val="24"/>
          <w:szCs w:val="24"/>
        </w:rPr>
        <w:t xml:space="preserve"> [Internet]</w:t>
      </w:r>
      <w:r w:rsidR="00CC2EC0">
        <w:rPr>
          <w:rFonts w:ascii="Times New Roman" w:hAnsi="Times New Roman" w:cs="Times New Roman"/>
          <w:sz w:val="24"/>
          <w:szCs w:val="24"/>
        </w:rPr>
        <w:t>.</w:t>
      </w:r>
      <w:r w:rsidRPr="006E2A6E">
        <w:rPr>
          <w:rFonts w:ascii="Times New Roman" w:hAnsi="Times New Roman" w:cs="Times New Roman"/>
          <w:sz w:val="24"/>
          <w:szCs w:val="24"/>
        </w:rPr>
        <w:t xml:space="preserve"> 2015</w:t>
      </w:r>
      <w:r w:rsidR="00CC2EC0" w:rsidRPr="000E583C">
        <w:rPr>
          <w:rFonts w:ascii="Times New Roman" w:hAnsi="Times New Roman" w:cs="Times New Roman"/>
          <w:sz w:val="24"/>
          <w:szCs w:val="24"/>
        </w:rPr>
        <w:t>[</w:t>
      </w:r>
      <w:r w:rsidR="00CC2EC0">
        <w:rPr>
          <w:rFonts w:ascii="Times New Roman" w:hAnsi="Times New Roman" w:cs="Times New Roman"/>
          <w:sz w:val="24"/>
          <w:szCs w:val="24"/>
        </w:rPr>
        <w:t>acesso em</w:t>
      </w:r>
      <w:r w:rsidR="00CC2EC0" w:rsidRPr="000E583C">
        <w:rPr>
          <w:rFonts w:ascii="Times New Roman" w:hAnsi="Times New Roman" w:cs="Times New Roman"/>
          <w:sz w:val="24"/>
          <w:szCs w:val="24"/>
        </w:rPr>
        <w:t xml:space="preserve"> 28 de </w:t>
      </w:r>
      <w:proofErr w:type="spellStart"/>
      <w:r w:rsidR="00CC2EC0" w:rsidRPr="000E583C">
        <w:rPr>
          <w:rFonts w:ascii="Times New Roman" w:hAnsi="Times New Roman" w:cs="Times New Roman"/>
          <w:sz w:val="24"/>
          <w:szCs w:val="24"/>
        </w:rPr>
        <w:t>abr</w:t>
      </w:r>
      <w:proofErr w:type="spellEnd"/>
      <w:r w:rsidR="00CC2EC0" w:rsidRPr="000E583C">
        <w:rPr>
          <w:rFonts w:ascii="Times New Roman" w:hAnsi="Times New Roman" w:cs="Times New Roman"/>
          <w:sz w:val="24"/>
          <w:szCs w:val="24"/>
        </w:rPr>
        <w:t xml:space="preserve"> de 2026]</w:t>
      </w:r>
      <w:r w:rsidRPr="006E2A6E">
        <w:rPr>
          <w:rFonts w:ascii="Times New Roman" w:hAnsi="Times New Roman" w:cs="Times New Roman"/>
          <w:sz w:val="24"/>
          <w:szCs w:val="24"/>
        </w:rPr>
        <w:t xml:space="preserve">;24(2). </w:t>
      </w:r>
      <w:r w:rsidR="00CC2EC0">
        <w:rPr>
          <w:rFonts w:ascii="Times New Roman" w:hAnsi="Times New Roman" w:cs="Times New Roman"/>
          <w:sz w:val="24"/>
          <w:szCs w:val="24"/>
        </w:rPr>
        <w:t xml:space="preserve">Disponível em: </w:t>
      </w:r>
      <w:hyperlink r:id="rId13" w:history="1">
        <w:r w:rsidR="00CC2EC0" w:rsidRPr="00B91D52">
          <w:rPr>
            <w:rStyle w:val="Hyperlink"/>
            <w:rFonts w:ascii="Times New Roman" w:hAnsi="Times New Roman" w:cs="Times New Roman"/>
            <w:sz w:val="24"/>
            <w:szCs w:val="24"/>
          </w:rPr>
          <w:t>http://scielo.iec.gov.br/scielo.php?script=sci_arttext&amp;pid=S1679-49742015000200017</w:t>
        </w:r>
      </w:hyperlink>
    </w:p>
    <w:p w14:paraId="4EAFAE0B" w14:textId="77777777" w:rsidR="000F22E2" w:rsidRDefault="00F309CE" w:rsidP="00926BC1">
      <w:pPr>
        <w:rPr>
          <w:rFonts w:ascii="Times New Roman" w:hAnsi="Times New Roman" w:cs="Times New Roman"/>
          <w:sz w:val="24"/>
          <w:szCs w:val="24"/>
        </w:rPr>
      </w:pPr>
      <w:r>
        <w:rPr>
          <w:rFonts w:ascii="Times New Roman" w:hAnsi="Times New Roman" w:cs="Times New Roman"/>
          <w:sz w:val="24"/>
          <w:szCs w:val="24"/>
        </w:rPr>
        <w:t xml:space="preserve">7. </w:t>
      </w:r>
      <w:r w:rsidRPr="00F309CE">
        <w:rPr>
          <w:rFonts w:ascii="Times New Roman" w:hAnsi="Times New Roman" w:cs="Times New Roman"/>
          <w:sz w:val="24"/>
          <w:szCs w:val="24"/>
        </w:rPr>
        <w:t xml:space="preserve">Decanio LCS, Silva VA, Trajano RA, Santos LR, Araújo TS, Santana TM, Whitaker MCO, et al. TRANSIÇÃO DURANTE A PRIMEIRA HOSPITALIZAÇÃO POR ADOECIMENTO ONCO-HEMATOLÓGICO. </w:t>
      </w:r>
      <w:proofErr w:type="spellStart"/>
      <w:r w:rsidRPr="00F309CE">
        <w:rPr>
          <w:rFonts w:ascii="Times New Roman" w:hAnsi="Times New Roman" w:cs="Times New Roman"/>
          <w:sz w:val="24"/>
          <w:szCs w:val="24"/>
        </w:rPr>
        <w:t>Enferm</w:t>
      </w:r>
      <w:proofErr w:type="spellEnd"/>
      <w:r w:rsidRPr="00F309CE">
        <w:rPr>
          <w:rFonts w:ascii="Times New Roman" w:hAnsi="Times New Roman" w:cs="Times New Roman"/>
          <w:sz w:val="24"/>
          <w:szCs w:val="24"/>
        </w:rPr>
        <w:t xml:space="preserve"> Foco</w:t>
      </w:r>
      <w:r w:rsidR="001B02A3">
        <w:rPr>
          <w:rFonts w:ascii="Times New Roman" w:hAnsi="Times New Roman" w:cs="Times New Roman"/>
          <w:sz w:val="24"/>
          <w:szCs w:val="24"/>
        </w:rPr>
        <w:t>. [Internet].</w:t>
      </w:r>
      <w:r w:rsidRPr="00F309CE">
        <w:rPr>
          <w:rFonts w:ascii="Times New Roman" w:hAnsi="Times New Roman" w:cs="Times New Roman"/>
          <w:sz w:val="24"/>
          <w:szCs w:val="24"/>
        </w:rPr>
        <w:t xml:space="preserve"> 2025</w:t>
      </w:r>
      <w:r w:rsidR="001B02A3" w:rsidRPr="000E583C">
        <w:rPr>
          <w:rFonts w:ascii="Times New Roman" w:hAnsi="Times New Roman" w:cs="Times New Roman"/>
          <w:sz w:val="24"/>
          <w:szCs w:val="24"/>
        </w:rPr>
        <w:t>[</w:t>
      </w:r>
      <w:r w:rsidR="001B02A3">
        <w:rPr>
          <w:rFonts w:ascii="Times New Roman" w:hAnsi="Times New Roman" w:cs="Times New Roman"/>
          <w:sz w:val="24"/>
          <w:szCs w:val="24"/>
        </w:rPr>
        <w:t>acesso em</w:t>
      </w:r>
      <w:r w:rsidR="001B02A3" w:rsidRPr="000E583C">
        <w:rPr>
          <w:rFonts w:ascii="Times New Roman" w:hAnsi="Times New Roman" w:cs="Times New Roman"/>
          <w:sz w:val="24"/>
          <w:szCs w:val="24"/>
        </w:rPr>
        <w:t xml:space="preserve"> 28 de </w:t>
      </w:r>
      <w:proofErr w:type="spellStart"/>
      <w:r w:rsidR="001B02A3" w:rsidRPr="000E583C">
        <w:rPr>
          <w:rFonts w:ascii="Times New Roman" w:hAnsi="Times New Roman" w:cs="Times New Roman"/>
          <w:sz w:val="24"/>
          <w:szCs w:val="24"/>
        </w:rPr>
        <w:t>abr</w:t>
      </w:r>
      <w:proofErr w:type="spellEnd"/>
      <w:r w:rsidR="001B02A3" w:rsidRPr="000E583C">
        <w:rPr>
          <w:rFonts w:ascii="Times New Roman" w:hAnsi="Times New Roman" w:cs="Times New Roman"/>
          <w:sz w:val="24"/>
          <w:szCs w:val="24"/>
        </w:rPr>
        <w:t xml:space="preserve"> de 2026]</w:t>
      </w:r>
      <w:r w:rsidRPr="00F309CE">
        <w:rPr>
          <w:rFonts w:ascii="Times New Roman" w:hAnsi="Times New Roman" w:cs="Times New Roman"/>
          <w:sz w:val="24"/>
          <w:szCs w:val="24"/>
        </w:rPr>
        <w:t>;16:e-2025093.</w:t>
      </w:r>
      <w:r w:rsidR="001B02A3">
        <w:rPr>
          <w:rFonts w:ascii="Times New Roman" w:hAnsi="Times New Roman" w:cs="Times New Roman"/>
          <w:sz w:val="24"/>
          <w:szCs w:val="24"/>
        </w:rPr>
        <w:t xml:space="preserve"> Disponível em: </w:t>
      </w:r>
      <w:hyperlink r:id="rId14" w:history="1">
        <w:r w:rsidR="001321BE" w:rsidRPr="00B91D52">
          <w:rPr>
            <w:rStyle w:val="Hyperlink"/>
            <w:rFonts w:ascii="Times New Roman" w:hAnsi="Times New Roman" w:cs="Times New Roman"/>
            <w:sz w:val="24"/>
            <w:szCs w:val="24"/>
          </w:rPr>
          <w:t>https://enfermfoco.org/article/transicao-durante-a-primeira-hospitalizacao-por-adoecimento-onco-hematologico/</w:t>
        </w:r>
      </w:hyperlink>
    </w:p>
    <w:p w14:paraId="44B4BE3A" w14:textId="77777777" w:rsidR="001321BE" w:rsidRDefault="00B93D1F" w:rsidP="00926BC1">
      <w:pPr>
        <w:rPr>
          <w:rFonts w:ascii="Times New Roman" w:hAnsi="Times New Roman" w:cs="Times New Roman"/>
          <w:sz w:val="24"/>
          <w:szCs w:val="24"/>
        </w:rPr>
      </w:pPr>
      <w:r>
        <w:rPr>
          <w:rFonts w:ascii="Times New Roman" w:hAnsi="Times New Roman" w:cs="Times New Roman"/>
          <w:sz w:val="24"/>
          <w:szCs w:val="24"/>
        </w:rPr>
        <w:t>8.</w:t>
      </w:r>
      <w:r w:rsidR="00C16681" w:rsidRPr="00C16681">
        <w:rPr>
          <w:rFonts w:ascii="Times New Roman" w:hAnsi="Times New Roman" w:cs="Times New Roman"/>
          <w:sz w:val="24"/>
          <w:szCs w:val="24"/>
        </w:rPr>
        <w:t xml:space="preserve">Trajano RA, Santos LR, Silva LLP, Cardoso MBR, Argolo AAL, Santana TM, Whitaker MCO, et al. PROGRAMA DE NAVEGAÇÃO PARA PACIENTES ONCO-HEMATOLÓGICOS À LUZ DA TEORIA DE TRANSIÇÃO DO CUIDADO. </w:t>
      </w:r>
      <w:proofErr w:type="spellStart"/>
      <w:r w:rsidR="00C16681" w:rsidRPr="00C16681">
        <w:rPr>
          <w:rFonts w:ascii="Times New Roman" w:hAnsi="Times New Roman" w:cs="Times New Roman"/>
          <w:sz w:val="24"/>
          <w:szCs w:val="24"/>
        </w:rPr>
        <w:t>Enferm</w:t>
      </w:r>
      <w:proofErr w:type="spellEnd"/>
      <w:r w:rsidR="00C16681">
        <w:rPr>
          <w:rFonts w:ascii="Times New Roman" w:hAnsi="Times New Roman" w:cs="Times New Roman"/>
          <w:sz w:val="24"/>
          <w:szCs w:val="24"/>
        </w:rPr>
        <w:t>. [Internet].</w:t>
      </w:r>
      <w:r w:rsidR="00C16681" w:rsidRPr="00F309CE">
        <w:rPr>
          <w:rFonts w:ascii="Times New Roman" w:hAnsi="Times New Roman" w:cs="Times New Roman"/>
          <w:sz w:val="24"/>
          <w:szCs w:val="24"/>
        </w:rPr>
        <w:t xml:space="preserve"> 2025</w:t>
      </w:r>
      <w:r w:rsidR="00C16681" w:rsidRPr="000E583C">
        <w:rPr>
          <w:rFonts w:ascii="Times New Roman" w:hAnsi="Times New Roman" w:cs="Times New Roman"/>
          <w:sz w:val="24"/>
          <w:szCs w:val="24"/>
        </w:rPr>
        <w:t>[</w:t>
      </w:r>
      <w:r w:rsidR="00C16681">
        <w:rPr>
          <w:rFonts w:ascii="Times New Roman" w:hAnsi="Times New Roman" w:cs="Times New Roman"/>
          <w:sz w:val="24"/>
          <w:szCs w:val="24"/>
        </w:rPr>
        <w:t>acesso em</w:t>
      </w:r>
      <w:r w:rsidR="00C16681" w:rsidRPr="000E583C">
        <w:rPr>
          <w:rFonts w:ascii="Times New Roman" w:hAnsi="Times New Roman" w:cs="Times New Roman"/>
          <w:sz w:val="24"/>
          <w:szCs w:val="24"/>
        </w:rPr>
        <w:t xml:space="preserve"> 28 de </w:t>
      </w:r>
      <w:proofErr w:type="spellStart"/>
      <w:r w:rsidR="00C16681" w:rsidRPr="000E583C">
        <w:rPr>
          <w:rFonts w:ascii="Times New Roman" w:hAnsi="Times New Roman" w:cs="Times New Roman"/>
          <w:sz w:val="24"/>
          <w:szCs w:val="24"/>
        </w:rPr>
        <w:t>abr</w:t>
      </w:r>
      <w:proofErr w:type="spellEnd"/>
      <w:r w:rsidR="00C16681" w:rsidRPr="000E583C">
        <w:rPr>
          <w:rFonts w:ascii="Times New Roman" w:hAnsi="Times New Roman" w:cs="Times New Roman"/>
          <w:sz w:val="24"/>
          <w:szCs w:val="24"/>
        </w:rPr>
        <w:t xml:space="preserve"> de 2026]</w:t>
      </w:r>
      <w:r w:rsidR="00C16681" w:rsidRPr="00C16681">
        <w:rPr>
          <w:rFonts w:ascii="Times New Roman" w:hAnsi="Times New Roman" w:cs="Times New Roman"/>
          <w:sz w:val="24"/>
          <w:szCs w:val="24"/>
        </w:rPr>
        <w:t>;16:e-2025092.</w:t>
      </w:r>
      <w:r w:rsidR="00C16681">
        <w:rPr>
          <w:rFonts w:ascii="Times New Roman" w:hAnsi="Times New Roman" w:cs="Times New Roman"/>
          <w:sz w:val="24"/>
          <w:szCs w:val="24"/>
        </w:rPr>
        <w:t xml:space="preserve"> Disponível em: </w:t>
      </w:r>
      <w:hyperlink r:id="rId15" w:history="1">
        <w:r w:rsidRPr="00B91D52">
          <w:rPr>
            <w:rStyle w:val="Hyperlink"/>
            <w:rFonts w:ascii="Times New Roman" w:hAnsi="Times New Roman" w:cs="Times New Roman"/>
            <w:sz w:val="24"/>
            <w:szCs w:val="24"/>
          </w:rPr>
          <w:t>https://enfermfoco.org/article/programa-de-navegacao-para-pacientes-onco-hematologicos-a-luz-da-teoria-de-transicao-do-cuidado/</w:t>
        </w:r>
      </w:hyperlink>
    </w:p>
    <w:p w14:paraId="64F295ED" w14:textId="77777777" w:rsidR="00A028CA" w:rsidRDefault="00B93D1F" w:rsidP="00A028CA">
      <w:pPr>
        <w:rPr>
          <w:rFonts w:ascii="Times New Roman" w:hAnsi="Times New Roman" w:cs="Times New Roman"/>
          <w:sz w:val="24"/>
          <w:szCs w:val="24"/>
        </w:rPr>
      </w:pPr>
      <w:r>
        <w:rPr>
          <w:rFonts w:ascii="Times New Roman" w:hAnsi="Times New Roman" w:cs="Times New Roman"/>
          <w:sz w:val="24"/>
          <w:szCs w:val="24"/>
        </w:rPr>
        <w:t xml:space="preserve">9. </w:t>
      </w:r>
      <w:r w:rsidR="00A028CA" w:rsidRPr="00A028CA">
        <w:rPr>
          <w:rFonts w:ascii="Times New Roman" w:hAnsi="Times New Roman" w:cs="Times New Roman"/>
          <w:sz w:val="24"/>
          <w:szCs w:val="24"/>
        </w:rPr>
        <w:t>Dias TKC, Reichert AP da S, Evangelista CB, Batista PS de S, Buck EC da S, França JRF de S. Assistência de enfermeiros a crianças em cuidados paliativos: estudo à luz da teoria de Jean Watson. Escola Anna Nery.</w:t>
      </w:r>
      <w:r w:rsidR="0021263C">
        <w:rPr>
          <w:rFonts w:ascii="Times New Roman" w:hAnsi="Times New Roman" w:cs="Times New Roman"/>
          <w:sz w:val="24"/>
          <w:szCs w:val="24"/>
        </w:rPr>
        <w:t xml:space="preserve"> [Internet].</w:t>
      </w:r>
      <w:r w:rsidR="00A028CA" w:rsidRPr="00A028CA">
        <w:rPr>
          <w:rFonts w:ascii="Times New Roman" w:hAnsi="Times New Roman" w:cs="Times New Roman"/>
          <w:sz w:val="24"/>
          <w:szCs w:val="24"/>
        </w:rPr>
        <w:t>2023</w:t>
      </w:r>
      <w:r w:rsidR="0021263C" w:rsidRPr="000E583C">
        <w:rPr>
          <w:rFonts w:ascii="Times New Roman" w:hAnsi="Times New Roman" w:cs="Times New Roman"/>
          <w:sz w:val="24"/>
          <w:szCs w:val="24"/>
        </w:rPr>
        <w:t>[</w:t>
      </w:r>
      <w:r w:rsidR="0021263C">
        <w:rPr>
          <w:rFonts w:ascii="Times New Roman" w:hAnsi="Times New Roman" w:cs="Times New Roman"/>
          <w:sz w:val="24"/>
          <w:szCs w:val="24"/>
        </w:rPr>
        <w:t>acesso em</w:t>
      </w:r>
      <w:r w:rsidR="0021263C" w:rsidRPr="000E583C">
        <w:rPr>
          <w:rFonts w:ascii="Times New Roman" w:hAnsi="Times New Roman" w:cs="Times New Roman"/>
          <w:sz w:val="24"/>
          <w:szCs w:val="24"/>
        </w:rPr>
        <w:t xml:space="preserve"> 28 de </w:t>
      </w:r>
      <w:proofErr w:type="spellStart"/>
      <w:r w:rsidR="0021263C" w:rsidRPr="000E583C">
        <w:rPr>
          <w:rFonts w:ascii="Times New Roman" w:hAnsi="Times New Roman" w:cs="Times New Roman"/>
          <w:sz w:val="24"/>
          <w:szCs w:val="24"/>
        </w:rPr>
        <w:t>abr</w:t>
      </w:r>
      <w:proofErr w:type="spellEnd"/>
      <w:r w:rsidR="0021263C" w:rsidRPr="000E583C">
        <w:rPr>
          <w:rFonts w:ascii="Times New Roman" w:hAnsi="Times New Roman" w:cs="Times New Roman"/>
          <w:sz w:val="24"/>
          <w:szCs w:val="24"/>
        </w:rPr>
        <w:t xml:space="preserve"> de 2026]</w:t>
      </w:r>
      <w:r w:rsidR="00A028CA" w:rsidRPr="00A028CA">
        <w:rPr>
          <w:rFonts w:ascii="Times New Roman" w:hAnsi="Times New Roman" w:cs="Times New Roman"/>
          <w:sz w:val="24"/>
          <w:szCs w:val="24"/>
        </w:rPr>
        <w:t>;27</w:t>
      </w:r>
      <w:r w:rsidR="00BB3F06">
        <w:rPr>
          <w:rFonts w:ascii="Times New Roman" w:hAnsi="Times New Roman" w:cs="Times New Roman"/>
          <w:sz w:val="24"/>
          <w:szCs w:val="24"/>
        </w:rPr>
        <w:t>:</w:t>
      </w:r>
      <w:r w:rsidR="00BB3F06" w:rsidRPr="00BB3F06">
        <w:rPr>
          <w:rFonts w:ascii="Times New Roman" w:hAnsi="Times New Roman" w:cs="Times New Roman"/>
          <w:sz w:val="24"/>
          <w:szCs w:val="24"/>
        </w:rPr>
        <w:t>e20210512</w:t>
      </w:r>
      <w:r w:rsidR="00BB3F06">
        <w:rPr>
          <w:rFonts w:ascii="Times New Roman" w:hAnsi="Times New Roman" w:cs="Times New Roman"/>
          <w:sz w:val="24"/>
          <w:szCs w:val="24"/>
        </w:rPr>
        <w:t xml:space="preserve">. Disponível em: </w:t>
      </w:r>
      <w:hyperlink r:id="rId16" w:history="1">
        <w:r w:rsidR="00BB3F06" w:rsidRPr="00B91D52">
          <w:rPr>
            <w:rStyle w:val="Hyperlink"/>
            <w:rFonts w:ascii="Times New Roman" w:hAnsi="Times New Roman" w:cs="Times New Roman"/>
            <w:sz w:val="24"/>
            <w:szCs w:val="24"/>
          </w:rPr>
          <w:t>https://www.scielo.br/j/ean/a/WQvh8ykThsc7d37BsX7fKfH/?format=pdf&amp;lang=pt</w:t>
        </w:r>
      </w:hyperlink>
    </w:p>
    <w:p w14:paraId="496EA3A7" w14:textId="77777777" w:rsidR="00966A93" w:rsidRDefault="00966A93" w:rsidP="00A028CA">
      <w:pPr>
        <w:rPr>
          <w:rFonts w:ascii="Times New Roman" w:hAnsi="Times New Roman" w:cs="Times New Roman"/>
          <w:sz w:val="24"/>
          <w:szCs w:val="24"/>
        </w:rPr>
      </w:pPr>
      <w:r>
        <w:rPr>
          <w:rFonts w:ascii="Times New Roman" w:hAnsi="Times New Roman" w:cs="Times New Roman"/>
          <w:sz w:val="24"/>
          <w:szCs w:val="24"/>
        </w:rPr>
        <w:t xml:space="preserve">10. </w:t>
      </w:r>
      <w:r w:rsidRPr="00966A93">
        <w:rPr>
          <w:rFonts w:ascii="Times New Roman" w:hAnsi="Times New Roman" w:cs="Times New Roman"/>
          <w:sz w:val="24"/>
          <w:szCs w:val="24"/>
        </w:rPr>
        <w:t xml:space="preserve">Oliveira PF, Oliveira PP, Silveira EAA, Fonseca DF, Schlosser TCM, Martins QCS. Instrument for home </w:t>
      </w:r>
      <w:proofErr w:type="spellStart"/>
      <w:r w:rsidRPr="00966A93">
        <w:rPr>
          <w:rFonts w:ascii="Times New Roman" w:hAnsi="Times New Roman" w:cs="Times New Roman"/>
          <w:sz w:val="24"/>
          <w:szCs w:val="24"/>
        </w:rPr>
        <w:t>nursingconsultationwithpatientswithcancer</w:t>
      </w:r>
      <w:proofErr w:type="spellEnd"/>
      <w:r w:rsidRPr="00966A93">
        <w:rPr>
          <w:rFonts w:ascii="Times New Roman" w:hAnsi="Times New Roman" w:cs="Times New Roman"/>
          <w:sz w:val="24"/>
          <w:szCs w:val="24"/>
        </w:rPr>
        <w:t xml:space="preserve">: </w:t>
      </w:r>
      <w:proofErr w:type="spellStart"/>
      <w:r w:rsidRPr="00966A93">
        <w:rPr>
          <w:rFonts w:ascii="Times New Roman" w:hAnsi="Times New Roman" w:cs="Times New Roman"/>
          <w:sz w:val="24"/>
          <w:szCs w:val="24"/>
        </w:rPr>
        <w:t>constructionandvalidity</w:t>
      </w:r>
      <w:proofErr w:type="spellEnd"/>
      <w:r w:rsidRPr="00966A93">
        <w:rPr>
          <w:rFonts w:ascii="Times New Roman" w:hAnsi="Times New Roman" w:cs="Times New Roman"/>
          <w:sz w:val="24"/>
          <w:szCs w:val="24"/>
        </w:rPr>
        <w:t xml:space="preserve">. </w:t>
      </w:r>
      <w:r w:rsidRPr="00966A93">
        <w:rPr>
          <w:rFonts w:ascii="Times New Roman" w:hAnsi="Times New Roman" w:cs="Times New Roman"/>
          <w:sz w:val="24"/>
          <w:szCs w:val="24"/>
        </w:rPr>
        <w:lastRenderedPageBreak/>
        <w:t xml:space="preserve">Acta Paul </w:t>
      </w:r>
      <w:proofErr w:type="spellStart"/>
      <w:r w:rsidRPr="00966A93">
        <w:rPr>
          <w:rFonts w:ascii="Times New Roman" w:hAnsi="Times New Roman" w:cs="Times New Roman"/>
          <w:sz w:val="24"/>
          <w:szCs w:val="24"/>
        </w:rPr>
        <w:t>Enferm</w:t>
      </w:r>
      <w:proofErr w:type="spellEnd"/>
      <w:r w:rsidR="00207116">
        <w:rPr>
          <w:rFonts w:ascii="Times New Roman" w:hAnsi="Times New Roman" w:cs="Times New Roman"/>
          <w:sz w:val="24"/>
          <w:szCs w:val="24"/>
        </w:rPr>
        <w:t>. [Internet].</w:t>
      </w:r>
      <w:r w:rsidRPr="00966A93">
        <w:rPr>
          <w:rFonts w:ascii="Times New Roman" w:hAnsi="Times New Roman" w:cs="Times New Roman"/>
          <w:sz w:val="24"/>
          <w:szCs w:val="24"/>
        </w:rPr>
        <w:t>2022</w:t>
      </w:r>
      <w:r w:rsidR="00207116" w:rsidRPr="000E583C">
        <w:rPr>
          <w:rFonts w:ascii="Times New Roman" w:hAnsi="Times New Roman" w:cs="Times New Roman"/>
          <w:sz w:val="24"/>
          <w:szCs w:val="24"/>
        </w:rPr>
        <w:t>[</w:t>
      </w:r>
      <w:r w:rsidR="00207116">
        <w:rPr>
          <w:rFonts w:ascii="Times New Roman" w:hAnsi="Times New Roman" w:cs="Times New Roman"/>
          <w:sz w:val="24"/>
          <w:szCs w:val="24"/>
        </w:rPr>
        <w:t>acesso em</w:t>
      </w:r>
      <w:r w:rsidR="00207116" w:rsidRPr="000E583C">
        <w:rPr>
          <w:rFonts w:ascii="Times New Roman" w:hAnsi="Times New Roman" w:cs="Times New Roman"/>
          <w:sz w:val="24"/>
          <w:szCs w:val="24"/>
        </w:rPr>
        <w:t xml:space="preserve"> 28 de </w:t>
      </w:r>
      <w:proofErr w:type="spellStart"/>
      <w:r w:rsidR="00207116" w:rsidRPr="000E583C">
        <w:rPr>
          <w:rFonts w:ascii="Times New Roman" w:hAnsi="Times New Roman" w:cs="Times New Roman"/>
          <w:sz w:val="24"/>
          <w:szCs w:val="24"/>
        </w:rPr>
        <w:t>abr</w:t>
      </w:r>
      <w:proofErr w:type="spellEnd"/>
      <w:r w:rsidR="00207116" w:rsidRPr="000E583C">
        <w:rPr>
          <w:rFonts w:ascii="Times New Roman" w:hAnsi="Times New Roman" w:cs="Times New Roman"/>
          <w:sz w:val="24"/>
          <w:szCs w:val="24"/>
        </w:rPr>
        <w:t xml:space="preserve"> de 2026]</w:t>
      </w:r>
      <w:r w:rsidRPr="00966A93">
        <w:rPr>
          <w:rFonts w:ascii="Times New Roman" w:hAnsi="Times New Roman" w:cs="Times New Roman"/>
          <w:sz w:val="24"/>
          <w:szCs w:val="24"/>
        </w:rPr>
        <w:t>;35:eAPE02587.</w:t>
      </w:r>
      <w:r w:rsidR="00207116">
        <w:rPr>
          <w:rFonts w:ascii="Times New Roman" w:hAnsi="Times New Roman" w:cs="Times New Roman"/>
          <w:sz w:val="24"/>
          <w:szCs w:val="24"/>
        </w:rPr>
        <w:t xml:space="preserve"> Disponível em: </w:t>
      </w:r>
      <w:hyperlink r:id="rId17" w:history="1">
        <w:r w:rsidR="00E549BF" w:rsidRPr="00B91D52">
          <w:rPr>
            <w:rStyle w:val="Hyperlink"/>
            <w:rFonts w:ascii="Times New Roman" w:hAnsi="Times New Roman" w:cs="Times New Roman"/>
            <w:sz w:val="24"/>
            <w:szCs w:val="24"/>
          </w:rPr>
          <w:t>https://acta-ape.org/en/article/instrument-for-home-nursing-consultation-with-patients-with-cancer-construction-and-validity/</w:t>
        </w:r>
      </w:hyperlink>
    </w:p>
    <w:p w14:paraId="34890F7E" w14:textId="77777777" w:rsidR="00193D4F" w:rsidRDefault="00193D4F" w:rsidP="00193D4F">
      <w:pPr>
        <w:rPr>
          <w:rFonts w:ascii="Times New Roman" w:hAnsi="Times New Roman" w:cs="Times New Roman"/>
          <w:sz w:val="24"/>
          <w:szCs w:val="24"/>
        </w:rPr>
      </w:pPr>
      <w:r>
        <w:rPr>
          <w:rFonts w:ascii="Times New Roman" w:hAnsi="Times New Roman" w:cs="Times New Roman"/>
          <w:sz w:val="24"/>
          <w:szCs w:val="24"/>
        </w:rPr>
        <w:t xml:space="preserve">11. </w:t>
      </w:r>
      <w:proofErr w:type="spellStart"/>
      <w:r w:rsidRPr="00193D4F">
        <w:rPr>
          <w:rFonts w:ascii="Times New Roman" w:hAnsi="Times New Roman" w:cs="Times New Roman"/>
          <w:sz w:val="24"/>
          <w:szCs w:val="24"/>
        </w:rPr>
        <w:t>Ucciero</w:t>
      </w:r>
      <w:proofErr w:type="spellEnd"/>
      <w:r w:rsidRPr="00193D4F">
        <w:rPr>
          <w:rFonts w:ascii="Times New Roman" w:hAnsi="Times New Roman" w:cs="Times New Roman"/>
          <w:sz w:val="24"/>
          <w:szCs w:val="24"/>
        </w:rPr>
        <w:t xml:space="preserve"> S, </w:t>
      </w:r>
      <w:proofErr w:type="spellStart"/>
      <w:r w:rsidRPr="00193D4F">
        <w:rPr>
          <w:rFonts w:ascii="Times New Roman" w:hAnsi="Times New Roman" w:cs="Times New Roman"/>
          <w:sz w:val="24"/>
          <w:szCs w:val="24"/>
        </w:rPr>
        <w:t>Younas</w:t>
      </w:r>
      <w:proofErr w:type="spellEnd"/>
      <w:r w:rsidRPr="00193D4F">
        <w:rPr>
          <w:rFonts w:ascii="Times New Roman" w:hAnsi="Times New Roman" w:cs="Times New Roman"/>
          <w:sz w:val="24"/>
          <w:szCs w:val="24"/>
        </w:rPr>
        <w:t xml:space="preserve"> A, Torino F, Durante A, </w:t>
      </w:r>
      <w:proofErr w:type="spellStart"/>
      <w:r w:rsidRPr="00193D4F">
        <w:rPr>
          <w:rFonts w:ascii="Times New Roman" w:hAnsi="Times New Roman" w:cs="Times New Roman"/>
          <w:sz w:val="24"/>
          <w:szCs w:val="24"/>
        </w:rPr>
        <w:t>Lacarbonara</w:t>
      </w:r>
      <w:proofErr w:type="spellEnd"/>
      <w:r w:rsidRPr="00193D4F">
        <w:rPr>
          <w:rFonts w:ascii="Times New Roman" w:hAnsi="Times New Roman" w:cs="Times New Roman"/>
          <w:sz w:val="24"/>
          <w:szCs w:val="24"/>
        </w:rPr>
        <w:t xml:space="preserve"> F, </w:t>
      </w:r>
      <w:proofErr w:type="spellStart"/>
      <w:r w:rsidRPr="00193D4F">
        <w:rPr>
          <w:rFonts w:ascii="Times New Roman" w:hAnsi="Times New Roman" w:cs="Times New Roman"/>
          <w:sz w:val="24"/>
          <w:szCs w:val="24"/>
        </w:rPr>
        <w:t>Bolgeo</w:t>
      </w:r>
      <w:proofErr w:type="spellEnd"/>
      <w:r w:rsidRPr="00193D4F">
        <w:rPr>
          <w:rFonts w:ascii="Times New Roman" w:hAnsi="Times New Roman" w:cs="Times New Roman"/>
          <w:sz w:val="24"/>
          <w:szCs w:val="24"/>
        </w:rPr>
        <w:t xml:space="preserve"> T, et al. </w:t>
      </w:r>
      <w:proofErr w:type="spellStart"/>
      <w:r w:rsidRPr="00193D4F">
        <w:rPr>
          <w:rFonts w:ascii="Times New Roman" w:hAnsi="Times New Roman" w:cs="Times New Roman"/>
          <w:sz w:val="24"/>
          <w:szCs w:val="24"/>
        </w:rPr>
        <w:t>Factorsassociatedwith</w:t>
      </w:r>
      <w:proofErr w:type="spellEnd"/>
      <w:r w:rsidRPr="00193D4F">
        <w:rPr>
          <w:rFonts w:ascii="Times New Roman" w:hAnsi="Times New Roman" w:cs="Times New Roman"/>
          <w:sz w:val="24"/>
          <w:szCs w:val="24"/>
        </w:rPr>
        <w:t xml:space="preserve"> self-</w:t>
      </w:r>
      <w:proofErr w:type="spellStart"/>
      <w:r w:rsidRPr="00193D4F">
        <w:rPr>
          <w:rFonts w:ascii="Times New Roman" w:hAnsi="Times New Roman" w:cs="Times New Roman"/>
          <w:sz w:val="24"/>
          <w:szCs w:val="24"/>
        </w:rPr>
        <w:t>care</w:t>
      </w:r>
      <w:proofErr w:type="spellEnd"/>
      <w:r w:rsidRPr="00193D4F">
        <w:rPr>
          <w:rFonts w:ascii="Times New Roman" w:hAnsi="Times New Roman" w:cs="Times New Roman"/>
          <w:sz w:val="24"/>
          <w:szCs w:val="24"/>
        </w:rPr>
        <w:t xml:space="preserve"> in </w:t>
      </w:r>
      <w:proofErr w:type="spellStart"/>
      <w:r w:rsidRPr="00193D4F">
        <w:rPr>
          <w:rFonts w:ascii="Times New Roman" w:hAnsi="Times New Roman" w:cs="Times New Roman"/>
          <w:sz w:val="24"/>
          <w:szCs w:val="24"/>
        </w:rPr>
        <w:t>adultswithcancerreceiving</w:t>
      </w:r>
      <w:proofErr w:type="spellEnd"/>
      <w:r w:rsidRPr="00193D4F">
        <w:rPr>
          <w:rFonts w:ascii="Times New Roman" w:hAnsi="Times New Roman" w:cs="Times New Roman"/>
          <w:sz w:val="24"/>
          <w:szCs w:val="24"/>
        </w:rPr>
        <w:t xml:space="preserve"> oral </w:t>
      </w:r>
      <w:proofErr w:type="spellStart"/>
      <w:r w:rsidRPr="00193D4F">
        <w:rPr>
          <w:rFonts w:ascii="Times New Roman" w:hAnsi="Times New Roman" w:cs="Times New Roman"/>
          <w:sz w:val="24"/>
          <w:szCs w:val="24"/>
        </w:rPr>
        <w:t>anticanceragents</w:t>
      </w:r>
      <w:proofErr w:type="spellEnd"/>
      <w:r w:rsidRPr="00193D4F">
        <w:rPr>
          <w:rFonts w:ascii="Times New Roman" w:hAnsi="Times New Roman" w:cs="Times New Roman"/>
          <w:sz w:val="24"/>
          <w:szCs w:val="24"/>
        </w:rPr>
        <w:t>: A sex-</w:t>
      </w:r>
      <w:proofErr w:type="spellStart"/>
      <w:r w:rsidRPr="00193D4F">
        <w:rPr>
          <w:rFonts w:ascii="Times New Roman" w:hAnsi="Times New Roman" w:cs="Times New Roman"/>
          <w:sz w:val="24"/>
          <w:szCs w:val="24"/>
        </w:rPr>
        <w:t>stratifiedBayesiananalysis</w:t>
      </w:r>
      <w:proofErr w:type="spellEnd"/>
      <w:r w:rsidRPr="00193D4F">
        <w:rPr>
          <w:rFonts w:ascii="Times New Roman" w:hAnsi="Times New Roman" w:cs="Times New Roman"/>
          <w:sz w:val="24"/>
          <w:szCs w:val="24"/>
        </w:rPr>
        <w:t xml:space="preserve">. </w:t>
      </w:r>
      <w:proofErr w:type="spellStart"/>
      <w:r w:rsidRPr="00193D4F">
        <w:rPr>
          <w:rFonts w:ascii="Times New Roman" w:hAnsi="Times New Roman" w:cs="Times New Roman"/>
          <w:sz w:val="24"/>
          <w:szCs w:val="24"/>
        </w:rPr>
        <w:t>EuropeanJournalofOncologyNursing</w:t>
      </w:r>
      <w:proofErr w:type="spellEnd"/>
      <w:r w:rsidRPr="00193D4F">
        <w:rPr>
          <w:rFonts w:ascii="Times New Roman" w:hAnsi="Times New Roman" w:cs="Times New Roman"/>
          <w:sz w:val="24"/>
          <w:szCs w:val="24"/>
        </w:rPr>
        <w:t xml:space="preserve">. </w:t>
      </w:r>
      <w:r>
        <w:rPr>
          <w:rFonts w:ascii="Times New Roman" w:hAnsi="Times New Roman" w:cs="Times New Roman"/>
          <w:sz w:val="24"/>
          <w:szCs w:val="24"/>
        </w:rPr>
        <w:t>[Internet].</w:t>
      </w:r>
      <w:r w:rsidRPr="00193D4F">
        <w:rPr>
          <w:rFonts w:ascii="Times New Roman" w:hAnsi="Times New Roman" w:cs="Times New Roman"/>
          <w:sz w:val="24"/>
          <w:szCs w:val="24"/>
        </w:rPr>
        <w:t>2025</w:t>
      </w:r>
      <w:r w:rsidRPr="000E583C">
        <w:rPr>
          <w:rFonts w:ascii="Times New Roman" w:hAnsi="Times New Roman" w:cs="Times New Roman"/>
          <w:sz w:val="24"/>
          <w:szCs w:val="24"/>
        </w:rPr>
        <w:t>[</w:t>
      </w:r>
      <w:r>
        <w:rPr>
          <w:rFonts w:ascii="Times New Roman" w:hAnsi="Times New Roman" w:cs="Times New Roman"/>
          <w:sz w:val="24"/>
          <w:szCs w:val="24"/>
        </w:rPr>
        <w:t>acesso em</w:t>
      </w:r>
      <w:r w:rsidRPr="000E583C">
        <w:rPr>
          <w:rFonts w:ascii="Times New Roman" w:hAnsi="Times New Roman" w:cs="Times New Roman"/>
          <w:sz w:val="24"/>
          <w:szCs w:val="24"/>
        </w:rPr>
        <w:t xml:space="preserve"> 28 de </w:t>
      </w:r>
      <w:proofErr w:type="spellStart"/>
      <w:r w:rsidRPr="000E583C">
        <w:rPr>
          <w:rFonts w:ascii="Times New Roman" w:hAnsi="Times New Roman" w:cs="Times New Roman"/>
          <w:sz w:val="24"/>
          <w:szCs w:val="24"/>
        </w:rPr>
        <w:t>abr</w:t>
      </w:r>
      <w:proofErr w:type="spellEnd"/>
      <w:r w:rsidRPr="000E583C">
        <w:rPr>
          <w:rFonts w:ascii="Times New Roman" w:hAnsi="Times New Roman" w:cs="Times New Roman"/>
          <w:sz w:val="24"/>
          <w:szCs w:val="24"/>
        </w:rPr>
        <w:t xml:space="preserve"> de 2026]</w:t>
      </w:r>
      <w:r w:rsidRPr="00966A93">
        <w:rPr>
          <w:rFonts w:ascii="Times New Roman" w:hAnsi="Times New Roman" w:cs="Times New Roman"/>
          <w:sz w:val="24"/>
          <w:szCs w:val="24"/>
        </w:rPr>
        <w:t>;</w:t>
      </w:r>
      <w:r w:rsidRPr="00193D4F">
        <w:rPr>
          <w:rFonts w:ascii="Times New Roman" w:hAnsi="Times New Roman" w:cs="Times New Roman"/>
          <w:sz w:val="24"/>
          <w:szCs w:val="24"/>
        </w:rPr>
        <w:t>79</w:t>
      </w:r>
      <w:r w:rsidR="007E32D1">
        <w:rPr>
          <w:rFonts w:ascii="Times New Roman" w:hAnsi="Times New Roman" w:cs="Times New Roman"/>
          <w:sz w:val="24"/>
          <w:szCs w:val="24"/>
        </w:rPr>
        <w:t>:</w:t>
      </w:r>
      <w:r w:rsidR="007E32D1" w:rsidRPr="007E32D1">
        <w:rPr>
          <w:rFonts w:ascii="Times New Roman" w:hAnsi="Times New Roman" w:cs="Times New Roman"/>
          <w:sz w:val="24"/>
          <w:szCs w:val="24"/>
        </w:rPr>
        <w:t>103019</w:t>
      </w:r>
      <w:r w:rsidRPr="00193D4F">
        <w:rPr>
          <w:rFonts w:ascii="Times New Roman" w:hAnsi="Times New Roman" w:cs="Times New Roman"/>
          <w:sz w:val="24"/>
          <w:szCs w:val="24"/>
        </w:rPr>
        <w:t>.</w:t>
      </w:r>
      <w:r w:rsidR="007E32D1">
        <w:rPr>
          <w:rFonts w:ascii="Times New Roman" w:hAnsi="Times New Roman" w:cs="Times New Roman"/>
          <w:sz w:val="24"/>
          <w:szCs w:val="24"/>
        </w:rPr>
        <w:t xml:space="preserve"> Disponível em: </w:t>
      </w:r>
      <w:hyperlink r:id="rId18" w:history="1">
        <w:r w:rsidR="00E87AAE" w:rsidRPr="00B91D52">
          <w:rPr>
            <w:rStyle w:val="Hyperlink"/>
            <w:rFonts w:ascii="Times New Roman" w:hAnsi="Times New Roman" w:cs="Times New Roman"/>
            <w:sz w:val="24"/>
            <w:szCs w:val="24"/>
          </w:rPr>
          <w:t>https://pubmed.ncbi.nlm.nih.gov/41172638/</w:t>
        </w:r>
      </w:hyperlink>
    </w:p>
    <w:p w14:paraId="092415BD" w14:textId="77777777" w:rsidR="0062317E" w:rsidRPr="0062317E" w:rsidRDefault="0062317E" w:rsidP="0062317E">
      <w:pPr>
        <w:rPr>
          <w:rFonts w:ascii="Times New Roman" w:hAnsi="Times New Roman" w:cs="Times New Roman"/>
          <w:sz w:val="24"/>
          <w:szCs w:val="24"/>
        </w:rPr>
      </w:pPr>
      <w:r w:rsidRPr="0062317E">
        <w:rPr>
          <w:rFonts w:ascii="Times New Roman" w:hAnsi="Times New Roman" w:cs="Times New Roman"/>
          <w:sz w:val="24"/>
          <w:szCs w:val="24"/>
        </w:rPr>
        <w:t>1</w:t>
      </w:r>
      <w:r>
        <w:rPr>
          <w:rFonts w:ascii="Times New Roman" w:hAnsi="Times New Roman" w:cs="Times New Roman"/>
          <w:sz w:val="24"/>
          <w:szCs w:val="24"/>
        </w:rPr>
        <w:t>2</w:t>
      </w:r>
      <w:r w:rsidRPr="0062317E">
        <w:rPr>
          <w:rFonts w:ascii="Times New Roman" w:hAnsi="Times New Roman" w:cs="Times New Roman"/>
          <w:sz w:val="24"/>
          <w:szCs w:val="24"/>
        </w:rPr>
        <w:t xml:space="preserve">. Silva TS, Góes CF. O CONFORTO EM ONCOLOGIA: SIGNIFICADOS PARA A ENFERMAGEM E PACIENTES EM TRATAMENTO ONCOLÓGICO. </w:t>
      </w:r>
      <w:proofErr w:type="spellStart"/>
      <w:r w:rsidRPr="0062317E">
        <w:rPr>
          <w:rFonts w:ascii="Times New Roman" w:hAnsi="Times New Roman" w:cs="Times New Roman"/>
          <w:sz w:val="24"/>
          <w:szCs w:val="24"/>
        </w:rPr>
        <w:t>Enferm</w:t>
      </w:r>
      <w:proofErr w:type="spellEnd"/>
      <w:r w:rsidRPr="0062317E">
        <w:rPr>
          <w:rFonts w:ascii="Times New Roman" w:hAnsi="Times New Roman" w:cs="Times New Roman"/>
          <w:sz w:val="24"/>
          <w:szCs w:val="24"/>
        </w:rPr>
        <w:t xml:space="preserve"> Foco. [Internet]. 2023[acesso em 28 de </w:t>
      </w:r>
      <w:proofErr w:type="spellStart"/>
      <w:r w:rsidRPr="0062317E">
        <w:rPr>
          <w:rFonts w:ascii="Times New Roman" w:hAnsi="Times New Roman" w:cs="Times New Roman"/>
          <w:sz w:val="24"/>
          <w:szCs w:val="24"/>
        </w:rPr>
        <w:t>abr</w:t>
      </w:r>
      <w:proofErr w:type="spellEnd"/>
      <w:r w:rsidRPr="0062317E">
        <w:rPr>
          <w:rFonts w:ascii="Times New Roman" w:hAnsi="Times New Roman" w:cs="Times New Roman"/>
          <w:sz w:val="24"/>
          <w:szCs w:val="24"/>
        </w:rPr>
        <w:t xml:space="preserve"> de 2026];14:e-202340. Disponível em: </w:t>
      </w:r>
      <w:hyperlink r:id="rId19" w:history="1">
        <w:r w:rsidRPr="0062317E">
          <w:rPr>
            <w:rStyle w:val="Hyperlink"/>
            <w:rFonts w:ascii="Times New Roman" w:hAnsi="Times New Roman" w:cs="Times New Roman"/>
            <w:sz w:val="24"/>
            <w:szCs w:val="24"/>
          </w:rPr>
          <w:t>https://enfermfoco.org/article/o-conforto-em-oncologia-significados-para-a-enfermagem-e-pacientes-em-tratamento-oncologico/</w:t>
        </w:r>
      </w:hyperlink>
    </w:p>
    <w:p w14:paraId="4862B9A5" w14:textId="77777777" w:rsidR="0062317E" w:rsidRPr="0062317E" w:rsidRDefault="0062317E" w:rsidP="0062317E">
      <w:pPr>
        <w:rPr>
          <w:rFonts w:ascii="Times New Roman" w:hAnsi="Times New Roman" w:cs="Times New Roman"/>
          <w:sz w:val="24"/>
          <w:szCs w:val="24"/>
        </w:rPr>
      </w:pPr>
      <w:r w:rsidRPr="0062317E">
        <w:rPr>
          <w:rFonts w:ascii="Times New Roman" w:hAnsi="Times New Roman" w:cs="Times New Roman"/>
          <w:sz w:val="24"/>
          <w:szCs w:val="24"/>
        </w:rPr>
        <w:t>1</w:t>
      </w:r>
      <w:r>
        <w:rPr>
          <w:rFonts w:ascii="Times New Roman" w:hAnsi="Times New Roman" w:cs="Times New Roman"/>
          <w:sz w:val="24"/>
          <w:szCs w:val="24"/>
        </w:rPr>
        <w:t>3</w:t>
      </w:r>
      <w:r w:rsidRPr="0062317E">
        <w:rPr>
          <w:rFonts w:ascii="Times New Roman" w:hAnsi="Times New Roman" w:cs="Times New Roman"/>
          <w:sz w:val="24"/>
          <w:szCs w:val="24"/>
        </w:rPr>
        <w:t xml:space="preserve">. Lima SF, Pinto LET, Galdino ML, Mororó BSG, Aguiar AA, Pinto E de FT, et al. Assistência de enfermagem ao paciente oncológico com enfoque na teoria do autocuidado. BJOH [Internet]. 2025 [acesso em 28 de </w:t>
      </w:r>
      <w:proofErr w:type="spellStart"/>
      <w:r w:rsidRPr="0062317E">
        <w:rPr>
          <w:rFonts w:ascii="Times New Roman" w:hAnsi="Times New Roman" w:cs="Times New Roman"/>
          <w:sz w:val="24"/>
          <w:szCs w:val="24"/>
        </w:rPr>
        <w:t>abr</w:t>
      </w:r>
      <w:proofErr w:type="spellEnd"/>
      <w:r w:rsidRPr="0062317E">
        <w:rPr>
          <w:rFonts w:ascii="Times New Roman" w:hAnsi="Times New Roman" w:cs="Times New Roman"/>
          <w:sz w:val="24"/>
          <w:szCs w:val="24"/>
        </w:rPr>
        <w:t xml:space="preserve"> de 2026];2(5):64-80. Disponível em: </w:t>
      </w:r>
      <w:hyperlink r:id="rId20" w:history="1">
        <w:r w:rsidRPr="0062317E">
          <w:rPr>
            <w:rStyle w:val="Hyperlink"/>
            <w:rFonts w:ascii="Times New Roman" w:hAnsi="Times New Roman" w:cs="Times New Roman"/>
            <w:sz w:val="24"/>
            <w:szCs w:val="24"/>
          </w:rPr>
          <w:t>https://brjohealth.com/index.php/ojs/article/view/225</w:t>
        </w:r>
      </w:hyperlink>
    </w:p>
    <w:p w14:paraId="0E78BB72" w14:textId="77777777" w:rsidR="0062317E" w:rsidRPr="0062317E" w:rsidRDefault="0062317E" w:rsidP="0062317E">
      <w:pPr>
        <w:rPr>
          <w:rFonts w:ascii="Times New Roman" w:hAnsi="Times New Roman" w:cs="Times New Roman"/>
          <w:sz w:val="24"/>
          <w:szCs w:val="24"/>
        </w:rPr>
      </w:pPr>
      <w:r w:rsidRPr="0062317E">
        <w:rPr>
          <w:rFonts w:ascii="Times New Roman" w:hAnsi="Times New Roman" w:cs="Times New Roman"/>
          <w:sz w:val="24"/>
          <w:szCs w:val="24"/>
        </w:rPr>
        <w:t>1</w:t>
      </w:r>
      <w:r>
        <w:rPr>
          <w:rFonts w:ascii="Times New Roman" w:hAnsi="Times New Roman" w:cs="Times New Roman"/>
          <w:sz w:val="24"/>
          <w:szCs w:val="24"/>
        </w:rPr>
        <w:t>4</w:t>
      </w:r>
      <w:r w:rsidRPr="0062317E">
        <w:rPr>
          <w:rFonts w:ascii="Times New Roman" w:hAnsi="Times New Roman" w:cs="Times New Roman"/>
          <w:sz w:val="24"/>
          <w:szCs w:val="24"/>
        </w:rPr>
        <w:t xml:space="preserve">. Silva APS, Silva BM, Santos EA dos, Silva LA da, Silva LMS, Ferreira NKF, Campos PI de S, Silva SKT da. Caracterização de pacientes oncológicos sob a ótica da teoria de Wanda Aguiar. Braz. J. </w:t>
      </w:r>
      <w:proofErr w:type="spellStart"/>
      <w:r w:rsidRPr="0062317E">
        <w:rPr>
          <w:rFonts w:ascii="Times New Roman" w:hAnsi="Times New Roman" w:cs="Times New Roman"/>
          <w:sz w:val="24"/>
          <w:szCs w:val="24"/>
        </w:rPr>
        <w:t>Hea</w:t>
      </w:r>
      <w:proofErr w:type="spellEnd"/>
      <w:r w:rsidRPr="0062317E">
        <w:rPr>
          <w:rFonts w:ascii="Times New Roman" w:hAnsi="Times New Roman" w:cs="Times New Roman"/>
          <w:sz w:val="24"/>
          <w:szCs w:val="24"/>
        </w:rPr>
        <w:t xml:space="preserve">. Rev. [Internet]. 2021 [acesso em 28 de </w:t>
      </w:r>
      <w:proofErr w:type="spellStart"/>
      <w:r w:rsidRPr="0062317E">
        <w:rPr>
          <w:rFonts w:ascii="Times New Roman" w:hAnsi="Times New Roman" w:cs="Times New Roman"/>
          <w:sz w:val="24"/>
          <w:szCs w:val="24"/>
        </w:rPr>
        <w:t>abr</w:t>
      </w:r>
      <w:proofErr w:type="spellEnd"/>
      <w:r w:rsidRPr="0062317E">
        <w:rPr>
          <w:rFonts w:ascii="Times New Roman" w:hAnsi="Times New Roman" w:cs="Times New Roman"/>
          <w:sz w:val="24"/>
          <w:szCs w:val="24"/>
        </w:rPr>
        <w:t xml:space="preserve"> de 2026];4(1):1368-93. Disponível em: </w:t>
      </w:r>
      <w:hyperlink r:id="rId21" w:history="1">
        <w:r w:rsidRPr="0062317E">
          <w:rPr>
            <w:rStyle w:val="Hyperlink"/>
            <w:rFonts w:ascii="Times New Roman" w:hAnsi="Times New Roman" w:cs="Times New Roman"/>
            <w:sz w:val="24"/>
            <w:szCs w:val="24"/>
          </w:rPr>
          <w:t>https://ojs.brazilianjournals.com.br/ojs/index.php/BJHR/article/view/23247</w:t>
        </w:r>
      </w:hyperlink>
    </w:p>
    <w:p w14:paraId="48BBC959" w14:textId="77777777" w:rsidR="00193D4F" w:rsidRDefault="00193D4F" w:rsidP="00A028CA">
      <w:pPr>
        <w:rPr>
          <w:rFonts w:ascii="Times New Roman" w:hAnsi="Times New Roman" w:cs="Times New Roman"/>
          <w:sz w:val="24"/>
          <w:szCs w:val="24"/>
        </w:rPr>
      </w:pPr>
    </w:p>
    <w:p w14:paraId="6728395D" w14:textId="77777777" w:rsidR="00E549BF" w:rsidRDefault="00E549BF" w:rsidP="00A028CA">
      <w:pPr>
        <w:rPr>
          <w:rFonts w:ascii="Times New Roman" w:hAnsi="Times New Roman" w:cs="Times New Roman"/>
          <w:sz w:val="24"/>
          <w:szCs w:val="24"/>
        </w:rPr>
      </w:pPr>
    </w:p>
    <w:p w14:paraId="0D2DA36B" w14:textId="77777777" w:rsidR="00BB3F06" w:rsidRPr="00A028CA" w:rsidRDefault="00BB3F06" w:rsidP="00A028CA">
      <w:pPr>
        <w:rPr>
          <w:rFonts w:ascii="Times New Roman" w:hAnsi="Times New Roman" w:cs="Times New Roman"/>
          <w:sz w:val="24"/>
          <w:szCs w:val="24"/>
        </w:rPr>
      </w:pPr>
    </w:p>
    <w:p w14:paraId="2AE2F24D" w14:textId="77777777" w:rsidR="00B93D1F" w:rsidRDefault="00B93D1F" w:rsidP="00926BC1">
      <w:pPr>
        <w:rPr>
          <w:rFonts w:ascii="Times New Roman" w:hAnsi="Times New Roman" w:cs="Times New Roman"/>
          <w:sz w:val="24"/>
          <w:szCs w:val="24"/>
        </w:rPr>
      </w:pPr>
    </w:p>
    <w:p w14:paraId="5F7630D0" w14:textId="77777777" w:rsidR="00B93D1F" w:rsidRDefault="00B93D1F" w:rsidP="00926BC1">
      <w:pPr>
        <w:rPr>
          <w:rFonts w:ascii="Times New Roman" w:hAnsi="Times New Roman" w:cs="Times New Roman"/>
          <w:sz w:val="24"/>
          <w:szCs w:val="24"/>
        </w:rPr>
      </w:pPr>
    </w:p>
    <w:p w14:paraId="543B8848" w14:textId="77777777" w:rsidR="001321BE" w:rsidRPr="00926BC1" w:rsidRDefault="001321BE" w:rsidP="00926BC1">
      <w:pPr>
        <w:rPr>
          <w:rFonts w:ascii="Times New Roman" w:hAnsi="Times New Roman" w:cs="Times New Roman"/>
          <w:sz w:val="24"/>
          <w:szCs w:val="24"/>
        </w:rPr>
      </w:pPr>
    </w:p>
    <w:p w14:paraId="0AE82181" w14:textId="77777777" w:rsidR="00D227D2" w:rsidRDefault="00D227D2" w:rsidP="00B01C4B">
      <w:pPr>
        <w:rPr>
          <w:rFonts w:ascii="Times New Roman" w:hAnsi="Times New Roman" w:cs="Times New Roman"/>
          <w:sz w:val="24"/>
          <w:szCs w:val="24"/>
        </w:rPr>
      </w:pPr>
    </w:p>
    <w:p w14:paraId="065A0232" w14:textId="77777777" w:rsidR="00114E3D" w:rsidRPr="000843E5" w:rsidRDefault="00114E3D" w:rsidP="00B01C4B">
      <w:pPr>
        <w:rPr>
          <w:rFonts w:ascii="Times New Roman" w:hAnsi="Times New Roman" w:cs="Times New Roman"/>
          <w:sz w:val="24"/>
          <w:szCs w:val="24"/>
        </w:rPr>
      </w:pPr>
    </w:p>
    <w:p w14:paraId="4612F1B5" w14:textId="77777777" w:rsidR="00A15D87" w:rsidRPr="00C27FD8" w:rsidRDefault="00A15D87" w:rsidP="00C27FD8">
      <w:pPr>
        <w:jc w:val="both"/>
        <w:rPr>
          <w:rFonts w:ascii="Times New Roman" w:hAnsi="Times New Roman" w:cs="Times New Roman"/>
          <w:sz w:val="24"/>
          <w:szCs w:val="24"/>
        </w:rPr>
      </w:pPr>
    </w:p>
    <w:sectPr w:rsidR="00A15D87" w:rsidRPr="00C27FD8" w:rsidSect="00C27FD8">
      <w:headerReference w:type="default" r:id="rId22"/>
      <w:footerReference w:type="default" r:id="rId2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72C53" w14:textId="77777777" w:rsidR="004A0F54" w:rsidRDefault="004A0F54" w:rsidP="003856E4">
      <w:pPr>
        <w:spacing w:after="0" w:line="240" w:lineRule="auto"/>
      </w:pPr>
      <w:r>
        <w:separator/>
      </w:r>
    </w:p>
  </w:endnote>
  <w:endnote w:type="continuationSeparator" w:id="0">
    <w:p w14:paraId="416525B3" w14:textId="77777777" w:rsidR="004A0F54" w:rsidRDefault="004A0F54" w:rsidP="00385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9B0C" w14:textId="77777777" w:rsidR="00E922F1" w:rsidRDefault="000360CF">
    <w:pPr>
      <w:pStyle w:val="Rodap"/>
    </w:pPr>
    <w:r>
      <w:rPr>
        <w:noProof/>
        <w:lang w:eastAsia="pt-BR"/>
      </w:rPr>
      <w:drawing>
        <wp:inline distT="0" distB="0" distL="0" distR="0" wp14:anchorId="1049E6A9" wp14:editId="7E22A2E1">
          <wp:extent cx="5397500" cy="789305"/>
          <wp:effectExtent l="0" t="0" r="0" b="0"/>
          <wp:docPr id="19352251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25191" name="Imagem 2"/>
                  <pic:cNvPicPr>
                    <a:picLocks noChangeAspect="1"/>
                  </pic:cNvPicPr>
                </pic:nvPicPr>
                <pic:blipFill rotWithShape="1">
                  <a:blip r:embed="rId1">
                    <a:extLst>
                      <a:ext uri="{28A0092B-C50C-407E-A947-70E740481C1C}">
                        <a14:useLocalDpi xmlns:a14="http://schemas.microsoft.com/office/drawing/2010/main" val="0"/>
                      </a:ext>
                    </a:extLst>
                  </a:blip>
                  <a:srcRect t="86426"/>
                  <a:stretch>
                    <a:fillRect/>
                  </a:stretch>
                </pic:blipFill>
                <pic:spPr bwMode="auto">
                  <a:xfrm>
                    <a:off x="0" y="0"/>
                    <a:ext cx="5397500" cy="78930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04DF8" w14:textId="77777777" w:rsidR="004A0F54" w:rsidRDefault="004A0F54" w:rsidP="003856E4">
      <w:pPr>
        <w:spacing w:after="0" w:line="240" w:lineRule="auto"/>
      </w:pPr>
      <w:r>
        <w:separator/>
      </w:r>
    </w:p>
  </w:footnote>
  <w:footnote w:type="continuationSeparator" w:id="0">
    <w:p w14:paraId="122CE7FA" w14:textId="77777777" w:rsidR="004A0F54" w:rsidRDefault="004A0F54" w:rsidP="00385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37E9" w14:textId="77777777" w:rsidR="00E922F1" w:rsidRDefault="00E922F1">
    <w:pPr>
      <w:pStyle w:val="Cabealho"/>
    </w:pPr>
    <w:r>
      <w:rPr>
        <w:noProof/>
        <w:lang w:eastAsia="pt-BR"/>
      </w:rPr>
      <w:drawing>
        <wp:inline distT="0" distB="0" distL="0" distR="0" wp14:anchorId="7B8ACB7C" wp14:editId="16AD4557">
          <wp:extent cx="5397500" cy="899160"/>
          <wp:effectExtent l="0" t="0" r="0" b="0"/>
          <wp:docPr id="482130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30830" name="Imagem 1"/>
                  <pic:cNvPicPr>
                    <a:picLocks noChangeAspect="1"/>
                  </pic:cNvPicPr>
                </pic:nvPicPr>
                <pic:blipFill>
                  <a:blip r:embed="rId1"/>
                  <a:stretch>
                    <a:fillRect/>
                  </a:stretch>
                </pic:blipFill>
                <pic:spPr>
                  <a:xfrm>
                    <a:off x="0" y="0"/>
                    <a:ext cx="5397500" cy="899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DD7"/>
    <w:multiLevelType w:val="hybridMultilevel"/>
    <w:tmpl w:val="0220FA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D8D7EB9"/>
    <w:multiLevelType w:val="hybridMultilevel"/>
    <w:tmpl w:val="C8563D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B9C74C8"/>
    <w:multiLevelType w:val="hybridMultilevel"/>
    <w:tmpl w:val="FECED8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55225039">
    <w:abstractNumId w:val="0"/>
  </w:num>
  <w:num w:numId="2" w16cid:durableId="137190243">
    <w:abstractNumId w:val="2"/>
  </w:num>
  <w:num w:numId="3" w16cid:durableId="672952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1C"/>
    <w:rsid w:val="00001644"/>
    <w:rsid w:val="000102E7"/>
    <w:rsid w:val="000264A0"/>
    <w:rsid w:val="000360CF"/>
    <w:rsid w:val="00040862"/>
    <w:rsid w:val="00052477"/>
    <w:rsid w:val="00074D50"/>
    <w:rsid w:val="000843E5"/>
    <w:rsid w:val="00095FF7"/>
    <w:rsid w:val="000A3A04"/>
    <w:rsid w:val="000B1EA3"/>
    <w:rsid w:val="000B2571"/>
    <w:rsid w:val="000B7851"/>
    <w:rsid w:val="000C42D7"/>
    <w:rsid w:val="000E28AE"/>
    <w:rsid w:val="000E583C"/>
    <w:rsid w:val="000F22E2"/>
    <w:rsid w:val="00100A34"/>
    <w:rsid w:val="00103AC3"/>
    <w:rsid w:val="00106D73"/>
    <w:rsid w:val="001139EB"/>
    <w:rsid w:val="001146EC"/>
    <w:rsid w:val="00114E3D"/>
    <w:rsid w:val="00117EB0"/>
    <w:rsid w:val="001217E9"/>
    <w:rsid w:val="00124FEE"/>
    <w:rsid w:val="001321BE"/>
    <w:rsid w:val="001345C6"/>
    <w:rsid w:val="00146E23"/>
    <w:rsid w:val="00166B35"/>
    <w:rsid w:val="00180166"/>
    <w:rsid w:val="00193D4F"/>
    <w:rsid w:val="001974D7"/>
    <w:rsid w:val="0019755A"/>
    <w:rsid w:val="001A3BFA"/>
    <w:rsid w:val="001B02A3"/>
    <w:rsid w:val="001B4CA9"/>
    <w:rsid w:val="001B6BFD"/>
    <w:rsid w:val="001C5852"/>
    <w:rsid w:val="001E4609"/>
    <w:rsid w:val="001E5061"/>
    <w:rsid w:val="001E6660"/>
    <w:rsid w:val="001F0FA9"/>
    <w:rsid w:val="001F3385"/>
    <w:rsid w:val="001F45A3"/>
    <w:rsid w:val="00207116"/>
    <w:rsid w:val="002103E0"/>
    <w:rsid w:val="0021263C"/>
    <w:rsid w:val="00216B6C"/>
    <w:rsid w:val="00225295"/>
    <w:rsid w:val="002263CC"/>
    <w:rsid w:val="00230D7C"/>
    <w:rsid w:val="00235E2F"/>
    <w:rsid w:val="00240CF9"/>
    <w:rsid w:val="002446DC"/>
    <w:rsid w:val="00262B40"/>
    <w:rsid w:val="0027329B"/>
    <w:rsid w:val="002741FC"/>
    <w:rsid w:val="0028115D"/>
    <w:rsid w:val="00292493"/>
    <w:rsid w:val="00292870"/>
    <w:rsid w:val="002958F9"/>
    <w:rsid w:val="002A6B62"/>
    <w:rsid w:val="002C3281"/>
    <w:rsid w:val="002C71B0"/>
    <w:rsid w:val="002D3A4C"/>
    <w:rsid w:val="002F09B6"/>
    <w:rsid w:val="002F6F7D"/>
    <w:rsid w:val="0030602F"/>
    <w:rsid w:val="00306339"/>
    <w:rsid w:val="003133E3"/>
    <w:rsid w:val="00335D3C"/>
    <w:rsid w:val="00341B4E"/>
    <w:rsid w:val="003475AE"/>
    <w:rsid w:val="00351AAF"/>
    <w:rsid w:val="00362A75"/>
    <w:rsid w:val="00362E43"/>
    <w:rsid w:val="00375946"/>
    <w:rsid w:val="00376B26"/>
    <w:rsid w:val="00380855"/>
    <w:rsid w:val="00385082"/>
    <w:rsid w:val="003856E4"/>
    <w:rsid w:val="00386C17"/>
    <w:rsid w:val="003A2E1D"/>
    <w:rsid w:val="003A6645"/>
    <w:rsid w:val="003A7DF6"/>
    <w:rsid w:val="003B0708"/>
    <w:rsid w:val="003D06F0"/>
    <w:rsid w:val="003D21DE"/>
    <w:rsid w:val="003D4A93"/>
    <w:rsid w:val="003D61A8"/>
    <w:rsid w:val="003F1F28"/>
    <w:rsid w:val="003F6497"/>
    <w:rsid w:val="00400501"/>
    <w:rsid w:val="004259E3"/>
    <w:rsid w:val="00436155"/>
    <w:rsid w:val="00447748"/>
    <w:rsid w:val="0045267C"/>
    <w:rsid w:val="00467745"/>
    <w:rsid w:val="00486832"/>
    <w:rsid w:val="004874CD"/>
    <w:rsid w:val="00492DDF"/>
    <w:rsid w:val="004954D7"/>
    <w:rsid w:val="004A0F54"/>
    <w:rsid w:val="004A6D8B"/>
    <w:rsid w:val="004B1803"/>
    <w:rsid w:val="004B63A9"/>
    <w:rsid w:val="004C3BFD"/>
    <w:rsid w:val="004D1F32"/>
    <w:rsid w:val="004E062E"/>
    <w:rsid w:val="004E5505"/>
    <w:rsid w:val="004E66A7"/>
    <w:rsid w:val="004F0908"/>
    <w:rsid w:val="004F4289"/>
    <w:rsid w:val="004F5149"/>
    <w:rsid w:val="00500132"/>
    <w:rsid w:val="005065BD"/>
    <w:rsid w:val="005076FB"/>
    <w:rsid w:val="00523816"/>
    <w:rsid w:val="005258A3"/>
    <w:rsid w:val="00530ABD"/>
    <w:rsid w:val="00531EA5"/>
    <w:rsid w:val="00550415"/>
    <w:rsid w:val="00554956"/>
    <w:rsid w:val="00557357"/>
    <w:rsid w:val="00577E57"/>
    <w:rsid w:val="00581FB4"/>
    <w:rsid w:val="005958DE"/>
    <w:rsid w:val="005C2F9F"/>
    <w:rsid w:val="005C6567"/>
    <w:rsid w:val="005D6674"/>
    <w:rsid w:val="005E2159"/>
    <w:rsid w:val="005E43E1"/>
    <w:rsid w:val="005E67A1"/>
    <w:rsid w:val="005F4890"/>
    <w:rsid w:val="00610A2E"/>
    <w:rsid w:val="0062317E"/>
    <w:rsid w:val="0063356D"/>
    <w:rsid w:val="0064263A"/>
    <w:rsid w:val="006574C5"/>
    <w:rsid w:val="00666BDF"/>
    <w:rsid w:val="00670AF4"/>
    <w:rsid w:val="006770F5"/>
    <w:rsid w:val="006808E6"/>
    <w:rsid w:val="00687A15"/>
    <w:rsid w:val="00691D43"/>
    <w:rsid w:val="00692725"/>
    <w:rsid w:val="0069338A"/>
    <w:rsid w:val="006A38A9"/>
    <w:rsid w:val="006A5C4F"/>
    <w:rsid w:val="006A7BC7"/>
    <w:rsid w:val="006C0218"/>
    <w:rsid w:val="006C1C03"/>
    <w:rsid w:val="006C754E"/>
    <w:rsid w:val="006D0851"/>
    <w:rsid w:val="006D1D54"/>
    <w:rsid w:val="006E2A6E"/>
    <w:rsid w:val="006E4026"/>
    <w:rsid w:val="006F10F3"/>
    <w:rsid w:val="00701EFA"/>
    <w:rsid w:val="0071599C"/>
    <w:rsid w:val="00720D8A"/>
    <w:rsid w:val="00727B90"/>
    <w:rsid w:val="00732A20"/>
    <w:rsid w:val="00740B75"/>
    <w:rsid w:val="007428A9"/>
    <w:rsid w:val="00746D34"/>
    <w:rsid w:val="00773ACF"/>
    <w:rsid w:val="00775C23"/>
    <w:rsid w:val="007A1215"/>
    <w:rsid w:val="007A3B07"/>
    <w:rsid w:val="007A6D82"/>
    <w:rsid w:val="007B1AC2"/>
    <w:rsid w:val="007B6C4D"/>
    <w:rsid w:val="007D7BB1"/>
    <w:rsid w:val="007E32D1"/>
    <w:rsid w:val="007E4A20"/>
    <w:rsid w:val="00802704"/>
    <w:rsid w:val="008266AA"/>
    <w:rsid w:val="00834FCA"/>
    <w:rsid w:val="00837515"/>
    <w:rsid w:val="00844A05"/>
    <w:rsid w:val="00846DF7"/>
    <w:rsid w:val="0085308F"/>
    <w:rsid w:val="00854439"/>
    <w:rsid w:val="008650DE"/>
    <w:rsid w:val="00884039"/>
    <w:rsid w:val="00884550"/>
    <w:rsid w:val="00886A94"/>
    <w:rsid w:val="00890779"/>
    <w:rsid w:val="00894993"/>
    <w:rsid w:val="008A158B"/>
    <w:rsid w:val="008A7F44"/>
    <w:rsid w:val="008C0DE8"/>
    <w:rsid w:val="008C32E3"/>
    <w:rsid w:val="008D034A"/>
    <w:rsid w:val="008D2767"/>
    <w:rsid w:val="008D4DAF"/>
    <w:rsid w:val="008E0C81"/>
    <w:rsid w:val="008E1A65"/>
    <w:rsid w:val="008E3B46"/>
    <w:rsid w:val="008E5AD8"/>
    <w:rsid w:val="008F0AE3"/>
    <w:rsid w:val="008F175B"/>
    <w:rsid w:val="008F5B55"/>
    <w:rsid w:val="009035BB"/>
    <w:rsid w:val="00910120"/>
    <w:rsid w:val="00925FEB"/>
    <w:rsid w:val="00926BC1"/>
    <w:rsid w:val="00933CBF"/>
    <w:rsid w:val="00940F88"/>
    <w:rsid w:val="0094690F"/>
    <w:rsid w:val="00952694"/>
    <w:rsid w:val="00965552"/>
    <w:rsid w:val="00966A93"/>
    <w:rsid w:val="00967953"/>
    <w:rsid w:val="009759E7"/>
    <w:rsid w:val="0098634C"/>
    <w:rsid w:val="00996D0C"/>
    <w:rsid w:val="009A7C4D"/>
    <w:rsid w:val="009B0EF9"/>
    <w:rsid w:val="009B1117"/>
    <w:rsid w:val="009B2743"/>
    <w:rsid w:val="009D0566"/>
    <w:rsid w:val="009D5F9A"/>
    <w:rsid w:val="009D7E03"/>
    <w:rsid w:val="009E1AFE"/>
    <w:rsid w:val="009F3C60"/>
    <w:rsid w:val="00A028CA"/>
    <w:rsid w:val="00A0520C"/>
    <w:rsid w:val="00A07BC3"/>
    <w:rsid w:val="00A14BAE"/>
    <w:rsid w:val="00A1594E"/>
    <w:rsid w:val="00A15D87"/>
    <w:rsid w:val="00A162D0"/>
    <w:rsid w:val="00A33DF5"/>
    <w:rsid w:val="00A60215"/>
    <w:rsid w:val="00A60985"/>
    <w:rsid w:val="00A63350"/>
    <w:rsid w:val="00A67A06"/>
    <w:rsid w:val="00A73730"/>
    <w:rsid w:val="00A7658E"/>
    <w:rsid w:val="00A85F07"/>
    <w:rsid w:val="00A90FD4"/>
    <w:rsid w:val="00A918B4"/>
    <w:rsid w:val="00A9376A"/>
    <w:rsid w:val="00A93811"/>
    <w:rsid w:val="00AB5FA7"/>
    <w:rsid w:val="00AC4019"/>
    <w:rsid w:val="00AD2897"/>
    <w:rsid w:val="00AE014C"/>
    <w:rsid w:val="00AE4D54"/>
    <w:rsid w:val="00AE7001"/>
    <w:rsid w:val="00AF18A0"/>
    <w:rsid w:val="00AF4AD5"/>
    <w:rsid w:val="00B005B3"/>
    <w:rsid w:val="00B01844"/>
    <w:rsid w:val="00B01C4B"/>
    <w:rsid w:val="00B0783F"/>
    <w:rsid w:val="00B11870"/>
    <w:rsid w:val="00B529D0"/>
    <w:rsid w:val="00B63243"/>
    <w:rsid w:val="00B670F2"/>
    <w:rsid w:val="00B71F05"/>
    <w:rsid w:val="00B7250B"/>
    <w:rsid w:val="00B72809"/>
    <w:rsid w:val="00B77582"/>
    <w:rsid w:val="00B8028A"/>
    <w:rsid w:val="00B8189C"/>
    <w:rsid w:val="00B871B1"/>
    <w:rsid w:val="00B90D8A"/>
    <w:rsid w:val="00B93D1F"/>
    <w:rsid w:val="00B94BE3"/>
    <w:rsid w:val="00BA2B1D"/>
    <w:rsid w:val="00BA321C"/>
    <w:rsid w:val="00BA431C"/>
    <w:rsid w:val="00BA6E10"/>
    <w:rsid w:val="00BB3F06"/>
    <w:rsid w:val="00BC309E"/>
    <w:rsid w:val="00BC526D"/>
    <w:rsid w:val="00BD30E6"/>
    <w:rsid w:val="00BD53D8"/>
    <w:rsid w:val="00BE0EE4"/>
    <w:rsid w:val="00BE1E76"/>
    <w:rsid w:val="00C000BA"/>
    <w:rsid w:val="00C0383C"/>
    <w:rsid w:val="00C0585C"/>
    <w:rsid w:val="00C1186F"/>
    <w:rsid w:val="00C1435E"/>
    <w:rsid w:val="00C16681"/>
    <w:rsid w:val="00C2182E"/>
    <w:rsid w:val="00C27FD8"/>
    <w:rsid w:val="00C46207"/>
    <w:rsid w:val="00C5226B"/>
    <w:rsid w:val="00C55ABD"/>
    <w:rsid w:val="00C6256F"/>
    <w:rsid w:val="00C719A7"/>
    <w:rsid w:val="00C73D41"/>
    <w:rsid w:val="00C7767A"/>
    <w:rsid w:val="00C84BA4"/>
    <w:rsid w:val="00C965D3"/>
    <w:rsid w:val="00CA243D"/>
    <w:rsid w:val="00CA716A"/>
    <w:rsid w:val="00CB3AAA"/>
    <w:rsid w:val="00CC2EC0"/>
    <w:rsid w:val="00CC41AC"/>
    <w:rsid w:val="00CF7F8E"/>
    <w:rsid w:val="00D01851"/>
    <w:rsid w:val="00D04DC7"/>
    <w:rsid w:val="00D055A3"/>
    <w:rsid w:val="00D227D2"/>
    <w:rsid w:val="00D338C6"/>
    <w:rsid w:val="00D67C79"/>
    <w:rsid w:val="00D8686E"/>
    <w:rsid w:val="00DA0FC8"/>
    <w:rsid w:val="00DA4046"/>
    <w:rsid w:val="00DB3819"/>
    <w:rsid w:val="00DC1C1C"/>
    <w:rsid w:val="00DC2BB0"/>
    <w:rsid w:val="00DC5F70"/>
    <w:rsid w:val="00DC6186"/>
    <w:rsid w:val="00DD7795"/>
    <w:rsid w:val="00DE550F"/>
    <w:rsid w:val="00DF249D"/>
    <w:rsid w:val="00DF2F2D"/>
    <w:rsid w:val="00DF3FF6"/>
    <w:rsid w:val="00DF5EB4"/>
    <w:rsid w:val="00DF6686"/>
    <w:rsid w:val="00E108F6"/>
    <w:rsid w:val="00E141A8"/>
    <w:rsid w:val="00E200B0"/>
    <w:rsid w:val="00E23726"/>
    <w:rsid w:val="00E23BEF"/>
    <w:rsid w:val="00E242FA"/>
    <w:rsid w:val="00E30D17"/>
    <w:rsid w:val="00E3386E"/>
    <w:rsid w:val="00E414C2"/>
    <w:rsid w:val="00E47506"/>
    <w:rsid w:val="00E53FC7"/>
    <w:rsid w:val="00E549BF"/>
    <w:rsid w:val="00E57BAF"/>
    <w:rsid w:val="00E63234"/>
    <w:rsid w:val="00E664B0"/>
    <w:rsid w:val="00E83230"/>
    <w:rsid w:val="00E87791"/>
    <w:rsid w:val="00E87AAE"/>
    <w:rsid w:val="00E90F72"/>
    <w:rsid w:val="00E91289"/>
    <w:rsid w:val="00E922F1"/>
    <w:rsid w:val="00E953D7"/>
    <w:rsid w:val="00EA208C"/>
    <w:rsid w:val="00EB02E0"/>
    <w:rsid w:val="00EC70C5"/>
    <w:rsid w:val="00ED59EA"/>
    <w:rsid w:val="00F118CC"/>
    <w:rsid w:val="00F120C8"/>
    <w:rsid w:val="00F26385"/>
    <w:rsid w:val="00F309CE"/>
    <w:rsid w:val="00F32E56"/>
    <w:rsid w:val="00F45EA7"/>
    <w:rsid w:val="00F53263"/>
    <w:rsid w:val="00F55353"/>
    <w:rsid w:val="00F56790"/>
    <w:rsid w:val="00F626AF"/>
    <w:rsid w:val="00F857B4"/>
    <w:rsid w:val="00FA028E"/>
    <w:rsid w:val="00FA4FFF"/>
    <w:rsid w:val="00FC519E"/>
    <w:rsid w:val="00FD4E15"/>
    <w:rsid w:val="00FE19F2"/>
    <w:rsid w:val="00FF07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6C97"/>
  <w15:docId w15:val="{311BDF99-89EC-4969-8F2C-25EE8A84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A20"/>
  </w:style>
  <w:style w:type="paragraph" w:styleId="Ttulo1">
    <w:name w:val="heading 1"/>
    <w:basedOn w:val="Normal"/>
    <w:next w:val="Normal"/>
    <w:link w:val="Ttulo1Char"/>
    <w:uiPriority w:val="9"/>
    <w:qFormat/>
    <w:rsid w:val="00BA3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A3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A32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A32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A32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A32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A32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A32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A321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A321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A321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A321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A321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A321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A321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A321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A321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A321C"/>
    <w:rPr>
      <w:rFonts w:eastAsiaTheme="majorEastAsia" w:cstheme="majorBidi"/>
      <w:color w:val="272727" w:themeColor="text1" w:themeTint="D8"/>
    </w:rPr>
  </w:style>
  <w:style w:type="paragraph" w:styleId="Ttulo">
    <w:name w:val="Title"/>
    <w:basedOn w:val="Normal"/>
    <w:next w:val="Normal"/>
    <w:link w:val="TtuloChar"/>
    <w:uiPriority w:val="10"/>
    <w:qFormat/>
    <w:rsid w:val="00BA3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A32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A321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A321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A321C"/>
    <w:pPr>
      <w:spacing w:before="160"/>
      <w:jc w:val="center"/>
    </w:pPr>
    <w:rPr>
      <w:i/>
      <w:iCs/>
      <w:color w:val="404040" w:themeColor="text1" w:themeTint="BF"/>
    </w:rPr>
  </w:style>
  <w:style w:type="character" w:customStyle="1" w:styleId="CitaoChar">
    <w:name w:val="Citação Char"/>
    <w:basedOn w:val="Fontepargpadro"/>
    <w:link w:val="Citao"/>
    <w:uiPriority w:val="29"/>
    <w:rsid w:val="00BA321C"/>
    <w:rPr>
      <w:i/>
      <w:iCs/>
      <w:color w:val="404040" w:themeColor="text1" w:themeTint="BF"/>
    </w:rPr>
  </w:style>
  <w:style w:type="paragraph" w:styleId="PargrafodaLista">
    <w:name w:val="List Paragraph"/>
    <w:basedOn w:val="Normal"/>
    <w:uiPriority w:val="34"/>
    <w:qFormat/>
    <w:rsid w:val="00BA321C"/>
    <w:pPr>
      <w:ind w:left="720"/>
      <w:contextualSpacing/>
    </w:pPr>
  </w:style>
  <w:style w:type="character" w:styleId="nfaseIntensa">
    <w:name w:val="Intense Emphasis"/>
    <w:basedOn w:val="Fontepargpadro"/>
    <w:uiPriority w:val="21"/>
    <w:qFormat/>
    <w:rsid w:val="00BA321C"/>
    <w:rPr>
      <w:i/>
      <w:iCs/>
      <w:color w:val="0F4761" w:themeColor="accent1" w:themeShade="BF"/>
    </w:rPr>
  </w:style>
  <w:style w:type="paragraph" w:styleId="CitaoIntensa">
    <w:name w:val="Intense Quote"/>
    <w:basedOn w:val="Normal"/>
    <w:next w:val="Normal"/>
    <w:link w:val="CitaoIntensaChar"/>
    <w:uiPriority w:val="30"/>
    <w:qFormat/>
    <w:rsid w:val="00BA3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A321C"/>
    <w:rPr>
      <w:i/>
      <w:iCs/>
      <w:color w:val="0F4761" w:themeColor="accent1" w:themeShade="BF"/>
    </w:rPr>
  </w:style>
  <w:style w:type="character" w:styleId="RefernciaIntensa">
    <w:name w:val="Intense Reference"/>
    <w:basedOn w:val="Fontepargpadro"/>
    <w:uiPriority w:val="32"/>
    <w:qFormat/>
    <w:rsid w:val="00BA321C"/>
    <w:rPr>
      <w:b/>
      <w:bCs/>
      <w:smallCaps/>
      <w:color w:val="0F4761" w:themeColor="accent1" w:themeShade="BF"/>
      <w:spacing w:val="5"/>
    </w:rPr>
  </w:style>
  <w:style w:type="paragraph" w:styleId="NormalWeb">
    <w:name w:val="Normal (Web)"/>
    <w:basedOn w:val="Normal"/>
    <w:uiPriority w:val="99"/>
    <w:qFormat/>
    <w:rsid w:val="00C27FD8"/>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character" w:styleId="Hyperlink">
    <w:name w:val="Hyperlink"/>
    <w:basedOn w:val="Fontepargpadro"/>
    <w:uiPriority w:val="99"/>
    <w:unhideWhenUsed/>
    <w:rsid w:val="00A85F07"/>
    <w:rPr>
      <w:color w:val="467886" w:themeColor="hyperlink"/>
      <w:u w:val="single"/>
    </w:rPr>
  </w:style>
  <w:style w:type="character" w:customStyle="1" w:styleId="MenoPendente1">
    <w:name w:val="Menção Pendente1"/>
    <w:basedOn w:val="Fontepargpadro"/>
    <w:uiPriority w:val="99"/>
    <w:semiHidden/>
    <w:unhideWhenUsed/>
    <w:rsid w:val="00A85F07"/>
    <w:rPr>
      <w:color w:val="605E5C"/>
      <w:shd w:val="clear" w:color="auto" w:fill="E1DFDD"/>
    </w:rPr>
  </w:style>
  <w:style w:type="table" w:styleId="Tabelacomgrade">
    <w:name w:val="Table Grid"/>
    <w:basedOn w:val="Tabelanormal"/>
    <w:uiPriority w:val="39"/>
    <w:rsid w:val="00D01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856E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56E4"/>
  </w:style>
  <w:style w:type="paragraph" w:styleId="Rodap">
    <w:name w:val="footer"/>
    <w:basedOn w:val="Normal"/>
    <w:link w:val="RodapChar"/>
    <w:uiPriority w:val="99"/>
    <w:unhideWhenUsed/>
    <w:rsid w:val="003856E4"/>
    <w:pPr>
      <w:tabs>
        <w:tab w:val="center" w:pos="4252"/>
        <w:tab w:val="right" w:pos="8504"/>
      </w:tabs>
      <w:spacing w:after="0" w:line="240" w:lineRule="auto"/>
    </w:pPr>
  </w:style>
  <w:style w:type="character" w:customStyle="1" w:styleId="RodapChar">
    <w:name w:val="Rodapé Char"/>
    <w:basedOn w:val="Fontepargpadro"/>
    <w:link w:val="Rodap"/>
    <w:uiPriority w:val="99"/>
    <w:rsid w:val="003856E4"/>
  </w:style>
  <w:style w:type="paragraph" w:styleId="Textodebalo">
    <w:name w:val="Balloon Text"/>
    <w:basedOn w:val="Normal"/>
    <w:link w:val="TextodebaloChar"/>
    <w:uiPriority w:val="99"/>
    <w:semiHidden/>
    <w:unhideWhenUsed/>
    <w:rsid w:val="001E666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66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74721">
      <w:marLeft w:val="0"/>
      <w:marRight w:val="0"/>
      <w:marTop w:val="0"/>
      <w:marBottom w:val="0"/>
      <w:divBdr>
        <w:top w:val="none" w:sz="0" w:space="0" w:color="auto"/>
        <w:left w:val="none" w:sz="0" w:space="0" w:color="auto"/>
        <w:bottom w:val="none" w:sz="0" w:space="0" w:color="auto"/>
        <w:right w:val="none" w:sz="0" w:space="0" w:color="auto"/>
      </w:divBdr>
    </w:div>
    <w:div w:id="226764171">
      <w:marLeft w:val="0"/>
      <w:marRight w:val="0"/>
      <w:marTop w:val="0"/>
      <w:marBottom w:val="0"/>
      <w:divBdr>
        <w:top w:val="none" w:sz="0" w:space="0" w:color="auto"/>
        <w:left w:val="none" w:sz="0" w:space="0" w:color="auto"/>
        <w:bottom w:val="none" w:sz="0" w:space="0" w:color="auto"/>
        <w:right w:val="none" w:sz="0" w:space="0" w:color="auto"/>
      </w:divBdr>
    </w:div>
    <w:div w:id="228804190">
      <w:marLeft w:val="0"/>
      <w:marRight w:val="0"/>
      <w:marTop w:val="0"/>
      <w:marBottom w:val="0"/>
      <w:divBdr>
        <w:top w:val="none" w:sz="0" w:space="0" w:color="auto"/>
        <w:left w:val="none" w:sz="0" w:space="0" w:color="auto"/>
        <w:bottom w:val="none" w:sz="0" w:space="0" w:color="auto"/>
        <w:right w:val="none" w:sz="0" w:space="0" w:color="auto"/>
      </w:divBdr>
    </w:div>
    <w:div w:id="311524239">
      <w:marLeft w:val="0"/>
      <w:marRight w:val="0"/>
      <w:marTop w:val="0"/>
      <w:marBottom w:val="0"/>
      <w:divBdr>
        <w:top w:val="none" w:sz="0" w:space="0" w:color="auto"/>
        <w:left w:val="none" w:sz="0" w:space="0" w:color="auto"/>
        <w:bottom w:val="none" w:sz="0" w:space="0" w:color="auto"/>
        <w:right w:val="none" w:sz="0" w:space="0" w:color="auto"/>
      </w:divBdr>
    </w:div>
    <w:div w:id="1093478650">
      <w:marLeft w:val="0"/>
      <w:marRight w:val="0"/>
      <w:marTop w:val="0"/>
      <w:marBottom w:val="0"/>
      <w:divBdr>
        <w:top w:val="none" w:sz="0" w:space="0" w:color="auto"/>
        <w:left w:val="none" w:sz="0" w:space="0" w:color="auto"/>
        <w:bottom w:val="none" w:sz="0" w:space="0" w:color="auto"/>
        <w:right w:val="none" w:sz="0" w:space="0" w:color="auto"/>
      </w:divBdr>
    </w:div>
    <w:div w:id="1429275183">
      <w:marLeft w:val="0"/>
      <w:marRight w:val="0"/>
      <w:marTop w:val="0"/>
      <w:marBottom w:val="0"/>
      <w:divBdr>
        <w:top w:val="none" w:sz="0" w:space="0" w:color="auto"/>
        <w:left w:val="none" w:sz="0" w:space="0" w:color="auto"/>
        <w:bottom w:val="none" w:sz="0" w:space="0" w:color="auto"/>
        <w:right w:val="none" w:sz="0" w:space="0" w:color="auto"/>
      </w:divBdr>
    </w:div>
    <w:div w:id="1901089123">
      <w:marLeft w:val="0"/>
      <w:marRight w:val="0"/>
      <w:marTop w:val="0"/>
      <w:marBottom w:val="0"/>
      <w:divBdr>
        <w:top w:val="none" w:sz="0" w:space="0" w:color="auto"/>
        <w:left w:val="none" w:sz="0" w:space="0" w:color="auto"/>
        <w:bottom w:val="none" w:sz="0" w:space="0" w:color="auto"/>
        <w:right w:val="none" w:sz="0" w:space="0" w:color="auto"/>
      </w:divBdr>
    </w:div>
    <w:div w:id="19339297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inca/pt-br/assuntos/cancer/o-que-e-cancer" TargetMode="External"/><Relationship Id="rId13" Type="http://schemas.openxmlformats.org/officeDocument/2006/relationships/hyperlink" Target="http://scielo.iec.gov.br/scielo.php?script=sci_arttext&amp;pid=S1679-49742015000200017" TargetMode="External"/><Relationship Id="rId18" Type="http://schemas.openxmlformats.org/officeDocument/2006/relationships/hyperlink" Target="https://pubmed.ncbi.nlm.nih.gov/41172638/" TargetMode="External"/><Relationship Id="rId3" Type="http://schemas.openxmlformats.org/officeDocument/2006/relationships/settings" Target="settings.xml"/><Relationship Id="rId21" Type="http://schemas.openxmlformats.org/officeDocument/2006/relationships/hyperlink" Target="https://ojs.brazilianjournals.com.br/ojs/index.php/BJHR/article/view/23247" TargetMode="External"/><Relationship Id="rId7" Type="http://schemas.openxmlformats.org/officeDocument/2006/relationships/image" Target="media/image1.emf"/><Relationship Id="rId12" Type="http://schemas.openxmlformats.org/officeDocument/2006/relationships/hyperlink" Target="https://doi.org/10.1111/scs.12327" TargetMode="External"/><Relationship Id="rId17" Type="http://schemas.openxmlformats.org/officeDocument/2006/relationships/hyperlink" Target="https://acta-ape.org/en/article/instrument-for-home-nursing-consultation-with-patients-with-cancer-construction-and-validity/"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ielo.br/j/ean/a/WQvh8ykThsc7d37BsX7fKfH/?format=pdf&amp;lang=pt" TargetMode="External"/><Relationship Id="rId20" Type="http://schemas.openxmlformats.org/officeDocument/2006/relationships/hyperlink" Target="https://brjohealth.com/index.php/ojs/article/view/2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ceedings.science/enipe/trabalhos/teorias-de-enfermagem-base-para-o-processo-de-enfermagem?lang=pt-b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fermfoco.org/article/programa-de-navegacao-para-pacientes-onco-hematologicos-a-luz-da-teoria-de-transicao-do-cuidado/" TargetMode="External"/><Relationship Id="rId23" Type="http://schemas.openxmlformats.org/officeDocument/2006/relationships/footer" Target="footer1.xml"/><Relationship Id="rId10" Type="http://schemas.openxmlformats.org/officeDocument/2006/relationships/hyperlink" Target="https://www.inca.gov.br/sites/ufu.sti.inca.local/files/media/document/serie_cuidados_paliativos_volume_2_completo.pdf" TargetMode="External"/><Relationship Id="rId19" Type="http://schemas.openxmlformats.org/officeDocument/2006/relationships/hyperlink" Target="https://enfermfoco.org/article/o-conforto-em-oncologia-significados-para-a-enfermagem-e-pacientes-em-tratamento-oncologico/" TargetMode="External"/><Relationship Id="rId4" Type="http://schemas.openxmlformats.org/officeDocument/2006/relationships/webSettings" Target="webSettings.xml"/><Relationship Id="rId9" Type="http://schemas.openxmlformats.org/officeDocument/2006/relationships/hyperlink" Target="https://rbc.inca.gov.br/index.php/revista/article/view/5587" TargetMode="External"/><Relationship Id="rId14" Type="http://schemas.openxmlformats.org/officeDocument/2006/relationships/hyperlink" Target="https://enfermfoco.org/article/transicao-durante-a-primeira-hospitalizacao-por-adoecimento-onco-hematologico/"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2553</Words>
  <Characters>13791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Ferreira</dc:creator>
  <cp:lastModifiedBy>Ana Ferreira</cp:lastModifiedBy>
  <cp:revision>2</cp:revision>
  <dcterms:created xsi:type="dcterms:W3CDTF">2026-05-05T20:04:00Z</dcterms:created>
  <dcterms:modified xsi:type="dcterms:W3CDTF">2026-05-05T20:04:00Z</dcterms:modified>
</cp:coreProperties>
</file>