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8BD6" w14:textId="77777777" w:rsidR="00A23793" w:rsidRDefault="00774045">
      <w:pPr>
        <w:pStyle w:val="Corpo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INVIOLABILIDADE DOMICILIAR E SUAS </w:t>
      </w:r>
      <w:proofErr w:type="spellStart"/>
      <w:r>
        <w:rPr>
          <w:b/>
          <w:bCs/>
          <w:sz w:val="24"/>
          <w:szCs w:val="24"/>
        </w:rPr>
        <w:t>LIMITACOES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73167CA3" w14:textId="77777777" w:rsidR="00A23793" w:rsidRDefault="00A23793">
      <w:pPr>
        <w:pStyle w:val="Corpo"/>
        <w:spacing w:after="0"/>
        <w:jc w:val="center"/>
        <w:rPr>
          <w:sz w:val="24"/>
          <w:szCs w:val="24"/>
        </w:rPr>
      </w:pPr>
    </w:p>
    <w:p w14:paraId="40B868A2" w14:textId="77777777" w:rsidR="00A23793" w:rsidRDefault="00774045">
      <w:pPr>
        <w:pStyle w:val="Corpo"/>
        <w:spacing w:after="0"/>
        <w:jc w:val="center"/>
      </w:pPr>
      <w:r>
        <w:rPr>
          <w:sz w:val="24"/>
          <w:szCs w:val="24"/>
        </w:rPr>
        <w:t xml:space="preserve">Nivia Mahmed Arruda Lauar 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Julierme Rosa de Oliveira</w:t>
      </w:r>
    </w:p>
    <w:p w14:paraId="7D92EC95" w14:textId="77777777" w:rsidR="00A23793" w:rsidRDefault="00774045">
      <w:pPr>
        <w:pStyle w:val="Corpo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sz w:val="24"/>
          <w:szCs w:val="24"/>
        </w:rPr>
        <w:t>nivia.mahmed@hotmail.com</w:t>
      </w:r>
    </w:p>
    <w:p w14:paraId="088B1940" w14:textId="77777777" w:rsidR="00A23793" w:rsidRDefault="00A23793">
      <w:pPr>
        <w:pStyle w:val="Corpo"/>
        <w:spacing w:after="0"/>
        <w:jc w:val="both"/>
        <w:rPr>
          <w:sz w:val="24"/>
          <w:szCs w:val="24"/>
        </w:rPr>
      </w:pPr>
    </w:p>
    <w:p w14:paraId="5B546F4F" w14:textId="77777777" w:rsidR="00A23793" w:rsidRDefault="00774045">
      <w:pPr>
        <w:pStyle w:val="Corpo"/>
        <w:spacing w:after="0"/>
        <w:jc w:val="both"/>
      </w:pPr>
      <w:r>
        <w:rPr>
          <w:sz w:val="20"/>
          <w:szCs w:val="20"/>
          <w:vertAlign w:val="superscript"/>
          <w:lang w:val="ru-RU"/>
        </w:rPr>
        <w:t xml:space="preserve">1 </w:t>
      </w:r>
      <w:r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>studante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Unicerp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Patrocinio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Brasil 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  <w:vertAlign w:val="superscript"/>
        </w:rPr>
        <w:t xml:space="preserve"> </w:t>
      </w:r>
      <w:r>
        <w:t>Professor</w:t>
      </w:r>
      <w:r>
        <w:t xml:space="preserve">, </w:t>
      </w:r>
      <w:r>
        <w:t>U</w:t>
      </w:r>
      <w:r>
        <w:rPr>
          <w:sz w:val="20"/>
          <w:szCs w:val="20"/>
        </w:rPr>
        <w:t>nicerp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Direito,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Patrocinio, Brasil </w:t>
      </w:r>
      <w:r>
        <w:rPr>
          <w:sz w:val="20"/>
          <w:szCs w:val="20"/>
        </w:rPr>
        <w:t xml:space="preserve">; </w:t>
      </w:r>
    </w:p>
    <w:p w14:paraId="513F1957" w14:textId="77777777" w:rsidR="00A23793" w:rsidRDefault="00774045">
      <w:pPr>
        <w:pStyle w:val="NormalWeb"/>
        <w:jc w:val="both"/>
      </w:pPr>
      <w:r>
        <w:rPr>
          <w:rFonts w:ascii="Calibri" w:hAnsi="Calibri"/>
          <w:b/>
          <w:bCs/>
        </w:rPr>
        <w:t xml:space="preserve">Introdução: </w:t>
      </w:r>
      <w:r>
        <w:rPr>
          <w:rFonts w:ascii="Calibri" w:hAnsi="Calibri"/>
          <w:sz w:val="26"/>
          <w:szCs w:val="26"/>
        </w:rPr>
        <w:t xml:space="preserve">O corrente trabalho disserta acerca do direito fundamental à inviolabilidade domiciliar e a caracterização de crime quando da entrada não permitida em domicilio, fora das hipóteses previstas na lei. Em vista disso, dentro dos parâmetros da lei </w:t>
      </w:r>
      <w:r>
        <w:rPr>
          <w:rFonts w:ascii="Calibri" w:hAnsi="Calibri"/>
          <w:sz w:val="26"/>
          <w:szCs w:val="26"/>
        </w:rPr>
        <w:t>penal, o Código Penal tipifica o crime de violação de domicílio (art. 150 do CP) quando não respeitadas as medidas previstas no art. 5º, inciso XI, da CF. Com base na Constituição Federal Brasileira de 1988, é evidente que a regra da inviolabilidade domici</w:t>
      </w:r>
      <w:r>
        <w:rPr>
          <w:rFonts w:ascii="Calibri" w:hAnsi="Calibri"/>
          <w:sz w:val="26"/>
          <w:szCs w:val="26"/>
        </w:rPr>
        <w:t>liar pode ser excepcionada cabe durante o dia – para fins de cumprimento de ordem judicial – e a qualquer momento – em caso de flagrante delito, desastre ou prestação de socorro. Desse modo, o problemática a ser levantada é: Quais são, de fato, os direitos</w:t>
      </w:r>
      <w:r>
        <w:rPr>
          <w:rFonts w:ascii="Calibri" w:hAnsi="Calibri"/>
          <w:sz w:val="26"/>
          <w:szCs w:val="26"/>
        </w:rPr>
        <w:t xml:space="preserve"> constitucionais relacionados à inviolabilidade domiciliar e suas consequências, principalmente para os agentes públicos, da violação do domicílio fora das estritas situações previstas em lei? A inviolabilidade do domicílio é um direito fundamental de prim</w:t>
      </w:r>
      <w:r>
        <w:rPr>
          <w:rFonts w:ascii="Calibri" w:hAnsi="Calibri"/>
          <w:sz w:val="26"/>
          <w:szCs w:val="26"/>
        </w:rPr>
        <w:t>eira dimensão, pois versa sobre limitação da intervenção do Estado na liberdade individual, protegendo o indivíduo de possíveis abusos perpetrados por parte dos poderes públicos. Indivíduo algum pode adentrar em alguma casa sem autorização do morador, salv</w:t>
      </w:r>
      <w:r>
        <w:rPr>
          <w:rFonts w:ascii="Calibri" w:hAnsi="Calibri"/>
          <w:sz w:val="26"/>
          <w:szCs w:val="26"/>
        </w:rPr>
        <w:t xml:space="preserve">o nas estritas hipóteses previstas no texto constitucional. Sendo assim, haverá ilegalidade quando o ingresso no domicílio não contemplar hipótese prevista em lei. </w:t>
      </w:r>
      <w:r>
        <w:rPr>
          <w:rFonts w:ascii="Calibri" w:hAnsi="Calibri"/>
          <w:b/>
          <w:bCs/>
        </w:rPr>
        <w:t>Metodologia:</w:t>
      </w:r>
      <w:r>
        <w:rPr>
          <w:rFonts w:ascii="Calibri" w:hAnsi="Calibri"/>
        </w:rPr>
        <w:t xml:space="preserve"> Utilizou-se o método dedutivo, lógico-abstrato, partindo de um ponto de partida</w:t>
      </w:r>
      <w:r>
        <w:rPr>
          <w:rFonts w:ascii="Calibri" w:hAnsi="Calibri"/>
        </w:rPr>
        <w:t xml:space="preserve"> de uma situação geral, compreendendo a veracidade, seus precedentes, para se chegar ao resultados esperados. Foram feitas análises de leis, doutrinas nacionais e jurisprudência sobre o tema. </w:t>
      </w:r>
      <w:r>
        <w:rPr>
          <w:rFonts w:ascii="Calibri" w:hAnsi="Calibri"/>
          <w:b/>
          <w:bCs/>
        </w:rPr>
        <w:t>Resultados:</w:t>
      </w:r>
      <w:r>
        <w:rPr>
          <w:rFonts w:ascii="Calibri" w:hAnsi="Calibri"/>
        </w:rPr>
        <w:t xml:space="preserve"> A pesquisa ainda está em fase de desenvolvimento e a</w:t>
      </w:r>
      <w:r>
        <w:rPr>
          <w:rFonts w:ascii="Calibri" w:hAnsi="Calibri"/>
        </w:rPr>
        <w:t xml:space="preserve">inda não há, portanto, dados suficientes para confirmar ou não as hipóteses levantadas. </w:t>
      </w:r>
      <w:r>
        <w:rPr>
          <w:rFonts w:ascii="Calibri" w:hAnsi="Calibri"/>
          <w:b/>
          <w:bCs/>
        </w:rPr>
        <w:t>Palavras-chave:</w:t>
      </w:r>
      <w:r>
        <w:t xml:space="preserve"> Inviolabilidade. Limitações. Garantia constitucional.</w:t>
      </w:r>
    </w:p>
    <w:sectPr w:rsidR="00A23793">
      <w:headerReference w:type="default" r:id="rId6"/>
      <w:footerReference w:type="default" r:id="rId7"/>
      <w:pgSz w:w="11906" w:h="16838"/>
      <w:pgMar w:top="2977" w:right="1701" w:bottom="1417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A18A" w14:textId="77777777" w:rsidR="00000000" w:rsidRDefault="00774045">
      <w:r>
        <w:separator/>
      </w:r>
    </w:p>
  </w:endnote>
  <w:endnote w:type="continuationSeparator" w:id="0">
    <w:p w14:paraId="28077E39" w14:textId="77777777" w:rsidR="00000000" w:rsidRDefault="0077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6687" w14:textId="77777777" w:rsidR="00A23793" w:rsidRDefault="00A23793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112B" w14:textId="77777777" w:rsidR="00000000" w:rsidRDefault="00774045">
      <w:r>
        <w:separator/>
      </w:r>
    </w:p>
  </w:footnote>
  <w:footnote w:type="continuationSeparator" w:id="0">
    <w:p w14:paraId="49A9484D" w14:textId="77777777" w:rsidR="00000000" w:rsidRDefault="00774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BD9C" w14:textId="77777777" w:rsidR="00A23793" w:rsidRDefault="00774045">
    <w:pPr>
      <w:pStyle w:val="Cabealho"/>
      <w:tabs>
        <w:tab w:val="clear" w:pos="4252"/>
        <w:tab w:val="clear" w:pos="8504"/>
        <w:tab w:val="left" w:pos="2010"/>
      </w:tabs>
    </w:pPr>
    <w:r>
      <w:rPr>
        <w:noProof/>
      </w:rPr>
      <w:drawing>
        <wp:anchor distT="152400" distB="152400" distL="152400" distR="152400" simplePos="0" relativeHeight="2" behindDoc="1" locked="0" layoutInCell="1" allowOverlap="1" wp14:anchorId="1655B7B3" wp14:editId="7174FEE1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53325" cy="10675620"/>
          <wp:effectExtent l="0" t="0" r="0" b="0"/>
          <wp:wrapNone/>
          <wp:docPr id="1" name="officeArt object" descr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m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93"/>
    <w:rsid w:val="00774045"/>
    <w:rsid w:val="00A2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6D7E0F"/>
  <w15:docId w15:val="{E6319574-7F07-9F43-801C-9024A7F9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u w:color="FFFFFF"/>
      <w:lang w:val="en-US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u w:val="single" w:color="FFFFFF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qFormat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Rodap">
    <w:name w:val="footer"/>
    <w:basedOn w:val="Normal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Nivia Lauar</cp:lastModifiedBy>
  <cp:revision>2</cp:revision>
  <dcterms:created xsi:type="dcterms:W3CDTF">2022-10-21T22:55:00Z</dcterms:created>
  <dcterms:modified xsi:type="dcterms:W3CDTF">2022-10-21T22:55:00Z</dcterms:modified>
  <dc:language>pt-BR</dc:language>
</cp:coreProperties>
</file>