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4"/>
        <w:jc w:val="center"/>
        <w:rPr/>
      </w:pPr>
      <w:r>
        <w:rPr>
          <w:rFonts w:eastAsia="Times New Roman" w:cs="Times New Roman" w:ascii="Times New Roman" w:hAnsi="Times New Roman"/>
          <w:b/>
          <w:bCs/>
          <w:caps/>
          <w:color w:val="000000" w:themeColor="text1" w:themeShade="ff" w:themeTint="ff"/>
          <w:sz w:val="24"/>
          <w:szCs w:val="24"/>
          <w:lang w:val="pt-BR"/>
        </w:rPr>
        <w:t>Ação do Óleo de Pequi (</w:t>
      </w:r>
      <w:r>
        <w:rPr>
          <w:rFonts w:eastAsia="Times New Roman" w:cs="Times New Roman" w:ascii="Times New Roman" w:hAnsi="Times New Roman"/>
          <w:b/>
          <w:bCs/>
          <w:i/>
          <w:iCs/>
          <w:color w:val="000000" w:themeColor="text1" w:themeShade="ff" w:themeTint="ff"/>
          <w:sz w:val="24"/>
          <w:szCs w:val="24"/>
          <w:lang w:val="pt-BR"/>
        </w:rPr>
        <w:t>Caryocar coriaceum</w:t>
      </w:r>
      <w:r>
        <w:rPr>
          <w:rFonts w:eastAsia="Times New Roman" w:cs="Times New Roman" w:ascii="Times New Roman" w:hAnsi="Times New Roman"/>
          <w:b/>
          <w:bCs/>
          <w:caps/>
          <w:color w:val="000000" w:themeColor="text1" w:themeShade="ff" w:themeTint="ff"/>
          <w:sz w:val="24"/>
          <w:szCs w:val="24"/>
          <w:lang w:val="pt-BR"/>
        </w:rPr>
        <w:t>) no processo de cicatrização de lesões cutâneas</w:t>
      </w:r>
    </w:p>
    <w:p>
      <w:pPr>
        <w:pStyle w:val="Normal"/>
        <w:spacing w:lineRule="auto" w:line="240"/>
        <w:jc w:val="center"/>
        <w:rPr/>
      </w:pPr>
      <w:r>
        <w:rPr/>
        <w:br/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lang w:val="pt-BR"/>
        </w:rPr>
        <w:t>Onofre ASP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vertAlign w:val="superscript"/>
          <w:lang w:val="pt-BR"/>
        </w:rPr>
        <w:t>1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lang w:val="pt-BR"/>
        </w:rPr>
        <w:t>, Valeriano ACG,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vertAlign w:val="superscript"/>
          <w:lang w:val="pt-BR"/>
        </w:rPr>
        <w:t>1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lang w:val="pt-BR"/>
        </w:rPr>
        <w:t xml:space="preserve"> Wu AMP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vertAlign w:val="superscript"/>
          <w:lang w:val="pt-BR"/>
        </w:rPr>
        <w:t>2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lang w:val="pt-BR"/>
        </w:rPr>
        <w:t xml:space="preserve">, Maia ML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vertAlign w:val="superscript"/>
          <w:lang w:val="pt-BR"/>
        </w:rPr>
        <w:t>2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lang w:val="pt-BR"/>
        </w:rPr>
        <w:t xml:space="preserve">, Santos MR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vertAlign w:val="superscript"/>
          <w:lang w:val="pt-BR"/>
        </w:rPr>
        <w:t>2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lang w:val="pt-BR"/>
        </w:rPr>
        <w:t>, Soares J.S.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vertAlign w:val="superscript"/>
          <w:lang w:val="pt-BR"/>
        </w:rPr>
        <w:t>3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lang w:val="pt-BR"/>
        </w:rPr>
        <w:t>; Ferreira, M.V.R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0"/>
          <w:szCs w:val="20"/>
          <w:vertAlign w:val="superscript"/>
          <w:lang w:val="pt-BR"/>
        </w:rPr>
        <w:t>4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000000" w:themeColor="text1" w:themeShade="ff" w:themeTint="ff"/>
          <w:sz w:val="20"/>
          <w:szCs w:val="20"/>
        </w:rPr>
      </w:pPr>
      <w:r>
        <w:rPr>
          <w:rFonts w:eastAsia="Arial" w:cs="Arial" w:ascii="Arial" w:hAnsi="Arial"/>
          <w:color w:val="000000" w:themeColor="text1" w:themeShade="ff" w:themeTint="ff"/>
          <w:sz w:val="20"/>
          <w:szCs w:val="20"/>
          <w:lang w:val="pt-BR"/>
        </w:rPr>
        <w:t>Acadêmicas do curso de Farmácia do Centro Universitário Planalto – UNIPLAN/DF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000000" w:themeColor="text1" w:themeShade="ff" w:themeTint="ff"/>
          <w:sz w:val="20"/>
          <w:szCs w:val="20"/>
        </w:rPr>
      </w:pPr>
      <w:r>
        <w:rPr>
          <w:rFonts w:eastAsia="Arial" w:cs="Arial" w:ascii="Arial" w:hAnsi="Arial"/>
          <w:color w:val="000000" w:themeColor="text1" w:themeShade="ff" w:themeTint="ff"/>
          <w:sz w:val="20"/>
          <w:szCs w:val="20"/>
          <w:lang w:val="pt-BR"/>
        </w:rPr>
        <w:t>Acadêmicas do curso de Enfermagem do Centro Universitário Planalto – UNIPLAN/DF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000000" w:themeColor="text1" w:themeShade="ff" w:themeTint="ff"/>
          <w:sz w:val="20"/>
          <w:szCs w:val="20"/>
        </w:rPr>
      </w:pPr>
      <w:r>
        <w:rPr>
          <w:rFonts w:eastAsia="Arial" w:cs="Arial" w:ascii="Arial" w:hAnsi="Arial"/>
          <w:color w:val="000000" w:themeColor="text1" w:themeShade="ff" w:themeTint="ff"/>
          <w:sz w:val="20"/>
          <w:szCs w:val="20"/>
          <w:lang w:val="pt-BR"/>
        </w:rPr>
        <w:t>Coorientador: Doutor José de Souza Soares, Professor e Pesquisador do Centro Universitário Planalto – UNIPLAN/DF.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000000" w:themeColor="text1" w:themeShade="ff" w:themeTint="ff"/>
          <w:sz w:val="20"/>
          <w:szCs w:val="20"/>
        </w:rPr>
      </w:pPr>
      <w:r>
        <w:rPr>
          <w:rFonts w:eastAsia="Arial" w:cs="Arial" w:ascii="Arial" w:hAnsi="Arial"/>
          <w:color w:val="000000" w:themeColor="text1" w:themeShade="ff" w:themeTint="ff"/>
          <w:sz w:val="20"/>
          <w:szCs w:val="20"/>
          <w:lang w:val="pt-BR"/>
        </w:rPr>
        <w:t>Orientador: Doutor Marcus Vinícius Ribeiro Ferreira Professor e Pesquisador do Centro Universitário Planalto – UNIPLAN/DF.</w:t>
      </w:r>
      <w:r>
        <w:rPr/>
        <w:br/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2"/>
          <w:szCs w:val="22"/>
          <w:lang w:val="pt-BR"/>
        </w:rPr>
        <w:t>I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 xml:space="preserve">ntrodução-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O óleo de </w:t>
      </w:r>
      <w:r>
        <w:rPr>
          <w:rFonts w:eastAsia="Times New Roman" w:cs="Times New Roman" w:ascii="Times New Roman" w:hAnsi="Times New Roman"/>
          <w:i/>
          <w:iCs/>
          <w:color w:val="000000" w:themeColor="text1" w:themeShade="ff" w:themeTint="ff"/>
          <w:sz w:val="24"/>
          <w:szCs w:val="24"/>
          <w:lang w:val="pt-BR"/>
        </w:rPr>
        <w:t>Caryocar coriaceum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 (pequi), rico em ácidos graxos insaturados, tem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sido utilizado na alimentação e indústria cosmética, sendo indicado na medicina popular por seus efeitos anti- inflamatório e cicatrizante, no tratamento de doenças respiratórias, úlceras gástricas, dores musculares e reumáticas. De acordo com alguns autores, esses efeitos ainda necessitam de validação científica. Nessa espécie já foi identificada os carotenoides. Estes metabólitos conferem proteção pele impedindo a lipoperoxidação, evitando desta maneira a formação de radicais livres e consequentemente retardando envelhecimento cutâneo. Também foram demonstradas as atividades leishmanicida e antimicrobiana do extrato das folhas de pequi Diante do exposto, o presente resumo teve por objetivo analisar o efeito do óleo de pequi no processo cicatricial de lesões cutâneas em ratos, tratados com uso tópico do óleo mediante análise macroscópica e histopatológica do processo cicatricial até o 14º dia de pós-operatório.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 xml:space="preserve">Metodologia-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>Este trabalho é de natureza revisional qualitativo. Pesquisa bibliográfica com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artigos científicos presentes nas bases: Scielo, PubMed e BVS, entre os anos 2011 a 2018.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 xml:space="preserve">Resultados e discursões-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>No grupo tratado com óleo de pequi nos diferentes tempos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experimentais foi observado maior percentual de regressão das lesões em relação ao grupo controle (p &lt; 0,05). Ocorreu diminuição da área das feridas ao longo do tempo e no décimo quarto dia pós-operatório a área encontrada apresentava médias de 0,775 cm² e 0,424 cm², para os grupos controle e tratado com óleo de pequi, respectivamente. No 7º dia a média do percentual de regressão foi de 39,3% no grupo C e 52,6% no T, resultados semelhantes ocorreram no 14º dia com 71,2% (C) e 84,1% (T). Percebeu-se, então que as feridas do grupo C permaneceram maiores que as do grupo T. Outro resultado encontrado foi,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Ao exame macroscópico, no terceiro dia pós-operatório as feridas dos animais pertencentes ao grupo tratado com óleo de pequi e controle apresentaram-se hiperêmicas e com bordos edemaciados. No sétimo dia pós-operatório as feridas tratadas com óleo de pequi apresentaram-se recobertas por uma crosta fina, nivelada com a pele e sem evidências de inflamação, porém, estas alterações não foram observadas no mesmo período no grupo controle, cujas feridas permaneceram hiperêmicas, com bordos edemaciados e exudato purulento em três animais. </w:t>
      </w: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>Conclusão-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 xml:space="preserve"> A análise do processo de cicatrização sob os pontos de vista macroscópico e histológico permitiu concluir que o uso do óleo de pequi tem papel benéfico frente ao reparo tecidual, pois promoveu maior velocidade do reparo, fato evidenciado pelo fechamento mais rápido das feridas e observação de características inflamatórias reduzidas no grupo tratado em relação ao grupo controle, sugerindo que a inflamação pode já ter regredido no grupo tratado. No entanto, são importantes estudos complementares para determinar a validade da técnica além de isolamento de componente(s) da planta responsável pela influência positiva no processo de reparação de tecidos.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lang w:val="pt-BR"/>
        </w:rPr>
        <w:t xml:space="preserve">Palavras Chaves: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t-BR"/>
        </w:rPr>
        <w:t>Cicatrização, cutânea e óleo de pequi.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lang w:val="pt-B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pt-BR"/>
        </w:rPr>
        <w:t xml:space="preserve">Referências Bibliograficas: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lang w:val="pt-BR"/>
        </w:rPr>
        <w:t xml:space="preserve">BEZERRA, N.K.M.S.¹*; BARROS, T.L.¹; COELHO, N.P.M.F.²1Faculdade Integral Diferencial - A ação do óleo de pequi (Caryocar brasiliense) no processo cicatricial de lesões cutâneas em ratos. FACID, Avenida Rio Poty, 2381, Horto Florestal, CEP: 64049-410, Teresina- PI, Brasil. 2Universidade Estadual do Piauí-UESPI e Faculdade Integral Diferencial – FACID, Rua Miosótis, 303/2202, CEP: 64049-536, Teresina – PI Brasil.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lang w:val="pt-BR"/>
        </w:rPr>
        <w:t>J.S. Batista, A.E. Silva, C.M.F. Rodrigues, K.M.F.M. Costa,A.F. Oliveira, E.S. Paiva, F.V.A. Nunes, R.G. Olinda. AVALIAÇÃO DA ATIVIDADE CICATRIZANTE DO ÓLEO DE PEQUI (CARYOCAR CORIACEUM WITTM) EM FERIDAS CUTÂNEAS PRODUZIDAS EXPERIMENTALMENTE EM RATOS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 w:ascii="Times New Roman" w:hAnsi="Times New Roman"/>
          <w:sz w:val="26"/>
          <w:szCs w:val="26"/>
          <w:lang w:val="pt-BR"/>
        </w:rPr>
        <w:t>(Caryocar brasilienseCamb.)SOBRE A ATEROGÊNESE E O ESTRESSE OXIDATIVO EM CAMUNDONGOSLDL RECEPTOR KNOCKOUT ALIMENTADOS COM DIETA ATEROGÊNICA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 w:ascii="Times New Roman" w:hAnsi="Times New Roman"/>
          <w:sz w:val="26"/>
          <w:szCs w:val="26"/>
          <w:lang w:val="pt-BR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pt-BR"/>
        </w:rPr>
        <w:t>Avaliação do potencial quimiopreventivo do óleo de Pequi(Caryocar brasiliense Camb.)nahepatocarcinogênese quimicamente induzida em camundongos Simone Morais Palmeira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 w:ascii="Times New Roman" w:hAnsi="Times New Roman"/>
          <w:sz w:val="26"/>
          <w:szCs w:val="26"/>
          <w:lang w:val="pt-BR"/>
        </w:rPr>
        <w:t>LIMA, A.; SILVA, A. M. O.; TRINDADE, R. A.; TORRES, R. P.; MANCINI-FILHO, J. Composição Química e Compostos Bioativos Presentes na Polpa e na Amêndoa de Pequi (Caryocar brasiliense, Camb.). Revista Brasileira de Fruticultura, Jaboticabal, v. 29, n. 3, p. 695-698,.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10160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63485" cy="10697210"/>
              <wp:effectExtent l="0" t="0" r="0" b="0"/>
              <wp:wrapNone/>
              <wp:docPr id="1" name="WordPictureWatermark25062908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5062908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66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250629080" stroked="f" style="position:absolute;margin-left:-85.05pt;margin-top:-70.85pt;width:595.45pt;height:842.2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19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66199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6619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66199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d323f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1703e3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086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e086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e0864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e08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2388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6199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b661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Cabealho">
    <w:name w:val="Cabeçalho"/>
    <w:basedOn w:val="Normal"/>
    <w:link w:val="CabealhoChar"/>
    <w:uiPriority w:val="99"/>
    <w:unhideWhenUsed/>
    <w:rsid w:val="00b6619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b6619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2d51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e086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1e0864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e08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CAuthorAddress" w:customStyle="1">
    <w:name w:val="BC_Author_Address"/>
    <w:basedOn w:val="Normal"/>
    <w:next w:val="Normal"/>
    <w:qFormat/>
    <w:rsid w:val="00674175"/>
    <w:pPr>
      <w:overflowPunct w:val="true"/>
      <w:spacing w:lineRule="exact" w:line="240" w:before="0" w:after="120"/>
      <w:ind w:right="3024" w:hanging="0"/>
      <w:textAlignment w:val="baseline"/>
    </w:pPr>
    <w:rPr>
      <w:rFonts w:ascii="Times" w:hAnsi="Times" w:eastAsia="Times New Roman" w:cs="Times"/>
      <w:i/>
      <w:iCs/>
      <w:sz w:val="20"/>
      <w:szCs w:val="20"/>
      <w:u w:val="none" w:color="000000"/>
      <w:lang w:val="en-US"/>
    </w:rPr>
  </w:style>
  <w:style w:type="paragraph" w:styleId="TAMainText" w:customStyle="1">
    <w:name w:val="TA_Main_Text"/>
    <w:basedOn w:val="Normal"/>
    <w:qFormat/>
    <w:rsid w:val="00674175"/>
    <w:pPr>
      <w:overflowPunct w:val="true"/>
      <w:spacing w:lineRule="exact" w:line="240" w:before="0" w:after="0"/>
      <w:ind w:firstLine="202"/>
      <w:jc w:val="both"/>
      <w:textAlignment w:val="baseline"/>
    </w:pPr>
    <w:rPr>
      <w:rFonts w:ascii="Times" w:hAnsi="Times" w:eastAsia="Times New Roman" w:cs="Times"/>
      <w:sz w:val="20"/>
      <w:szCs w:val="20"/>
      <w:u w:val="none" w:color="000000"/>
      <w:lang w:val="en-US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661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deGrade41">
    <w:name w:val="Tabela de Grade 41"/>
    <w:basedOn w:val="Tabelanormal"/>
    <w:uiPriority w:val="49"/>
    <w:rsid w:val="00b6619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-nfase4">
    <w:name w:val="Grid Table 3 Accent 4"/>
    <w:basedOn w:val="Tabelanormal"/>
    <w:uiPriority w:val="48"/>
    <w:rsid w:val="00760cd2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styleId="TabeladeGrade2-nfase4">
    <w:name w:val="Grid Table 2 Accent 4"/>
    <w:basedOn w:val="Tabelanormal"/>
    <w:uiPriority w:val="47"/>
    <w:rsid w:val="00760cd2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4">
    <w:name w:val="Grid Table 5 Dark Accent 4"/>
    <w:basedOn w:val="Tabelanormal"/>
    <w:uiPriority w:val="50"/>
    <w:rsid w:val="00760cd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4-nfase4">
    <w:name w:val="Grid Table 4 Accent 4"/>
    <w:basedOn w:val="Tabelanormal"/>
    <w:uiPriority w:val="49"/>
    <w:rsid w:val="00435ea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4DF2-DC4F-4722-8926-FB110C32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LibreOffice/5.0.5.2$Windows_x86 LibreOffice_project/55b006a02d247b5f7215fc6ea0fde844b30035b3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2019-05-18T23:05:00Z</dcterms:created>
  <dc:creator>Ana Carolina Gomes</dc:creator>
  <dc:language>pt-BR</dc:language>
  <cp:lastModifiedBy>Aline Pereira</cp:lastModifiedBy>
  <cp:lastPrinted>2019-05-18T22:20:00Z</cp:lastPrinted>
  <dcterms:modified xsi:type="dcterms:W3CDTF">2019-08-17T02:03:28Z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