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ED2D" w14:textId="3E496A1F" w:rsidR="004D0917" w:rsidRPr="004D0917" w:rsidRDefault="004D0917" w:rsidP="007567E3">
      <w:pPr>
        <w:tabs>
          <w:tab w:val="left" w:pos="8505"/>
        </w:tabs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917">
        <w:rPr>
          <w:rFonts w:ascii="Times New Roman" w:eastAsia="Times New Roman" w:hAnsi="Times New Roman" w:cs="Times New Roman"/>
          <w:b/>
          <w:bCs/>
          <w:sz w:val="24"/>
          <w:szCs w:val="24"/>
        </w:rPr>
        <w:t>PROPOSTA DE OFICINA</w:t>
      </w:r>
    </w:p>
    <w:p w14:paraId="11A39AD5" w14:textId="77777777" w:rsidR="004D0917" w:rsidRDefault="004D0917" w:rsidP="007567E3">
      <w:pPr>
        <w:ind w:left="-566" w:right="1338"/>
        <w:rPr>
          <w:rFonts w:ascii="Times New Roman" w:eastAsia="Times New Roman" w:hAnsi="Times New Roman" w:cs="Times New Roman"/>
          <w:sz w:val="24"/>
          <w:szCs w:val="24"/>
        </w:rPr>
      </w:pPr>
    </w:p>
    <w:p w14:paraId="20704514" w14:textId="77777777" w:rsidR="004D0917" w:rsidRDefault="004D0917" w:rsidP="007567E3">
      <w:pPr>
        <w:ind w:left="-566" w:right="1338"/>
        <w:rPr>
          <w:rFonts w:ascii="Times New Roman" w:eastAsia="Times New Roman" w:hAnsi="Times New Roman" w:cs="Times New Roman"/>
          <w:sz w:val="24"/>
          <w:szCs w:val="24"/>
        </w:rPr>
      </w:pPr>
    </w:p>
    <w:p w14:paraId="4D92DDA2" w14:textId="77777777" w:rsidR="007567E3" w:rsidRPr="00204DB4" w:rsidRDefault="004D0917" w:rsidP="00731628">
      <w:pPr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B4">
        <w:rPr>
          <w:rFonts w:ascii="Times New Roman" w:eastAsia="Times New Roman" w:hAnsi="Times New Roman" w:cs="Times New Roman"/>
          <w:b/>
          <w:bCs/>
          <w:sz w:val="24"/>
          <w:szCs w:val="24"/>
        </w:rPr>
        <w:t>Título da oficina:</w:t>
      </w:r>
      <w:r w:rsidRPr="00204DB4">
        <w:rPr>
          <w:rFonts w:ascii="Times New Roman" w:eastAsia="Times New Roman" w:hAnsi="Times New Roman" w:cs="Times New Roman"/>
          <w:sz w:val="24"/>
          <w:szCs w:val="24"/>
        </w:rPr>
        <w:t xml:space="preserve"> Possibilidades do ensino da Bocha Paralímpica na Educação Física Escolar.</w:t>
      </w:r>
    </w:p>
    <w:p w14:paraId="385A6912" w14:textId="4BED4EA1" w:rsidR="004D0917" w:rsidRPr="00204DB4" w:rsidRDefault="004D0917" w:rsidP="00731628">
      <w:pPr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B4">
        <w:rPr>
          <w:rFonts w:ascii="Times New Roman" w:eastAsia="Times New Roman" w:hAnsi="Times New Roman" w:cs="Times New Roman"/>
          <w:b/>
          <w:bCs/>
          <w:sz w:val="24"/>
          <w:szCs w:val="24"/>
        </w:rPr>
        <w:t>Mediadores:</w:t>
      </w:r>
      <w:r w:rsidRPr="00204DB4">
        <w:rPr>
          <w:rFonts w:ascii="Times New Roman" w:eastAsia="Times New Roman" w:hAnsi="Times New Roman" w:cs="Times New Roman"/>
          <w:sz w:val="24"/>
          <w:szCs w:val="24"/>
        </w:rPr>
        <w:t xml:space="preserve"> Monica Maria do Carmo Ferreira, João Lucas Ferreira Bonifácio e Silva</w:t>
      </w:r>
      <w:r w:rsidR="00204DB4" w:rsidRPr="00204DB4">
        <w:rPr>
          <w:rFonts w:ascii="Times New Roman" w:eastAsia="Times New Roman" w:hAnsi="Times New Roman" w:cs="Times New Roman"/>
          <w:sz w:val="24"/>
          <w:szCs w:val="24"/>
        </w:rPr>
        <w:t>, Wellyson da Silva Pereira Santos</w:t>
      </w:r>
      <w:r w:rsidR="00731628">
        <w:rPr>
          <w:rFonts w:ascii="Times New Roman" w:eastAsia="Times New Roman" w:hAnsi="Times New Roman" w:cs="Times New Roman"/>
          <w:sz w:val="24"/>
          <w:szCs w:val="24"/>
        </w:rPr>
        <w:t>, Sam Moura.</w:t>
      </w:r>
    </w:p>
    <w:p w14:paraId="5C4E4FC4" w14:textId="53AFFFA0" w:rsidR="004D0917" w:rsidRPr="00204DB4" w:rsidRDefault="004D0917" w:rsidP="00731628">
      <w:pPr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B4">
        <w:rPr>
          <w:rFonts w:ascii="Times New Roman" w:eastAsia="Times New Roman" w:hAnsi="Times New Roman" w:cs="Times New Roman"/>
          <w:b/>
          <w:bCs/>
          <w:sz w:val="24"/>
          <w:szCs w:val="24"/>
        </w:rPr>
        <w:t>Público-alvo:</w:t>
      </w:r>
      <w:r w:rsidRPr="00204DB4">
        <w:rPr>
          <w:rFonts w:ascii="Times New Roman" w:eastAsia="Times New Roman" w:hAnsi="Times New Roman" w:cs="Times New Roman"/>
          <w:sz w:val="24"/>
          <w:szCs w:val="24"/>
        </w:rPr>
        <w:t xml:space="preserve"> Professores e estudantes de Educação Física</w:t>
      </w:r>
      <w:r w:rsidR="007567E3" w:rsidRPr="00204DB4">
        <w:rPr>
          <w:rFonts w:ascii="Times New Roman" w:eastAsia="Times New Roman" w:hAnsi="Times New Roman" w:cs="Times New Roman"/>
          <w:sz w:val="24"/>
          <w:szCs w:val="24"/>
        </w:rPr>
        <w:t xml:space="preserve"> e demais participantes </w:t>
      </w:r>
      <w:r w:rsidR="00532250">
        <w:rPr>
          <w:rFonts w:ascii="Times New Roman" w:eastAsia="Times New Roman" w:hAnsi="Times New Roman" w:cs="Times New Roman"/>
          <w:sz w:val="24"/>
          <w:szCs w:val="24"/>
        </w:rPr>
        <w:t xml:space="preserve">do evento </w:t>
      </w:r>
      <w:r w:rsidR="007567E3" w:rsidRPr="00204DB4">
        <w:rPr>
          <w:rFonts w:ascii="Times New Roman" w:eastAsia="Times New Roman" w:hAnsi="Times New Roman" w:cs="Times New Roman"/>
          <w:sz w:val="24"/>
          <w:szCs w:val="24"/>
        </w:rPr>
        <w:t>interessados em práticas inclusivas na Educação Física escolar.</w:t>
      </w:r>
    </w:p>
    <w:p w14:paraId="3C8D1370" w14:textId="77777777" w:rsidR="00731628" w:rsidRDefault="007567E3" w:rsidP="00731628">
      <w:pPr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B4">
        <w:rPr>
          <w:rFonts w:ascii="Times New Roman" w:eastAsia="Times New Roman" w:hAnsi="Times New Roman" w:cs="Times New Roman"/>
          <w:b/>
          <w:bCs/>
          <w:sz w:val="24"/>
          <w:szCs w:val="24"/>
        </w:rPr>
        <w:t>Quantitativo de vagas:</w:t>
      </w:r>
      <w:r w:rsidRPr="00204DB4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</w:p>
    <w:p w14:paraId="381B0478" w14:textId="77777777" w:rsidR="00731628" w:rsidRDefault="00731628" w:rsidP="00731628">
      <w:pPr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5BADE" w14:textId="3EE4B965" w:rsidR="004D0917" w:rsidRPr="00204DB4" w:rsidRDefault="00532250" w:rsidP="00532250">
      <w:pPr>
        <w:spacing w:line="360" w:lineRule="auto"/>
        <w:ind w:right="-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F3423" w:rsidRPr="00204DB4">
        <w:rPr>
          <w:rFonts w:ascii="Times New Roman" w:eastAsia="Times New Roman" w:hAnsi="Times New Roman" w:cs="Times New Roman"/>
          <w:sz w:val="24"/>
          <w:szCs w:val="24"/>
        </w:rPr>
        <w:t xml:space="preserve"> oficina tem como objetivo </w:t>
      </w:r>
      <w:r w:rsidR="007567E3" w:rsidRPr="00204DB4">
        <w:rPr>
          <w:rFonts w:ascii="Times New Roman" w:eastAsia="Times New Roman" w:hAnsi="Times New Roman" w:cs="Times New Roman"/>
          <w:sz w:val="24"/>
          <w:szCs w:val="24"/>
        </w:rPr>
        <w:t xml:space="preserve">apresentar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F3423" w:rsidRPr="00204DB4">
        <w:rPr>
          <w:rFonts w:ascii="Times New Roman" w:eastAsia="Times New Roman" w:hAnsi="Times New Roman" w:cs="Times New Roman"/>
          <w:sz w:val="24"/>
          <w:szCs w:val="24"/>
        </w:rPr>
        <w:t xml:space="preserve">vivenciar a bocha paralímpica como uma modalidade esportiva inclusiva, destacando seu potencial pedagógico para a Educação Física escolar. Por meio de </w:t>
      </w:r>
      <w:r w:rsidRPr="00204DB4">
        <w:rPr>
          <w:rFonts w:ascii="Times New Roman" w:eastAsia="Times New Roman" w:hAnsi="Times New Roman" w:cs="Times New Roman"/>
          <w:sz w:val="24"/>
          <w:szCs w:val="24"/>
        </w:rPr>
        <w:t>explicações teóricas</w:t>
      </w:r>
      <w:r w:rsidRPr="0020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F3423" w:rsidRPr="00204DB4">
        <w:rPr>
          <w:rFonts w:ascii="Times New Roman" w:eastAsia="Times New Roman" w:hAnsi="Times New Roman" w:cs="Times New Roman"/>
          <w:sz w:val="24"/>
          <w:szCs w:val="24"/>
        </w:rPr>
        <w:t xml:space="preserve">atividades práticas, os participantes conhecerão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esporte, </w:t>
      </w:r>
      <w:r w:rsidR="008F3423" w:rsidRPr="00204DB4">
        <w:rPr>
          <w:rFonts w:ascii="Times New Roman" w:eastAsia="Times New Roman" w:hAnsi="Times New Roman" w:cs="Times New Roman"/>
          <w:sz w:val="24"/>
          <w:szCs w:val="24"/>
        </w:rPr>
        <w:t>as regras básicas e a possibilidade de utilização de materiais adaptados, compreendendo a importância do esporte para o desenvolvimento motor, cognitivo e social de estudantes, com e sem deficiência.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250">
        <w:rPr>
          <w:rFonts w:ascii="Times New Roman" w:eastAsia="Times New Roman" w:hAnsi="Times New Roman" w:cs="Times New Roman"/>
          <w:sz w:val="24"/>
          <w:szCs w:val="24"/>
        </w:rPr>
        <w:t xml:space="preserve">Além disso, a oficina também contribui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 w:rsidRPr="00532250">
        <w:rPr>
          <w:rFonts w:ascii="Times New Roman" w:eastAsia="Times New Roman" w:hAnsi="Times New Roman" w:cs="Times New Roman"/>
          <w:sz w:val="24"/>
          <w:szCs w:val="24"/>
        </w:rPr>
        <w:t xml:space="preserve"> estimular a criatividade na utilização de recursos adaptados nas aulas de Educação Física, favorecendo práticas pedagógicas mais inclusivas e inovadoras no contexto escolar.</w:t>
      </w:r>
    </w:p>
    <w:p w14:paraId="4D15DE15" w14:textId="77777777" w:rsidR="00204DB4" w:rsidRPr="00204DB4" w:rsidRDefault="00204DB4" w:rsidP="00204DB4">
      <w:pPr>
        <w:tabs>
          <w:tab w:val="left" w:pos="7088"/>
        </w:tabs>
        <w:spacing w:line="360" w:lineRule="auto"/>
        <w:ind w:left="-566"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93C73" w14:textId="5365F8BF" w:rsidR="00204DB4" w:rsidRPr="00204DB4" w:rsidRDefault="00204DB4" w:rsidP="00731628">
      <w:pPr>
        <w:tabs>
          <w:tab w:val="left" w:pos="7088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D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REFERÊNCIAS </w:t>
      </w:r>
    </w:p>
    <w:p w14:paraId="27DDF9B0" w14:textId="77777777" w:rsidR="00731628" w:rsidRDefault="00731628" w:rsidP="00731628">
      <w:pPr>
        <w:tabs>
          <w:tab w:val="left" w:pos="7088"/>
        </w:tabs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10F57" w14:textId="3E996A00" w:rsidR="00204DB4" w:rsidRPr="00204DB4" w:rsidRDefault="00731628" w:rsidP="00731628">
      <w:pPr>
        <w:tabs>
          <w:tab w:val="left" w:pos="7088"/>
        </w:tabs>
        <w:spacing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628">
        <w:rPr>
          <w:rFonts w:ascii="Times New Roman" w:eastAsia="Times New Roman" w:hAnsi="Times New Roman" w:cs="Times New Roman"/>
          <w:sz w:val="24"/>
          <w:szCs w:val="24"/>
        </w:rPr>
        <w:t xml:space="preserve">KUSTER, Saulo. </w:t>
      </w:r>
      <w:r w:rsidRPr="00731628">
        <w:rPr>
          <w:rFonts w:ascii="Times New Roman" w:eastAsia="Times New Roman" w:hAnsi="Times New Roman" w:cs="Times New Roman"/>
          <w:b/>
          <w:bCs/>
          <w:sz w:val="24"/>
          <w:szCs w:val="24"/>
        </w:rPr>
        <w:t>O jogo de bocha como possibilidade pedagógica na Educação Física escolar</w:t>
      </w:r>
      <w:r w:rsidRPr="007316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1628">
        <w:rPr>
          <w:rFonts w:ascii="Times New Roman" w:eastAsia="Times New Roman" w:hAnsi="Times New Roman" w:cs="Times New Roman"/>
          <w:i/>
          <w:iCs/>
          <w:sz w:val="24"/>
          <w:szCs w:val="24"/>
        </w:rPr>
        <w:t>Revista Conexão ComCiência</w:t>
      </w:r>
      <w:r w:rsidRPr="00731628">
        <w:rPr>
          <w:rFonts w:ascii="Times New Roman" w:eastAsia="Times New Roman" w:hAnsi="Times New Roman" w:cs="Times New Roman"/>
          <w:sz w:val="24"/>
          <w:szCs w:val="24"/>
        </w:rPr>
        <w:t>, edição especial – Práticas educativas na Educação Básica e no Ensino Superior, v. 4, n. 1, 2024. ISSN 2763-5848.</w:t>
      </w:r>
    </w:p>
    <w:p w14:paraId="27F24FA2" w14:textId="77777777" w:rsidR="00731628" w:rsidRDefault="00731628" w:rsidP="00731628">
      <w:pPr>
        <w:spacing w:line="360" w:lineRule="auto"/>
        <w:ind w:right="1338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14:paraId="65EA4D35" w14:textId="632F4837" w:rsidR="008F3423" w:rsidRPr="00204DB4" w:rsidRDefault="007567E3" w:rsidP="00731628">
      <w:pPr>
        <w:spacing w:line="360" w:lineRule="auto"/>
        <w:ind w:right="1338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METODOLOGIA</w:t>
      </w:r>
    </w:p>
    <w:p w14:paraId="68A0E6DC" w14:textId="79AD6485" w:rsidR="008F3423" w:rsidRPr="00204DB4" w:rsidRDefault="008F3423" w:rsidP="00731628">
      <w:pPr>
        <w:spacing w:line="360" w:lineRule="auto"/>
        <w:ind w:right="1338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A oficina será desenvolvida em quatro momentos:</w:t>
      </w:r>
    </w:p>
    <w:p w14:paraId="30B76033" w14:textId="77777777" w:rsidR="008F3423" w:rsidRPr="00204DB4" w:rsidRDefault="008F3423" w:rsidP="00731628">
      <w:pPr>
        <w:spacing w:line="360" w:lineRule="auto"/>
        <w:ind w:right="1338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7FC56261" w14:textId="174EF1CB" w:rsidR="008F3423" w:rsidRPr="00204DB4" w:rsidRDefault="008F3423" w:rsidP="00204DB4">
      <w:pPr>
        <w:numPr>
          <w:ilvl w:val="0"/>
          <w:numId w:val="1"/>
        </w:numPr>
        <w:spacing w:line="360" w:lineRule="auto"/>
        <w:ind w:right="-7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Introdução (15 a 20 minutos):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Apresentação da </w:t>
      </w:r>
      <w:r w:rsidR="007567E3" w:rsidRPr="00204DB4">
        <w:rPr>
          <w:rFonts w:ascii="Times New Roman" w:eastAsia="Arial" w:hAnsi="Times New Roman" w:cs="Times New Roman"/>
          <w:sz w:val="24"/>
          <w:szCs w:val="24"/>
          <w:lang w:val="pt-BR"/>
        </w:rPr>
        <w:t>B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ocha </w:t>
      </w:r>
      <w:r w:rsidR="007567E3" w:rsidRPr="00204DB4">
        <w:rPr>
          <w:rFonts w:ascii="Times New Roman" w:eastAsia="Arial" w:hAnsi="Times New Roman" w:cs="Times New Roman"/>
          <w:sz w:val="24"/>
          <w:szCs w:val="24"/>
          <w:lang w:val="pt-BR"/>
        </w:rPr>
        <w:t>P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aralímpica, sua origem, objetivos e regras básicas através da exposição de slides.</w:t>
      </w:r>
    </w:p>
    <w:p w14:paraId="525C28FC" w14:textId="60CE01EE" w:rsidR="008F3423" w:rsidRPr="00204DB4" w:rsidRDefault="008F3423" w:rsidP="00204DB4">
      <w:pPr>
        <w:numPr>
          <w:ilvl w:val="0"/>
          <w:numId w:val="1"/>
        </w:numPr>
        <w:spacing w:line="360" w:lineRule="auto"/>
        <w:ind w:right="-7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Demonstração Prática (15 minutos):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Explicação dos materiais e da área de jogo (quadra demarcada), e equipamentos.</w:t>
      </w:r>
    </w:p>
    <w:p w14:paraId="349D2E3A" w14:textId="4A0B0B97" w:rsidR="008F3423" w:rsidRPr="00204DB4" w:rsidRDefault="008F3423" w:rsidP="00204DB4">
      <w:pPr>
        <w:numPr>
          <w:ilvl w:val="0"/>
          <w:numId w:val="1"/>
        </w:numPr>
        <w:spacing w:line="360" w:lineRule="auto"/>
        <w:ind w:right="-7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Vivência/Prática (40 minutos):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Divisão dos participantes em equipes para jogos adaptados, respeitando as regras básicas da </w:t>
      </w:r>
      <w:r w:rsidR="00532250">
        <w:rPr>
          <w:rFonts w:ascii="Times New Roman" w:eastAsia="Arial" w:hAnsi="Times New Roman" w:cs="Times New Roman"/>
          <w:sz w:val="24"/>
          <w:szCs w:val="24"/>
          <w:lang w:val="pt-BR"/>
        </w:rPr>
        <w:t>B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ocha </w:t>
      </w:r>
      <w:r w:rsidR="00532250">
        <w:rPr>
          <w:rFonts w:ascii="Times New Roman" w:eastAsia="Arial" w:hAnsi="Times New Roman" w:cs="Times New Roman"/>
          <w:sz w:val="24"/>
          <w:szCs w:val="24"/>
          <w:lang w:val="pt-BR"/>
        </w:rPr>
        <w:t>P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aralímpica. Estímulo à reflexão sobre inclusão e cooperação durante a prática.</w:t>
      </w:r>
    </w:p>
    <w:p w14:paraId="70E0045C" w14:textId="554D4931" w:rsidR="008F3423" w:rsidRPr="00204DB4" w:rsidRDefault="008F3423" w:rsidP="00204DB4">
      <w:pPr>
        <w:numPr>
          <w:ilvl w:val="0"/>
          <w:numId w:val="1"/>
        </w:numPr>
        <w:spacing w:line="360" w:lineRule="auto"/>
        <w:ind w:right="-7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Encerramento (10 minutos):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Conversa coletiva sobre a experiência, destacando as possibilidades de aplicação na escola e os benefícios para todos os alunos.</w:t>
      </w:r>
    </w:p>
    <w:p w14:paraId="21357B1C" w14:textId="77777777" w:rsidR="008F3423" w:rsidRPr="00204DB4" w:rsidRDefault="008F3423" w:rsidP="00204DB4">
      <w:pPr>
        <w:spacing w:line="360" w:lineRule="auto"/>
        <w:ind w:right="133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14:paraId="409FCF34" w14:textId="7ECDF4A9" w:rsidR="008F3423" w:rsidRPr="00204DB4" w:rsidRDefault="007567E3" w:rsidP="00204DB4">
      <w:pPr>
        <w:spacing w:line="360" w:lineRule="auto"/>
        <w:ind w:right="133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RECURSOS </w:t>
      </w:r>
    </w:p>
    <w:p w14:paraId="4940F161" w14:textId="77777777" w:rsidR="008F3423" w:rsidRPr="00204DB4" w:rsidRDefault="008F3423" w:rsidP="00204DB4">
      <w:pPr>
        <w:spacing w:line="360" w:lineRule="auto"/>
        <w:ind w:right="133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14:paraId="4787CEDD" w14:textId="4017BFE3" w:rsidR="007567E3" w:rsidRPr="00204DB4" w:rsidRDefault="008F3423" w:rsidP="00204DB4">
      <w:pPr>
        <w:tabs>
          <w:tab w:val="left" w:pos="7088"/>
        </w:tabs>
        <w:spacing w:line="360" w:lineRule="auto"/>
        <w:ind w:right="133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Materiais Didáticos:</w:t>
      </w:r>
    </w:p>
    <w:p w14:paraId="7DC500C7" w14:textId="4C734456" w:rsidR="008F3423" w:rsidRPr="00204DB4" w:rsidRDefault="008F3423" w:rsidP="00204DB4">
      <w:pPr>
        <w:pStyle w:val="PargrafodaLista"/>
        <w:numPr>
          <w:ilvl w:val="0"/>
          <w:numId w:val="6"/>
        </w:numPr>
        <w:spacing w:line="360" w:lineRule="auto"/>
        <w:ind w:right="1338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Slides, sobre regras e história da </w:t>
      </w:r>
      <w:r w:rsidR="00532250">
        <w:rPr>
          <w:rFonts w:ascii="Times New Roman" w:eastAsia="Arial" w:hAnsi="Times New Roman" w:cs="Times New Roman"/>
          <w:sz w:val="24"/>
          <w:szCs w:val="24"/>
          <w:lang w:val="pt-BR"/>
        </w:rPr>
        <w:t>B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ocha </w:t>
      </w:r>
      <w:r w:rsidR="00532250">
        <w:rPr>
          <w:rFonts w:ascii="Times New Roman" w:eastAsia="Arial" w:hAnsi="Times New Roman" w:cs="Times New Roman"/>
          <w:sz w:val="24"/>
          <w:szCs w:val="24"/>
          <w:lang w:val="pt-BR"/>
        </w:rPr>
        <w:t>P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aralímpica.</w:t>
      </w:r>
    </w:p>
    <w:p w14:paraId="740772B6" w14:textId="1700CB71" w:rsidR="008F3423" w:rsidRPr="00204DB4" w:rsidRDefault="008F3423" w:rsidP="00204DB4">
      <w:pPr>
        <w:spacing w:line="360" w:lineRule="auto"/>
        <w:ind w:right="1338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Materiais Esportivos:</w:t>
      </w:r>
    </w:p>
    <w:p w14:paraId="5CC89E69" w14:textId="1EF571D3" w:rsidR="008F3423" w:rsidRPr="00204DB4" w:rsidRDefault="008F3423" w:rsidP="00204DB4">
      <w:pPr>
        <w:pStyle w:val="PargrafodaLista"/>
        <w:numPr>
          <w:ilvl w:val="0"/>
          <w:numId w:val="6"/>
        </w:numPr>
        <w:spacing w:line="360" w:lineRule="auto"/>
        <w:ind w:right="1338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Conjunto de bolas de </w:t>
      </w:r>
      <w:r w:rsidR="00532250">
        <w:rPr>
          <w:rFonts w:ascii="Times New Roman" w:eastAsia="Arial" w:hAnsi="Times New Roman" w:cs="Times New Roman"/>
          <w:sz w:val="24"/>
          <w:szCs w:val="24"/>
          <w:lang w:val="pt-BR"/>
        </w:rPr>
        <w:t>B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ocha </w:t>
      </w:r>
      <w:r w:rsidR="00532250">
        <w:rPr>
          <w:rFonts w:ascii="Times New Roman" w:eastAsia="Arial" w:hAnsi="Times New Roman" w:cs="Times New Roman"/>
          <w:sz w:val="24"/>
          <w:szCs w:val="24"/>
          <w:lang w:val="pt-BR"/>
        </w:rPr>
        <w:t>P</w:t>
      </w: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aralímpica adaptadas, produzidas pelos pibidianos.</w:t>
      </w:r>
    </w:p>
    <w:p w14:paraId="17720A5F" w14:textId="77777777" w:rsidR="008F3423" w:rsidRPr="00204DB4" w:rsidRDefault="008F3423" w:rsidP="00204DB4">
      <w:pPr>
        <w:pStyle w:val="PargrafodaLista"/>
        <w:numPr>
          <w:ilvl w:val="0"/>
          <w:numId w:val="6"/>
        </w:numPr>
        <w:spacing w:line="360" w:lineRule="auto"/>
        <w:ind w:right="1338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Fita adesiva colorida para demarcar a quadra no chão.</w:t>
      </w:r>
    </w:p>
    <w:p w14:paraId="072FDCBF" w14:textId="77777777" w:rsidR="008F3423" w:rsidRPr="00204DB4" w:rsidRDefault="008F3423" w:rsidP="00204DB4">
      <w:pPr>
        <w:numPr>
          <w:ilvl w:val="0"/>
          <w:numId w:val="3"/>
        </w:numPr>
        <w:spacing w:before="3" w:line="360" w:lineRule="auto"/>
        <w:ind w:right="1338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Cones ou marcadores para delimitar espaços.</w:t>
      </w:r>
    </w:p>
    <w:p w14:paraId="52342E74" w14:textId="55E92C3F" w:rsidR="008F3423" w:rsidRPr="00204DB4" w:rsidRDefault="008F3423" w:rsidP="00204DB4">
      <w:pPr>
        <w:spacing w:before="3" w:line="360" w:lineRule="auto"/>
        <w:ind w:right="1338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04DB4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Espaço Físico:</w:t>
      </w:r>
    </w:p>
    <w:p w14:paraId="13DDFCE8" w14:textId="47906E6E" w:rsidR="008F3423" w:rsidRPr="00204DB4" w:rsidRDefault="008F3423" w:rsidP="00204DB4">
      <w:pPr>
        <w:pStyle w:val="PargrafodaLista"/>
        <w:numPr>
          <w:ilvl w:val="0"/>
          <w:numId w:val="7"/>
        </w:numPr>
        <w:spacing w:before="3" w:line="360" w:lineRule="auto"/>
        <w:ind w:right="1338"/>
        <w:jc w:val="both"/>
        <w:rPr>
          <w:rFonts w:ascii="Arial" w:eastAsia="Arial" w:hAnsi="Arial" w:cs="Arial"/>
          <w:sz w:val="24"/>
          <w:szCs w:val="24"/>
        </w:rPr>
      </w:pPr>
      <w:r w:rsidRPr="00204DB4">
        <w:rPr>
          <w:rFonts w:ascii="Times New Roman" w:eastAsia="Arial" w:hAnsi="Times New Roman" w:cs="Times New Roman"/>
          <w:sz w:val="24"/>
          <w:szCs w:val="24"/>
          <w:lang w:val="pt-BR"/>
        </w:rPr>
        <w:t>Quadra ou sala ampla com espaço para demarcação da área de jogo.</w:t>
      </w:r>
    </w:p>
    <w:sectPr w:rsidR="008F3423" w:rsidRPr="00204DB4" w:rsidSect="00731628">
      <w:headerReference w:type="default" r:id="rId8"/>
      <w:pgSz w:w="11900" w:h="16840"/>
      <w:pgMar w:top="1417" w:right="1701" w:bottom="1417" w:left="1701" w:header="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DB19" w14:textId="77777777" w:rsidR="00F81B2D" w:rsidRDefault="00F81B2D">
      <w:r>
        <w:separator/>
      </w:r>
    </w:p>
  </w:endnote>
  <w:endnote w:type="continuationSeparator" w:id="0">
    <w:p w14:paraId="7BFE4D02" w14:textId="77777777" w:rsidR="00F81B2D" w:rsidRDefault="00F8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9E85" w14:textId="77777777" w:rsidR="00F81B2D" w:rsidRDefault="00F81B2D">
      <w:r>
        <w:separator/>
      </w:r>
    </w:p>
  </w:footnote>
  <w:footnote w:type="continuationSeparator" w:id="0">
    <w:p w14:paraId="7D9820A3" w14:textId="77777777" w:rsidR="00F81B2D" w:rsidRDefault="00F8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D5AE" w14:textId="77777777" w:rsidR="00D54C0F" w:rsidRDefault="00D54C0F"/>
  <w:p w14:paraId="600A74A3" w14:textId="77777777" w:rsidR="00D54C0F" w:rsidRDefault="00D54C0F"/>
  <w:p w14:paraId="33241610" w14:textId="77777777" w:rsidR="00D54C0F" w:rsidRDefault="00000000" w:rsidP="00204DB4">
    <w:pPr>
      <w:jc w:val="both"/>
    </w:pPr>
    <w:r>
      <w:rPr>
        <w:noProof/>
      </w:rPr>
      <w:drawing>
        <wp:inline distT="114300" distB="114300" distL="114300" distR="114300" wp14:anchorId="54E77654" wp14:editId="476AA7C0">
          <wp:extent cx="5411337" cy="1624084"/>
          <wp:effectExtent l="0" t="0" r="0" b="0"/>
          <wp:docPr id="3329815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2935" cy="1633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6F25C1" w14:textId="77777777" w:rsidR="00D54C0F" w:rsidRDefault="00D54C0F"/>
  <w:p w14:paraId="65080A98" w14:textId="77777777" w:rsidR="00D54C0F" w:rsidRDefault="00000000">
    <w:r>
      <w:pict w14:anchorId="5169F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27.6pt;margin-top:21.4pt;width:478.5pt;height:651.35pt;z-index:-251658752;mso-position-horizontal:absolute;mso-position-horizontal-relative:margin;mso-position-vertical:absolute;mso-position-vertical-relative:margin">
          <v:imagedata r:id="rId2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E79"/>
    <w:multiLevelType w:val="multilevel"/>
    <w:tmpl w:val="55D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42728"/>
    <w:multiLevelType w:val="multilevel"/>
    <w:tmpl w:val="C9AA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44359"/>
    <w:multiLevelType w:val="multilevel"/>
    <w:tmpl w:val="E85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071D"/>
    <w:multiLevelType w:val="hybridMultilevel"/>
    <w:tmpl w:val="26D64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21570"/>
    <w:multiLevelType w:val="multilevel"/>
    <w:tmpl w:val="5A7A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26A7A"/>
    <w:multiLevelType w:val="hybridMultilevel"/>
    <w:tmpl w:val="2F703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2DDB"/>
    <w:multiLevelType w:val="hybridMultilevel"/>
    <w:tmpl w:val="BF1E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03913">
    <w:abstractNumId w:val="1"/>
  </w:num>
  <w:num w:numId="2" w16cid:durableId="383480553">
    <w:abstractNumId w:val="2"/>
  </w:num>
  <w:num w:numId="3" w16cid:durableId="307055300">
    <w:abstractNumId w:val="4"/>
  </w:num>
  <w:num w:numId="4" w16cid:durableId="650016593">
    <w:abstractNumId w:val="0"/>
  </w:num>
  <w:num w:numId="5" w16cid:durableId="441802415">
    <w:abstractNumId w:val="3"/>
  </w:num>
  <w:num w:numId="6" w16cid:durableId="1930188541">
    <w:abstractNumId w:val="6"/>
  </w:num>
  <w:num w:numId="7" w16cid:durableId="1257250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0F"/>
    <w:rsid w:val="00204DB4"/>
    <w:rsid w:val="004D0917"/>
    <w:rsid w:val="00532250"/>
    <w:rsid w:val="00731628"/>
    <w:rsid w:val="007567E3"/>
    <w:rsid w:val="008F3423"/>
    <w:rsid w:val="00D52960"/>
    <w:rsid w:val="00D54C0F"/>
    <w:rsid w:val="00D55BF3"/>
    <w:rsid w:val="00F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582C"/>
  <w15:docId w15:val="{627DFE92-54A3-41F2-8032-2EB96764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8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67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67E3"/>
  </w:style>
  <w:style w:type="paragraph" w:styleId="Rodap">
    <w:name w:val="footer"/>
    <w:basedOn w:val="Normal"/>
    <w:link w:val="RodapChar"/>
    <w:uiPriority w:val="99"/>
    <w:unhideWhenUsed/>
    <w:rsid w:val="00756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67E3"/>
  </w:style>
  <w:style w:type="paragraph" w:styleId="NormalWeb">
    <w:name w:val="Normal (Web)"/>
    <w:basedOn w:val="Normal"/>
    <w:uiPriority w:val="99"/>
    <w:semiHidden/>
    <w:unhideWhenUsed/>
    <w:rsid w:val="00204D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BmhZ73aTvp0dAADzp5wZwuhWQ==">CgMxLjA4AHIhMXZxbjYzTS0wc1JTdVc4NE5NYjRIMk1ZRGVJZjFwQ1lX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Ferreira</cp:lastModifiedBy>
  <cp:revision>3</cp:revision>
  <dcterms:created xsi:type="dcterms:W3CDTF">2025-01-10T21:27:00Z</dcterms:created>
  <dcterms:modified xsi:type="dcterms:W3CDTF">2025-09-23T21:25:00Z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iLovePDF</vt:lpwstr>
  </property>
</Properties>
</file>