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0E" w:rsidRPr="00FF3952" w:rsidRDefault="00FF3952" w:rsidP="00FF3952">
      <w:pPr>
        <w:pStyle w:val="Estilopadro"/>
        <w:spacing w:line="360" w:lineRule="auto"/>
        <w:jc w:val="center"/>
        <w:rPr>
          <w:b/>
        </w:rPr>
      </w:pPr>
      <w:r w:rsidRPr="00FF3952">
        <w:rPr>
          <w:b/>
        </w:rPr>
        <w:t>ANÁLISE DO PROCESSO DE MONITORAMENTO E AVALIAÇÃO DO DESEMPENHO ACADÊMICO DOS DISCENTES ASSISTIDOS PELO PROGRAMA PERMANÊNCIA – UFMA: PERSPECTIVA PARA A</w:t>
      </w:r>
      <w:r>
        <w:rPr>
          <w:b/>
        </w:rPr>
        <w:t xml:space="preserve"> PERMANÊNCIA NO ENSINO SUPERIOR</w:t>
      </w:r>
    </w:p>
    <w:p w:rsidR="00E1650E" w:rsidRDefault="00E1650E">
      <w:pPr>
        <w:pStyle w:val="Estilopadro"/>
        <w:spacing w:line="360" w:lineRule="auto"/>
        <w:jc w:val="both"/>
      </w:pPr>
    </w:p>
    <w:p w:rsidR="00E1650E" w:rsidRDefault="009602A2">
      <w:pPr>
        <w:pStyle w:val="Estilopadro"/>
        <w:spacing w:line="360" w:lineRule="auto"/>
        <w:jc w:val="right"/>
      </w:pPr>
      <w:r>
        <w:t>Ezenilde Rocha Mendes</w:t>
      </w:r>
    </w:p>
    <w:p w:rsidR="00FF3952" w:rsidRPr="00FF3952" w:rsidRDefault="00FF3952" w:rsidP="00FF3952">
      <w:pPr>
        <w:pStyle w:val="Estilopadro"/>
        <w:spacing w:line="360" w:lineRule="auto"/>
        <w:ind w:left="708" w:firstLine="708"/>
        <w:jc w:val="right"/>
        <w:rPr>
          <w:rFonts w:cs="Times New Roman"/>
          <w:sz w:val="22"/>
        </w:rPr>
      </w:pPr>
      <w:r w:rsidRPr="00FF3952">
        <w:rPr>
          <w:rFonts w:cs="Times New Roman"/>
          <w:b/>
          <w:bCs/>
          <w:color w:val="414141"/>
          <w:szCs w:val="26"/>
        </w:rPr>
        <w:t xml:space="preserve">Eixo </w:t>
      </w:r>
      <w:r w:rsidR="00451EF9">
        <w:rPr>
          <w:rFonts w:cs="Times New Roman"/>
          <w:b/>
          <w:bCs/>
          <w:color w:val="414141"/>
          <w:szCs w:val="26"/>
        </w:rPr>
        <w:t>1</w:t>
      </w:r>
      <w:r w:rsidRPr="00FF3952">
        <w:rPr>
          <w:rFonts w:cs="Times New Roman"/>
          <w:b/>
          <w:bCs/>
          <w:color w:val="414141"/>
          <w:szCs w:val="26"/>
        </w:rPr>
        <w:t xml:space="preserve"> – </w:t>
      </w:r>
      <w:r w:rsidR="00451EF9">
        <w:rPr>
          <w:rFonts w:cs="Times New Roman"/>
          <w:b/>
          <w:bCs/>
          <w:color w:val="414141"/>
          <w:szCs w:val="26"/>
        </w:rPr>
        <w:t>Arte, Tecnologia e Educação</w:t>
      </w:r>
      <w:bookmarkStart w:id="0" w:name="_GoBack"/>
      <w:bookmarkEnd w:id="0"/>
    </w:p>
    <w:p w:rsidR="00FF3952" w:rsidRDefault="00FF3952" w:rsidP="00FF3952">
      <w:pPr>
        <w:pStyle w:val="Estilopadro"/>
        <w:spacing w:line="360" w:lineRule="auto"/>
        <w:ind w:left="708" w:firstLine="708"/>
        <w:jc w:val="right"/>
      </w:pPr>
      <w:r>
        <w:t>Orientadoras: Profª. Drª. Conceição de Maria Belfort de Carvalho</w:t>
      </w:r>
    </w:p>
    <w:p w:rsidR="00FF3952" w:rsidRDefault="00FF3952" w:rsidP="00FF3952">
      <w:pPr>
        <w:pStyle w:val="Estilopadro"/>
        <w:spacing w:line="360" w:lineRule="auto"/>
        <w:ind w:left="708" w:firstLine="708"/>
        <w:jc w:val="right"/>
      </w:pPr>
      <w:r>
        <w:t>Profª Dra. Sannya Fernanda Nunes Rodrigues</w:t>
      </w:r>
    </w:p>
    <w:p w:rsidR="00E1650E" w:rsidRDefault="00FF3952">
      <w:pPr>
        <w:pStyle w:val="Estilopadro"/>
        <w:spacing w:line="360" w:lineRule="auto"/>
        <w:ind w:left="708" w:firstLine="708"/>
        <w:jc w:val="right"/>
      </w:pPr>
      <w:r>
        <w:t>UFMA/</w:t>
      </w:r>
      <w:r w:rsidR="009602A2">
        <w:t>PGCULT</w:t>
      </w:r>
    </w:p>
    <w:p w:rsidR="00E1650E" w:rsidRDefault="00451EF9">
      <w:pPr>
        <w:pStyle w:val="Estilopadro"/>
        <w:spacing w:line="360" w:lineRule="auto"/>
        <w:ind w:left="708" w:firstLine="708"/>
        <w:jc w:val="right"/>
      </w:pPr>
      <w:hyperlink r:id="rId5">
        <w:r w:rsidR="009602A2">
          <w:rPr>
            <w:rStyle w:val="LinkdaInternet"/>
          </w:rPr>
          <w:t>ezenilderocha@gmail.com</w:t>
        </w:r>
      </w:hyperlink>
    </w:p>
    <w:p w:rsidR="00E1650E" w:rsidRDefault="00451EF9">
      <w:pPr>
        <w:pStyle w:val="Estilopadro"/>
        <w:spacing w:line="360" w:lineRule="auto"/>
        <w:ind w:left="708" w:firstLine="708"/>
        <w:jc w:val="right"/>
        <w:rPr>
          <w:rStyle w:val="LinkdaInternet"/>
        </w:rPr>
      </w:pPr>
      <w:hyperlink r:id="rId6">
        <w:r w:rsidR="009602A2">
          <w:rPr>
            <w:rStyle w:val="LinkdaInternet"/>
          </w:rPr>
          <w:t>cbelfort@globo.com</w:t>
        </w:r>
      </w:hyperlink>
    </w:p>
    <w:p w:rsidR="000239A1" w:rsidRDefault="000239A1">
      <w:pPr>
        <w:pStyle w:val="Estilopadro"/>
        <w:spacing w:line="360" w:lineRule="auto"/>
        <w:ind w:left="708" w:firstLine="708"/>
        <w:jc w:val="right"/>
      </w:pPr>
      <w:r>
        <w:rPr>
          <w:rStyle w:val="LinkdaInternet"/>
        </w:rPr>
        <w:t>rodriguessannya@gmail.com</w:t>
      </w:r>
    </w:p>
    <w:p w:rsidR="00E1650E" w:rsidRPr="00FF3952" w:rsidRDefault="00455370" w:rsidP="00FF3952">
      <w:pPr>
        <w:pStyle w:val="PARGRAFO"/>
        <w:tabs>
          <w:tab w:val="left" w:pos="1734"/>
        </w:tabs>
        <w:ind w:firstLine="0"/>
        <w:jc w:val="left"/>
        <w:rPr>
          <w:b/>
        </w:rPr>
      </w:pPr>
      <w:r w:rsidRPr="00FF3952">
        <w:rPr>
          <w:b/>
        </w:rPr>
        <w:t>RESUMO</w:t>
      </w:r>
    </w:p>
    <w:p w:rsidR="00E1650E" w:rsidRDefault="009602A2" w:rsidP="00FF3952">
      <w:pPr>
        <w:pStyle w:val="PARGRAFO"/>
      </w:pPr>
      <w:r>
        <w:t>No Brasil, o acesso ao ensino público superior foi, por muito tempo, um privilégio de uma elite, que constituía pequena parcela da população. A criação e a implementação de políticas públicas visando à democratização do ingresso de estudantes de todas as camadas sociais mudou o perfil da comunidade universitária brasileira.</w:t>
      </w:r>
      <w:r w:rsidR="00FF3952">
        <w:t xml:space="preserve"> </w:t>
      </w:r>
      <w:r w:rsidR="00DE730C">
        <w:t xml:space="preserve">O </w:t>
      </w:r>
      <w:r>
        <w:t>Decreto Nº 7.234, de 19 de julho de 2010, que instituiu o Programa Nacional de Assistência Estudantil, estabelece um forte vínculo entre assistência acadêmica e as atividades de ensino, pesquisa e extensão. Outrossim, o Plano Nacional de Educação, aprovado pela Lei Nº 13.005, de 25 de junho de 2014, projeta, por meio da Meta 12, elevar a matrícula na educação superior da população de 18 (de</w:t>
      </w:r>
      <w:r w:rsidR="00DE730C">
        <w:t>zoito) a 24 (vinte e quatro).</w:t>
      </w:r>
      <w:r>
        <w:t xml:space="preserve"> </w:t>
      </w:r>
      <w:r w:rsidR="00DE730C">
        <w:t>Assegura, assim</w:t>
      </w:r>
      <w:r w:rsidR="00A91BF6">
        <w:t>,</w:t>
      </w:r>
      <w:r w:rsidR="00DE730C">
        <w:t xml:space="preserve"> </w:t>
      </w:r>
      <w:r>
        <w:t>a qualidade da oferta e expansão, indicando como estratégia a ampliação de políticas de inclusão e de assistência estudantil</w:t>
      </w:r>
      <w:r w:rsidR="00A91BF6">
        <w:t>,</w:t>
      </w:r>
      <w:r>
        <w:t xml:space="preserve"> dirigidas aos (às) estudantes de instituições públicas, de modo a reduzir as desigualdades étnico-raciais e ampliar as taxas de acesso e permanência na educação superior de estudantes egressos da escola pública, afrodescendentes e indígenas e de estudantes com </w:t>
      </w:r>
      <w:r>
        <w:lastRenderedPageBreak/>
        <w:t>deficiência, transtornos globais do desenvolvimento e altas habilidades ou superdotação, de forma a apoiar seu sucesso acadêmico (BRASIL, 2015).</w:t>
      </w:r>
      <w:r w:rsidR="00FF3952">
        <w:t xml:space="preserve"> </w:t>
      </w:r>
      <w:r>
        <w:t>Diante da contrarreforma da política de educação brasileira</w:t>
      </w:r>
      <w:r w:rsidR="00A91BF6">
        <w:t xml:space="preserve">, a perspectiva do programa é de </w:t>
      </w:r>
      <w:r>
        <w:t>ampliar as taxas de acesso e permanência na educação superior. A</w:t>
      </w:r>
      <w:r w:rsidR="00A91BF6">
        <w:t>ssim, a</w:t>
      </w:r>
      <w:r>
        <w:t xml:space="preserve"> pesquisa que aqui propomos visa analisar o processo de monitoramento e avaliação do desempenho acadêmico do discente assistido no Programa Permanência – UFMA executado por servidores na política de assistência estudantil da Universidade Federal do Maranhão</w:t>
      </w:r>
      <w:r w:rsidR="00A91BF6">
        <w:t>.</w:t>
      </w:r>
      <w:r>
        <w:t xml:space="preserve"> </w:t>
      </w:r>
      <w:r w:rsidR="003143B8">
        <w:t>Desta forma, se propõe</w:t>
      </w:r>
      <w:r>
        <w:t xml:space="preserve"> observar de que forma esse processo impacta na promoção da permanência acadêmica</w:t>
      </w:r>
      <w:r w:rsidR="003143B8">
        <w:t>,</w:t>
      </w:r>
      <w:r>
        <w:t xml:space="preserve"> segundo uma concepção de assistência estudantil que não se restringe apenas a uma política assistencialista, mas como uma política pautada na garantia de direito, </w:t>
      </w:r>
      <w:r w:rsidR="003143B8">
        <w:t xml:space="preserve">e </w:t>
      </w:r>
      <w:r>
        <w:t>que possibilita a redução dos índices de evasão e retenção e concorra para o sucesso acadêmico n</w:t>
      </w:r>
      <w:r>
        <w:rPr>
          <w:shd w:val="clear" w:color="auto" w:fill="FFFFFF"/>
        </w:rPr>
        <w:t>uma perspectiva de garantir a permanência e a conclusão do curso no ensino superior</w:t>
      </w:r>
      <w:r>
        <w:t xml:space="preserve">. </w:t>
      </w:r>
      <w:r w:rsidR="003143B8">
        <w:t xml:space="preserve">Com </w:t>
      </w:r>
      <w:r>
        <w:t>leituras</w:t>
      </w:r>
      <w:r w:rsidR="009D4DBE">
        <w:t xml:space="preserve"> bibliográficas, documentais e entrevistas sobre </w:t>
      </w:r>
      <w:r>
        <w:t>a concepção dos servidores que trabalham diretamente na execução do monitoramento e avaliação da bolsa permanência UFMA</w:t>
      </w:r>
      <w:r w:rsidR="003143B8">
        <w:t xml:space="preserve">, </w:t>
      </w:r>
      <w:r w:rsidR="00BC6394">
        <w:t xml:space="preserve">a pesquisa busca condições de </w:t>
      </w:r>
      <w:r w:rsidR="003143B8">
        <w:t>a</w:t>
      </w:r>
      <w:r>
        <w:rPr>
          <w:shd w:val="clear" w:color="auto" w:fill="FFFFFF"/>
        </w:rPr>
        <w:t>valia</w:t>
      </w:r>
      <w:r w:rsidR="005149A6">
        <w:rPr>
          <w:shd w:val="clear" w:color="auto" w:fill="FFFFFF"/>
        </w:rPr>
        <w:t>r</w:t>
      </w:r>
      <w:r>
        <w:rPr>
          <w:shd w:val="clear" w:color="auto" w:fill="FFFFFF"/>
        </w:rPr>
        <w:t xml:space="preserve"> o Programa Permanência a luz da concepção dos profissionais e gestores que executam a política na PROAES</w:t>
      </w:r>
      <w:r w:rsidR="003143B8">
        <w:rPr>
          <w:shd w:val="clear" w:color="auto" w:fill="FFFFFF"/>
        </w:rPr>
        <w:t xml:space="preserve">, entendendo a </w:t>
      </w:r>
      <w:r>
        <w:rPr>
          <w:shd w:val="clear" w:color="auto" w:fill="FFFFFF"/>
        </w:rPr>
        <w:t>execução, monitoramento e avaliação do Programa de Assistência Estudantil para contribuir com a sistematização do programa.</w:t>
      </w:r>
    </w:p>
    <w:p w:rsidR="00455370" w:rsidRDefault="00455370" w:rsidP="00FF1A0B">
      <w:pPr>
        <w:pStyle w:val="Estilopadro"/>
        <w:spacing w:line="360" w:lineRule="auto"/>
        <w:jc w:val="both"/>
      </w:pPr>
      <w:r w:rsidRPr="00FF1A0B">
        <w:rPr>
          <w:b/>
        </w:rPr>
        <w:t>Palavras-chave:</w:t>
      </w:r>
      <w:r>
        <w:t xml:space="preserve"> Educação Superior, Pobreza, Assistência Estudantil, Monitoramento, Permanência.</w:t>
      </w:r>
    </w:p>
    <w:p w:rsidR="00E1650E" w:rsidRDefault="00E1650E">
      <w:pPr>
        <w:pStyle w:val="PARGRAFO"/>
        <w:ind w:firstLine="0"/>
      </w:pPr>
    </w:p>
    <w:p w:rsidR="00E1650E" w:rsidRDefault="00E1650E">
      <w:pPr>
        <w:pStyle w:val="Corpodotexto"/>
      </w:pPr>
    </w:p>
    <w:p w:rsidR="00E1650E" w:rsidRDefault="00E1650E">
      <w:pPr>
        <w:pStyle w:val="Corpodotexto"/>
      </w:pPr>
    </w:p>
    <w:p w:rsidR="00E1650E" w:rsidRDefault="009602A2">
      <w:pPr>
        <w:pStyle w:val="Corpodotexto"/>
      </w:pPr>
      <w:r>
        <w:t xml:space="preserve"> </w:t>
      </w:r>
    </w:p>
    <w:sectPr w:rsidR="00E1650E" w:rsidSect="003143B8">
      <w:pgSz w:w="11906" w:h="16838"/>
      <w:pgMar w:top="1417" w:right="1701" w:bottom="1417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650E"/>
    <w:rsid w:val="000239A1"/>
    <w:rsid w:val="000E1FC9"/>
    <w:rsid w:val="00167D7D"/>
    <w:rsid w:val="003143B8"/>
    <w:rsid w:val="00451EF9"/>
    <w:rsid w:val="00455370"/>
    <w:rsid w:val="00491475"/>
    <w:rsid w:val="005149A6"/>
    <w:rsid w:val="009602A2"/>
    <w:rsid w:val="009D4275"/>
    <w:rsid w:val="009D4DBE"/>
    <w:rsid w:val="00A91BF6"/>
    <w:rsid w:val="00BC6394"/>
    <w:rsid w:val="00DE730C"/>
    <w:rsid w:val="00E1650E"/>
    <w:rsid w:val="00FF1A0B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  <w:style w:type="paragraph" w:customStyle="1" w:styleId="PARGRAFO">
    <w:name w:val="PARÁGRAFO"/>
    <w:basedOn w:val="Estilopadro"/>
    <w:pPr>
      <w:tabs>
        <w:tab w:val="left" w:pos="1134"/>
      </w:tabs>
      <w:spacing w:line="360" w:lineRule="auto"/>
      <w:ind w:firstLine="113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belfort@globo.com" TargetMode="External"/><Relationship Id="rId5" Type="http://schemas.openxmlformats.org/officeDocument/2006/relationships/hyperlink" Target="mailto:ezenilderoc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20</cp:revision>
  <dcterms:created xsi:type="dcterms:W3CDTF">2017-09-05T15:07:00Z</dcterms:created>
  <dcterms:modified xsi:type="dcterms:W3CDTF">2017-09-13T19:23:00Z</dcterms:modified>
</cp:coreProperties>
</file>