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9E30CF" w14:textId="77777777" w:rsidR="008C2594" w:rsidRDefault="008C2594" w:rsidP="008C2594">
      <w:pPr>
        <w:spacing w:after="0" w:line="360" w:lineRule="auto"/>
        <w:jc w:val="center"/>
        <w:rPr>
          <w:rFonts w:ascii="Times New Roman" w:eastAsia="Times New Roman" w:hAnsi="Times New Roman" w:cs="Times New Roman"/>
          <w:b/>
          <w:sz w:val="28"/>
          <w:szCs w:val="28"/>
          <w:lang w:eastAsia="pt-BR"/>
        </w:rPr>
      </w:pPr>
      <w:bookmarkStart w:id="0" w:name="_GoBack"/>
      <w:bookmarkEnd w:id="0"/>
      <w:r>
        <w:rPr>
          <w:rFonts w:ascii="Times New Roman" w:eastAsia="Times New Roman" w:hAnsi="Times New Roman" w:cs="Times New Roman"/>
          <w:b/>
          <w:sz w:val="28"/>
          <w:szCs w:val="28"/>
          <w:lang w:eastAsia="pt-BR"/>
        </w:rPr>
        <w:t>O ESTUDO D</w:t>
      </w:r>
      <w:r w:rsidR="00FF2441" w:rsidRPr="00FF2441">
        <w:rPr>
          <w:rFonts w:ascii="Times New Roman" w:eastAsia="Times New Roman" w:hAnsi="Times New Roman" w:cs="Times New Roman"/>
          <w:b/>
          <w:sz w:val="28"/>
          <w:szCs w:val="28"/>
          <w:lang w:eastAsia="pt-BR"/>
        </w:rPr>
        <w:t>A APRENDIZAGEM GEOMÉTRICA EM CONTEXTOS DE ELABORAÇÃ</w:t>
      </w:r>
      <w:r w:rsidR="00FF2441">
        <w:rPr>
          <w:rFonts w:ascii="Times New Roman" w:eastAsia="Times New Roman" w:hAnsi="Times New Roman" w:cs="Times New Roman"/>
          <w:b/>
          <w:sz w:val="28"/>
          <w:szCs w:val="28"/>
          <w:lang w:eastAsia="pt-BR"/>
        </w:rPr>
        <w:t>O DE SIMULADORES COM O GEOGEBRA</w:t>
      </w:r>
      <w:r>
        <w:rPr>
          <w:rFonts w:ascii="Times New Roman" w:eastAsia="Times New Roman" w:hAnsi="Times New Roman" w:cs="Times New Roman"/>
          <w:b/>
          <w:sz w:val="28"/>
          <w:szCs w:val="28"/>
          <w:lang w:eastAsia="pt-BR"/>
        </w:rPr>
        <w:t xml:space="preserve"> </w:t>
      </w:r>
    </w:p>
    <w:p w14:paraId="087019CA" w14:textId="5FA695D8" w:rsidR="000B2884" w:rsidRDefault="008C2594" w:rsidP="008C2594">
      <w:pPr>
        <w:spacing w:after="0" w:line="360" w:lineRule="auto"/>
        <w:jc w:val="center"/>
        <w:rPr>
          <w:rFonts w:ascii="Times New Roman" w:eastAsia="Times New Roman" w:hAnsi="Times New Roman" w:cs="Times New Roman"/>
          <w:b/>
          <w:sz w:val="28"/>
          <w:szCs w:val="28"/>
          <w:lang w:eastAsia="pt-BR"/>
        </w:rPr>
      </w:pPr>
      <w:r>
        <w:rPr>
          <w:rFonts w:ascii="Times New Roman" w:eastAsia="Times New Roman" w:hAnsi="Times New Roman" w:cs="Times New Roman"/>
          <w:b/>
          <w:sz w:val="28"/>
          <w:szCs w:val="28"/>
          <w:lang w:eastAsia="pt-BR"/>
        </w:rPr>
        <w:t>A PARTIR</w:t>
      </w:r>
      <w:r w:rsidRPr="00FF2441">
        <w:rPr>
          <w:rFonts w:ascii="Times New Roman" w:eastAsia="Times New Roman" w:hAnsi="Times New Roman" w:cs="Times New Roman"/>
          <w:b/>
          <w:sz w:val="28"/>
          <w:szCs w:val="28"/>
          <w:lang w:eastAsia="pt-BR"/>
        </w:rPr>
        <w:t xml:space="preserve"> DA TEORIA DA OBJETIVAÇÃO</w:t>
      </w:r>
    </w:p>
    <w:p w14:paraId="0A50151A" w14:textId="77777777" w:rsidR="005C473F" w:rsidRDefault="005C473F" w:rsidP="005C473F">
      <w:pPr>
        <w:spacing w:after="0" w:line="360" w:lineRule="auto"/>
        <w:jc w:val="right"/>
        <w:rPr>
          <w:rFonts w:ascii="Times New Roman" w:eastAsia="Times New Roman" w:hAnsi="Times New Roman" w:cs="Times New Roman"/>
          <w:b/>
          <w:sz w:val="28"/>
          <w:szCs w:val="28"/>
          <w:lang w:eastAsia="pt-BR"/>
        </w:rPr>
      </w:pPr>
    </w:p>
    <w:p w14:paraId="620D19DF" w14:textId="5D50B244" w:rsidR="000B2884" w:rsidRPr="000B2884" w:rsidRDefault="000E7534" w:rsidP="000B2884">
      <w:pPr>
        <w:spacing w:after="0" w:line="240" w:lineRule="auto"/>
        <w:jc w:val="right"/>
        <w:rPr>
          <w:rFonts w:ascii="Times New Roman" w:eastAsia="Times New Roman" w:hAnsi="Times New Roman" w:cs="Times New Roman"/>
          <w:sz w:val="24"/>
          <w:szCs w:val="20"/>
          <w:vertAlign w:val="superscript"/>
          <w:lang w:eastAsia="pt-BR"/>
        </w:rPr>
      </w:pPr>
      <w:r>
        <w:rPr>
          <w:rFonts w:ascii="Times New Roman" w:eastAsia="Times New Roman" w:hAnsi="Times New Roman" w:cs="Times New Roman"/>
          <w:sz w:val="24"/>
          <w:szCs w:val="20"/>
          <w:lang w:eastAsia="pt-BR"/>
        </w:rPr>
        <w:t>Irene Sánchez Noroño</w:t>
      </w:r>
      <w:r w:rsidR="005C473F">
        <w:rPr>
          <w:rFonts w:ascii="Times New Roman" w:eastAsia="Times New Roman" w:hAnsi="Times New Roman" w:cs="Times New Roman"/>
          <w:sz w:val="24"/>
          <w:szCs w:val="20"/>
          <w:lang w:eastAsia="pt-BR"/>
        </w:rPr>
        <w:t xml:space="preserve"> </w:t>
      </w:r>
      <w:r w:rsidR="005C473F" w:rsidRPr="000B2884">
        <w:rPr>
          <w:rFonts w:ascii="Times New Roman" w:eastAsia="Times New Roman" w:hAnsi="Times New Roman" w:cs="Times New Roman"/>
          <w:sz w:val="24"/>
          <w:szCs w:val="20"/>
          <w:vertAlign w:val="superscript"/>
          <w:lang w:eastAsia="pt-BR"/>
        </w:rPr>
        <w:footnoteReference w:id="1"/>
      </w:r>
      <w:r w:rsidR="000B2884" w:rsidRPr="000B2884">
        <w:rPr>
          <w:rFonts w:ascii="Times New Roman" w:eastAsia="Times New Roman" w:hAnsi="Times New Roman" w:cs="Times New Roman"/>
          <w:sz w:val="24"/>
          <w:szCs w:val="20"/>
          <w:lang w:eastAsia="pt-BR"/>
        </w:rPr>
        <w:t xml:space="preserve"> </w:t>
      </w:r>
    </w:p>
    <w:p w14:paraId="2BA6664A" w14:textId="417ABFE2" w:rsidR="000B2884" w:rsidRPr="000B2884" w:rsidRDefault="001018F6" w:rsidP="000B2884">
      <w:pPr>
        <w:spacing w:after="0" w:line="240" w:lineRule="auto"/>
        <w:jc w:val="right"/>
        <w:rPr>
          <w:rFonts w:ascii="Times New Roman" w:eastAsia="Times New Roman" w:hAnsi="Times New Roman" w:cs="Times New Roman"/>
          <w:sz w:val="24"/>
          <w:szCs w:val="20"/>
          <w:lang w:eastAsia="pt-BR"/>
        </w:rPr>
      </w:pPr>
      <w:r>
        <w:rPr>
          <w:rFonts w:ascii="Times New Roman" w:eastAsia="Times New Roman" w:hAnsi="Times New Roman" w:cs="Times New Roman"/>
          <w:sz w:val="24"/>
          <w:szCs w:val="20"/>
          <w:lang w:eastAsia="pt-BR"/>
        </w:rPr>
        <w:t>Stephanie Díaz-Urdaneta</w:t>
      </w:r>
      <w:r w:rsidR="000B2884" w:rsidRPr="000B2884">
        <w:rPr>
          <w:rFonts w:ascii="Times New Roman" w:eastAsia="Times New Roman" w:hAnsi="Times New Roman" w:cs="Times New Roman"/>
          <w:sz w:val="24"/>
          <w:szCs w:val="20"/>
          <w:lang w:eastAsia="pt-BR"/>
        </w:rPr>
        <w:t xml:space="preserve"> </w:t>
      </w:r>
      <w:r w:rsidR="000B2884" w:rsidRPr="000B2884">
        <w:rPr>
          <w:rFonts w:ascii="Times New Roman" w:eastAsia="Times New Roman" w:hAnsi="Times New Roman" w:cs="Times New Roman"/>
          <w:sz w:val="24"/>
          <w:szCs w:val="20"/>
          <w:vertAlign w:val="superscript"/>
          <w:lang w:eastAsia="pt-BR"/>
        </w:rPr>
        <w:footnoteReference w:id="2"/>
      </w:r>
    </w:p>
    <w:p w14:paraId="29AEFC67" w14:textId="7D0980EA" w:rsidR="000B2884" w:rsidRPr="000B2884" w:rsidRDefault="001018F6" w:rsidP="000B2884">
      <w:pPr>
        <w:spacing w:after="0" w:line="240" w:lineRule="auto"/>
        <w:jc w:val="right"/>
        <w:rPr>
          <w:rFonts w:ascii="Times New Roman" w:eastAsia="Times New Roman" w:hAnsi="Times New Roman" w:cs="Times New Roman"/>
          <w:sz w:val="24"/>
          <w:szCs w:val="20"/>
          <w:vertAlign w:val="superscript"/>
          <w:lang w:eastAsia="pt-BR"/>
        </w:rPr>
      </w:pPr>
      <w:r>
        <w:rPr>
          <w:rFonts w:ascii="Times New Roman" w:eastAsia="Times New Roman" w:hAnsi="Times New Roman" w:cs="Times New Roman"/>
          <w:sz w:val="24"/>
          <w:szCs w:val="20"/>
          <w:lang w:eastAsia="pt-BR"/>
        </w:rPr>
        <w:t>Juan Luis Prieto G.</w:t>
      </w:r>
      <w:r w:rsidR="000B2884" w:rsidRPr="000B2884">
        <w:rPr>
          <w:rFonts w:ascii="Times New Roman" w:eastAsia="Times New Roman" w:hAnsi="Times New Roman" w:cs="Times New Roman"/>
          <w:sz w:val="24"/>
          <w:szCs w:val="20"/>
          <w:lang w:eastAsia="pt-BR"/>
        </w:rPr>
        <w:t xml:space="preserve"> </w:t>
      </w:r>
      <w:r w:rsidR="000B2884" w:rsidRPr="000B2884">
        <w:rPr>
          <w:rFonts w:ascii="Times New Roman" w:eastAsia="Times New Roman" w:hAnsi="Times New Roman" w:cs="Times New Roman"/>
          <w:sz w:val="24"/>
          <w:szCs w:val="20"/>
          <w:vertAlign w:val="superscript"/>
          <w:lang w:eastAsia="pt-BR"/>
        </w:rPr>
        <w:footnoteReference w:id="3"/>
      </w:r>
    </w:p>
    <w:p w14:paraId="10C94E85" w14:textId="454B3DB9" w:rsidR="000B2884" w:rsidRPr="000B2884" w:rsidRDefault="000B2884" w:rsidP="000B2884">
      <w:pPr>
        <w:spacing w:after="0" w:line="240" w:lineRule="auto"/>
        <w:jc w:val="right"/>
        <w:rPr>
          <w:rFonts w:ascii="Times New Roman" w:eastAsia="Times New Roman" w:hAnsi="Times New Roman" w:cs="Times New Roman"/>
          <w:sz w:val="32"/>
          <w:szCs w:val="24"/>
          <w:lang w:eastAsia="pt-BR"/>
        </w:rPr>
      </w:pPr>
    </w:p>
    <w:p w14:paraId="15D606EE" w14:textId="77777777" w:rsidR="000B2884" w:rsidRPr="000B2884" w:rsidRDefault="000B2884" w:rsidP="000B2884">
      <w:pPr>
        <w:spacing w:after="0" w:line="360" w:lineRule="auto"/>
        <w:rPr>
          <w:rFonts w:ascii="Times New Roman" w:eastAsia="Times New Roman" w:hAnsi="Times New Roman" w:cs="Times New Roman"/>
          <w:sz w:val="24"/>
          <w:szCs w:val="24"/>
          <w:lang w:eastAsia="pt-BR"/>
        </w:rPr>
      </w:pPr>
    </w:p>
    <w:p w14:paraId="4DC9882D" w14:textId="64B0E3B4" w:rsidR="000B2884" w:rsidRDefault="000B2884" w:rsidP="000B2884">
      <w:pPr>
        <w:spacing w:after="0" w:line="240" w:lineRule="auto"/>
        <w:rPr>
          <w:rFonts w:ascii="Times New Roman" w:eastAsia="Times New Roman" w:hAnsi="Times New Roman" w:cs="Times New Roman"/>
          <w:b/>
          <w:sz w:val="24"/>
          <w:szCs w:val="24"/>
          <w:lang w:eastAsia="pt-BR"/>
        </w:rPr>
      </w:pPr>
      <w:r w:rsidRPr="000B2884">
        <w:rPr>
          <w:rFonts w:ascii="Times New Roman" w:eastAsia="Times New Roman" w:hAnsi="Times New Roman" w:cs="Times New Roman"/>
          <w:b/>
          <w:sz w:val="24"/>
          <w:szCs w:val="24"/>
          <w:lang w:eastAsia="pt-BR"/>
        </w:rPr>
        <w:t>RESUMO</w:t>
      </w:r>
    </w:p>
    <w:p w14:paraId="711C4CA0" w14:textId="77777777" w:rsidR="005C473F" w:rsidRPr="00654C88" w:rsidRDefault="005C473F" w:rsidP="000B2884">
      <w:pPr>
        <w:spacing w:after="0" w:line="240" w:lineRule="auto"/>
        <w:rPr>
          <w:rFonts w:ascii="Times New Roman" w:eastAsia="Times New Roman" w:hAnsi="Times New Roman" w:cs="Times New Roman"/>
          <w:bCs/>
          <w:sz w:val="24"/>
          <w:szCs w:val="24"/>
          <w:lang w:eastAsia="pt-BR"/>
        </w:rPr>
      </w:pPr>
    </w:p>
    <w:p w14:paraId="162D1E36" w14:textId="7A7F4E26" w:rsidR="00C95550" w:rsidRDefault="009C711E" w:rsidP="005C473F">
      <w:pPr>
        <w:spacing w:after="0" w:line="240" w:lineRule="auto"/>
        <w:jc w:val="both"/>
        <w:rPr>
          <w:rFonts w:ascii="Times New Roman" w:eastAsia="Times New Roman" w:hAnsi="Times New Roman" w:cs="Times New Roman"/>
          <w:sz w:val="24"/>
          <w:szCs w:val="28"/>
          <w:lang w:eastAsia="pt-BR"/>
        </w:rPr>
      </w:pPr>
      <w:r w:rsidRPr="009C711E">
        <w:rPr>
          <w:rFonts w:ascii="Times New Roman" w:eastAsia="Times New Roman" w:hAnsi="Times New Roman" w:cs="Times New Roman"/>
          <w:sz w:val="24"/>
          <w:szCs w:val="28"/>
          <w:lang w:eastAsia="pt-BR"/>
        </w:rPr>
        <w:t>Neste documento descreve-se sucintamente o modo em que temos utilizado alguns princípios teóricos vindos da Teoria da Objetivação para analisar a aprendizagem produzida em contextos de Elaboração de Simuladores com o GeoGebra (ESG)</w:t>
      </w:r>
      <w:r w:rsidR="00DD3765">
        <w:rPr>
          <w:rFonts w:ascii="Times New Roman" w:eastAsia="Times New Roman" w:hAnsi="Times New Roman" w:cs="Times New Roman"/>
          <w:sz w:val="24"/>
          <w:szCs w:val="28"/>
          <w:lang w:eastAsia="pt-BR"/>
        </w:rPr>
        <w:t>,</w:t>
      </w:r>
      <w:r w:rsidR="00546C76">
        <w:rPr>
          <w:rFonts w:ascii="Times New Roman" w:eastAsia="Times New Roman" w:hAnsi="Times New Roman" w:cs="Times New Roman"/>
          <w:sz w:val="24"/>
          <w:szCs w:val="28"/>
          <w:lang w:eastAsia="pt-BR"/>
        </w:rPr>
        <w:t xml:space="preserve"> com al</w:t>
      </w:r>
      <w:r w:rsidR="004039AF">
        <w:rPr>
          <w:rFonts w:ascii="Times New Roman" w:eastAsia="Times New Roman" w:hAnsi="Times New Roman" w:cs="Times New Roman"/>
          <w:sz w:val="24"/>
          <w:szCs w:val="28"/>
          <w:lang w:eastAsia="pt-BR"/>
        </w:rPr>
        <w:t>unos de Ensino Médio da Venezuela</w:t>
      </w:r>
      <w:r w:rsidRPr="009C711E">
        <w:rPr>
          <w:rFonts w:ascii="Times New Roman" w:eastAsia="Times New Roman" w:hAnsi="Times New Roman" w:cs="Times New Roman"/>
          <w:sz w:val="24"/>
          <w:szCs w:val="28"/>
          <w:lang w:eastAsia="pt-BR"/>
        </w:rPr>
        <w:t xml:space="preserve">. Partindo de um relato das nossas necessidades enquanto grupo de pesquisa, na descrição </w:t>
      </w:r>
      <w:r w:rsidR="003C3640" w:rsidRPr="003C3640">
        <w:rPr>
          <w:rFonts w:ascii="Times New Roman" w:eastAsia="Times New Roman" w:hAnsi="Times New Roman" w:cs="Times New Roman"/>
          <w:sz w:val="24"/>
          <w:szCs w:val="28"/>
          <w:lang w:eastAsia="pt-BR"/>
        </w:rPr>
        <w:t>examinam-se de forma integrada e sistémica os distintos meios semióticos (signos e artefatos) postos em jogo pelos participantes para alcançar um nível de consciência relativamente estável sobre a conceitualidade da rotação mobilizada na construção de um círculo,</w:t>
      </w:r>
      <w:r w:rsidR="00B56E19">
        <w:rPr>
          <w:rFonts w:ascii="Times New Roman" w:eastAsia="Times New Roman" w:hAnsi="Times New Roman" w:cs="Times New Roman"/>
          <w:sz w:val="24"/>
          <w:szCs w:val="28"/>
          <w:lang w:eastAsia="pt-BR"/>
        </w:rPr>
        <w:t xml:space="preserve"> destacando-se</w:t>
      </w:r>
      <w:r w:rsidRPr="009C711E">
        <w:rPr>
          <w:rFonts w:ascii="Times New Roman" w:eastAsia="Times New Roman" w:hAnsi="Times New Roman" w:cs="Times New Roman"/>
          <w:sz w:val="24"/>
          <w:szCs w:val="28"/>
          <w:lang w:eastAsia="pt-BR"/>
        </w:rPr>
        <w:t xml:space="preserve"> o papel que joga o GeoGebra nos processos de aquisição do saber geométrico durante a ESG. </w:t>
      </w:r>
      <w:r w:rsidR="006F7838">
        <w:rPr>
          <w:rFonts w:ascii="Times New Roman" w:eastAsia="Times New Roman" w:hAnsi="Times New Roman" w:cs="Times New Roman"/>
          <w:sz w:val="24"/>
          <w:szCs w:val="28"/>
          <w:lang w:eastAsia="pt-BR"/>
        </w:rPr>
        <w:t xml:space="preserve">Nas considerações </w:t>
      </w:r>
      <w:r w:rsidR="00C85F68">
        <w:rPr>
          <w:rFonts w:ascii="Times New Roman" w:eastAsia="Times New Roman" w:hAnsi="Times New Roman" w:cs="Times New Roman"/>
          <w:sz w:val="24"/>
          <w:szCs w:val="28"/>
          <w:lang w:eastAsia="pt-BR"/>
        </w:rPr>
        <w:t xml:space="preserve">finais </w:t>
      </w:r>
      <w:r w:rsidR="00EE67D7">
        <w:rPr>
          <w:rFonts w:ascii="Times New Roman" w:eastAsia="Times New Roman" w:hAnsi="Times New Roman" w:cs="Times New Roman"/>
          <w:sz w:val="24"/>
          <w:szCs w:val="28"/>
          <w:lang w:eastAsia="pt-BR"/>
        </w:rPr>
        <w:t>destaca</w:t>
      </w:r>
      <w:r w:rsidR="00C85F68">
        <w:rPr>
          <w:rFonts w:ascii="Times New Roman" w:eastAsia="Times New Roman" w:hAnsi="Times New Roman" w:cs="Times New Roman"/>
          <w:sz w:val="24"/>
          <w:szCs w:val="28"/>
          <w:lang w:eastAsia="pt-BR"/>
        </w:rPr>
        <w:t>-se</w:t>
      </w:r>
      <w:r w:rsidR="00EE67D7">
        <w:rPr>
          <w:rFonts w:ascii="Times New Roman" w:eastAsia="Times New Roman" w:hAnsi="Times New Roman" w:cs="Times New Roman"/>
          <w:sz w:val="24"/>
          <w:szCs w:val="28"/>
          <w:lang w:eastAsia="pt-BR"/>
        </w:rPr>
        <w:t xml:space="preserve"> a relevância </w:t>
      </w:r>
      <w:r w:rsidR="008A6E81">
        <w:rPr>
          <w:rFonts w:ascii="Times New Roman" w:eastAsia="Times New Roman" w:hAnsi="Times New Roman" w:cs="Times New Roman"/>
          <w:sz w:val="24"/>
          <w:szCs w:val="28"/>
          <w:lang w:eastAsia="pt-BR"/>
        </w:rPr>
        <w:t xml:space="preserve">do uso do software na produção de significados dos alunos quanto ao </w:t>
      </w:r>
      <w:r w:rsidR="00BD3696">
        <w:rPr>
          <w:rFonts w:ascii="Times New Roman" w:eastAsia="Times New Roman" w:hAnsi="Times New Roman" w:cs="Times New Roman"/>
          <w:sz w:val="24"/>
          <w:szCs w:val="28"/>
          <w:lang w:eastAsia="pt-BR"/>
        </w:rPr>
        <w:t>conceito de rotação que estava sendo abordado.</w:t>
      </w:r>
    </w:p>
    <w:p w14:paraId="60FA5576" w14:textId="7EAD80DB" w:rsidR="00654C88" w:rsidRDefault="00654C88" w:rsidP="005C473F">
      <w:pPr>
        <w:spacing w:after="0" w:line="240" w:lineRule="auto"/>
        <w:jc w:val="both"/>
        <w:rPr>
          <w:rFonts w:ascii="Times New Roman" w:eastAsia="Times New Roman" w:hAnsi="Times New Roman" w:cs="Times New Roman"/>
          <w:sz w:val="24"/>
          <w:szCs w:val="28"/>
          <w:lang w:eastAsia="pt-BR"/>
        </w:rPr>
      </w:pPr>
    </w:p>
    <w:p w14:paraId="550FFD47" w14:textId="133449EB" w:rsidR="00654C88" w:rsidRPr="000B2884" w:rsidRDefault="00654C88" w:rsidP="00654C88">
      <w:pPr>
        <w:spacing w:after="0" w:line="360" w:lineRule="auto"/>
        <w:jc w:val="both"/>
        <w:rPr>
          <w:rFonts w:ascii="Times New Roman" w:eastAsia="Times New Roman" w:hAnsi="Times New Roman" w:cs="Times New Roman"/>
          <w:sz w:val="24"/>
          <w:szCs w:val="24"/>
          <w:lang w:eastAsia="pt-BR"/>
        </w:rPr>
      </w:pPr>
      <w:r w:rsidRPr="000B2884">
        <w:rPr>
          <w:rFonts w:ascii="Times New Roman" w:eastAsia="Times New Roman" w:hAnsi="Times New Roman" w:cs="Times New Roman"/>
          <w:b/>
          <w:sz w:val="24"/>
          <w:szCs w:val="24"/>
          <w:lang w:eastAsia="pt-BR"/>
        </w:rPr>
        <w:t>Palavras-chave:</w:t>
      </w:r>
      <w:r w:rsidRPr="000B2884">
        <w:rPr>
          <w:rFonts w:ascii="Times New Roman" w:eastAsia="Times New Roman" w:hAnsi="Times New Roman" w:cs="Times New Roman"/>
          <w:sz w:val="24"/>
          <w:szCs w:val="24"/>
          <w:lang w:eastAsia="pt-BR"/>
        </w:rPr>
        <w:t xml:space="preserve"> </w:t>
      </w:r>
      <w:r w:rsidR="00E74C63" w:rsidRPr="00E74C63">
        <w:rPr>
          <w:rFonts w:ascii="Times New Roman" w:eastAsia="Times New Roman" w:hAnsi="Times New Roman" w:cs="Times New Roman"/>
          <w:sz w:val="24"/>
          <w:szCs w:val="24"/>
          <w:lang w:eastAsia="pt-BR"/>
        </w:rPr>
        <w:t>Teoria da Objetivação</w:t>
      </w:r>
      <w:r w:rsidRPr="00E74C63">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w:t>
      </w:r>
      <w:r w:rsidR="00E74C63" w:rsidRPr="00E74C63">
        <w:rPr>
          <w:rFonts w:ascii="Times New Roman" w:eastAsia="Times New Roman" w:hAnsi="Times New Roman" w:cs="Times New Roman"/>
          <w:sz w:val="24"/>
          <w:szCs w:val="24"/>
          <w:lang w:eastAsia="pt-BR"/>
        </w:rPr>
        <w:t>Elaboraç</w:t>
      </w:r>
      <w:r w:rsidR="00E74C63">
        <w:rPr>
          <w:rFonts w:ascii="Times New Roman" w:eastAsia="Times New Roman" w:hAnsi="Times New Roman" w:cs="Times New Roman"/>
          <w:sz w:val="24"/>
          <w:szCs w:val="24"/>
          <w:lang w:eastAsia="pt-BR"/>
        </w:rPr>
        <w:t>ão de Simuladores.</w:t>
      </w:r>
      <w:r w:rsidRPr="000B2884">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GeoGebra.</w:t>
      </w:r>
    </w:p>
    <w:p w14:paraId="61354E76" w14:textId="77777777" w:rsidR="00654C88" w:rsidRPr="00654C88" w:rsidRDefault="00654C88" w:rsidP="005C473F">
      <w:pPr>
        <w:spacing w:after="0" w:line="240" w:lineRule="auto"/>
        <w:jc w:val="both"/>
        <w:rPr>
          <w:rFonts w:ascii="Times New Roman" w:eastAsia="Times New Roman" w:hAnsi="Times New Roman" w:cs="Times New Roman"/>
          <w:sz w:val="24"/>
          <w:szCs w:val="24"/>
          <w:lang w:eastAsia="pt-BR"/>
        </w:rPr>
      </w:pPr>
    </w:p>
    <w:p w14:paraId="5F2132D4" w14:textId="659D3CF6" w:rsidR="000B2884" w:rsidRDefault="00654C88" w:rsidP="00654C88">
      <w:pPr>
        <w:spacing w:before="120" w:after="120" w:line="360" w:lineRule="auto"/>
        <w:jc w:val="both"/>
        <w:rPr>
          <w:rStyle w:val="Forte"/>
          <w:rFonts w:ascii="Times New Roman" w:hAnsi="Times New Roman" w:cs="Times New Roman"/>
          <w:sz w:val="24"/>
          <w:szCs w:val="24"/>
        </w:rPr>
      </w:pPr>
      <w:r w:rsidRPr="00654C88">
        <w:rPr>
          <w:rStyle w:val="Forte"/>
          <w:rFonts w:ascii="Times New Roman" w:hAnsi="Times New Roman" w:cs="Times New Roman"/>
          <w:sz w:val="24"/>
          <w:szCs w:val="24"/>
        </w:rPr>
        <w:t xml:space="preserve">INTRODUÇÃO </w:t>
      </w:r>
    </w:p>
    <w:p w14:paraId="07704D28" w14:textId="5085614F" w:rsidR="00654C88" w:rsidRDefault="00654C88" w:rsidP="00654C88">
      <w:pPr>
        <w:spacing w:after="0" w:line="360" w:lineRule="auto"/>
        <w:jc w:val="both"/>
        <w:rPr>
          <w:rFonts w:ascii="Times New Roman" w:eastAsia="Times New Roman" w:hAnsi="Times New Roman" w:cs="Times New Roman"/>
          <w:b/>
          <w:sz w:val="24"/>
          <w:szCs w:val="24"/>
          <w:lang w:eastAsia="pt-BR"/>
        </w:rPr>
      </w:pPr>
    </w:p>
    <w:p w14:paraId="24262BBC" w14:textId="77777777" w:rsidR="003A5E3B" w:rsidRDefault="003A5E3B" w:rsidP="00654C88">
      <w:pPr>
        <w:spacing w:after="0" w:line="360" w:lineRule="auto"/>
        <w:ind w:firstLine="709"/>
        <w:jc w:val="both"/>
        <w:rPr>
          <w:rFonts w:ascii="Times New Roman" w:eastAsia="Times New Roman" w:hAnsi="Times New Roman" w:cs="Times New Roman"/>
          <w:sz w:val="24"/>
          <w:szCs w:val="24"/>
          <w:lang w:eastAsia="pt-BR"/>
        </w:rPr>
      </w:pPr>
      <w:r w:rsidRPr="003A5E3B">
        <w:rPr>
          <w:rFonts w:ascii="Times New Roman" w:eastAsia="Times New Roman" w:hAnsi="Times New Roman" w:cs="Times New Roman"/>
          <w:sz w:val="24"/>
          <w:szCs w:val="24"/>
          <w:lang w:eastAsia="pt-BR"/>
        </w:rPr>
        <w:t xml:space="preserve">No ano 2013 iniciamos em Venezuela um projeto socioeducativo orientado a alunos de Ensino Médio da Maracaibo em que se convidava os alunos a participarem de Clubes GeoGebra para elaborar com o software GeoGebra simuladores computacionais que representassem diferentes fenômenos naturais ou artificiais da cotidianidade (PRIETO; GUTIÉRREZ, 2017). À medida que o projeto avançava, fomos reconhecendo na ESG uma atividade educativa não convencional com o potencial de produzir processos de aprendizagem e ensino da geometria nos professores e alunos participantes. </w:t>
      </w:r>
    </w:p>
    <w:p w14:paraId="173E4669" w14:textId="68620DF7" w:rsidR="003A5E3B" w:rsidRPr="005B419E" w:rsidRDefault="003A5E3B" w:rsidP="003A5E3B">
      <w:pPr>
        <w:spacing w:after="0" w:line="360" w:lineRule="auto"/>
        <w:ind w:firstLine="709"/>
        <w:jc w:val="both"/>
        <w:rPr>
          <w:rFonts w:ascii="Times New Roman" w:eastAsia="Times New Roman" w:hAnsi="Times New Roman" w:cs="Times New Roman"/>
          <w:spacing w:val="-2"/>
          <w:sz w:val="24"/>
          <w:szCs w:val="24"/>
          <w:lang w:eastAsia="pt-BR"/>
        </w:rPr>
      </w:pPr>
      <w:r w:rsidRPr="005B419E">
        <w:rPr>
          <w:rFonts w:ascii="Times New Roman" w:eastAsia="Times New Roman" w:hAnsi="Times New Roman" w:cs="Times New Roman"/>
          <w:spacing w:val="-2"/>
          <w:sz w:val="24"/>
          <w:szCs w:val="24"/>
          <w:lang w:eastAsia="pt-BR"/>
        </w:rPr>
        <w:lastRenderedPageBreak/>
        <w:t>Tal reconhecimento tem sido consequência do desenvolvimento de uma agenda de pesquisa em torn</w:t>
      </w:r>
      <w:r w:rsidR="00E9128D" w:rsidRPr="005B419E">
        <w:rPr>
          <w:rFonts w:ascii="Times New Roman" w:eastAsia="Times New Roman" w:hAnsi="Times New Roman" w:cs="Times New Roman"/>
          <w:spacing w:val="-2"/>
          <w:sz w:val="24"/>
          <w:szCs w:val="24"/>
          <w:lang w:eastAsia="pt-BR"/>
        </w:rPr>
        <w:t>o</w:t>
      </w:r>
      <w:r w:rsidRPr="005B419E">
        <w:rPr>
          <w:rFonts w:ascii="Times New Roman" w:eastAsia="Times New Roman" w:hAnsi="Times New Roman" w:cs="Times New Roman"/>
          <w:spacing w:val="-2"/>
          <w:sz w:val="24"/>
          <w:szCs w:val="24"/>
          <w:lang w:eastAsia="pt-BR"/>
        </w:rPr>
        <w:t xml:space="preserve"> da ESG (PRIETO; D</w:t>
      </w:r>
      <w:r w:rsidR="006C4339" w:rsidRPr="005B419E">
        <w:rPr>
          <w:rFonts w:ascii="Times New Roman" w:eastAsia="Times New Roman" w:hAnsi="Times New Roman" w:cs="Times New Roman"/>
          <w:spacing w:val="-2"/>
          <w:sz w:val="24"/>
          <w:szCs w:val="24"/>
          <w:lang w:eastAsia="pt-BR"/>
        </w:rPr>
        <w:t>Í</w:t>
      </w:r>
      <w:r w:rsidRPr="005B419E">
        <w:rPr>
          <w:rFonts w:ascii="Times New Roman" w:eastAsia="Times New Roman" w:hAnsi="Times New Roman" w:cs="Times New Roman"/>
          <w:spacing w:val="-2"/>
          <w:sz w:val="24"/>
          <w:szCs w:val="24"/>
          <w:lang w:eastAsia="pt-BR"/>
        </w:rPr>
        <w:t xml:space="preserve">AZ-URDANETA, </w:t>
      </w:r>
      <w:r w:rsidR="006C4339" w:rsidRPr="005B419E">
        <w:rPr>
          <w:rFonts w:ascii="Times New Roman" w:eastAsia="Times New Roman" w:hAnsi="Times New Roman" w:cs="Times New Roman"/>
          <w:spacing w:val="-2"/>
          <w:sz w:val="24"/>
          <w:szCs w:val="24"/>
          <w:lang w:eastAsia="pt-BR"/>
        </w:rPr>
        <w:t>2019</w:t>
      </w:r>
      <w:r w:rsidRPr="005B419E">
        <w:rPr>
          <w:rFonts w:ascii="Times New Roman" w:eastAsia="Times New Roman" w:hAnsi="Times New Roman" w:cs="Times New Roman"/>
          <w:spacing w:val="-2"/>
          <w:sz w:val="24"/>
          <w:szCs w:val="24"/>
          <w:lang w:eastAsia="pt-BR"/>
        </w:rPr>
        <w:t>), orientada por perguntas que abrangem distintos aspectos dessa atividade: (1</w:t>
      </w:r>
      <w:proofErr w:type="gramStart"/>
      <w:r w:rsidRPr="005B419E">
        <w:rPr>
          <w:rFonts w:ascii="Times New Roman" w:eastAsia="Times New Roman" w:hAnsi="Times New Roman" w:cs="Times New Roman"/>
          <w:spacing w:val="-2"/>
          <w:sz w:val="24"/>
          <w:szCs w:val="24"/>
          <w:lang w:eastAsia="pt-BR"/>
        </w:rPr>
        <w:t>) Em</w:t>
      </w:r>
      <w:proofErr w:type="gramEnd"/>
      <w:r w:rsidRPr="005B419E">
        <w:rPr>
          <w:rFonts w:ascii="Times New Roman" w:eastAsia="Times New Roman" w:hAnsi="Times New Roman" w:cs="Times New Roman"/>
          <w:spacing w:val="-2"/>
          <w:sz w:val="24"/>
          <w:szCs w:val="24"/>
          <w:lang w:eastAsia="pt-BR"/>
        </w:rPr>
        <w:t xml:space="preserve"> que medida a matemática escolar intervém na ESG? </w:t>
      </w:r>
      <w:proofErr w:type="gramStart"/>
      <w:r w:rsidRPr="005B419E">
        <w:rPr>
          <w:rFonts w:ascii="Times New Roman" w:eastAsia="Times New Roman" w:hAnsi="Times New Roman" w:cs="Times New Roman"/>
          <w:spacing w:val="-2"/>
          <w:sz w:val="24"/>
          <w:szCs w:val="24"/>
          <w:lang w:eastAsia="pt-BR"/>
        </w:rPr>
        <w:t>(2) Como</w:t>
      </w:r>
      <w:proofErr w:type="gramEnd"/>
      <w:r w:rsidRPr="005B419E">
        <w:rPr>
          <w:rFonts w:ascii="Times New Roman" w:eastAsia="Times New Roman" w:hAnsi="Times New Roman" w:cs="Times New Roman"/>
          <w:spacing w:val="-2"/>
          <w:sz w:val="24"/>
          <w:szCs w:val="24"/>
          <w:lang w:eastAsia="pt-BR"/>
        </w:rPr>
        <w:t xml:space="preserve"> é a atividade matemática que acontece na ESG? (3) Que e como se aprende matemática durante a </w:t>
      </w:r>
      <w:proofErr w:type="gramStart"/>
      <w:r w:rsidRPr="005B419E">
        <w:rPr>
          <w:rFonts w:ascii="Times New Roman" w:eastAsia="Times New Roman" w:hAnsi="Times New Roman" w:cs="Times New Roman"/>
          <w:spacing w:val="-2"/>
          <w:sz w:val="24"/>
          <w:szCs w:val="24"/>
          <w:lang w:eastAsia="pt-BR"/>
        </w:rPr>
        <w:t>ESG?,</w:t>
      </w:r>
      <w:proofErr w:type="gramEnd"/>
      <w:r w:rsidRPr="005B419E">
        <w:rPr>
          <w:rFonts w:ascii="Times New Roman" w:eastAsia="Times New Roman" w:hAnsi="Times New Roman" w:cs="Times New Roman"/>
          <w:spacing w:val="-2"/>
          <w:sz w:val="24"/>
          <w:szCs w:val="24"/>
          <w:lang w:eastAsia="pt-BR"/>
        </w:rPr>
        <w:t xml:space="preserve"> (4) Que outros conhecimentos se põem de manifesto na ESG? </w:t>
      </w:r>
      <w:proofErr w:type="gramStart"/>
      <w:r w:rsidRPr="005B419E">
        <w:rPr>
          <w:rFonts w:ascii="Times New Roman" w:eastAsia="Times New Roman" w:hAnsi="Times New Roman" w:cs="Times New Roman"/>
          <w:spacing w:val="-2"/>
          <w:sz w:val="24"/>
          <w:szCs w:val="24"/>
          <w:lang w:eastAsia="pt-BR"/>
        </w:rPr>
        <w:t>e</w:t>
      </w:r>
      <w:proofErr w:type="gramEnd"/>
      <w:r w:rsidRPr="005B419E">
        <w:rPr>
          <w:rFonts w:ascii="Times New Roman" w:eastAsia="Times New Roman" w:hAnsi="Times New Roman" w:cs="Times New Roman"/>
          <w:spacing w:val="-2"/>
          <w:sz w:val="24"/>
          <w:szCs w:val="24"/>
          <w:lang w:eastAsia="pt-BR"/>
        </w:rPr>
        <w:t xml:space="preserve"> (5) Que saberes são mobilizados pelos professores que participam no projeto ao gerenciarem as experiências de ESG dos seus alunos? De todas essas perguntas que nos têm ocupado, na atualidade encontramo-nos realizando estudos focados nos processos de aprendizagem geométrica dos alunos que participam na ESG e no papel do professor nesses processos. </w:t>
      </w:r>
    </w:p>
    <w:p w14:paraId="0EFECC5E" w14:textId="09FF9AA2" w:rsidR="003A5E3B" w:rsidRPr="003A5E3B" w:rsidRDefault="003A5E3B" w:rsidP="003A5E3B">
      <w:pPr>
        <w:spacing w:after="0" w:line="360" w:lineRule="auto"/>
        <w:ind w:firstLine="709"/>
        <w:jc w:val="both"/>
        <w:rPr>
          <w:rFonts w:ascii="Times New Roman" w:eastAsia="Times New Roman" w:hAnsi="Times New Roman" w:cs="Times New Roman"/>
          <w:sz w:val="24"/>
          <w:szCs w:val="24"/>
          <w:lang w:eastAsia="pt-BR"/>
        </w:rPr>
      </w:pPr>
      <w:r w:rsidRPr="003A5E3B">
        <w:rPr>
          <w:rFonts w:ascii="Times New Roman" w:eastAsia="Times New Roman" w:hAnsi="Times New Roman" w:cs="Times New Roman"/>
          <w:sz w:val="24"/>
          <w:szCs w:val="24"/>
          <w:lang w:eastAsia="pt-BR"/>
        </w:rPr>
        <w:t xml:space="preserve">Apesar de ter realizado anteriormente alguns trabalhos referidos à aprendizagem em situação de ESG (DÍAZ-URDANETA; PRIETO, 2016; SÁNCHEZ-S.; PRIETO, 2017), todo nosso esforço investigativo começou a fazer sentido desde o momento em que assumimos à aprendizagem como o fenômeno de estudo principal que podia orientar nossa compreensão do potencial da ESG para a geometria escolar. Contudo, essa decisão não surgiu do </w:t>
      </w:r>
      <w:r w:rsidR="006C47CB">
        <w:rPr>
          <w:rFonts w:ascii="Times New Roman" w:eastAsia="Times New Roman" w:hAnsi="Times New Roman" w:cs="Times New Roman"/>
          <w:sz w:val="24"/>
          <w:szCs w:val="24"/>
          <w:lang w:eastAsia="pt-BR"/>
        </w:rPr>
        <w:t>nada, p</w:t>
      </w:r>
      <w:r w:rsidRPr="003A5E3B">
        <w:rPr>
          <w:rFonts w:ascii="Times New Roman" w:eastAsia="Times New Roman" w:hAnsi="Times New Roman" w:cs="Times New Roman"/>
          <w:sz w:val="24"/>
          <w:szCs w:val="24"/>
          <w:lang w:eastAsia="pt-BR"/>
        </w:rPr>
        <w:t>elo contrário, tal resolução esteve inspirada na aproximação que tivemos com uma perspectiva histórico-cultural da aprendizagem em matemáticas que resenhamos na próxima seção.</w:t>
      </w:r>
    </w:p>
    <w:p w14:paraId="52ED3B2B" w14:textId="77777777" w:rsidR="000B2884" w:rsidRPr="000B2884" w:rsidRDefault="000B2884" w:rsidP="000B2884">
      <w:pPr>
        <w:spacing w:after="0" w:line="360" w:lineRule="auto"/>
        <w:ind w:firstLine="708"/>
        <w:jc w:val="both"/>
        <w:rPr>
          <w:rFonts w:ascii="Times New Roman" w:eastAsia="Times New Roman" w:hAnsi="Times New Roman" w:cs="Times New Roman"/>
          <w:b/>
          <w:sz w:val="24"/>
          <w:szCs w:val="24"/>
          <w:lang w:eastAsia="pt-BR"/>
        </w:rPr>
      </w:pPr>
    </w:p>
    <w:p w14:paraId="7203B79C" w14:textId="45CD5C7C" w:rsidR="000B2884" w:rsidRPr="000B2884" w:rsidRDefault="00DB106D" w:rsidP="00DB106D">
      <w:pPr>
        <w:jc w:val="both"/>
        <w:rPr>
          <w:rFonts w:ascii="Times New Roman" w:eastAsia="Times New Roman" w:hAnsi="Times New Roman" w:cs="Times New Roman"/>
          <w:b/>
          <w:sz w:val="24"/>
          <w:szCs w:val="24"/>
          <w:lang w:eastAsia="pt-BR"/>
        </w:rPr>
      </w:pPr>
      <w:r w:rsidRPr="00DB106D">
        <w:rPr>
          <w:rFonts w:ascii="Times New Roman" w:eastAsia="Times New Roman" w:hAnsi="Times New Roman" w:cs="Times New Roman"/>
          <w:b/>
          <w:sz w:val="24"/>
          <w:szCs w:val="24"/>
          <w:lang w:eastAsia="pt-BR"/>
        </w:rPr>
        <w:t>UMA PERSPECTIVA TEÓRICA PARA ENTENDER A APRENDIZAGEM DE SABERES GEOMÉTRICOS</w:t>
      </w:r>
    </w:p>
    <w:p w14:paraId="13A7D775" w14:textId="77777777" w:rsidR="000B2884" w:rsidRPr="000B2884" w:rsidRDefault="000B2884" w:rsidP="000B2884">
      <w:pPr>
        <w:spacing w:after="0" w:line="360" w:lineRule="auto"/>
        <w:jc w:val="both"/>
        <w:rPr>
          <w:rFonts w:ascii="Times New Roman" w:eastAsia="Times New Roman" w:hAnsi="Times New Roman" w:cs="Times New Roman"/>
          <w:b/>
          <w:sz w:val="24"/>
          <w:szCs w:val="24"/>
          <w:lang w:val="pt-PT" w:eastAsia="pt-BR"/>
        </w:rPr>
      </w:pPr>
    </w:p>
    <w:p w14:paraId="58D24AA2" w14:textId="03B9F3CC" w:rsidR="00716258" w:rsidRDefault="00716258" w:rsidP="000B2884">
      <w:pPr>
        <w:spacing w:after="0" w:line="360" w:lineRule="auto"/>
        <w:ind w:firstLine="708"/>
        <w:jc w:val="both"/>
        <w:rPr>
          <w:rFonts w:ascii="Times New Roman" w:eastAsia="Times New Roman" w:hAnsi="Times New Roman" w:cs="Times New Roman"/>
          <w:sz w:val="24"/>
          <w:szCs w:val="24"/>
          <w:lang w:val="pt-PT" w:eastAsia="pt-BR"/>
        </w:rPr>
      </w:pPr>
      <w:r w:rsidRPr="00716258">
        <w:rPr>
          <w:rFonts w:ascii="Times New Roman" w:eastAsia="Times New Roman" w:hAnsi="Times New Roman" w:cs="Times New Roman"/>
          <w:sz w:val="24"/>
          <w:szCs w:val="24"/>
          <w:lang w:val="pt-PT" w:eastAsia="pt-BR"/>
        </w:rPr>
        <w:t xml:space="preserve">A meados do ano 2017, Aprender en Red foi convidado a participar em um seminário de pesquisa cuja temática era a introdução à teoria que hoje em dia estamos utilizando como referencial para dar conta das nossas necessidades de pesquisa: a Teoria da Objetivação (TO). </w:t>
      </w:r>
      <w:r w:rsidR="003505E8">
        <w:rPr>
          <w:rFonts w:ascii="Times New Roman" w:eastAsia="Times New Roman" w:hAnsi="Times New Roman" w:cs="Times New Roman"/>
          <w:sz w:val="24"/>
          <w:szCs w:val="24"/>
          <w:lang w:val="pt-PT" w:eastAsia="pt-BR"/>
        </w:rPr>
        <w:t>A</w:t>
      </w:r>
      <w:r w:rsidRPr="00716258">
        <w:rPr>
          <w:rFonts w:ascii="Times New Roman" w:eastAsia="Times New Roman" w:hAnsi="Times New Roman" w:cs="Times New Roman"/>
          <w:sz w:val="24"/>
          <w:szCs w:val="24"/>
          <w:lang w:val="pt-PT" w:eastAsia="pt-BR"/>
        </w:rPr>
        <w:t xml:space="preserve"> TO propõe um modo de entender a aprendizagem humana como “um processo coletivo, cultural e historicamente situado que destaca o papel do trabalho social humano, o corpo, as emoções e o mundo material” (RADFORD, 2018a, tradução nossa). Essa maneira de entender a aprendizagem inscreve-se dentro de uma compreensão da educação matemática: </w:t>
      </w:r>
    </w:p>
    <w:p w14:paraId="1EB1F1C8" w14:textId="4D4881BD" w:rsidR="00716258" w:rsidRPr="00217FC1" w:rsidRDefault="00716258" w:rsidP="00E13DE9">
      <w:pPr>
        <w:spacing w:before="100" w:beforeAutospacing="1" w:after="100" w:afterAutospacing="1" w:line="240" w:lineRule="auto"/>
        <w:ind w:left="2268"/>
        <w:jc w:val="both"/>
        <w:rPr>
          <w:rFonts w:ascii="Times New Roman" w:eastAsia="Times New Roman" w:hAnsi="Times New Roman" w:cs="Times New Roman"/>
          <w:sz w:val="20"/>
          <w:szCs w:val="24"/>
          <w:lang w:val="pt-PT" w:eastAsia="pt-BR"/>
        </w:rPr>
      </w:pPr>
      <w:r w:rsidRPr="00217FC1">
        <w:rPr>
          <w:rFonts w:ascii="Times New Roman" w:eastAsia="Times New Roman" w:hAnsi="Times New Roman" w:cs="Times New Roman"/>
          <w:sz w:val="20"/>
          <w:szCs w:val="24"/>
          <w:lang w:val="pt-PT" w:eastAsia="pt-BR"/>
        </w:rPr>
        <w:t>[...] como um esforço dinâmico, político, social, histórico e cultural que busca a criação de sujeitos reflexivos e éticos que se posicionam criticamente em discursos e práticas matemáticas que se constituem histórica e culturalmente, discursos e práticas que estão em permanente evolução (RADFORD, 2017a, p. 97).</w:t>
      </w:r>
    </w:p>
    <w:p w14:paraId="7F6AAB7C" w14:textId="15E24E93" w:rsidR="00716258" w:rsidRPr="00716258" w:rsidRDefault="00716258" w:rsidP="00060171">
      <w:pPr>
        <w:spacing w:after="0" w:line="360" w:lineRule="auto"/>
        <w:ind w:firstLine="708"/>
        <w:jc w:val="both"/>
        <w:rPr>
          <w:rFonts w:ascii="Times New Roman" w:eastAsia="Times New Roman" w:hAnsi="Times New Roman" w:cs="Times New Roman"/>
          <w:sz w:val="24"/>
          <w:szCs w:val="24"/>
          <w:lang w:val="pt-PT" w:eastAsia="pt-BR"/>
        </w:rPr>
      </w:pPr>
      <w:r w:rsidRPr="00716258">
        <w:rPr>
          <w:rFonts w:ascii="Times New Roman" w:eastAsia="Times New Roman" w:hAnsi="Times New Roman" w:cs="Times New Roman"/>
          <w:sz w:val="24"/>
          <w:szCs w:val="24"/>
          <w:lang w:val="pt-PT" w:eastAsia="pt-BR"/>
        </w:rPr>
        <w:t xml:space="preserve">A ideia de “criação de sujeitos </w:t>
      </w:r>
      <w:r w:rsidR="00ED6C39">
        <w:rPr>
          <w:rFonts w:ascii="Times New Roman" w:eastAsia="Times New Roman" w:hAnsi="Times New Roman" w:cs="Times New Roman"/>
          <w:sz w:val="24"/>
          <w:szCs w:val="24"/>
          <w:lang w:val="pt-PT" w:eastAsia="pt-BR"/>
        </w:rPr>
        <w:t xml:space="preserve">reflexivos e éticos” mencionada, </w:t>
      </w:r>
      <w:r w:rsidRPr="00716258">
        <w:rPr>
          <w:rFonts w:ascii="Times New Roman" w:eastAsia="Times New Roman" w:hAnsi="Times New Roman" w:cs="Times New Roman"/>
          <w:sz w:val="24"/>
          <w:szCs w:val="24"/>
          <w:lang w:val="pt-PT" w:eastAsia="pt-BR"/>
        </w:rPr>
        <w:t xml:space="preserve">revela um dos aspectos característicos da TO: a aprendizagem não se trata só de conhecer, senão também de ser. Em </w:t>
      </w:r>
      <w:r w:rsidRPr="00716258">
        <w:rPr>
          <w:rFonts w:ascii="Times New Roman" w:eastAsia="Times New Roman" w:hAnsi="Times New Roman" w:cs="Times New Roman"/>
          <w:sz w:val="24"/>
          <w:szCs w:val="24"/>
          <w:lang w:val="pt-PT" w:eastAsia="pt-BR"/>
        </w:rPr>
        <w:lastRenderedPageBreak/>
        <w:t>outras palavras, não é possível que aconteça aprendizagem se quem aprende, além de conhecer, não se transforma (RADFORD, 2017b). No entanto, uma das características fundamentais que definem a esta teoria, e que a diferenciam de outras perspectivas teóricas, é a relação que a TO estabelece entre o professor e o aluno, uma relação ética marcada pelo trabalho conjunto que eles desenvolvem</w:t>
      </w:r>
      <w:r w:rsidR="009716F7">
        <w:rPr>
          <w:rFonts w:ascii="Times New Roman" w:eastAsia="Times New Roman" w:hAnsi="Times New Roman" w:cs="Times New Roman"/>
          <w:sz w:val="24"/>
          <w:szCs w:val="24"/>
          <w:lang w:val="pt-PT" w:eastAsia="pt-BR"/>
        </w:rPr>
        <w:t>,</w:t>
      </w:r>
      <w:r w:rsidR="00060171">
        <w:rPr>
          <w:rFonts w:ascii="Times New Roman" w:eastAsia="Times New Roman" w:hAnsi="Times New Roman" w:cs="Times New Roman"/>
          <w:sz w:val="24"/>
          <w:szCs w:val="24"/>
          <w:lang w:val="pt-PT" w:eastAsia="pt-BR"/>
        </w:rPr>
        <w:t xml:space="preserve"> n</w:t>
      </w:r>
      <w:r w:rsidRPr="00716258">
        <w:rPr>
          <w:rFonts w:ascii="Times New Roman" w:eastAsia="Times New Roman" w:hAnsi="Times New Roman" w:cs="Times New Roman"/>
          <w:sz w:val="24"/>
          <w:szCs w:val="24"/>
          <w:lang w:val="pt-PT" w:eastAsia="pt-BR"/>
        </w:rPr>
        <w:t xml:space="preserve">a </w:t>
      </w:r>
      <w:r w:rsidR="00060171">
        <w:rPr>
          <w:rFonts w:ascii="Times New Roman" w:eastAsia="Times New Roman" w:hAnsi="Times New Roman" w:cs="Times New Roman"/>
          <w:sz w:val="24"/>
          <w:szCs w:val="24"/>
          <w:lang w:val="pt-PT" w:eastAsia="pt-BR"/>
        </w:rPr>
        <w:t xml:space="preserve">qual a </w:t>
      </w:r>
      <w:r w:rsidRPr="00716258">
        <w:rPr>
          <w:rFonts w:ascii="Times New Roman" w:eastAsia="Times New Roman" w:hAnsi="Times New Roman" w:cs="Times New Roman"/>
          <w:sz w:val="24"/>
          <w:szCs w:val="24"/>
          <w:lang w:val="pt-PT" w:eastAsia="pt-BR"/>
        </w:rPr>
        <w:t>aprendizagem e o ensino consideram-se:</w:t>
      </w:r>
    </w:p>
    <w:p w14:paraId="3A41ADA9" w14:textId="77777777" w:rsidR="00716258" w:rsidRPr="00217FC1" w:rsidRDefault="00716258" w:rsidP="00217FC1">
      <w:pPr>
        <w:spacing w:before="100" w:beforeAutospacing="1" w:after="100" w:afterAutospacing="1" w:line="240" w:lineRule="auto"/>
        <w:ind w:left="2268"/>
        <w:jc w:val="both"/>
        <w:rPr>
          <w:rFonts w:ascii="Times New Roman" w:eastAsia="Times New Roman" w:hAnsi="Times New Roman" w:cs="Times New Roman"/>
          <w:sz w:val="20"/>
          <w:szCs w:val="24"/>
          <w:lang w:val="pt-PT" w:eastAsia="pt-BR"/>
        </w:rPr>
      </w:pPr>
      <w:r w:rsidRPr="00217FC1">
        <w:rPr>
          <w:rFonts w:ascii="Times New Roman" w:eastAsia="Times New Roman" w:hAnsi="Times New Roman" w:cs="Times New Roman"/>
          <w:sz w:val="20"/>
          <w:szCs w:val="24"/>
          <w:lang w:val="pt-PT" w:eastAsia="pt-BR"/>
        </w:rPr>
        <w:t>[...] não como duas atividades separadas, mas como uma única e mesma atividade: aquela na qual professores e estudantes, embora sem fazer as mesmas coisas empenham-se em conjunto, intelectual e emocionalmente, para a produção do que Hegel (2001) chamava de obra comum (RADFORD, 2018b, p. 98).</w:t>
      </w:r>
    </w:p>
    <w:p w14:paraId="5FCCFAB7" w14:textId="0ECE4AEF" w:rsidR="00716258" w:rsidRPr="00513629" w:rsidRDefault="00716258" w:rsidP="00217FC1">
      <w:pPr>
        <w:spacing w:after="0" w:line="360" w:lineRule="auto"/>
        <w:ind w:firstLine="851"/>
        <w:jc w:val="both"/>
        <w:rPr>
          <w:rFonts w:ascii="Times New Roman" w:eastAsia="Times New Roman" w:hAnsi="Times New Roman" w:cs="Times New Roman"/>
          <w:spacing w:val="-2"/>
          <w:sz w:val="24"/>
          <w:szCs w:val="24"/>
          <w:lang w:val="pt-PT" w:eastAsia="pt-BR"/>
        </w:rPr>
      </w:pPr>
      <w:r w:rsidRPr="00513629">
        <w:rPr>
          <w:rFonts w:ascii="Times New Roman" w:eastAsia="Times New Roman" w:hAnsi="Times New Roman" w:cs="Times New Roman"/>
          <w:spacing w:val="-2"/>
          <w:sz w:val="24"/>
          <w:szCs w:val="24"/>
          <w:lang w:val="pt-PT" w:eastAsia="pt-BR"/>
        </w:rPr>
        <w:t xml:space="preserve">Como pode-se perceber, na TO são de importância os processos progressivos, encarnados, simbólicos, materiais, discursivos, subversivos e afetivos de criação de novos indivíduos, capazes de pensar criticamente e posicionar-se eticamente diante as questões urgentes de suas comunidades e do seu mundo (RADFORD, 2017c, 2018b). Esses processos surgem no trabalho conjunto, </w:t>
      </w:r>
      <w:r w:rsidR="004A04BD" w:rsidRPr="00513629">
        <w:rPr>
          <w:rFonts w:ascii="Times New Roman" w:eastAsia="Times New Roman" w:hAnsi="Times New Roman" w:cs="Times New Roman"/>
          <w:spacing w:val="-2"/>
          <w:sz w:val="24"/>
          <w:szCs w:val="24"/>
          <w:lang w:val="pt-PT" w:eastAsia="pt-BR"/>
        </w:rPr>
        <w:t>no qual</w:t>
      </w:r>
      <w:r w:rsidRPr="00513629">
        <w:rPr>
          <w:rFonts w:ascii="Times New Roman" w:eastAsia="Times New Roman" w:hAnsi="Times New Roman" w:cs="Times New Roman"/>
          <w:spacing w:val="-2"/>
          <w:sz w:val="24"/>
          <w:szCs w:val="24"/>
          <w:lang w:val="pt-PT" w:eastAsia="pt-BR"/>
        </w:rPr>
        <w:t xml:space="preserve"> os indivíduos se constituem ao encontrar-se com o outro e com o mundo nas dimensões conceitual, material y cultural (RADFORD, 2014). </w:t>
      </w:r>
      <w:r w:rsidR="00B02AB3" w:rsidRPr="00513629">
        <w:rPr>
          <w:rFonts w:ascii="Times New Roman" w:eastAsia="Times New Roman" w:hAnsi="Times New Roman" w:cs="Times New Roman"/>
          <w:spacing w:val="-2"/>
          <w:sz w:val="24"/>
          <w:szCs w:val="24"/>
          <w:lang w:val="pt-PT" w:eastAsia="pt-BR"/>
        </w:rPr>
        <w:t>Neste trabalho</w:t>
      </w:r>
      <w:r w:rsidR="00513629" w:rsidRPr="00513629">
        <w:rPr>
          <w:rFonts w:ascii="Times New Roman" w:eastAsia="Times New Roman" w:hAnsi="Times New Roman" w:cs="Times New Roman"/>
          <w:spacing w:val="-2"/>
          <w:sz w:val="24"/>
          <w:szCs w:val="24"/>
          <w:lang w:val="pt-PT" w:eastAsia="pt-BR"/>
        </w:rPr>
        <w:t xml:space="preserve"> </w:t>
      </w:r>
      <w:r w:rsidRPr="00513629">
        <w:rPr>
          <w:rFonts w:ascii="Times New Roman" w:eastAsia="Times New Roman" w:hAnsi="Times New Roman" w:cs="Times New Roman"/>
          <w:spacing w:val="-2"/>
          <w:sz w:val="24"/>
          <w:szCs w:val="24"/>
          <w:lang w:val="pt-PT" w:eastAsia="pt-BR"/>
        </w:rPr>
        <w:t xml:space="preserve">nos referimos aos </w:t>
      </w:r>
      <w:r w:rsidRPr="00513629">
        <w:rPr>
          <w:rFonts w:ascii="Times New Roman" w:eastAsia="Times New Roman" w:hAnsi="Times New Roman" w:cs="Times New Roman"/>
          <w:i/>
          <w:spacing w:val="-2"/>
          <w:sz w:val="24"/>
          <w:szCs w:val="24"/>
          <w:lang w:val="pt-PT" w:eastAsia="pt-BR"/>
        </w:rPr>
        <w:t>processos de objetivação</w:t>
      </w:r>
      <w:r w:rsidRPr="00513629">
        <w:rPr>
          <w:rFonts w:ascii="Times New Roman" w:eastAsia="Times New Roman" w:hAnsi="Times New Roman" w:cs="Times New Roman"/>
          <w:spacing w:val="-2"/>
          <w:sz w:val="24"/>
          <w:szCs w:val="24"/>
          <w:lang w:val="pt-PT" w:eastAsia="pt-BR"/>
        </w:rPr>
        <w:t xml:space="preserve"> que caracterizam a aprendizagem segundo a TO, mostrando como temos feito operativo este constructo para efeitos de nossos estudos sobre a aprendizagem geométrica em contextos de ESG. Em geral, os processos de objetivação são:</w:t>
      </w:r>
    </w:p>
    <w:p w14:paraId="55BB1B04" w14:textId="77777777" w:rsidR="00716258" w:rsidRPr="00217FC1" w:rsidRDefault="00716258" w:rsidP="00217FC1">
      <w:pPr>
        <w:spacing w:before="100" w:beforeAutospacing="1" w:after="100" w:afterAutospacing="1" w:line="240" w:lineRule="auto"/>
        <w:ind w:left="2268"/>
        <w:jc w:val="both"/>
        <w:rPr>
          <w:rFonts w:ascii="Times New Roman" w:eastAsia="Times New Roman" w:hAnsi="Times New Roman" w:cs="Times New Roman"/>
          <w:sz w:val="20"/>
          <w:szCs w:val="24"/>
          <w:lang w:val="pt-PT" w:eastAsia="pt-BR"/>
        </w:rPr>
      </w:pPr>
      <w:r w:rsidRPr="00217FC1">
        <w:rPr>
          <w:rFonts w:ascii="Times New Roman" w:eastAsia="Times New Roman" w:hAnsi="Times New Roman" w:cs="Times New Roman"/>
          <w:sz w:val="20"/>
          <w:szCs w:val="24"/>
          <w:lang w:val="pt-PT" w:eastAsia="pt-BR"/>
        </w:rPr>
        <w:t>[...] aqueles processos sociais e coletivos de tornar-se, progressiva e criticamente, conscientes de um sistema de pensamento e ação cultural e historicamente constituído, um sistema que gradualmente notamos e ao mesmo tempo dotamos de significado. Os processos de objetivação são aqueles processos de notar algo culturalmente significativo, algo que se revela à consciência não passivamente senão por meio de uma atividade corporal, sensível, afetiva, emocional, artefatual e semiótica. (RADFORD, 2018b, p. 99, tradução nossa).</w:t>
      </w:r>
    </w:p>
    <w:p w14:paraId="2F00FDF5" w14:textId="6540495D" w:rsidR="00217FC1" w:rsidRDefault="00716258" w:rsidP="00217FC1">
      <w:pPr>
        <w:spacing w:after="0" w:line="360" w:lineRule="auto"/>
        <w:ind w:firstLine="851"/>
        <w:jc w:val="both"/>
        <w:rPr>
          <w:rFonts w:ascii="Times New Roman" w:eastAsia="Times New Roman" w:hAnsi="Times New Roman" w:cs="Times New Roman"/>
          <w:sz w:val="24"/>
          <w:szCs w:val="24"/>
          <w:lang w:val="pt-PT" w:eastAsia="pt-BR"/>
        </w:rPr>
      </w:pPr>
      <w:r w:rsidRPr="00716258">
        <w:rPr>
          <w:rFonts w:ascii="Times New Roman" w:eastAsia="Times New Roman" w:hAnsi="Times New Roman" w:cs="Times New Roman"/>
          <w:sz w:val="24"/>
          <w:szCs w:val="24"/>
          <w:lang w:val="pt-PT" w:eastAsia="pt-BR"/>
        </w:rPr>
        <w:t xml:space="preserve">Sobre esta definição, </w:t>
      </w:r>
      <w:r w:rsidR="00020306">
        <w:rPr>
          <w:rFonts w:ascii="Times New Roman" w:eastAsia="Times New Roman" w:hAnsi="Times New Roman" w:cs="Times New Roman"/>
          <w:sz w:val="24"/>
          <w:szCs w:val="24"/>
          <w:lang w:val="pt-PT" w:eastAsia="pt-BR"/>
        </w:rPr>
        <w:t>destaca-se, p</w:t>
      </w:r>
      <w:r w:rsidRPr="00716258">
        <w:rPr>
          <w:rFonts w:ascii="Times New Roman" w:eastAsia="Times New Roman" w:hAnsi="Times New Roman" w:cs="Times New Roman"/>
          <w:sz w:val="24"/>
          <w:szCs w:val="24"/>
          <w:lang w:val="pt-PT" w:eastAsia="pt-BR"/>
        </w:rPr>
        <w:t xml:space="preserve">or um lado, o sistema de pensamento e ação codificado culturalmente é o saber (matemático, científico, artístico, pedagógico, etc.) em si mesmo, que pode revelar-se à consciência dos indivíduos mediante o trabalho conjunto. Por outro lado, durante o trabalho conjunto os professores e alunos recorrem a signos (palavras, gestos, inscrições de todo tipo, etc.) e artefatos (calculadora, computador, software de aplicação, etc.) portadores de determinadas conceitualidades que afetam os significados produzidos na aula “ao sugerir formas definidas de ação e reflexão, e linhas potenciais de desenvolvimento cognitivo e social” (RADFORD, 2014, p. 414, tradução nossa). Em outras </w:t>
      </w:r>
      <w:r w:rsidRPr="00716258">
        <w:rPr>
          <w:rFonts w:ascii="Times New Roman" w:eastAsia="Times New Roman" w:hAnsi="Times New Roman" w:cs="Times New Roman"/>
          <w:sz w:val="24"/>
          <w:szCs w:val="24"/>
          <w:lang w:val="pt-PT" w:eastAsia="pt-BR"/>
        </w:rPr>
        <w:lastRenderedPageBreak/>
        <w:t xml:space="preserve">palavras, mediante o trabalho conjunto os signos e artefatos culturais podem revelar o conteúdo conceitual que a atividade humana tem depositado neles. </w:t>
      </w:r>
    </w:p>
    <w:p w14:paraId="6E66294A" w14:textId="48483A3D" w:rsidR="00475BB5" w:rsidRPr="000B2884" w:rsidRDefault="00716258" w:rsidP="00807F5B">
      <w:pPr>
        <w:spacing w:after="0" w:line="360" w:lineRule="auto"/>
        <w:ind w:firstLine="851"/>
        <w:jc w:val="both"/>
        <w:rPr>
          <w:rFonts w:ascii="Times New Roman" w:eastAsia="Times New Roman" w:hAnsi="Times New Roman" w:cs="Times New Roman"/>
          <w:sz w:val="24"/>
          <w:szCs w:val="24"/>
          <w:lang w:val="pt-PT" w:eastAsia="pt-BR"/>
        </w:rPr>
      </w:pPr>
      <w:r w:rsidRPr="00716258">
        <w:rPr>
          <w:rFonts w:ascii="Times New Roman" w:eastAsia="Times New Roman" w:hAnsi="Times New Roman" w:cs="Times New Roman"/>
          <w:sz w:val="24"/>
          <w:szCs w:val="24"/>
          <w:lang w:val="pt-PT" w:eastAsia="pt-BR"/>
        </w:rPr>
        <w:t>Por exemplo, pensemos em desenhar um retângulo com o GeoGebra. A ferramenta Polígono sugere ao usuário uma forma de construção dessa figura para a qual se deve informar ao software quais são os vértices</w:t>
      </w:r>
      <w:r w:rsidR="008B5904">
        <w:rPr>
          <w:rFonts w:ascii="Times New Roman" w:eastAsia="Times New Roman" w:hAnsi="Times New Roman" w:cs="Times New Roman"/>
          <w:sz w:val="24"/>
          <w:szCs w:val="24"/>
          <w:lang w:val="pt-PT" w:eastAsia="pt-BR"/>
        </w:rPr>
        <w:t>.</w:t>
      </w:r>
      <w:r w:rsidRPr="00716258">
        <w:rPr>
          <w:rFonts w:ascii="Times New Roman" w:eastAsia="Times New Roman" w:hAnsi="Times New Roman" w:cs="Times New Roman"/>
          <w:sz w:val="24"/>
          <w:szCs w:val="24"/>
          <w:lang w:val="pt-PT" w:eastAsia="pt-BR"/>
        </w:rPr>
        <w:t xml:space="preserve"> Desta maneira, </w:t>
      </w:r>
      <w:r w:rsidR="00807F5B">
        <w:rPr>
          <w:rFonts w:ascii="Times New Roman" w:eastAsia="Times New Roman" w:hAnsi="Times New Roman" w:cs="Times New Roman"/>
          <w:sz w:val="24"/>
          <w:szCs w:val="24"/>
          <w:lang w:val="pt-PT" w:eastAsia="pt-BR"/>
        </w:rPr>
        <w:t>tal ferramenta</w:t>
      </w:r>
      <w:r w:rsidRPr="00716258">
        <w:rPr>
          <w:rFonts w:ascii="Times New Roman" w:eastAsia="Times New Roman" w:hAnsi="Times New Roman" w:cs="Times New Roman"/>
          <w:sz w:val="24"/>
          <w:szCs w:val="24"/>
          <w:lang w:val="pt-PT" w:eastAsia="pt-BR"/>
        </w:rPr>
        <w:t xml:space="preserve"> é portadora de uma conceitualidade particular que é possível materializar na construção do retângulo. Portanto, assumimos que o uso deliberado das ferramentas de construção do GeoGebra pode afetar o significado dos conteúdos conceituais que portam estes recursos no desenvolvimento do trabalho conjunto.</w:t>
      </w:r>
      <w:r w:rsidR="00807F5B">
        <w:rPr>
          <w:rFonts w:ascii="Times New Roman" w:eastAsia="Times New Roman" w:hAnsi="Times New Roman" w:cs="Times New Roman"/>
          <w:sz w:val="24"/>
          <w:szCs w:val="24"/>
          <w:lang w:val="pt-PT" w:eastAsia="pt-BR"/>
        </w:rPr>
        <w:t xml:space="preserve"> Pela</w:t>
      </w:r>
      <w:r w:rsidRPr="00716258">
        <w:rPr>
          <w:rFonts w:ascii="Times New Roman" w:eastAsia="Times New Roman" w:hAnsi="Times New Roman" w:cs="Times New Roman"/>
          <w:sz w:val="24"/>
          <w:szCs w:val="24"/>
          <w:lang w:val="pt-PT" w:eastAsia="pt-BR"/>
        </w:rPr>
        <w:t xml:space="preserve"> importância que a TO concede ao trabalho com artefatos, pode-se concluir que a cultura material intervém nos processos de objetivação e ajuda a que estes se materializem. Entretanto, devido ao fato de os </w:t>
      </w:r>
      <w:r w:rsidR="000B5510">
        <w:rPr>
          <w:rFonts w:ascii="Times New Roman" w:eastAsia="Times New Roman" w:hAnsi="Times New Roman" w:cs="Times New Roman"/>
          <w:sz w:val="24"/>
          <w:szCs w:val="24"/>
          <w:lang w:val="pt-PT" w:eastAsia="pt-BR"/>
        </w:rPr>
        <w:t>signos e artefatos</w:t>
      </w:r>
      <w:r w:rsidRPr="00716258">
        <w:rPr>
          <w:rFonts w:ascii="Times New Roman" w:eastAsia="Times New Roman" w:hAnsi="Times New Roman" w:cs="Times New Roman"/>
          <w:sz w:val="24"/>
          <w:szCs w:val="24"/>
          <w:lang w:val="pt-PT" w:eastAsia="pt-BR"/>
        </w:rPr>
        <w:t xml:space="preserve"> não poder revelarem por si mesmos a conceitualidade que o trabalho humano tem depositado neles, é necessário que a cultura intelectual e material seja integrada ao trabalho conjunto com o intuito de fazer aparente os s</w:t>
      </w:r>
      <w:r w:rsidR="006E4740">
        <w:rPr>
          <w:rFonts w:ascii="Times New Roman" w:eastAsia="Times New Roman" w:hAnsi="Times New Roman" w:cs="Times New Roman"/>
          <w:sz w:val="24"/>
          <w:szCs w:val="24"/>
          <w:lang w:val="pt-PT" w:eastAsia="pt-BR"/>
        </w:rPr>
        <w:t>aberes que portam os artefatos.</w:t>
      </w:r>
    </w:p>
    <w:p w14:paraId="33DA2833" w14:textId="77777777" w:rsidR="000B2884" w:rsidRPr="000B2884" w:rsidRDefault="000B2884" w:rsidP="000B2884">
      <w:pPr>
        <w:spacing w:after="0" w:line="360" w:lineRule="auto"/>
        <w:jc w:val="both"/>
        <w:rPr>
          <w:rFonts w:ascii="Times New Roman" w:eastAsia="Times New Roman" w:hAnsi="Times New Roman" w:cs="Times New Roman"/>
          <w:b/>
          <w:sz w:val="24"/>
          <w:szCs w:val="24"/>
          <w:lang w:eastAsia="pt-BR"/>
        </w:rPr>
      </w:pPr>
    </w:p>
    <w:p w14:paraId="33FE46C1" w14:textId="367D159D" w:rsidR="009B3526" w:rsidRPr="009B3526" w:rsidRDefault="009B3526" w:rsidP="009B3526">
      <w:pPr>
        <w:tabs>
          <w:tab w:val="center" w:pos="4252"/>
          <w:tab w:val="right" w:pos="8504"/>
        </w:tabs>
        <w:spacing w:before="120" w:after="120" w:line="360" w:lineRule="auto"/>
        <w:jc w:val="both"/>
        <w:rPr>
          <w:rFonts w:ascii="Times New Roman" w:eastAsia="Times New Roman" w:hAnsi="Times New Roman" w:cs="Times New Roman"/>
          <w:b/>
          <w:sz w:val="24"/>
          <w:szCs w:val="24"/>
          <w:lang w:val="pt-PT" w:eastAsia="pt-BR"/>
        </w:rPr>
      </w:pPr>
      <w:r w:rsidRPr="009B3526">
        <w:rPr>
          <w:rFonts w:ascii="Times New Roman" w:eastAsia="Times New Roman" w:hAnsi="Times New Roman" w:cs="Times New Roman"/>
          <w:b/>
          <w:sz w:val="24"/>
          <w:szCs w:val="24"/>
          <w:lang w:val="pt-PT" w:eastAsia="pt-BR"/>
        </w:rPr>
        <w:t>UM EXEMPLO DE PROCESSOS DE OBJETIVAÇÃO NA ESG</w:t>
      </w:r>
    </w:p>
    <w:p w14:paraId="004A064C" w14:textId="77777777" w:rsidR="00BC055E" w:rsidRPr="00BC055E" w:rsidRDefault="00BC055E" w:rsidP="000B2884">
      <w:pPr>
        <w:tabs>
          <w:tab w:val="center" w:pos="4252"/>
          <w:tab w:val="right" w:pos="8504"/>
        </w:tabs>
        <w:spacing w:after="0" w:line="360" w:lineRule="auto"/>
        <w:jc w:val="both"/>
        <w:rPr>
          <w:rFonts w:ascii="Times New Roman" w:eastAsia="Times New Roman" w:hAnsi="Times New Roman" w:cs="Times New Roman"/>
          <w:b/>
          <w:szCs w:val="24"/>
          <w:lang w:val="pt-PT" w:eastAsia="pt-BR"/>
        </w:rPr>
      </w:pPr>
    </w:p>
    <w:p w14:paraId="7F946962" w14:textId="232922EE" w:rsidR="009B3526" w:rsidRDefault="009B3526" w:rsidP="0016736E">
      <w:pPr>
        <w:spacing w:after="0" w:line="360" w:lineRule="auto"/>
        <w:ind w:firstLine="851"/>
        <w:jc w:val="both"/>
        <w:rPr>
          <w:rFonts w:ascii="Times New Roman" w:eastAsia="Times New Roman" w:hAnsi="Times New Roman" w:cs="Times New Roman"/>
          <w:sz w:val="24"/>
          <w:szCs w:val="24"/>
          <w:lang w:val="pt-PT" w:eastAsia="pt-BR"/>
        </w:rPr>
      </w:pPr>
      <w:r w:rsidRPr="009B3526">
        <w:rPr>
          <w:rFonts w:ascii="Times New Roman" w:eastAsia="Times New Roman" w:hAnsi="Times New Roman" w:cs="Times New Roman"/>
          <w:sz w:val="24"/>
          <w:szCs w:val="24"/>
          <w:lang w:val="pt-PT" w:eastAsia="pt-BR"/>
        </w:rPr>
        <w:t>Para ilustrar o modo em que a conceitualidade encarnada em alguma das ferramentas de construção do software GeoGebra poderia revelar-se à consciência, decidimos descrever brevemente o caso de um professor (João) e dois alunos (Simão e Edmilson) que, no contexto de uma experiência de ESG, encontravam-se reunidos com o intuito de compreenderem a técnica de construção de um círculo com o GeoGebra (Quadro 1), produzida por esses alunos muito antes dessa reunião. Nesse encontro revelam-se processos de objetivação, produzidos durante o trabalho prático de comunicação, que giram em torno de uma maneira geométrica de entender a rotação (a conceitualidade) que se encontra incrustada na ferramenta Rotação em Torno de um Ponto do GeoGebra.</w:t>
      </w:r>
    </w:p>
    <w:p w14:paraId="7C2DD694" w14:textId="77777777" w:rsidR="00F4335D" w:rsidRPr="009B3526" w:rsidRDefault="00F4335D" w:rsidP="0016736E">
      <w:pPr>
        <w:spacing w:after="0" w:line="360" w:lineRule="auto"/>
        <w:ind w:firstLine="851"/>
        <w:jc w:val="both"/>
        <w:rPr>
          <w:rFonts w:ascii="Times New Roman" w:eastAsia="Times New Roman" w:hAnsi="Times New Roman" w:cs="Times New Roman"/>
          <w:sz w:val="24"/>
          <w:szCs w:val="24"/>
          <w:lang w:val="pt-PT" w:eastAsia="pt-BR"/>
        </w:rPr>
      </w:pPr>
    </w:p>
    <w:p w14:paraId="7337595E" w14:textId="41E404B9" w:rsidR="00F133C2" w:rsidRPr="00CA76AA" w:rsidRDefault="00F133C2" w:rsidP="00CA76AA">
      <w:pPr>
        <w:spacing w:after="0" w:line="360" w:lineRule="auto"/>
        <w:jc w:val="center"/>
        <w:rPr>
          <w:rFonts w:ascii="Times New Roman" w:eastAsia="Times New Roman" w:hAnsi="Times New Roman" w:cs="Times New Roman"/>
          <w:sz w:val="20"/>
          <w:szCs w:val="24"/>
        </w:rPr>
      </w:pPr>
      <w:r w:rsidRPr="00CA76AA">
        <w:rPr>
          <w:rFonts w:ascii="Times New Roman" w:eastAsia="Times New Roman" w:hAnsi="Times New Roman" w:cs="Times New Roman"/>
          <w:b/>
          <w:sz w:val="20"/>
          <w:szCs w:val="24"/>
        </w:rPr>
        <w:t>Quadro 1</w:t>
      </w:r>
      <w:r w:rsidRPr="00CA76AA">
        <w:rPr>
          <w:rFonts w:ascii="Times New Roman" w:eastAsia="Times New Roman" w:hAnsi="Times New Roman" w:cs="Times New Roman"/>
          <w:sz w:val="20"/>
          <w:szCs w:val="24"/>
        </w:rPr>
        <w:t>. Técnica de construção do círculo aplicada pelos alunos.</w:t>
      </w:r>
    </w:p>
    <w:tbl>
      <w:tblPr>
        <w:tblStyle w:val="Tabelacomgrade"/>
        <w:tblW w:w="5000" w:type="pct"/>
        <w:jc w:val="center"/>
        <w:tblLook w:val="04A0" w:firstRow="1" w:lastRow="0" w:firstColumn="1" w:lastColumn="0" w:noHBand="0" w:noVBand="1"/>
      </w:tblPr>
      <w:tblGrid>
        <w:gridCol w:w="3936"/>
        <w:gridCol w:w="5351"/>
      </w:tblGrid>
      <w:tr w:rsidR="00971907" w14:paraId="55F51FBD" w14:textId="77777777" w:rsidTr="003D7FBC">
        <w:trPr>
          <w:jc w:val="center"/>
        </w:trPr>
        <w:tc>
          <w:tcPr>
            <w:tcW w:w="2119" w:type="pct"/>
            <w:shd w:val="clear" w:color="auto" w:fill="E7E6E6" w:themeFill="background2"/>
            <w:vAlign w:val="center"/>
          </w:tcPr>
          <w:sdt>
            <w:sdtPr>
              <w:rPr>
                <w:rFonts w:ascii="Times New Roman" w:hAnsi="Times New Roman"/>
                <w:sz w:val="20"/>
              </w:rPr>
              <w:tag w:val="goog_rdk_29"/>
              <w:id w:val="-253441362"/>
            </w:sdtPr>
            <w:sdtEndPr/>
            <w:sdtContent>
              <w:p w14:paraId="70D6A89F" w14:textId="6B01C90D" w:rsidR="00971907" w:rsidRPr="00930446" w:rsidRDefault="00971907" w:rsidP="00513629">
                <w:pPr>
                  <w:pStyle w:val="Corpodetexto21"/>
                  <w:spacing w:before="30" w:after="30" w:line="240" w:lineRule="auto"/>
                  <w:ind w:left="0"/>
                  <w:jc w:val="center"/>
                  <w:rPr>
                    <w:rFonts w:ascii="Times New Roman" w:hAnsi="Times New Roman"/>
                    <w:b/>
                    <w:bCs/>
                    <w:sz w:val="20"/>
                    <w:szCs w:val="16"/>
                  </w:rPr>
                </w:pPr>
                <w:r w:rsidRPr="00557EB4">
                  <w:rPr>
                    <w:rFonts w:ascii="Times New Roman" w:hAnsi="Times New Roman"/>
                    <w:b/>
                    <w:sz w:val="20"/>
                  </w:rPr>
                  <w:t>Passos</w:t>
                </w:r>
              </w:p>
            </w:sdtContent>
          </w:sdt>
        </w:tc>
        <w:tc>
          <w:tcPr>
            <w:tcW w:w="2881" w:type="pct"/>
            <w:shd w:val="clear" w:color="auto" w:fill="E7E6E6" w:themeFill="background2"/>
            <w:vAlign w:val="center"/>
          </w:tcPr>
          <w:sdt>
            <w:sdtPr>
              <w:rPr>
                <w:rFonts w:ascii="Times New Roman" w:hAnsi="Times New Roman"/>
                <w:sz w:val="20"/>
              </w:rPr>
              <w:tag w:val="goog_rdk_30"/>
              <w:id w:val="-775936133"/>
            </w:sdtPr>
            <w:sdtEndPr/>
            <w:sdtContent>
              <w:p w14:paraId="760FC3FC" w14:textId="71DDAD4B" w:rsidR="00971907" w:rsidRPr="00930446" w:rsidRDefault="00971907" w:rsidP="00513629">
                <w:pPr>
                  <w:pStyle w:val="Corpodetexto21"/>
                  <w:spacing w:before="30" w:after="30" w:line="240" w:lineRule="auto"/>
                  <w:ind w:left="0"/>
                  <w:jc w:val="center"/>
                  <w:rPr>
                    <w:rFonts w:ascii="Times New Roman" w:hAnsi="Times New Roman"/>
                    <w:b/>
                    <w:bCs/>
                    <w:sz w:val="20"/>
                    <w:szCs w:val="16"/>
                  </w:rPr>
                </w:pPr>
                <w:r w:rsidRPr="00557EB4">
                  <w:rPr>
                    <w:rFonts w:ascii="Times New Roman" w:hAnsi="Times New Roman"/>
                    <w:b/>
                    <w:sz w:val="20"/>
                  </w:rPr>
                  <w:t>Ações</w:t>
                </w:r>
              </w:p>
            </w:sdtContent>
          </w:sdt>
        </w:tc>
      </w:tr>
      <w:tr w:rsidR="00971907" w14:paraId="26821C38" w14:textId="77777777" w:rsidTr="003D7FBC">
        <w:trPr>
          <w:jc w:val="center"/>
        </w:trPr>
        <w:tc>
          <w:tcPr>
            <w:tcW w:w="2119" w:type="pct"/>
            <w:vAlign w:val="center"/>
          </w:tcPr>
          <w:sdt>
            <w:sdtPr>
              <w:rPr>
                <w:rFonts w:ascii="Times New Roman" w:hAnsi="Times New Roman"/>
                <w:sz w:val="20"/>
              </w:rPr>
              <w:tag w:val="goog_rdk_31"/>
              <w:id w:val="-413778137"/>
            </w:sdtPr>
            <w:sdtEndPr/>
            <w:sdtContent>
              <w:p w14:paraId="37CF884D" w14:textId="2D9DB8AA" w:rsidR="00971907" w:rsidRPr="00930446" w:rsidRDefault="00971907" w:rsidP="00513629">
                <w:pPr>
                  <w:pStyle w:val="Corpodetexto21"/>
                  <w:numPr>
                    <w:ilvl w:val="0"/>
                    <w:numId w:val="32"/>
                  </w:numPr>
                  <w:spacing w:before="30" w:after="30" w:line="240" w:lineRule="auto"/>
                  <w:ind w:left="426" w:hanging="284"/>
                  <w:jc w:val="both"/>
                  <w:rPr>
                    <w:rFonts w:ascii="Times New Roman" w:hAnsi="Times New Roman"/>
                    <w:sz w:val="20"/>
                    <w:szCs w:val="16"/>
                  </w:rPr>
                </w:pPr>
                <w:r w:rsidRPr="00557EB4">
                  <w:rPr>
                    <w:rFonts w:ascii="Times New Roman" w:hAnsi="Times New Roman"/>
                    <w:color w:val="000000"/>
                    <w:sz w:val="20"/>
                  </w:rPr>
                  <w:t>Determinar o centro do círculo</w:t>
                </w:r>
              </w:p>
            </w:sdtContent>
          </w:sdt>
        </w:tc>
        <w:tc>
          <w:tcPr>
            <w:tcW w:w="2881" w:type="pct"/>
            <w:vAlign w:val="center"/>
          </w:tcPr>
          <w:sdt>
            <w:sdtPr>
              <w:rPr>
                <w:rFonts w:ascii="Times New Roman" w:hAnsi="Times New Roman" w:cs="Times New Roman"/>
                <w:sz w:val="20"/>
              </w:rPr>
              <w:tag w:val="goog_rdk_32"/>
              <w:id w:val="431247331"/>
            </w:sdtPr>
            <w:sdtEndPr/>
            <w:sdtContent>
              <w:p w14:paraId="2D77B326" w14:textId="77777777" w:rsidR="00971907" w:rsidRPr="00557EB4" w:rsidRDefault="00971907" w:rsidP="00513629">
                <w:pPr>
                  <w:numPr>
                    <w:ilvl w:val="1"/>
                    <w:numId w:val="33"/>
                  </w:numPr>
                  <w:pBdr>
                    <w:top w:val="nil"/>
                    <w:left w:val="nil"/>
                    <w:bottom w:val="nil"/>
                    <w:right w:val="nil"/>
                    <w:between w:val="nil"/>
                  </w:pBdr>
                  <w:tabs>
                    <w:tab w:val="left" w:pos="321"/>
                  </w:tabs>
                  <w:spacing w:before="30" w:after="30"/>
                  <w:rPr>
                    <w:rFonts w:ascii="Times New Roman" w:eastAsia="Times New Roman" w:hAnsi="Times New Roman" w:cs="Times New Roman"/>
                    <w:color w:val="000000"/>
                    <w:sz w:val="20"/>
                    <w:szCs w:val="20"/>
                  </w:rPr>
                </w:pPr>
                <w:r w:rsidRPr="00557EB4">
                  <w:rPr>
                    <w:rFonts w:ascii="Times New Roman" w:eastAsia="Times New Roman" w:hAnsi="Times New Roman" w:cs="Times New Roman"/>
                    <w:color w:val="000000"/>
                    <w:sz w:val="20"/>
                    <w:szCs w:val="20"/>
                  </w:rPr>
                  <w:t xml:space="preserve"> Traçou-se uma reta a paralela ao </w:t>
                </w:r>
                <w:r w:rsidRPr="00557EB4">
                  <w:rPr>
                    <w:rFonts w:ascii="Times New Roman" w:eastAsia="Times New Roman" w:hAnsi="Times New Roman" w:cs="Times New Roman"/>
                    <w:i/>
                    <w:color w:val="000000"/>
                    <w:sz w:val="20"/>
                    <w:szCs w:val="20"/>
                  </w:rPr>
                  <w:t>eixo x</w:t>
                </w:r>
                <w:r w:rsidRPr="00557EB4">
                  <w:rPr>
                    <w:rFonts w:ascii="Times New Roman" w:eastAsia="Times New Roman" w:hAnsi="Times New Roman" w:cs="Times New Roman"/>
                    <w:color w:val="000000"/>
                    <w:sz w:val="20"/>
                    <w:szCs w:val="20"/>
                  </w:rPr>
                  <w:t xml:space="preserve"> pelo ponto </w:t>
                </w:r>
                <w:r w:rsidRPr="00557EB4">
                  <w:rPr>
                    <w:rFonts w:ascii="Times New Roman" w:eastAsia="Times New Roman" w:hAnsi="Times New Roman" w:cs="Times New Roman"/>
                    <w:i/>
                    <w:color w:val="000000"/>
                    <w:sz w:val="20"/>
                    <w:szCs w:val="20"/>
                  </w:rPr>
                  <w:t>C</w:t>
                </w:r>
              </w:p>
            </w:sdtContent>
          </w:sdt>
          <w:sdt>
            <w:sdtPr>
              <w:rPr>
                <w:rFonts w:ascii="Times New Roman" w:hAnsi="Times New Roman" w:cs="Times New Roman"/>
                <w:sz w:val="20"/>
              </w:rPr>
              <w:tag w:val="goog_rdk_33"/>
              <w:id w:val="292866645"/>
            </w:sdtPr>
            <w:sdtEndPr/>
            <w:sdtContent>
              <w:p w14:paraId="64208FB8" w14:textId="77777777" w:rsidR="00971907" w:rsidRPr="00557EB4" w:rsidRDefault="00971907" w:rsidP="00513629">
                <w:pPr>
                  <w:numPr>
                    <w:ilvl w:val="1"/>
                    <w:numId w:val="33"/>
                  </w:numPr>
                  <w:pBdr>
                    <w:top w:val="nil"/>
                    <w:left w:val="nil"/>
                    <w:bottom w:val="nil"/>
                    <w:right w:val="nil"/>
                    <w:between w:val="nil"/>
                  </w:pBdr>
                  <w:tabs>
                    <w:tab w:val="left" w:pos="321"/>
                  </w:tabs>
                  <w:spacing w:before="30" w:after="30"/>
                  <w:ind w:left="357"/>
                  <w:rPr>
                    <w:rFonts w:ascii="Times New Roman" w:eastAsia="Times New Roman" w:hAnsi="Times New Roman" w:cs="Times New Roman"/>
                    <w:color w:val="000000"/>
                    <w:sz w:val="20"/>
                    <w:szCs w:val="20"/>
                  </w:rPr>
                </w:pPr>
                <w:r w:rsidRPr="00557EB4">
                  <w:rPr>
                    <w:rFonts w:ascii="Times New Roman" w:eastAsia="Times New Roman" w:hAnsi="Times New Roman" w:cs="Times New Roman"/>
                    <w:color w:val="000000"/>
                    <w:sz w:val="20"/>
                    <w:szCs w:val="20"/>
                  </w:rPr>
                  <w:t xml:space="preserve"> </w:t>
                </w:r>
                <w:proofErr w:type="spellStart"/>
                <w:r w:rsidRPr="00557EB4">
                  <w:rPr>
                    <w:rFonts w:ascii="Times New Roman" w:eastAsia="Times New Roman" w:hAnsi="Times New Roman" w:cs="Times New Roman"/>
                    <w:color w:val="000000"/>
                    <w:sz w:val="20"/>
                    <w:szCs w:val="20"/>
                  </w:rPr>
                  <w:t>Rotacionou-se</w:t>
                </w:r>
                <w:proofErr w:type="spellEnd"/>
                <w:r w:rsidRPr="00557EB4">
                  <w:rPr>
                    <w:rFonts w:ascii="Times New Roman" w:eastAsia="Times New Roman" w:hAnsi="Times New Roman" w:cs="Times New Roman"/>
                    <w:color w:val="000000"/>
                    <w:sz w:val="20"/>
                    <w:szCs w:val="20"/>
                  </w:rPr>
                  <w:t xml:space="preserve"> a reta a com centro em </w:t>
                </w:r>
                <w:r w:rsidRPr="00557EB4">
                  <w:rPr>
                    <w:rFonts w:ascii="Times New Roman" w:eastAsia="Times New Roman" w:hAnsi="Times New Roman" w:cs="Times New Roman"/>
                    <w:i/>
                    <w:color w:val="000000"/>
                    <w:sz w:val="20"/>
                    <w:szCs w:val="20"/>
                  </w:rPr>
                  <w:t>C</w:t>
                </w:r>
                <w:r w:rsidRPr="00557EB4">
                  <w:rPr>
                    <w:rFonts w:ascii="Times New Roman" w:eastAsia="Times New Roman" w:hAnsi="Times New Roman" w:cs="Times New Roman"/>
                    <w:color w:val="000000"/>
                    <w:sz w:val="20"/>
                    <w:szCs w:val="20"/>
                  </w:rPr>
                  <w:t xml:space="preserve">, em um ângulo de 42.6° e em sentido anti-horário, obtendo a reta </w:t>
                </w:r>
                <w:r w:rsidRPr="00557EB4">
                  <w:rPr>
                    <w:rFonts w:ascii="Times New Roman" w:eastAsia="Times New Roman" w:hAnsi="Times New Roman" w:cs="Times New Roman"/>
                    <w:i/>
                    <w:color w:val="000000"/>
                    <w:sz w:val="20"/>
                    <w:szCs w:val="20"/>
                  </w:rPr>
                  <w:t>a´</w:t>
                </w:r>
              </w:p>
            </w:sdtContent>
          </w:sdt>
          <w:sdt>
            <w:sdtPr>
              <w:rPr>
                <w:rFonts w:ascii="Times New Roman" w:hAnsi="Times New Roman" w:cs="Times New Roman"/>
                <w:sz w:val="20"/>
              </w:rPr>
              <w:tag w:val="goog_rdk_34"/>
              <w:id w:val="-1725210464"/>
            </w:sdtPr>
            <w:sdtEndPr/>
            <w:sdtContent>
              <w:p w14:paraId="50367AA8" w14:textId="77777777" w:rsidR="00971907" w:rsidRPr="00557EB4" w:rsidRDefault="00971907" w:rsidP="00513629">
                <w:pPr>
                  <w:numPr>
                    <w:ilvl w:val="1"/>
                    <w:numId w:val="33"/>
                  </w:numPr>
                  <w:pBdr>
                    <w:top w:val="nil"/>
                    <w:left w:val="nil"/>
                    <w:bottom w:val="nil"/>
                    <w:right w:val="nil"/>
                    <w:between w:val="nil"/>
                  </w:pBdr>
                  <w:tabs>
                    <w:tab w:val="left" w:pos="321"/>
                  </w:tabs>
                  <w:spacing w:before="30" w:after="30"/>
                  <w:ind w:left="357"/>
                  <w:rPr>
                    <w:rFonts w:ascii="Times New Roman" w:eastAsia="Times New Roman" w:hAnsi="Times New Roman" w:cs="Times New Roman"/>
                    <w:color w:val="000000"/>
                    <w:sz w:val="20"/>
                    <w:szCs w:val="20"/>
                  </w:rPr>
                </w:pPr>
                <w:r w:rsidRPr="00557EB4">
                  <w:rPr>
                    <w:rFonts w:ascii="Times New Roman" w:eastAsia="Times New Roman" w:hAnsi="Times New Roman" w:cs="Times New Roman"/>
                    <w:color w:val="000000"/>
                    <w:sz w:val="20"/>
                    <w:szCs w:val="20"/>
                  </w:rPr>
                  <w:t xml:space="preserve"> Criou-se o controle deslizante </w:t>
                </w:r>
                <w:r w:rsidRPr="00557EB4">
                  <w:rPr>
                    <w:rFonts w:ascii="Times New Roman" w:eastAsia="Times New Roman" w:hAnsi="Times New Roman" w:cs="Times New Roman"/>
                    <w:sz w:val="20"/>
                    <w:szCs w:val="20"/>
                  </w:rPr>
                  <w:t>α</w:t>
                </w:r>
                <w:r w:rsidRPr="00557EB4">
                  <w:rPr>
                    <w:rFonts w:ascii="Times New Roman" w:eastAsia="Times New Roman" w:hAnsi="Times New Roman" w:cs="Times New Roman"/>
                    <w:color w:val="000000"/>
                    <w:sz w:val="20"/>
                    <w:szCs w:val="20"/>
                  </w:rPr>
                  <w:t>, com valores mínimo e máximo de 0° y 65°, respectivamente</w:t>
                </w:r>
              </w:p>
            </w:sdtContent>
          </w:sdt>
          <w:sdt>
            <w:sdtPr>
              <w:rPr>
                <w:rFonts w:ascii="Times New Roman" w:hAnsi="Times New Roman" w:cs="Times New Roman"/>
                <w:sz w:val="20"/>
              </w:rPr>
              <w:tag w:val="goog_rdk_35"/>
              <w:id w:val="681704331"/>
            </w:sdtPr>
            <w:sdtEndPr/>
            <w:sdtContent>
              <w:p w14:paraId="550C5FB0" w14:textId="77777777" w:rsidR="00971907" w:rsidRPr="00557EB4" w:rsidRDefault="00971907" w:rsidP="00513629">
                <w:pPr>
                  <w:numPr>
                    <w:ilvl w:val="1"/>
                    <w:numId w:val="33"/>
                  </w:numPr>
                  <w:pBdr>
                    <w:top w:val="nil"/>
                    <w:left w:val="nil"/>
                    <w:bottom w:val="nil"/>
                    <w:right w:val="nil"/>
                    <w:between w:val="nil"/>
                  </w:pBdr>
                  <w:tabs>
                    <w:tab w:val="left" w:pos="321"/>
                  </w:tabs>
                  <w:spacing w:before="30" w:after="30"/>
                  <w:ind w:left="357"/>
                  <w:rPr>
                    <w:rFonts w:ascii="Times New Roman" w:eastAsia="Times New Roman" w:hAnsi="Times New Roman" w:cs="Times New Roman"/>
                    <w:color w:val="000000"/>
                    <w:sz w:val="20"/>
                    <w:szCs w:val="20"/>
                  </w:rPr>
                </w:pPr>
                <w:r w:rsidRPr="00557EB4">
                  <w:rPr>
                    <w:rFonts w:ascii="Times New Roman" w:eastAsia="Times New Roman" w:hAnsi="Times New Roman" w:cs="Times New Roman"/>
                    <w:color w:val="000000"/>
                    <w:sz w:val="20"/>
                    <w:szCs w:val="20"/>
                  </w:rPr>
                  <w:t xml:space="preserve"> </w:t>
                </w:r>
                <w:proofErr w:type="spellStart"/>
                <w:r w:rsidRPr="00557EB4">
                  <w:rPr>
                    <w:rFonts w:ascii="Times New Roman" w:eastAsia="Times New Roman" w:hAnsi="Times New Roman" w:cs="Times New Roman"/>
                    <w:color w:val="000000"/>
                    <w:sz w:val="20"/>
                    <w:szCs w:val="20"/>
                  </w:rPr>
                  <w:t>Rotacionou-se</w:t>
                </w:r>
                <w:proofErr w:type="spellEnd"/>
                <w:r w:rsidRPr="00557EB4">
                  <w:rPr>
                    <w:rFonts w:ascii="Times New Roman" w:eastAsia="Times New Roman" w:hAnsi="Times New Roman" w:cs="Times New Roman"/>
                    <w:color w:val="000000"/>
                    <w:sz w:val="20"/>
                    <w:szCs w:val="20"/>
                  </w:rPr>
                  <w:t xml:space="preserve"> a reta </w:t>
                </w:r>
                <w:r w:rsidRPr="00557EB4">
                  <w:rPr>
                    <w:rFonts w:ascii="Times New Roman" w:eastAsia="Times New Roman" w:hAnsi="Times New Roman" w:cs="Times New Roman"/>
                    <w:i/>
                    <w:color w:val="000000"/>
                    <w:sz w:val="20"/>
                    <w:szCs w:val="20"/>
                  </w:rPr>
                  <w:t>a´</w:t>
                </w:r>
                <w:r w:rsidRPr="00557EB4">
                  <w:rPr>
                    <w:rFonts w:ascii="Times New Roman" w:eastAsia="Times New Roman" w:hAnsi="Times New Roman" w:cs="Times New Roman"/>
                    <w:color w:val="000000"/>
                    <w:sz w:val="20"/>
                    <w:szCs w:val="20"/>
                  </w:rPr>
                  <w:t xml:space="preserve"> com centro em </w:t>
                </w:r>
                <w:r w:rsidRPr="00557EB4">
                  <w:rPr>
                    <w:rFonts w:ascii="Times New Roman" w:eastAsia="Times New Roman" w:hAnsi="Times New Roman" w:cs="Times New Roman"/>
                    <w:i/>
                    <w:color w:val="000000"/>
                    <w:sz w:val="20"/>
                    <w:szCs w:val="20"/>
                  </w:rPr>
                  <w:t>C</w:t>
                </w:r>
                <w:r w:rsidRPr="00557EB4">
                  <w:rPr>
                    <w:rFonts w:ascii="Times New Roman" w:eastAsia="Times New Roman" w:hAnsi="Times New Roman" w:cs="Times New Roman"/>
                    <w:color w:val="000000"/>
                    <w:sz w:val="20"/>
                    <w:szCs w:val="20"/>
                  </w:rPr>
                  <w:t xml:space="preserve">, em um ângulo </w:t>
                </w:r>
                <w:r w:rsidRPr="00557EB4">
                  <w:rPr>
                    <w:rFonts w:ascii="Times New Roman" w:eastAsia="Times New Roman" w:hAnsi="Times New Roman" w:cs="Times New Roman"/>
                    <w:sz w:val="20"/>
                    <w:szCs w:val="20"/>
                  </w:rPr>
                  <w:t>α</w:t>
                </w:r>
                <w:r w:rsidRPr="00557EB4">
                  <w:rPr>
                    <w:rFonts w:ascii="Times New Roman" w:eastAsia="Times New Roman" w:hAnsi="Times New Roman" w:cs="Times New Roman"/>
                    <w:color w:val="000000"/>
                    <w:sz w:val="20"/>
                    <w:szCs w:val="20"/>
                  </w:rPr>
                  <w:t xml:space="preserve"> e em sentido horário, obtendo a reta </w:t>
                </w:r>
                <w:r w:rsidRPr="00557EB4">
                  <w:rPr>
                    <w:rFonts w:ascii="Times New Roman" w:eastAsia="Times New Roman" w:hAnsi="Times New Roman" w:cs="Times New Roman"/>
                    <w:i/>
                    <w:color w:val="000000"/>
                    <w:sz w:val="20"/>
                    <w:szCs w:val="20"/>
                  </w:rPr>
                  <w:t>a´´</w:t>
                </w:r>
              </w:p>
            </w:sdtContent>
          </w:sdt>
          <w:sdt>
            <w:sdtPr>
              <w:rPr>
                <w:rFonts w:ascii="Times New Roman" w:hAnsi="Times New Roman" w:cs="Times New Roman"/>
                <w:sz w:val="20"/>
              </w:rPr>
              <w:tag w:val="goog_rdk_36"/>
              <w:id w:val="1693728537"/>
            </w:sdtPr>
            <w:sdtEndPr/>
            <w:sdtContent>
              <w:p w14:paraId="56BFC8EA" w14:textId="77777777" w:rsidR="00971907" w:rsidRPr="00557EB4" w:rsidRDefault="00971907" w:rsidP="00513629">
                <w:pPr>
                  <w:numPr>
                    <w:ilvl w:val="1"/>
                    <w:numId w:val="33"/>
                  </w:numPr>
                  <w:pBdr>
                    <w:top w:val="nil"/>
                    <w:left w:val="nil"/>
                    <w:bottom w:val="nil"/>
                    <w:right w:val="nil"/>
                    <w:between w:val="nil"/>
                  </w:pBdr>
                  <w:tabs>
                    <w:tab w:val="left" w:pos="321"/>
                  </w:tabs>
                  <w:spacing w:before="30" w:after="30"/>
                  <w:ind w:left="357"/>
                  <w:rPr>
                    <w:rFonts w:ascii="Times New Roman" w:eastAsia="Times New Roman" w:hAnsi="Times New Roman" w:cs="Times New Roman"/>
                    <w:color w:val="000000"/>
                    <w:sz w:val="20"/>
                    <w:szCs w:val="20"/>
                  </w:rPr>
                </w:pPr>
                <w:r w:rsidRPr="00557EB4">
                  <w:rPr>
                    <w:rFonts w:ascii="Times New Roman" w:eastAsia="Times New Roman" w:hAnsi="Times New Roman" w:cs="Times New Roman"/>
                    <w:color w:val="000000"/>
                    <w:sz w:val="20"/>
                    <w:szCs w:val="20"/>
                  </w:rPr>
                  <w:t xml:space="preserve"> Traçou-se uma circunferência centrada em </w:t>
                </w:r>
                <w:r w:rsidRPr="00557EB4">
                  <w:rPr>
                    <w:rFonts w:ascii="Times New Roman" w:eastAsia="Times New Roman" w:hAnsi="Times New Roman" w:cs="Times New Roman"/>
                    <w:i/>
                    <w:color w:val="000000"/>
                    <w:sz w:val="20"/>
                    <w:szCs w:val="20"/>
                  </w:rPr>
                  <w:t>C</w:t>
                </w:r>
                <w:r w:rsidRPr="00557EB4">
                  <w:rPr>
                    <w:rFonts w:ascii="Times New Roman" w:eastAsia="Times New Roman" w:hAnsi="Times New Roman" w:cs="Times New Roman"/>
                    <w:color w:val="000000"/>
                    <w:sz w:val="20"/>
                    <w:szCs w:val="20"/>
                  </w:rPr>
                  <w:t xml:space="preserve"> e raio de 21*</w:t>
                </w:r>
                <w:r w:rsidRPr="00557EB4">
                  <w:rPr>
                    <w:rFonts w:ascii="Times New Roman" w:eastAsia="Times New Roman" w:hAnsi="Times New Roman" w:cs="Times New Roman"/>
                    <w:i/>
                    <w:color w:val="000000"/>
                    <w:sz w:val="20"/>
                    <w:szCs w:val="20"/>
                  </w:rPr>
                  <w:t>k</w:t>
                </w:r>
                <w:r w:rsidRPr="00557EB4">
                  <w:rPr>
                    <w:rFonts w:ascii="Times New Roman" w:eastAsia="Times New Roman" w:hAnsi="Times New Roman" w:cs="Times New Roman"/>
                    <w:color w:val="000000"/>
                    <w:sz w:val="20"/>
                    <w:szCs w:val="20"/>
                  </w:rPr>
                  <w:t xml:space="preserve">, obtendo a circunferência </w:t>
                </w:r>
                <w:r w:rsidRPr="00557EB4">
                  <w:rPr>
                    <w:rFonts w:ascii="Times New Roman" w:eastAsia="Times New Roman" w:hAnsi="Times New Roman" w:cs="Times New Roman"/>
                    <w:i/>
                    <w:color w:val="000000"/>
                    <w:sz w:val="20"/>
                    <w:szCs w:val="20"/>
                  </w:rPr>
                  <w:t>b</w:t>
                </w:r>
              </w:p>
            </w:sdtContent>
          </w:sdt>
          <w:sdt>
            <w:sdtPr>
              <w:rPr>
                <w:rFonts w:ascii="Times New Roman" w:hAnsi="Times New Roman"/>
                <w:sz w:val="20"/>
              </w:rPr>
              <w:tag w:val="goog_rdk_37"/>
              <w:id w:val="-173352563"/>
            </w:sdtPr>
            <w:sdtEndPr/>
            <w:sdtContent>
              <w:p w14:paraId="2FACC85E" w14:textId="3E7C692A" w:rsidR="00971907" w:rsidRPr="00930446" w:rsidRDefault="00971907" w:rsidP="00513629">
                <w:pPr>
                  <w:pStyle w:val="Corpodetexto21"/>
                  <w:numPr>
                    <w:ilvl w:val="1"/>
                    <w:numId w:val="33"/>
                  </w:numPr>
                  <w:tabs>
                    <w:tab w:val="left" w:pos="321"/>
                  </w:tabs>
                  <w:spacing w:before="30" w:after="30" w:line="240" w:lineRule="auto"/>
                  <w:rPr>
                    <w:rFonts w:ascii="Times New Roman" w:hAnsi="Times New Roman"/>
                    <w:sz w:val="20"/>
                    <w:szCs w:val="16"/>
                  </w:rPr>
                </w:pPr>
                <w:r w:rsidRPr="00557EB4">
                  <w:rPr>
                    <w:rFonts w:ascii="Times New Roman" w:hAnsi="Times New Roman"/>
                    <w:color w:val="000000"/>
                    <w:sz w:val="20"/>
                  </w:rPr>
                  <w:t xml:space="preserve">Interceptou-se a reta </w:t>
                </w:r>
                <w:r w:rsidRPr="00557EB4">
                  <w:rPr>
                    <w:rFonts w:ascii="Times New Roman" w:hAnsi="Times New Roman"/>
                    <w:i/>
                    <w:color w:val="000000"/>
                    <w:sz w:val="20"/>
                  </w:rPr>
                  <w:t>a´´</w:t>
                </w:r>
                <w:r w:rsidRPr="00557EB4">
                  <w:rPr>
                    <w:rFonts w:ascii="Times New Roman" w:hAnsi="Times New Roman"/>
                    <w:color w:val="000000"/>
                    <w:sz w:val="20"/>
                  </w:rPr>
                  <w:t xml:space="preserve"> e a circunferência </w:t>
                </w:r>
                <w:r w:rsidRPr="00557EB4">
                  <w:rPr>
                    <w:rFonts w:ascii="Times New Roman" w:hAnsi="Times New Roman"/>
                    <w:i/>
                    <w:color w:val="000000"/>
                    <w:sz w:val="20"/>
                  </w:rPr>
                  <w:t>b</w:t>
                </w:r>
                <w:r w:rsidRPr="00557EB4">
                  <w:rPr>
                    <w:rFonts w:ascii="Times New Roman" w:hAnsi="Times New Roman"/>
                    <w:color w:val="000000"/>
                    <w:sz w:val="20"/>
                  </w:rPr>
                  <w:t xml:space="preserve">, obtendo o ponto </w:t>
                </w:r>
                <w:r w:rsidRPr="00557EB4">
                  <w:rPr>
                    <w:rFonts w:ascii="Times New Roman" w:hAnsi="Times New Roman"/>
                    <w:i/>
                    <w:color w:val="000000"/>
                    <w:sz w:val="20"/>
                  </w:rPr>
                  <w:t>D</w:t>
                </w:r>
                <w:r w:rsidRPr="00557EB4">
                  <w:rPr>
                    <w:rFonts w:ascii="Times New Roman" w:hAnsi="Times New Roman"/>
                    <w:color w:val="000000"/>
                    <w:sz w:val="20"/>
                  </w:rPr>
                  <w:t>, centro do círculo</w:t>
                </w:r>
              </w:p>
            </w:sdtContent>
          </w:sdt>
        </w:tc>
      </w:tr>
      <w:tr w:rsidR="00971907" w14:paraId="3EA16874" w14:textId="77777777" w:rsidTr="003D7FBC">
        <w:trPr>
          <w:jc w:val="center"/>
        </w:trPr>
        <w:tc>
          <w:tcPr>
            <w:tcW w:w="2119" w:type="pct"/>
            <w:vAlign w:val="center"/>
          </w:tcPr>
          <w:sdt>
            <w:sdtPr>
              <w:rPr>
                <w:rFonts w:ascii="Times New Roman" w:hAnsi="Times New Roman"/>
                <w:sz w:val="20"/>
              </w:rPr>
              <w:tag w:val="goog_rdk_38"/>
              <w:id w:val="1746455135"/>
            </w:sdtPr>
            <w:sdtEndPr/>
            <w:sdtContent>
              <w:p w14:paraId="68814D55" w14:textId="55B72456" w:rsidR="00971907" w:rsidRPr="00930446" w:rsidRDefault="00971907" w:rsidP="00513629">
                <w:pPr>
                  <w:pStyle w:val="Corpodetexto21"/>
                  <w:numPr>
                    <w:ilvl w:val="0"/>
                    <w:numId w:val="32"/>
                  </w:numPr>
                  <w:spacing w:before="30" w:after="30" w:line="240" w:lineRule="auto"/>
                  <w:ind w:left="426" w:hanging="284"/>
                  <w:jc w:val="both"/>
                  <w:rPr>
                    <w:rFonts w:ascii="Times New Roman" w:hAnsi="Times New Roman"/>
                    <w:sz w:val="20"/>
                    <w:szCs w:val="16"/>
                  </w:rPr>
                </w:pPr>
                <w:r w:rsidRPr="00557EB4">
                  <w:rPr>
                    <w:rFonts w:ascii="Times New Roman" w:hAnsi="Times New Roman"/>
                    <w:color w:val="000000"/>
                    <w:sz w:val="20"/>
                  </w:rPr>
                  <w:t>Definir o raio do círculo</w:t>
                </w:r>
              </w:p>
            </w:sdtContent>
          </w:sdt>
        </w:tc>
        <w:tc>
          <w:tcPr>
            <w:tcW w:w="2881" w:type="pct"/>
            <w:vAlign w:val="center"/>
          </w:tcPr>
          <w:sdt>
            <w:sdtPr>
              <w:rPr>
                <w:rFonts w:ascii="Times New Roman" w:hAnsi="Times New Roman"/>
                <w:sz w:val="20"/>
              </w:rPr>
              <w:tag w:val="goog_rdk_39"/>
              <w:id w:val="-114839990"/>
            </w:sdtPr>
            <w:sdtEndPr/>
            <w:sdtContent>
              <w:p w14:paraId="4380B089" w14:textId="0441EC7E" w:rsidR="00971907" w:rsidRPr="00930446" w:rsidRDefault="00971907" w:rsidP="00513629">
                <w:pPr>
                  <w:pStyle w:val="Corpodetexto21"/>
                  <w:numPr>
                    <w:ilvl w:val="1"/>
                    <w:numId w:val="32"/>
                  </w:numPr>
                  <w:tabs>
                    <w:tab w:val="left" w:pos="321"/>
                  </w:tabs>
                  <w:spacing w:before="30" w:after="30" w:line="240" w:lineRule="auto"/>
                  <w:ind w:left="324"/>
                  <w:rPr>
                    <w:rFonts w:ascii="Times New Roman" w:hAnsi="Times New Roman"/>
                    <w:sz w:val="20"/>
                    <w:szCs w:val="16"/>
                  </w:rPr>
                </w:pPr>
                <w:r w:rsidRPr="00557EB4">
                  <w:rPr>
                    <w:rFonts w:ascii="Times New Roman" w:hAnsi="Times New Roman"/>
                    <w:color w:val="000000"/>
                    <w:sz w:val="20"/>
                  </w:rPr>
                  <w:t xml:space="preserve">Tomou-se a medida </w:t>
                </w:r>
                <w:r w:rsidRPr="00557EB4">
                  <w:rPr>
                    <w:rFonts w:ascii="Times New Roman" w:hAnsi="Times New Roman"/>
                    <w:i/>
                    <w:color w:val="000000"/>
                    <w:sz w:val="20"/>
                  </w:rPr>
                  <w:t>k</w:t>
                </w:r>
                <w:r w:rsidRPr="00557EB4">
                  <w:rPr>
                    <w:rFonts w:ascii="Times New Roman" w:hAnsi="Times New Roman"/>
                    <w:color w:val="000000"/>
                    <w:sz w:val="20"/>
                  </w:rPr>
                  <w:t xml:space="preserve"> como o raio do círculo</w:t>
                </w:r>
              </w:p>
            </w:sdtContent>
          </w:sdt>
        </w:tc>
      </w:tr>
      <w:tr w:rsidR="005B72DE" w14:paraId="55F8C6D7" w14:textId="77777777" w:rsidTr="003D7FBC">
        <w:trPr>
          <w:jc w:val="center"/>
        </w:trPr>
        <w:tc>
          <w:tcPr>
            <w:tcW w:w="2119" w:type="pct"/>
            <w:vAlign w:val="center"/>
          </w:tcPr>
          <w:sdt>
            <w:sdtPr>
              <w:rPr>
                <w:rFonts w:ascii="Times New Roman" w:hAnsi="Times New Roman"/>
                <w:sz w:val="20"/>
              </w:rPr>
              <w:tag w:val="goog_rdk_40"/>
              <w:id w:val="1718698765"/>
            </w:sdtPr>
            <w:sdtEndPr/>
            <w:sdtContent>
              <w:p w14:paraId="2015FB3B" w14:textId="3038B129" w:rsidR="005B72DE" w:rsidRPr="00557EB4" w:rsidRDefault="005B72DE" w:rsidP="00513629">
                <w:pPr>
                  <w:pStyle w:val="Corpodetexto21"/>
                  <w:numPr>
                    <w:ilvl w:val="0"/>
                    <w:numId w:val="32"/>
                  </w:numPr>
                  <w:spacing w:before="30" w:after="30" w:line="240" w:lineRule="auto"/>
                  <w:ind w:left="426" w:hanging="284"/>
                  <w:jc w:val="both"/>
                  <w:rPr>
                    <w:rFonts w:ascii="Times New Roman" w:hAnsi="Times New Roman"/>
                    <w:sz w:val="20"/>
                  </w:rPr>
                </w:pPr>
                <w:r w:rsidRPr="00557EB4">
                  <w:rPr>
                    <w:rFonts w:ascii="Times New Roman" w:hAnsi="Times New Roman"/>
                    <w:color w:val="000000"/>
                    <w:sz w:val="20"/>
                  </w:rPr>
                  <w:t>Traçar a circunferência do círculo</w:t>
                </w:r>
              </w:p>
            </w:sdtContent>
          </w:sdt>
        </w:tc>
        <w:tc>
          <w:tcPr>
            <w:tcW w:w="2881" w:type="pct"/>
            <w:vAlign w:val="center"/>
          </w:tcPr>
          <w:sdt>
            <w:sdtPr>
              <w:rPr>
                <w:rFonts w:ascii="Times New Roman" w:hAnsi="Times New Roman"/>
                <w:sz w:val="20"/>
              </w:rPr>
              <w:tag w:val="goog_rdk_41"/>
              <w:id w:val="-1853951946"/>
            </w:sdtPr>
            <w:sdtEndPr/>
            <w:sdtContent>
              <w:p w14:paraId="0653BFFB" w14:textId="0E4F9A90" w:rsidR="005B72DE" w:rsidRPr="00557EB4" w:rsidRDefault="005B72DE" w:rsidP="00513629">
                <w:pPr>
                  <w:pStyle w:val="Corpodetexto21"/>
                  <w:numPr>
                    <w:ilvl w:val="1"/>
                    <w:numId w:val="32"/>
                  </w:numPr>
                  <w:tabs>
                    <w:tab w:val="left" w:pos="321"/>
                  </w:tabs>
                  <w:spacing w:before="30" w:after="30" w:line="240" w:lineRule="auto"/>
                  <w:ind w:left="324"/>
                  <w:rPr>
                    <w:rFonts w:ascii="Times New Roman" w:hAnsi="Times New Roman"/>
                    <w:sz w:val="20"/>
                  </w:rPr>
                </w:pPr>
                <w:r w:rsidRPr="00557EB4">
                  <w:rPr>
                    <w:rFonts w:ascii="Times New Roman" w:hAnsi="Times New Roman"/>
                    <w:color w:val="000000"/>
                    <w:sz w:val="20"/>
                  </w:rPr>
                  <w:t xml:space="preserve">Traçou-se a circunferência do círculo, centrada em D e raio igual a k, obtendo a curva </w:t>
                </w:r>
                <w:r w:rsidRPr="00557EB4">
                  <w:rPr>
                    <w:rFonts w:ascii="Times New Roman" w:hAnsi="Times New Roman"/>
                    <w:i/>
                    <w:color w:val="000000"/>
                    <w:sz w:val="20"/>
                  </w:rPr>
                  <w:t>d</w:t>
                </w:r>
              </w:p>
            </w:sdtContent>
          </w:sdt>
        </w:tc>
      </w:tr>
      <w:tr w:rsidR="005B72DE" w14:paraId="448CF38F" w14:textId="77777777" w:rsidTr="003D7FBC">
        <w:trPr>
          <w:jc w:val="center"/>
        </w:trPr>
        <w:tc>
          <w:tcPr>
            <w:tcW w:w="2119" w:type="pct"/>
            <w:vAlign w:val="center"/>
          </w:tcPr>
          <w:sdt>
            <w:sdtPr>
              <w:rPr>
                <w:rFonts w:ascii="Times New Roman" w:hAnsi="Times New Roman"/>
                <w:sz w:val="20"/>
              </w:rPr>
              <w:tag w:val="goog_rdk_42"/>
              <w:id w:val="-1317496384"/>
            </w:sdtPr>
            <w:sdtEndPr/>
            <w:sdtContent>
              <w:p w14:paraId="09CFE6CF" w14:textId="08E1FDC0" w:rsidR="005B72DE" w:rsidRPr="00557EB4" w:rsidRDefault="005B72DE" w:rsidP="00513629">
                <w:pPr>
                  <w:pStyle w:val="Corpodetexto21"/>
                  <w:numPr>
                    <w:ilvl w:val="0"/>
                    <w:numId w:val="32"/>
                  </w:numPr>
                  <w:spacing w:before="30" w:after="30" w:line="240" w:lineRule="auto"/>
                  <w:ind w:left="426" w:hanging="284"/>
                  <w:jc w:val="both"/>
                  <w:rPr>
                    <w:rFonts w:ascii="Times New Roman" w:hAnsi="Times New Roman"/>
                    <w:sz w:val="20"/>
                  </w:rPr>
                </w:pPr>
                <w:r w:rsidRPr="00557EB4">
                  <w:rPr>
                    <w:rFonts w:ascii="Times New Roman" w:hAnsi="Times New Roman"/>
                    <w:color w:val="000000"/>
                    <w:sz w:val="20"/>
                  </w:rPr>
                  <w:t>Ilustrar o círculo</w:t>
                </w:r>
              </w:p>
            </w:sdtContent>
          </w:sdt>
        </w:tc>
        <w:tc>
          <w:tcPr>
            <w:tcW w:w="2881" w:type="pct"/>
            <w:vAlign w:val="center"/>
          </w:tcPr>
          <w:sdt>
            <w:sdtPr>
              <w:rPr>
                <w:rFonts w:ascii="Times New Roman" w:hAnsi="Times New Roman"/>
                <w:sz w:val="20"/>
              </w:rPr>
              <w:tag w:val="goog_rdk_43"/>
              <w:id w:val="-1045065490"/>
            </w:sdtPr>
            <w:sdtEndPr/>
            <w:sdtContent>
              <w:p w14:paraId="07D65524" w14:textId="0809E7B8" w:rsidR="005B72DE" w:rsidRPr="00557EB4" w:rsidRDefault="005B72DE" w:rsidP="00513629">
                <w:pPr>
                  <w:pStyle w:val="Corpodetexto21"/>
                  <w:numPr>
                    <w:ilvl w:val="1"/>
                    <w:numId w:val="32"/>
                  </w:numPr>
                  <w:tabs>
                    <w:tab w:val="left" w:pos="321"/>
                  </w:tabs>
                  <w:spacing w:before="30" w:after="30" w:line="240" w:lineRule="auto"/>
                  <w:ind w:left="324" w:hanging="324"/>
                  <w:rPr>
                    <w:rFonts w:ascii="Times New Roman" w:hAnsi="Times New Roman"/>
                    <w:sz w:val="20"/>
                  </w:rPr>
                </w:pPr>
                <w:r w:rsidRPr="00557EB4">
                  <w:rPr>
                    <w:rFonts w:ascii="Times New Roman" w:hAnsi="Times New Roman"/>
                    <w:color w:val="000000"/>
                    <w:sz w:val="20"/>
                  </w:rPr>
                  <w:t>Modificou-se a transparência da circunferência do círculo para ilustrar a região interna</w:t>
                </w:r>
              </w:p>
            </w:sdtContent>
          </w:sdt>
        </w:tc>
      </w:tr>
    </w:tbl>
    <w:p w14:paraId="22AD46B1" w14:textId="5E22D59E" w:rsidR="009B3526" w:rsidRPr="00CA76AA" w:rsidRDefault="00CA76AA" w:rsidP="00CA76AA">
      <w:pPr>
        <w:tabs>
          <w:tab w:val="center" w:pos="851"/>
          <w:tab w:val="right" w:pos="8504"/>
        </w:tabs>
        <w:spacing w:after="0" w:line="360" w:lineRule="auto"/>
        <w:jc w:val="center"/>
        <w:rPr>
          <w:rFonts w:ascii="Times New Roman" w:eastAsia="Times New Roman" w:hAnsi="Times New Roman" w:cs="Times New Roman"/>
          <w:sz w:val="20"/>
          <w:szCs w:val="24"/>
          <w:lang w:eastAsia="pt-BR"/>
        </w:rPr>
      </w:pPr>
      <w:r w:rsidRPr="00CA76AA">
        <w:rPr>
          <w:rFonts w:ascii="Times New Roman" w:eastAsia="Times New Roman" w:hAnsi="Times New Roman" w:cs="Times New Roman"/>
          <w:b/>
          <w:sz w:val="20"/>
          <w:szCs w:val="24"/>
          <w:lang w:eastAsia="pt-BR"/>
        </w:rPr>
        <w:t>Fonte</w:t>
      </w:r>
      <w:r w:rsidRPr="00CA76AA">
        <w:rPr>
          <w:rFonts w:ascii="Times New Roman" w:eastAsia="Times New Roman" w:hAnsi="Times New Roman" w:cs="Times New Roman"/>
          <w:sz w:val="20"/>
          <w:szCs w:val="24"/>
          <w:lang w:eastAsia="pt-BR"/>
        </w:rPr>
        <w:t>: Os autores (2020)</w:t>
      </w:r>
    </w:p>
    <w:p w14:paraId="5661C6CF" w14:textId="77777777" w:rsidR="00F133C2" w:rsidRPr="00F133C2" w:rsidRDefault="00F133C2" w:rsidP="00F133C2">
      <w:pPr>
        <w:tabs>
          <w:tab w:val="center" w:pos="851"/>
          <w:tab w:val="right" w:pos="8504"/>
        </w:tabs>
        <w:spacing w:after="0" w:line="360" w:lineRule="auto"/>
        <w:ind w:firstLine="851"/>
        <w:jc w:val="both"/>
        <w:rPr>
          <w:rFonts w:ascii="Times New Roman" w:eastAsia="Times New Roman" w:hAnsi="Times New Roman" w:cs="Times New Roman"/>
          <w:sz w:val="24"/>
          <w:szCs w:val="24"/>
          <w:lang w:val="pt-PT" w:eastAsia="pt-BR"/>
        </w:rPr>
      </w:pPr>
      <w:r w:rsidRPr="00F133C2">
        <w:rPr>
          <w:rFonts w:ascii="Times New Roman" w:eastAsia="Times New Roman" w:hAnsi="Times New Roman" w:cs="Times New Roman"/>
          <w:sz w:val="24"/>
          <w:szCs w:val="24"/>
          <w:lang w:val="pt-PT" w:eastAsia="pt-BR"/>
        </w:rPr>
        <w:tab/>
      </w:r>
    </w:p>
    <w:p w14:paraId="0014DCC7" w14:textId="0C2DCDAC" w:rsidR="00F133C2" w:rsidRPr="00AB42E7" w:rsidRDefault="00F133C2" w:rsidP="00F133C2">
      <w:pPr>
        <w:tabs>
          <w:tab w:val="center" w:pos="851"/>
          <w:tab w:val="right" w:pos="8504"/>
        </w:tabs>
        <w:spacing w:after="0" w:line="360" w:lineRule="auto"/>
        <w:ind w:firstLine="851"/>
        <w:jc w:val="both"/>
        <w:rPr>
          <w:rFonts w:ascii="Times New Roman" w:eastAsia="Times New Roman" w:hAnsi="Times New Roman" w:cs="Times New Roman"/>
          <w:spacing w:val="-3"/>
          <w:sz w:val="24"/>
          <w:szCs w:val="24"/>
          <w:lang w:val="pt-PT" w:eastAsia="pt-BR"/>
        </w:rPr>
      </w:pPr>
      <w:r w:rsidRPr="00AB42E7">
        <w:rPr>
          <w:rFonts w:ascii="Times New Roman" w:eastAsia="Times New Roman" w:hAnsi="Times New Roman" w:cs="Times New Roman"/>
          <w:spacing w:val="-3"/>
          <w:sz w:val="24"/>
          <w:szCs w:val="24"/>
          <w:lang w:val="pt-PT" w:eastAsia="pt-BR"/>
        </w:rPr>
        <w:t xml:space="preserve">Para usar essa ferramenta, é necessário comunicar ao software os três elementos característicos dessa transformação geométrica: o objeto, o centro e o ângulo de rotação. No que diz respeito ao ângulo de rotação, seu valor insere-se através de um campo de entrada que aparece após ter selecionado os outros elementos. O valor do ângulo pode expressar-se como medida (um número) ou como variável (uma letra), segundo seja definida sua construção. Para qualquer opção, as formas de expressar o valor do ângulo de rotação levam a maneiras diferentes de entender essa transformação geométrica. No caso que descrevemos aqui, determinados processos de objetivação tiveram lugar quando João, Simão e Edmilson discutiram as ações da técnica de construção do círculo que envolveram o uso da ferramenta Rotação em Torno de um Ponto (ações 1.2 e 1.4, Quadro 1), revelando-se progressivamente a conceitualidade do artefato. </w:t>
      </w:r>
      <w:r w:rsidR="006E6A36">
        <w:rPr>
          <w:rFonts w:ascii="Times New Roman" w:eastAsia="Times New Roman" w:hAnsi="Times New Roman" w:cs="Times New Roman"/>
          <w:spacing w:val="-3"/>
          <w:sz w:val="24"/>
          <w:szCs w:val="24"/>
          <w:lang w:val="pt-PT" w:eastAsia="pt-BR"/>
        </w:rPr>
        <w:t>Em particular</w:t>
      </w:r>
      <w:r w:rsidRPr="00AB42E7">
        <w:rPr>
          <w:rFonts w:ascii="Times New Roman" w:eastAsia="Times New Roman" w:hAnsi="Times New Roman" w:cs="Times New Roman"/>
          <w:spacing w:val="-3"/>
          <w:sz w:val="24"/>
          <w:szCs w:val="24"/>
          <w:lang w:val="pt-PT" w:eastAsia="pt-BR"/>
        </w:rPr>
        <w:t>, descrevemos a forma em que esses sujeitos tomaram consciência da ideia de rotação com um ângulo expressado como variável.</w:t>
      </w:r>
    </w:p>
    <w:p w14:paraId="3B666F26" w14:textId="7D2C5A5F" w:rsidR="00F133C2" w:rsidRDefault="00F133C2" w:rsidP="00F133C2">
      <w:pPr>
        <w:tabs>
          <w:tab w:val="center" w:pos="851"/>
          <w:tab w:val="right" w:pos="8504"/>
        </w:tabs>
        <w:spacing w:after="0" w:line="360" w:lineRule="auto"/>
        <w:ind w:firstLine="851"/>
        <w:jc w:val="both"/>
        <w:rPr>
          <w:rFonts w:ascii="Times New Roman" w:eastAsia="Times New Roman" w:hAnsi="Times New Roman" w:cs="Times New Roman"/>
          <w:sz w:val="24"/>
          <w:szCs w:val="24"/>
          <w:lang w:val="pt-PT" w:eastAsia="pt-BR"/>
        </w:rPr>
      </w:pPr>
      <w:r w:rsidRPr="00F133C2">
        <w:rPr>
          <w:rFonts w:ascii="Times New Roman" w:eastAsia="Times New Roman" w:hAnsi="Times New Roman" w:cs="Times New Roman"/>
          <w:sz w:val="24"/>
          <w:szCs w:val="24"/>
          <w:lang w:val="pt-PT" w:eastAsia="pt-BR"/>
        </w:rPr>
        <w:t xml:space="preserve">Existem duas formas em que uma variável pode representar o ângulo de rotação com GeoGebra. A primeira delas ocorre quando a variável expressa o valor de um ângulo construído previamente na interface do software. A segunda forma acontece quando a variável expressa um intervalo de medidas angulares representado por um controle deslizante. Motivados pela necessidade de representar o movimento do antebraço do braço robótico ilustrado na Figura 2a, os alunos realizaram ações que os levaram a rotacionar a reta </w:t>
      </w:r>
      <m:oMath>
        <m:r>
          <w:rPr>
            <w:rFonts w:ascii="Cambria Math" w:eastAsia="Times New Roman" w:hAnsi="Cambria Math" w:cs="Times New Roman"/>
            <w:sz w:val="24"/>
            <w:szCs w:val="24"/>
            <w:lang w:val="pt-PT" w:eastAsia="pt-BR"/>
          </w:rPr>
          <m:t>a’</m:t>
        </m:r>
      </m:oMath>
      <w:r w:rsidRPr="00F133C2">
        <w:rPr>
          <w:rFonts w:ascii="Times New Roman" w:eastAsia="Times New Roman" w:hAnsi="Times New Roman" w:cs="Times New Roman"/>
          <w:sz w:val="24"/>
          <w:szCs w:val="24"/>
          <w:lang w:val="pt-PT" w:eastAsia="pt-BR"/>
        </w:rPr>
        <w:t xml:space="preserve"> com um ângulo como o descrito na segunda forma mencionada, obtendo-se a reta </w:t>
      </w:r>
      <m:oMath>
        <m:r>
          <w:rPr>
            <w:rFonts w:ascii="Cambria Math" w:eastAsia="Times New Roman" w:hAnsi="Cambria Math" w:cs="Times New Roman"/>
            <w:sz w:val="24"/>
            <w:szCs w:val="24"/>
            <w:lang w:val="pt-PT" w:eastAsia="pt-BR"/>
          </w:rPr>
          <m:t>a’’</m:t>
        </m:r>
      </m:oMath>
      <w:r w:rsidRPr="00F133C2">
        <w:rPr>
          <w:rFonts w:ascii="Times New Roman" w:eastAsia="Times New Roman" w:hAnsi="Times New Roman" w:cs="Times New Roman"/>
          <w:sz w:val="24"/>
          <w:szCs w:val="24"/>
          <w:lang w:val="pt-PT" w:eastAsia="pt-BR"/>
        </w:rPr>
        <w:t xml:space="preserve"> sobre a qual estaria localizado o centro do círculo que se buscava construir (Figura 2b).</w:t>
      </w:r>
    </w:p>
    <w:p w14:paraId="568D11CF" w14:textId="51ED1F2A" w:rsidR="006C694E" w:rsidRDefault="006C694E" w:rsidP="006C694E">
      <w:pPr>
        <w:tabs>
          <w:tab w:val="center" w:pos="851"/>
          <w:tab w:val="right" w:pos="8504"/>
        </w:tabs>
        <w:spacing w:after="0" w:line="360" w:lineRule="auto"/>
        <w:jc w:val="both"/>
        <w:rPr>
          <w:rFonts w:ascii="Times New Roman" w:eastAsia="Times New Roman" w:hAnsi="Times New Roman" w:cs="Times New Roman"/>
          <w:sz w:val="24"/>
          <w:szCs w:val="24"/>
          <w:lang w:val="pt-PT" w:eastAsia="pt-BR"/>
        </w:rPr>
      </w:pPr>
    </w:p>
    <w:p w14:paraId="10D174C3" w14:textId="4E7922E6" w:rsidR="00D126F9" w:rsidRDefault="00D126F9" w:rsidP="006C694E">
      <w:pPr>
        <w:tabs>
          <w:tab w:val="center" w:pos="851"/>
          <w:tab w:val="right" w:pos="8504"/>
        </w:tabs>
        <w:spacing w:after="0" w:line="360" w:lineRule="auto"/>
        <w:jc w:val="both"/>
        <w:rPr>
          <w:rFonts w:ascii="Times New Roman" w:eastAsia="Times New Roman" w:hAnsi="Times New Roman" w:cs="Times New Roman"/>
          <w:sz w:val="24"/>
          <w:szCs w:val="24"/>
          <w:lang w:val="pt-PT" w:eastAsia="pt-BR"/>
        </w:rPr>
      </w:pPr>
    </w:p>
    <w:p w14:paraId="183CA507" w14:textId="77777777" w:rsidR="00D126F9" w:rsidRDefault="00D126F9" w:rsidP="006C694E">
      <w:pPr>
        <w:tabs>
          <w:tab w:val="center" w:pos="851"/>
          <w:tab w:val="right" w:pos="8504"/>
        </w:tabs>
        <w:spacing w:after="0" w:line="360" w:lineRule="auto"/>
        <w:jc w:val="both"/>
        <w:rPr>
          <w:rFonts w:ascii="Times New Roman" w:eastAsia="Times New Roman" w:hAnsi="Times New Roman" w:cs="Times New Roman"/>
          <w:sz w:val="24"/>
          <w:szCs w:val="24"/>
          <w:lang w:val="pt-PT" w:eastAsia="pt-BR"/>
        </w:rPr>
      </w:pPr>
    </w:p>
    <w:p w14:paraId="22F9B327" w14:textId="392EE17C" w:rsidR="00647EC0" w:rsidRPr="006C694E" w:rsidRDefault="00647EC0" w:rsidP="006C694E">
      <w:pPr>
        <w:tabs>
          <w:tab w:val="center" w:pos="851"/>
          <w:tab w:val="right" w:pos="8504"/>
        </w:tabs>
        <w:spacing w:after="0" w:line="240" w:lineRule="auto"/>
        <w:jc w:val="center"/>
        <w:rPr>
          <w:rFonts w:ascii="Times New Roman" w:eastAsia="Times New Roman" w:hAnsi="Times New Roman" w:cs="Times New Roman"/>
          <w:sz w:val="20"/>
          <w:szCs w:val="24"/>
          <w:lang w:val="pt-PT" w:eastAsia="pt-BR"/>
        </w:rPr>
      </w:pPr>
      <w:r w:rsidRPr="006C694E">
        <w:rPr>
          <w:rFonts w:ascii="Times New Roman" w:eastAsia="Times New Roman" w:hAnsi="Times New Roman" w:cs="Times New Roman"/>
          <w:b/>
          <w:sz w:val="20"/>
          <w:szCs w:val="24"/>
          <w:lang w:val="pt-PT" w:eastAsia="pt-BR"/>
        </w:rPr>
        <w:lastRenderedPageBreak/>
        <w:t>Figura 2.</w:t>
      </w:r>
      <w:r w:rsidRPr="006C694E">
        <w:rPr>
          <w:rFonts w:ascii="Times New Roman" w:eastAsia="Times New Roman" w:hAnsi="Times New Roman" w:cs="Times New Roman"/>
          <w:sz w:val="20"/>
          <w:szCs w:val="24"/>
          <w:lang w:val="pt-PT" w:eastAsia="pt-BR"/>
        </w:rPr>
        <w:t xml:space="preserve"> Antebraço do braço robótico e rotação da reta a’.</w:t>
      </w:r>
    </w:p>
    <w:p w14:paraId="63C2C8C4" w14:textId="7CF12224" w:rsidR="00F133C2" w:rsidRPr="006C694E" w:rsidRDefault="00647EC0" w:rsidP="006C694E">
      <w:pPr>
        <w:tabs>
          <w:tab w:val="center" w:pos="851"/>
          <w:tab w:val="right" w:pos="8504"/>
        </w:tabs>
        <w:spacing w:after="0" w:line="240" w:lineRule="auto"/>
        <w:jc w:val="center"/>
        <w:rPr>
          <w:rFonts w:ascii="Times New Roman" w:eastAsia="Times New Roman" w:hAnsi="Times New Roman" w:cs="Times New Roman"/>
          <w:sz w:val="20"/>
          <w:szCs w:val="24"/>
          <w:lang w:val="pt-PT" w:eastAsia="pt-BR"/>
        </w:rPr>
      </w:pPr>
      <w:r w:rsidRPr="006C694E">
        <w:rPr>
          <w:rFonts w:ascii="Times New Roman" w:eastAsia="Times New Roman" w:hAnsi="Times New Roman" w:cs="Times New Roman"/>
          <w:noProof/>
          <w:color w:val="FF0000"/>
          <w:sz w:val="20"/>
          <w:szCs w:val="24"/>
          <w:lang w:eastAsia="pt-BR"/>
        </w:rPr>
        <w:drawing>
          <wp:inline distT="0" distB="0" distL="0" distR="0" wp14:anchorId="576D1283" wp14:editId="0E6C2008">
            <wp:extent cx="4179778" cy="1797686"/>
            <wp:effectExtent l="19050" t="19050" r="11430" b="12065"/>
            <wp:docPr id="50" name="image2.png" descr="C:\Users\Rafael\Desktop\Imagem1.png"/>
            <wp:cNvGraphicFramePr/>
            <a:graphic xmlns:a="http://schemas.openxmlformats.org/drawingml/2006/main">
              <a:graphicData uri="http://schemas.openxmlformats.org/drawingml/2006/picture">
                <pic:pic xmlns:pic="http://schemas.openxmlformats.org/drawingml/2006/picture">
                  <pic:nvPicPr>
                    <pic:cNvPr id="0" name="image2.png" descr="C:\Users\Rafael\Desktop\Imagem1.png"/>
                    <pic:cNvPicPr preferRelativeResize="0"/>
                  </pic:nvPicPr>
                  <pic:blipFill>
                    <a:blip r:embed="rId8"/>
                    <a:srcRect l="-2726" t="-3937" r="-2822" b="2613"/>
                    <a:stretch>
                      <a:fillRect/>
                    </a:stretch>
                  </pic:blipFill>
                  <pic:spPr>
                    <a:xfrm>
                      <a:off x="0" y="0"/>
                      <a:ext cx="4179778" cy="1797686"/>
                    </a:xfrm>
                    <a:prstGeom prst="rect">
                      <a:avLst/>
                    </a:prstGeom>
                    <a:ln w="19050">
                      <a:solidFill>
                        <a:schemeClr val="tx1">
                          <a:lumMod val="50000"/>
                          <a:lumOff val="50000"/>
                        </a:schemeClr>
                      </a:solidFill>
                      <a:prstDash val="solid"/>
                    </a:ln>
                  </pic:spPr>
                </pic:pic>
              </a:graphicData>
            </a:graphic>
          </wp:inline>
        </w:drawing>
      </w:r>
    </w:p>
    <w:p w14:paraId="1144ECC0" w14:textId="52F61FE4" w:rsidR="00647EC0" w:rsidRPr="006C694E" w:rsidRDefault="00647EC0" w:rsidP="006C694E">
      <w:pPr>
        <w:tabs>
          <w:tab w:val="center" w:pos="851"/>
          <w:tab w:val="right" w:pos="8504"/>
        </w:tabs>
        <w:spacing w:after="0" w:line="240" w:lineRule="auto"/>
        <w:jc w:val="center"/>
        <w:rPr>
          <w:rFonts w:ascii="Times New Roman" w:eastAsia="Times New Roman" w:hAnsi="Times New Roman" w:cs="Times New Roman"/>
          <w:sz w:val="20"/>
          <w:szCs w:val="24"/>
          <w:lang w:val="pt-PT" w:eastAsia="pt-BR"/>
        </w:rPr>
      </w:pPr>
      <w:r w:rsidRPr="006C694E">
        <w:rPr>
          <w:rFonts w:ascii="Times New Roman" w:eastAsia="Times New Roman" w:hAnsi="Times New Roman" w:cs="Times New Roman"/>
          <w:b/>
          <w:sz w:val="20"/>
          <w:szCs w:val="24"/>
          <w:lang w:val="pt-PT" w:eastAsia="pt-BR"/>
        </w:rPr>
        <w:t>Fonte:</w:t>
      </w:r>
      <w:r w:rsidRPr="006C694E">
        <w:rPr>
          <w:rFonts w:ascii="Times New Roman" w:eastAsia="Times New Roman" w:hAnsi="Times New Roman" w:cs="Times New Roman"/>
          <w:sz w:val="20"/>
          <w:szCs w:val="24"/>
          <w:lang w:val="pt-PT" w:eastAsia="pt-BR"/>
        </w:rPr>
        <w:t xml:space="preserve"> Os autores (2020)</w:t>
      </w:r>
    </w:p>
    <w:p w14:paraId="180A8DD1" w14:textId="77777777" w:rsidR="00F133C2" w:rsidRPr="00F133C2" w:rsidRDefault="00F133C2" w:rsidP="00F133C2">
      <w:pPr>
        <w:tabs>
          <w:tab w:val="center" w:pos="851"/>
          <w:tab w:val="right" w:pos="8504"/>
        </w:tabs>
        <w:spacing w:after="0" w:line="360" w:lineRule="auto"/>
        <w:ind w:firstLine="851"/>
        <w:jc w:val="both"/>
        <w:rPr>
          <w:rFonts w:ascii="Times New Roman" w:eastAsia="Times New Roman" w:hAnsi="Times New Roman" w:cs="Times New Roman"/>
          <w:sz w:val="24"/>
          <w:szCs w:val="24"/>
          <w:lang w:val="pt-PT" w:eastAsia="pt-BR"/>
        </w:rPr>
      </w:pPr>
    </w:p>
    <w:p w14:paraId="67EF49B7" w14:textId="32B6F99C" w:rsidR="00F133C2" w:rsidRPr="00F133C2" w:rsidRDefault="00F133C2" w:rsidP="00F133C2">
      <w:pPr>
        <w:tabs>
          <w:tab w:val="center" w:pos="851"/>
          <w:tab w:val="right" w:pos="8504"/>
        </w:tabs>
        <w:spacing w:after="0" w:line="360" w:lineRule="auto"/>
        <w:ind w:firstLine="851"/>
        <w:jc w:val="both"/>
        <w:rPr>
          <w:rFonts w:ascii="Times New Roman" w:eastAsia="Times New Roman" w:hAnsi="Times New Roman" w:cs="Times New Roman"/>
          <w:sz w:val="24"/>
          <w:szCs w:val="24"/>
          <w:lang w:val="pt-PT" w:eastAsia="pt-BR"/>
        </w:rPr>
      </w:pPr>
      <w:r w:rsidRPr="00F133C2">
        <w:rPr>
          <w:rFonts w:ascii="Times New Roman" w:eastAsia="Times New Roman" w:hAnsi="Times New Roman" w:cs="Times New Roman"/>
          <w:sz w:val="24"/>
          <w:szCs w:val="24"/>
          <w:lang w:val="pt-PT" w:eastAsia="pt-BR"/>
        </w:rPr>
        <w:t>Devido a que a técnica de construção foi aplicada muito antes da reunião entre João, Simão e Edmilson, os alunos esqueceram ter aplicado a rotação da ação 1.4 (Quadro 1)</w:t>
      </w:r>
      <w:r w:rsidR="00CC53DA">
        <w:rPr>
          <w:rFonts w:ascii="Times New Roman" w:eastAsia="Times New Roman" w:hAnsi="Times New Roman" w:cs="Times New Roman"/>
          <w:sz w:val="24"/>
          <w:szCs w:val="24"/>
          <w:lang w:val="pt-PT" w:eastAsia="pt-BR"/>
        </w:rPr>
        <w:t xml:space="preserve"> quando, ao comunicarem a João </w:t>
      </w:r>
      <w:r w:rsidRPr="00F133C2">
        <w:rPr>
          <w:rFonts w:ascii="Times New Roman" w:eastAsia="Times New Roman" w:hAnsi="Times New Roman" w:cs="Times New Roman"/>
          <w:sz w:val="24"/>
          <w:szCs w:val="24"/>
          <w:lang w:val="pt-PT" w:eastAsia="pt-BR"/>
        </w:rPr>
        <w:t xml:space="preserve">como tinham representado o antebraço do braço robótico no GeoGebra, vincularam erradamente o controle deslizante </w:t>
      </w:r>
      <m:oMath>
        <m:r>
          <w:rPr>
            <w:rFonts w:ascii="Cambria Math" w:eastAsia="Times New Roman" w:hAnsi="Cambria Math" w:cs="Times New Roman"/>
            <w:sz w:val="24"/>
            <w:szCs w:val="24"/>
            <w:lang w:val="pt-PT" w:eastAsia="pt-BR"/>
          </w:rPr>
          <m:t>α</m:t>
        </m:r>
      </m:oMath>
      <w:r w:rsidRPr="00F133C2">
        <w:rPr>
          <w:rFonts w:ascii="Times New Roman" w:eastAsia="Times New Roman" w:hAnsi="Times New Roman" w:cs="Times New Roman"/>
          <w:sz w:val="24"/>
          <w:szCs w:val="24"/>
          <w:lang w:val="pt-PT" w:eastAsia="pt-BR"/>
        </w:rPr>
        <w:t xml:space="preserve"> (ação 1.3) à rotação da reta </w:t>
      </w:r>
      <m:oMath>
        <m:r>
          <w:rPr>
            <w:rFonts w:ascii="Cambria Math" w:eastAsia="Times New Roman" w:hAnsi="Cambria Math" w:cs="Times New Roman"/>
            <w:sz w:val="24"/>
            <w:szCs w:val="24"/>
            <w:lang w:val="pt-PT" w:eastAsia="pt-BR"/>
          </w:rPr>
          <m:t>a</m:t>
        </m:r>
      </m:oMath>
      <w:r w:rsidRPr="00F133C2">
        <w:rPr>
          <w:rFonts w:ascii="Times New Roman" w:eastAsia="Times New Roman" w:hAnsi="Times New Roman" w:cs="Times New Roman"/>
          <w:sz w:val="24"/>
          <w:szCs w:val="24"/>
          <w:lang w:val="pt-PT" w:eastAsia="pt-BR"/>
        </w:rPr>
        <w:t xml:space="preserve"> (ação 1.2) e não à reta </w:t>
      </w:r>
      <m:oMath>
        <m:r>
          <w:rPr>
            <w:rFonts w:ascii="Cambria Math" w:eastAsia="Times New Roman" w:hAnsi="Cambria Math" w:cs="Times New Roman"/>
            <w:sz w:val="24"/>
            <w:szCs w:val="24"/>
            <w:lang w:val="pt-PT" w:eastAsia="pt-BR"/>
          </w:rPr>
          <m:t>a’</m:t>
        </m:r>
      </m:oMath>
      <w:r w:rsidRPr="00F133C2">
        <w:rPr>
          <w:rFonts w:ascii="Times New Roman" w:eastAsia="Times New Roman" w:hAnsi="Times New Roman" w:cs="Times New Roman"/>
          <w:sz w:val="24"/>
          <w:szCs w:val="24"/>
          <w:lang w:val="pt-PT" w:eastAsia="pt-BR"/>
        </w:rPr>
        <w:t xml:space="preserve"> como realmente foi feito. Por tal motivo, descrevemos a seguir como Simão e Edmilson tomaram consciência tanto da existência da rotação aplicada na ação 1.4, quanto da conceptualização deste objeto geométrico depositada na ferramenta Rotação em Torno de um Ponto, com um ângulo expressado como variável vinculada a um controle deslizante. Para tanto, incluímos e analisamos algumas falas dos participantes extraídas das transcrições dos registros em vídeo da reunião.</w:t>
      </w:r>
    </w:p>
    <w:p w14:paraId="61EBD38F" w14:textId="77777777" w:rsidR="00F133C2" w:rsidRPr="00F133C2" w:rsidRDefault="00F133C2" w:rsidP="00F133C2">
      <w:pPr>
        <w:tabs>
          <w:tab w:val="center" w:pos="851"/>
          <w:tab w:val="right" w:pos="8504"/>
        </w:tabs>
        <w:spacing w:after="0" w:line="360" w:lineRule="auto"/>
        <w:ind w:firstLine="851"/>
        <w:jc w:val="both"/>
        <w:rPr>
          <w:rFonts w:ascii="Times New Roman" w:eastAsia="Times New Roman" w:hAnsi="Times New Roman" w:cs="Times New Roman"/>
          <w:sz w:val="24"/>
          <w:szCs w:val="24"/>
          <w:lang w:val="pt-PT" w:eastAsia="pt-BR"/>
        </w:rPr>
      </w:pPr>
    </w:p>
    <w:p w14:paraId="2F200C3D" w14:textId="77777777" w:rsidR="00F133C2" w:rsidRPr="00647EC0" w:rsidRDefault="00F133C2" w:rsidP="00F133C2">
      <w:pPr>
        <w:tabs>
          <w:tab w:val="center" w:pos="851"/>
          <w:tab w:val="right" w:pos="8504"/>
        </w:tabs>
        <w:spacing w:after="0" w:line="360" w:lineRule="auto"/>
        <w:ind w:firstLine="851"/>
        <w:jc w:val="both"/>
        <w:rPr>
          <w:rFonts w:ascii="Times New Roman" w:eastAsia="Times New Roman" w:hAnsi="Times New Roman" w:cs="Times New Roman"/>
          <w:b/>
          <w:sz w:val="24"/>
          <w:szCs w:val="24"/>
          <w:lang w:val="pt-PT" w:eastAsia="pt-BR"/>
        </w:rPr>
      </w:pPr>
      <w:r w:rsidRPr="00647EC0">
        <w:rPr>
          <w:rFonts w:ascii="Times New Roman" w:eastAsia="Times New Roman" w:hAnsi="Times New Roman" w:cs="Times New Roman"/>
          <w:b/>
          <w:sz w:val="24"/>
          <w:szCs w:val="24"/>
          <w:lang w:val="pt-PT" w:eastAsia="pt-BR"/>
        </w:rPr>
        <w:t>O reconhecimento da ação 1.4 da técnica</w:t>
      </w:r>
    </w:p>
    <w:p w14:paraId="7B823A3A" w14:textId="77777777" w:rsidR="00F133C2" w:rsidRPr="00F133C2" w:rsidRDefault="00F133C2" w:rsidP="00F133C2">
      <w:pPr>
        <w:tabs>
          <w:tab w:val="center" w:pos="851"/>
          <w:tab w:val="right" w:pos="8504"/>
        </w:tabs>
        <w:spacing w:after="0" w:line="360" w:lineRule="auto"/>
        <w:ind w:firstLine="851"/>
        <w:jc w:val="both"/>
        <w:rPr>
          <w:rFonts w:ascii="Times New Roman" w:eastAsia="Times New Roman" w:hAnsi="Times New Roman" w:cs="Times New Roman"/>
          <w:sz w:val="24"/>
          <w:szCs w:val="24"/>
          <w:lang w:val="pt-PT" w:eastAsia="pt-BR"/>
        </w:rPr>
      </w:pPr>
    </w:p>
    <w:p w14:paraId="4E00BA81" w14:textId="1D78C08D" w:rsidR="00F133C2" w:rsidRPr="00F133C2" w:rsidRDefault="00F133C2" w:rsidP="00F133C2">
      <w:pPr>
        <w:tabs>
          <w:tab w:val="center" w:pos="851"/>
          <w:tab w:val="right" w:pos="8504"/>
        </w:tabs>
        <w:spacing w:after="0" w:line="360" w:lineRule="auto"/>
        <w:ind w:firstLine="851"/>
        <w:jc w:val="both"/>
        <w:rPr>
          <w:rFonts w:ascii="Times New Roman" w:eastAsia="Times New Roman" w:hAnsi="Times New Roman" w:cs="Times New Roman"/>
          <w:sz w:val="24"/>
          <w:szCs w:val="24"/>
          <w:lang w:val="pt-PT" w:eastAsia="pt-BR"/>
        </w:rPr>
      </w:pPr>
      <w:r w:rsidRPr="00F133C2">
        <w:rPr>
          <w:rFonts w:ascii="Times New Roman" w:eastAsia="Times New Roman" w:hAnsi="Times New Roman" w:cs="Times New Roman"/>
          <w:sz w:val="24"/>
          <w:szCs w:val="24"/>
          <w:lang w:val="pt-PT" w:eastAsia="pt-BR"/>
        </w:rPr>
        <w:t>A ação 1.4 da técnica começou a ser reconhecida quando João toma consciência da existência, no de</w:t>
      </w:r>
      <w:r w:rsidR="00235405">
        <w:rPr>
          <w:rFonts w:ascii="Times New Roman" w:eastAsia="Times New Roman" w:hAnsi="Times New Roman" w:cs="Times New Roman"/>
          <w:sz w:val="24"/>
          <w:szCs w:val="24"/>
          <w:lang w:val="pt-PT" w:eastAsia="pt-BR"/>
        </w:rPr>
        <w:t>senho dinâmico</w:t>
      </w:r>
      <w:r w:rsidRPr="00F133C2">
        <w:rPr>
          <w:rFonts w:ascii="Times New Roman" w:eastAsia="Times New Roman" w:hAnsi="Times New Roman" w:cs="Times New Roman"/>
          <w:sz w:val="24"/>
          <w:szCs w:val="24"/>
          <w:lang w:val="pt-PT" w:eastAsia="pt-BR"/>
        </w:rPr>
        <w:t xml:space="preserve">, de uma reta (reta </w:t>
      </w:r>
      <m:oMath>
        <m:r>
          <w:rPr>
            <w:rFonts w:ascii="Cambria Math" w:eastAsia="Times New Roman" w:hAnsi="Cambria Math" w:cs="Times New Roman"/>
            <w:sz w:val="24"/>
            <w:szCs w:val="24"/>
            <w:lang w:val="pt-PT" w:eastAsia="pt-BR"/>
          </w:rPr>
          <m:t>a’’</m:t>
        </m:r>
      </m:oMath>
      <w:r w:rsidRPr="00F133C2">
        <w:rPr>
          <w:rFonts w:ascii="Times New Roman" w:eastAsia="Times New Roman" w:hAnsi="Times New Roman" w:cs="Times New Roman"/>
          <w:sz w:val="24"/>
          <w:szCs w:val="24"/>
          <w:lang w:val="pt-PT" w:eastAsia="pt-BR"/>
        </w:rPr>
        <w:t xml:space="preserve">, desconhecida neste momento) com um comportamento distinto àquela outra descrita por Edmilson e Simão (reta </w:t>
      </w:r>
      <m:oMath>
        <m:r>
          <w:rPr>
            <w:rFonts w:ascii="Cambria Math" w:eastAsia="Times New Roman" w:hAnsi="Cambria Math" w:cs="Times New Roman"/>
            <w:sz w:val="24"/>
            <w:szCs w:val="24"/>
            <w:lang w:val="pt-PT" w:eastAsia="pt-BR"/>
          </w:rPr>
          <m:t>a'</m:t>
        </m:r>
      </m:oMath>
      <w:r w:rsidRPr="00F133C2">
        <w:rPr>
          <w:rFonts w:ascii="Times New Roman" w:eastAsia="Times New Roman" w:hAnsi="Times New Roman" w:cs="Times New Roman"/>
          <w:sz w:val="24"/>
          <w:szCs w:val="24"/>
          <w:lang w:val="pt-PT" w:eastAsia="pt-BR"/>
        </w:rPr>
        <w:t xml:space="preserve">, ação 1.2). Respeito disso, os alunos tinham afirmado que a reta </w:t>
      </w:r>
      <m:oMath>
        <m:r>
          <w:rPr>
            <w:rFonts w:ascii="Cambria Math" w:eastAsia="Times New Roman" w:hAnsi="Cambria Math" w:cs="Times New Roman"/>
            <w:sz w:val="24"/>
            <w:szCs w:val="24"/>
            <w:lang w:val="pt-PT" w:eastAsia="pt-BR"/>
          </w:rPr>
          <m:t>a’</m:t>
        </m:r>
      </m:oMath>
      <w:r w:rsidRPr="00F133C2">
        <w:rPr>
          <w:rFonts w:ascii="Times New Roman" w:eastAsia="Times New Roman" w:hAnsi="Times New Roman" w:cs="Times New Roman"/>
          <w:sz w:val="24"/>
          <w:szCs w:val="24"/>
          <w:lang w:val="pt-PT" w:eastAsia="pt-BR"/>
        </w:rPr>
        <w:t xml:space="preserve"> foi rotacionada em sentido anti-horário com um ângulo de rotação definido pelo controle deslizante </w:t>
      </w:r>
      <m:oMath>
        <m:r>
          <w:rPr>
            <w:rFonts w:ascii="Cambria Math" w:eastAsia="Times New Roman" w:hAnsi="Cambria Math" w:cs="Times New Roman"/>
            <w:sz w:val="24"/>
            <w:szCs w:val="24"/>
            <w:lang w:val="pt-PT" w:eastAsia="pt-BR"/>
          </w:rPr>
          <m:t>α</m:t>
        </m:r>
      </m:oMath>
      <w:r w:rsidRPr="00F133C2">
        <w:rPr>
          <w:rFonts w:ascii="Times New Roman" w:eastAsia="Times New Roman" w:hAnsi="Times New Roman" w:cs="Times New Roman"/>
          <w:sz w:val="24"/>
          <w:szCs w:val="24"/>
          <w:lang w:val="pt-PT" w:eastAsia="pt-BR"/>
        </w:rPr>
        <w:t xml:space="preserve">, fato que se traduz em uma contradição quando se comparou o dito pelos alunos com o desenho dinâmico: para certos valores do controle deslizante, a reta </w:t>
      </w:r>
      <m:oMath>
        <m:r>
          <w:rPr>
            <w:rFonts w:ascii="Cambria Math" w:eastAsia="Times New Roman" w:hAnsi="Cambria Math" w:cs="Times New Roman"/>
            <w:sz w:val="24"/>
            <w:szCs w:val="24"/>
            <w:lang w:val="pt-PT" w:eastAsia="pt-BR"/>
          </w:rPr>
          <m:t>a’</m:t>
        </m:r>
      </m:oMath>
      <w:r w:rsidRPr="00F133C2">
        <w:rPr>
          <w:rFonts w:ascii="Times New Roman" w:eastAsia="Times New Roman" w:hAnsi="Times New Roman" w:cs="Times New Roman"/>
          <w:sz w:val="24"/>
          <w:szCs w:val="24"/>
          <w:lang w:val="pt-PT" w:eastAsia="pt-BR"/>
        </w:rPr>
        <w:t xml:space="preserve"> tinha coeficiente angular negativo (ver Figura 3), questão que não devia acontecer para um ângulo de rotação </w:t>
      </w:r>
      <m:oMath>
        <m:r>
          <w:rPr>
            <w:rFonts w:ascii="Cambria Math" w:eastAsia="Times New Roman" w:hAnsi="Cambria Math" w:cs="Times New Roman"/>
            <w:sz w:val="24"/>
            <w:szCs w:val="24"/>
            <w:lang w:val="pt-PT" w:eastAsia="pt-BR"/>
          </w:rPr>
          <m:t xml:space="preserve">α </m:t>
        </m:r>
      </m:oMath>
      <w:r w:rsidRPr="00F133C2">
        <w:rPr>
          <w:rFonts w:ascii="Times New Roman" w:eastAsia="Times New Roman" w:hAnsi="Times New Roman" w:cs="Times New Roman"/>
          <w:sz w:val="24"/>
          <w:szCs w:val="24"/>
          <w:lang w:val="pt-PT" w:eastAsia="pt-BR"/>
        </w:rPr>
        <w:t>que variava entre 0º (posição horizontal) e 65º, em sentido anti-horário.</w:t>
      </w:r>
    </w:p>
    <w:p w14:paraId="0CFFD563" w14:textId="77777777" w:rsidR="00F133C2" w:rsidRPr="00F133C2" w:rsidRDefault="00F133C2" w:rsidP="00F133C2">
      <w:pPr>
        <w:tabs>
          <w:tab w:val="center" w:pos="851"/>
          <w:tab w:val="right" w:pos="8504"/>
        </w:tabs>
        <w:spacing w:after="0" w:line="360" w:lineRule="auto"/>
        <w:ind w:firstLine="851"/>
        <w:jc w:val="both"/>
        <w:rPr>
          <w:rFonts w:ascii="Times New Roman" w:eastAsia="Times New Roman" w:hAnsi="Times New Roman" w:cs="Times New Roman"/>
          <w:sz w:val="24"/>
          <w:szCs w:val="24"/>
          <w:lang w:val="pt-PT" w:eastAsia="pt-BR"/>
        </w:rPr>
      </w:pPr>
      <w:r w:rsidRPr="00F133C2">
        <w:rPr>
          <w:rFonts w:ascii="Times New Roman" w:eastAsia="Times New Roman" w:hAnsi="Times New Roman" w:cs="Times New Roman"/>
          <w:sz w:val="24"/>
          <w:szCs w:val="24"/>
          <w:lang w:val="pt-PT" w:eastAsia="pt-BR"/>
        </w:rPr>
        <w:t xml:space="preserve"> </w:t>
      </w:r>
    </w:p>
    <w:p w14:paraId="4DA9E75E" w14:textId="4741DB0F" w:rsidR="00F133C2" w:rsidRPr="00995F65" w:rsidRDefault="00F133C2" w:rsidP="00995F65">
      <w:pPr>
        <w:tabs>
          <w:tab w:val="center" w:pos="851"/>
          <w:tab w:val="right" w:pos="8504"/>
        </w:tabs>
        <w:spacing w:after="0" w:line="240" w:lineRule="auto"/>
        <w:jc w:val="center"/>
        <w:rPr>
          <w:rFonts w:ascii="Times New Roman" w:eastAsia="Times New Roman" w:hAnsi="Times New Roman" w:cs="Times New Roman"/>
          <w:sz w:val="20"/>
          <w:szCs w:val="24"/>
          <w:lang w:val="pt-PT" w:eastAsia="pt-BR"/>
        </w:rPr>
      </w:pPr>
      <w:r w:rsidRPr="00995F65">
        <w:rPr>
          <w:rFonts w:ascii="Times New Roman" w:eastAsia="Times New Roman" w:hAnsi="Times New Roman" w:cs="Times New Roman"/>
          <w:sz w:val="20"/>
          <w:szCs w:val="24"/>
          <w:lang w:val="pt-PT" w:eastAsia="pt-BR"/>
        </w:rPr>
        <w:lastRenderedPageBreak/>
        <w:t>Figura 3. Coeficiente angular negativo da reta a’ para certos valores de α.</w:t>
      </w:r>
    </w:p>
    <w:p w14:paraId="447DBC5E" w14:textId="2841F001" w:rsidR="00647EC0" w:rsidRPr="00995F65" w:rsidRDefault="00647EC0" w:rsidP="00995F65">
      <w:pPr>
        <w:tabs>
          <w:tab w:val="center" w:pos="851"/>
          <w:tab w:val="right" w:pos="8504"/>
        </w:tabs>
        <w:spacing w:after="0" w:line="240" w:lineRule="auto"/>
        <w:jc w:val="center"/>
        <w:rPr>
          <w:rFonts w:ascii="Times New Roman" w:eastAsia="Times New Roman" w:hAnsi="Times New Roman" w:cs="Times New Roman"/>
          <w:sz w:val="20"/>
          <w:szCs w:val="24"/>
          <w:lang w:val="pt-PT" w:eastAsia="pt-BR"/>
        </w:rPr>
      </w:pPr>
      <w:r w:rsidRPr="00995F65">
        <w:rPr>
          <w:rFonts w:ascii="Times New Roman" w:eastAsia="Times New Roman" w:hAnsi="Times New Roman" w:cs="Times New Roman"/>
          <w:noProof/>
          <w:sz w:val="20"/>
          <w:szCs w:val="24"/>
          <w:lang w:eastAsia="pt-BR"/>
        </w:rPr>
        <w:drawing>
          <wp:inline distT="0" distB="0" distL="0" distR="0" wp14:anchorId="54A92BAC" wp14:editId="78FD4B62">
            <wp:extent cx="3648233" cy="1260000"/>
            <wp:effectExtent l="19050" t="19050" r="9525" b="16510"/>
            <wp:docPr id="45" name="Imagem 45" descr="C:\Users\Rafael\Desktop\Image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fael\Desktop\Imagem10.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744" b="8770"/>
                    <a:stretch/>
                  </pic:blipFill>
                  <pic:spPr bwMode="auto">
                    <a:xfrm>
                      <a:off x="0" y="0"/>
                      <a:ext cx="3648233" cy="1260000"/>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A12484" w14:textId="2A779662" w:rsidR="00647EC0" w:rsidRDefault="00647EC0" w:rsidP="00995F65">
      <w:pPr>
        <w:tabs>
          <w:tab w:val="center" w:pos="851"/>
          <w:tab w:val="right" w:pos="8504"/>
        </w:tabs>
        <w:spacing w:after="0" w:line="240" w:lineRule="auto"/>
        <w:jc w:val="center"/>
        <w:rPr>
          <w:rFonts w:ascii="Times New Roman" w:eastAsia="Times New Roman" w:hAnsi="Times New Roman" w:cs="Times New Roman"/>
          <w:sz w:val="24"/>
          <w:szCs w:val="24"/>
          <w:lang w:val="pt-PT" w:eastAsia="pt-BR"/>
        </w:rPr>
      </w:pPr>
      <w:r w:rsidRPr="00995F65">
        <w:rPr>
          <w:rFonts w:ascii="Times New Roman" w:eastAsia="Times New Roman" w:hAnsi="Times New Roman" w:cs="Times New Roman"/>
          <w:sz w:val="20"/>
          <w:szCs w:val="24"/>
          <w:lang w:val="pt-PT" w:eastAsia="pt-BR"/>
        </w:rPr>
        <w:t>Fonte: Os autores</w:t>
      </w:r>
    </w:p>
    <w:p w14:paraId="48D103EB" w14:textId="77777777" w:rsidR="00647EC0" w:rsidRPr="00F133C2" w:rsidRDefault="00647EC0" w:rsidP="00F133C2">
      <w:pPr>
        <w:tabs>
          <w:tab w:val="center" w:pos="851"/>
          <w:tab w:val="right" w:pos="8504"/>
        </w:tabs>
        <w:spacing w:after="0" w:line="360" w:lineRule="auto"/>
        <w:ind w:firstLine="851"/>
        <w:jc w:val="both"/>
        <w:rPr>
          <w:rFonts w:ascii="Times New Roman" w:eastAsia="Times New Roman" w:hAnsi="Times New Roman" w:cs="Times New Roman"/>
          <w:sz w:val="24"/>
          <w:szCs w:val="24"/>
          <w:lang w:val="pt-PT" w:eastAsia="pt-BR"/>
        </w:rPr>
      </w:pPr>
    </w:p>
    <w:p w14:paraId="0A1DE807" w14:textId="77777777" w:rsidR="00F133C2" w:rsidRPr="00F133C2" w:rsidRDefault="00F133C2" w:rsidP="00F133C2">
      <w:pPr>
        <w:tabs>
          <w:tab w:val="center" w:pos="851"/>
          <w:tab w:val="right" w:pos="8504"/>
        </w:tabs>
        <w:spacing w:after="0" w:line="360" w:lineRule="auto"/>
        <w:ind w:firstLine="851"/>
        <w:jc w:val="both"/>
        <w:rPr>
          <w:rFonts w:ascii="Times New Roman" w:eastAsia="Times New Roman" w:hAnsi="Times New Roman" w:cs="Times New Roman"/>
          <w:sz w:val="24"/>
          <w:szCs w:val="24"/>
          <w:lang w:val="pt-PT" w:eastAsia="pt-BR"/>
        </w:rPr>
      </w:pPr>
      <w:r w:rsidRPr="00F133C2">
        <w:rPr>
          <w:rFonts w:ascii="Times New Roman" w:eastAsia="Times New Roman" w:hAnsi="Times New Roman" w:cs="Times New Roman"/>
          <w:sz w:val="24"/>
          <w:szCs w:val="24"/>
          <w:lang w:val="pt-PT" w:eastAsia="pt-BR"/>
        </w:rPr>
        <w:t>Dado o complicado que foi para os alunos reconhecer essa contradição somente através da observação do desenho dinâmico, João produziu uma nova interpretação das ações descritas por Simão e Edmilson, em que integrou o desenho em papel ao repertório de recursos semióticos utilizados nesse momento. Para tanto, o professor desenvolveu um discurso oral em que usou o lápis para indicar, sobre o desenho em papel, cada um dos elementos necessários para a aplicação da rotação no caso da ação 1.2, até chegar no momento de interpretar o ângulo de rotação (linhas 40 e 41).</w:t>
      </w:r>
    </w:p>
    <w:p w14:paraId="19913F7F" w14:textId="04524EF4" w:rsidR="00F133C2" w:rsidRPr="00F133C2" w:rsidRDefault="00F133C2" w:rsidP="00263606">
      <w:pPr>
        <w:tabs>
          <w:tab w:val="center" w:pos="851"/>
          <w:tab w:val="right" w:pos="8504"/>
        </w:tabs>
        <w:spacing w:after="0" w:line="360" w:lineRule="auto"/>
        <w:ind w:firstLine="851"/>
        <w:jc w:val="both"/>
        <w:rPr>
          <w:rFonts w:ascii="Times New Roman" w:eastAsia="Times New Roman" w:hAnsi="Times New Roman" w:cs="Times New Roman"/>
          <w:sz w:val="24"/>
          <w:szCs w:val="24"/>
          <w:lang w:val="pt-PT" w:eastAsia="pt-BR"/>
        </w:rPr>
      </w:pPr>
      <w:r w:rsidRPr="00F133C2">
        <w:rPr>
          <w:rFonts w:ascii="Times New Roman" w:eastAsia="Times New Roman" w:hAnsi="Times New Roman" w:cs="Times New Roman"/>
          <w:sz w:val="24"/>
          <w:szCs w:val="24"/>
          <w:lang w:val="pt-PT" w:eastAsia="pt-BR"/>
        </w:rPr>
        <w:t>A intenção com isso foi fazer com que os alunos pensassem nos efeitos que, sobre o desenho dinâmico, deveriam produzir-se ao definir a ação 1.2 em função de um ângulo de rotação expressado como variável (</w:t>
      </w:r>
      <m:oMath>
        <m:r>
          <w:rPr>
            <w:rFonts w:ascii="Cambria Math" w:eastAsia="Times New Roman" w:hAnsi="Cambria Math" w:cs="Times New Roman"/>
            <w:sz w:val="24"/>
            <w:szCs w:val="24"/>
            <w:lang w:val="pt-PT" w:eastAsia="pt-BR"/>
          </w:rPr>
          <m:t>α</m:t>
        </m:r>
      </m:oMath>
      <w:r w:rsidRPr="00F133C2">
        <w:rPr>
          <w:rFonts w:ascii="Times New Roman" w:eastAsia="Times New Roman" w:hAnsi="Times New Roman" w:cs="Times New Roman"/>
          <w:sz w:val="24"/>
          <w:szCs w:val="24"/>
          <w:lang w:val="pt-PT" w:eastAsia="pt-BR"/>
        </w:rPr>
        <w:t>) e não como medida. A partir da interpretação realizada sobre a base do desenho em papel, João levou os alunos a observarem o desenho dinâmico e comparar o comportamento da reta a’ segundo o combinado na interpretação (o expressado por Edmilson no seu discurso) com o comportamento observado</w:t>
      </w:r>
      <w:r w:rsidR="00263606">
        <w:rPr>
          <w:rFonts w:ascii="Times New Roman" w:eastAsia="Times New Roman" w:hAnsi="Times New Roman" w:cs="Times New Roman"/>
          <w:sz w:val="24"/>
          <w:szCs w:val="24"/>
          <w:lang w:val="pt-PT" w:eastAsia="pt-BR"/>
        </w:rPr>
        <w:t xml:space="preserve"> no computador (linha 42).</w:t>
      </w:r>
    </w:p>
    <w:p w14:paraId="743DADD2" w14:textId="77777777" w:rsidR="00F133C2" w:rsidRPr="009821C9" w:rsidRDefault="00F133C2" w:rsidP="00263606">
      <w:pPr>
        <w:tabs>
          <w:tab w:val="center" w:pos="851"/>
          <w:tab w:val="right" w:pos="8504"/>
        </w:tabs>
        <w:spacing w:before="120" w:after="120" w:line="360" w:lineRule="auto"/>
        <w:ind w:left="567"/>
        <w:jc w:val="both"/>
        <w:rPr>
          <w:rFonts w:ascii="Times New Roman" w:eastAsia="Times New Roman" w:hAnsi="Times New Roman" w:cs="Times New Roman"/>
          <w:i/>
          <w:szCs w:val="24"/>
          <w:lang w:val="pt-PT" w:eastAsia="pt-BR"/>
        </w:rPr>
      </w:pPr>
      <w:r w:rsidRPr="009821C9">
        <w:rPr>
          <w:rFonts w:ascii="Times New Roman" w:eastAsia="Times New Roman" w:hAnsi="Times New Roman" w:cs="Times New Roman"/>
          <w:i/>
          <w:szCs w:val="24"/>
          <w:lang w:val="pt-PT" w:eastAsia="pt-BR"/>
        </w:rPr>
        <w:t xml:space="preserve">40. João: Logo, vocês me dizem que desenharam essa reta de aqui [indica com o lápis a reta a’]. Por que essa reta é importante? Imagino que é importante porque aí vai estar o outro ponto... a outra circunferência que vocês vão desenharem, ou o outro círculo, acho. Tá bom, mas, como desenhei essa reta? Vocês me disseram “rotacionando essa” [refere-se à reta a]. Bom, se a rotaciono, eu entendo vocês. Mas se vocês a rotam me devem dizer... </w:t>
      </w:r>
    </w:p>
    <w:p w14:paraId="7D424473" w14:textId="39CC9892" w:rsidR="00F133C2" w:rsidRPr="00F133C2" w:rsidRDefault="008F5C53" w:rsidP="00452245">
      <w:pPr>
        <w:tabs>
          <w:tab w:val="center" w:pos="851"/>
          <w:tab w:val="right" w:pos="8504"/>
        </w:tabs>
        <w:spacing w:after="0" w:line="360" w:lineRule="auto"/>
        <w:jc w:val="center"/>
        <w:rPr>
          <w:rFonts w:ascii="Times New Roman" w:eastAsia="Times New Roman" w:hAnsi="Times New Roman" w:cs="Times New Roman"/>
          <w:sz w:val="24"/>
          <w:szCs w:val="24"/>
          <w:lang w:val="pt-PT" w:eastAsia="pt-BR"/>
        </w:rPr>
      </w:pPr>
      <w:r>
        <w:rPr>
          <w:rFonts w:ascii="Times New Roman" w:eastAsia="Times New Roman" w:hAnsi="Times New Roman" w:cs="Times New Roman"/>
          <w:noProof/>
          <w:sz w:val="24"/>
          <w:szCs w:val="24"/>
          <w:lang w:eastAsia="pt-BR"/>
        </w:rPr>
        <w:drawing>
          <wp:inline distT="0" distB="0" distL="0" distR="0" wp14:anchorId="3DD174FD" wp14:editId="4EEECA1D">
            <wp:extent cx="3377565" cy="12496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7565" cy="1249680"/>
                    </a:xfrm>
                    <a:prstGeom prst="rect">
                      <a:avLst/>
                    </a:prstGeom>
                    <a:noFill/>
                  </pic:spPr>
                </pic:pic>
              </a:graphicData>
            </a:graphic>
          </wp:inline>
        </w:drawing>
      </w:r>
    </w:p>
    <w:p w14:paraId="743975C5" w14:textId="764F4AC2" w:rsidR="00F133C2" w:rsidRPr="008F5C53" w:rsidRDefault="00F133C2" w:rsidP="008F5C53">
      <w:pPr>
        <w:tabs>
          <w:tab w:val="center" w:pos="851"/>
          <w:tab w:val="right" w:pos="8504"/>
        </w:tabs>
        <w:spacing w:after="120" w:line="360" w:lineRule="auto"/>
        <w:ind w:left="567"/>
        <w:jc w:val="both"/>
        <w:rPr>
          <w:rFonts w:ascii="Times New Roman" w:eastAsia="Times New Roman" w:hAnsi="Times New Roman" w:cs="Times New Roman"/>
          <w:i/>
          <w:szCs w:val="24"/>
          <w:lang w:val="pt-PT" w:eastAsia="pt-BR"/>
        </w:rPr>
      </w:pPr>
      <w:r w:rsidRPr="00452245">
        <w:rPr>
          <w:rFonts w:ascii="Times New Roman" w:eastAsia="Times New Roman" w:hAnsi="Times New Roman" w:cs="Times New Roman"/>
          <w:i/>
          <w:szCs w:val="24"/>
          <w:lang w:val="pt-PT" w:eastAsia="pt-BR"/>
        </w:rPr>
        <w:t xml:space="preserve">41. João: Isto é o que eu quero lhes fazer ver. Qual o ângulo aqui? Vocês me disseram: “Não professor, o ângulo não é fixo. O ângulo é um controle deslizante. Usamos um controle </w:t>
      </w:r>
      <w:r w:rsidRPr="00452245">
        <w:rPr>
          <w:rFonts w:ascii="Times New Roman" w:eastAsia="Times New Roman" w:hAnsi="Times New Roman" w:cs="Times New Roman"/>
          <w:i/>
          <w:szCs w:val="24"/>
          <w:lang w:val="pt-PT" w:eastAsia="pt-BR"/>
        </w:rPr>
        <w:lastRenderedPageBreak/>
        <w:t>deslizante porque, se o manipulamos, vamos conseguirmos que a reta descenda e ascenda, descenda e ascenda, e isso nos convêm”. Eu entendo vocês. Mas se eu vou rotacionar isto [indica com o lápis a reta a sobre o desenho, deslocando a mão de esquerda à direita] com respeito... nesse sentido, no sentido anti-horário, um ângulo α, essa reta [a] se mexe de aqui e vai chegar até aqui [indica a rotação da reta a no papel, usando a ponta do lápis]. Ela não vai baixar [colocar-se por debaixo do eixo x]. Mas eu aí [referindo-se à janela de visualização do GeoGebra] estou vendo que [a reta] baixa.</w:t>
      </w:r>
    </w:p>
    <w:p w14:paraId="5B68099D" w14:textId="77777777" w:rsidR="00F133C2" w:rsidRPr="00452245" w:rsidRDefault="00F133C2" w:rsidP="007F39F5">
      <w:pPr>
        <w:tabs>
          <w:tab w:val="center" w:pos="851"/>
          <w:tab w:val="right" w:pos="8504"/>
        </w:tabs>
        <w:spacing w:after="120" w:line="360" w:lineRule="auto"/>
        <w:ind w:left="567"/>
        <w:jc w:val="both"/>
        <w:rPr>
          <w:rFonts w:ascii="Times New Roman" w:eastAsia="Times New Roman" w:hAnsi="Times New Roman" w:cs="Times New Roman"/>
          <w:i/>
          <w:szCs w:val="24"/>
          <w:lang w:val="pt-PT" w:eastAsia="pt-BR"/>
        </w:rPr>
      </w:pPr>
      <w:r w:rsidRPr="00452245">
        <w:rPr>
          <w:rFonts w:ascii="Times New Roman" w:eastAsia="Times New Roman" w:hAnsi="Times New Roman" w:cs="Times New Roman"/>
          <w:i/>
          <w:szCs w:val="24"/>
          <w:lang w:val="pt-PT" w:eastAsia="pt-BR"/>
        </w:rPr>
        <w:t>42. João: Aqui [na tela do computador]... eu imagino que a reta está aqui [indicando com o lápis o desenho dinâmico na janela de visualização do GeoGebra]. Olhem, aí [a reta] chega a ser horizontal, mas depois baixa. O que aconteceu aí? Como era a questão [a construção]? Porque eu não a entendi. Não se lembra Simão do que você fez?</w:t>
      </w:r>
    </w:p>
    <w:p w14:paraId="4145C066" w14:textId="074EDB57" w:rsidR="00F133C2" w:rsidRPr="00F133C2" w:rsidRDefault="008F5C53" w:rsidP="008F5C53">
      <w:pPr>
        <w:tabs>
          <w:tab w:val="center" w:pos="851"/>
          <w:tab w:val="right" w:pos="8504"/>
        </w:tabs>
        <w:spacing w:after="120" w:line="360" w:lineRule="auto"/>
        <w:jc w:val="center"/>
        <w:rPr>
          <w:rFonts w:ascii="Times New Roman" w:eastAsia="Times New Roman" w:hAnsi="Times New Roman" w:cs="Times New Roman"/>
          <w:sz w:val="24"/>
          <w:szCs w:val="24"/>
          <w:lang w:val="pt-PT" w:eastAsia="pt-BR"/>
        </w:rPr>
      </w:pPr>
      <w:r>
        <w:rPr>
          <w:rFonts w:ascii="Times New Roman" w:eastAsia="Times New Roman" w:hAnsi="Times New Roman" w:cs="Times New Roman"/>
          <w:noProof/>
          <w:sz w:val="24"/>
          <w:szCs w:val="24"/>
          <w:lang w:eastAsia="pt-BR"/>
        </w:rPr>
        <w:drawing>
          <wp:inline distT="0" distB="0" distL="0" distR="0" wp14:anchorId="77415FDC" wp14:editId="79CACC09">
            <wp:extent cx="3199968" cy="1162050"/>
            <wp:effectExtent l="19050" t="19050" r="19685"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9277"/>
                    <a:stretch/>
                  </pic:blipFill>
                  <pic:spPr bwMode="auto">
                    <a:xfrm>
                      <a:off x="0" y="0"/>
                      <a:ext cx="3200979" cy="1162417"/>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F2E644" w14:textId="26592931" w:rsidR="00F133C2" w:rsidRPr="00F133C2" w:rsidRDefault="00F133C2" w:rsidP="00F133C2">
      <w:pPr>
        <w:tabs>
          <w:tab w:val="center" w:pos="851"/>
          <w:tab w:val="right" w:pos="8504"/>
        </w:tabs>
        <w:spacing w:after="0" w:line="360" w:lineRule="auto"/>
        <w:ind w:firstLine="851"/>
        <w:jc w:val="both"/>
        <w:rPr>
          <w:rFonts w:ascii="Times New Roman" w:eastAsia="Times New Roman" w:hAnsi="Times New Roman" w:cs="Times New Roman"/>
          <w:sz w:val="24"/>
          <w:szCs w:val="24"/>
          <w:lang w:val="pt-PT" w:eastAsia="pt-BR"/>
        </w:rPr>
      </w:pPr>
      <w:r w:rsidRPr="00F133C2">
        <w:rPr>
          <w:rFonts w:ascii="Times New Roman" w:eastAsia="Times New Roman" w:hAnsi="Times New Roman" w:cs="Times New Roman"/>
          <w:sz w:val="24"/>
          <w:szCs w:val="24"/>
          <w:lang w:val="pt-PT" w:eastAsia="pt-BR"/>
        </w:rPr>
        <w:t xml:space="preserve">Este uso coordenado de palavras, gestos e inscrições, tanto no papel quanto no software, chegou a tornar-se uma oportunidade para reconhecer a existência de </w:t>
      </w:r>
      <m:oMath>
        <m:r>
          <w:rPr>
            <w:rFonts w:ascii="Cambria Math" w:eastAsia="Times New Roman" w:hAnsi="Cambria Math" w:cs="Times New Roman"/>
            <w:sz w:val="24"/>
            <w:szCs w:val="24"/>
            <w:lang w:val="pt-PT" w:eastAsia="pt-BR"/>
          </w:rPr>
          <m:t>a’’</m:t>
        </m:r>
      </m:oMath>
      <w:r w:rsidRPr="00F133C2">
        <w:rPr>
          <w:rFonts w:ascii="Times New Roman" w:eastAsia="Times New Roman" w:hAnsi="Times New Roman" w:cs="Times New Roman"/>
          <w:sz w:val="24"/>
          <w:szCs w:val="24"/>
          <w:lang w:val="pt-PT" w:eastAsia="pt-BR"/>
        </w:rPr>
        <w:t xml:space="preserve"> como uma segunda reta presente na construção (e que também foi rotacionada, além de </w:t>
      </w:r>
      <m:oMath>
        <m:r>
          <w:rPr>
            <w:rFonts w:ascii="Cambria Math" w:eastAsia="Times New Roman" w:hAnsi="Cambria Math" w:cs="Times New Roman"/>
            <w:sz w:val="24"/>
            <w:szCs w:val="24"/>
            <w:lang w:val="pt-PT" w:eastAsia="pt-BR"/>
          </w:rPr>
          <m:t>a’</m:t>
        </m:r>
      </m:oMath>
      <w:r w:rsidRPr="00F133C2">
        <w:rPr>
          <w:rFonts w:ascii="Times New Roman" w:eastAsia="Times New Roman" w:hAnsi="Times New Roman" w:cs="Times New Roman"/>
          <w:sz w:val="24"/>
          <w:szCs w:val="24"/>
          <w:lang w:val="pt-PT" w:eastAsia="pt-BR"/>
        </w:rPr>
        <w:t xml:space="preserve">) no momento em que Edmilson, por vontade própria, decidiu utilizar a ferramenta Exibir/Esconder Objeto para fazer visíveis todos os objetos construídos até o momento (linha 43). Essa decisão de mostrar todos os elementos da construção revela como o aluno começou a duvidar do seu discurso (linha 44), o que foi aproveitado por João para aprofundar em sua intervenção (linha 47). Vale ressaltar que </w:t>
      </w:r>
      <w:r w:rsidR="00F74B77">
        <w:rPr>
          <w:rFonts w:ascii="Times New Roman" w:eastAsia="Times New Roman" w:hAnsi="Times New Roman" w:cs="Times New Roman"/>
          <w:sz w:val="24"/>
          <w:szCs w:val="24"/>
          <w:lang w:val="pt-PT" w:eastAsia="pt-BR"/>
        </w:rPr>
        <w:t>no</w:t>
      </w:r>
      <w:r w:rsidRPr="00F133C2">
        <w:rPr>
          <w:rFonts w:ascii="Times New Roman" w:eastAsia="Times New Roman" w:hAnsi="Times New Roman" w:cs="Times New Roman"/>
          <w:sz w:val="24"/>
          <w:szCs w:val="24"/>
          <w:lang w:val="pt-PT" w:eastAsia="pt-BR"/>
        </w:rPr>
        <w:t xml:space="preserve"> uso da ferramenta mencionada, o controle deslizante tinha um valor de 0º; logo, as retas </w:t>
      </w:r>
      <m:oMath>
        <m:r>
          <w:rPr>
            <w:rFonts w:ascii="Cambria Math" w:eastAsia="Times New Roman" w:hAnsi="Cambria Math" w:cs="Times New Roman"/>
            <w:sz w:val="24"/>
            <w:szCs w:val="24"/>
            <w:lang w:val="pt-PT" w:eastAsia="pt-BR"/>
          </w:rPr>
          <m:t>a’</m:t>
        </m:r>
      </m:oMath>
      <w:r w:rsidRPr="00F133C2">
        <w:rPr>
          <w:rFonts w:ascii="Times New Roman" w:eastAsia="Times New Roman" w:hAnsi="Times New Roman" w:cs="Times New Roman"/>
          <w:sz w:val="24"/>
          <w:szCs w:val="24"/>
          <w:lang w:val="pt-PT" w:eastAsia="pt-BR"/>
        </w:rPr>
        <w:t xml:space="preserve"> e </w:t>
      </w:r>
      <m:oMath>
        <m:r>
          <w:rPr>
            <w:rFonts w:ascii="Cambria Math" w:eastAsia="Times New Roman" w:hAnsi="Cambria Math" w:cs="Times New Roman"/>
            <w:sz w:val="24"/>
            <w:szCs w:val="24"/>
            <w:lang w:val="pt-PT" w:eastAsia="pt-BR"/>
          </w:rPr>
          <m:t>a’’</m:t>
        </m:r>
      </m:oMath>
      <w:r w:rsidRPr="00F133C2">
        <w:rPr>
          <w:rFonts w:ascii="Times New Roman" w:eastAsia="Times New Roman" w:hAnsi="Times New Roman" w:cs="Times New Roman"/>
          <w:sz w:val="24"/>
          <w:szCs w:val="24"/>
          <w:lang w:val="pt-PT" w:eastAsia="pt-BR"/>
        </w:rPr>
        <w:t xml:space="preserve"> encontravam-se sobrepostas e não era possível distingui-las.</w:t>
      </w:r>
    </w:p>
    <w:p w14:paraId="2078970C" w14:textId="72DF44DC" w:rsidR="00F133C2" w:rsidRPr="00F133C2" w:rsidRDefault="00F133C2" w:rsidP="00F133C2">
      <w:pPr>
        <w:tabs>
          <w:tab w:val="center" w:pos="851"/>
          <w:tab w:val="right" w:pos="8504"/>
        </w:tabs>
        <w:spacing w:after="0" w:line="360" w:lineRule="auto"/>
        <w:ind w:firstLine="851"/>
        <w:jc w:val="both"/>
        <w:rPr>
          <w:rFonts w:ascii="Times New Roman" w:eastAsia="Times New Roman" w:hAnsi="Times New Roman" w:cs="Times New Roman"/>
          <w:sz w:val="24"/>
          <w:szCs w:val="24"/>
          <w:lang w:val="pt-PT" w:eastAsia="pt-BR"/>
        </w:rPr>
      </w:pPr>
      <w:r w:rsidRPr="00F133C2">
        <w:rPr>
          <w:rFonts w:ascii="Times New Roman" w:eastAsia="Times New Roman" w:hAnsi="Times New Roman" w:cs="Times New Roman"/>
          <w:sz w:val="24"/>
          <w:szCs w:val="24"/>
          <w:lang w:val="pt-PT" w:eastAsia="pt-BR"/>
        </w:rPr>
        <w:t xml:space="preserve">Por esse motivo, João solicitou a Simão mudar o valor do controle deslizante para visualizar melhor ambas as retas, uma vez que todos os objetos construídos estavam mostrando-se na tela do computador (linha 47). Essa estratégia foi potencializada pelo próprio professor ao sugerir o uso da opção Animar do GeoGebra sob o controle deslizante </w:t>
      </w:r>
      <m:oMath>
        <m:r>
          <w:rPr>
            <w:rFonts w:ascii="Cambria Math" w:eastAsia="Times New Roman" w:hAnsi="Cambria Math" w:cs="Times New Roman"/>
            <w:sz w:val="24"/>
            <w:szCs w:val="24"/>
            <w:lang w:val="pt-PT" w:eastAsia="pt-BR"/>
          </w:rPr>
          <m:t>α</m:t>
        </m:r>
      </m:oMath>
      <w:r w:rsidRPr="00F133C2">
        <w:rPr>
          <w:rFonts w:ascii="Times New Roman" w:eastAsia="Times New Roman" w:hAnsi="Times New Roman" w:cs="Times New Roman"/>
          <w:sz w:val="24"/>
          <w:szCs w:val="24"/>
          <w:lang w:val="pt-PT" w:eastAsia="pt-BR"/>
        </w:rPr>
        <w:t xml:space="preserve"> (linhas 48, 49 e 50). Após a ativação dessa opção, foi possível para os alunos não só confirmarem a existência da reta </w:t>
      </w:r>
      <m:oMath>
        <m:r>
          <w:rPr>
            <w:rFonts w:ascii="Cambria Math" w:eastAsia="Times New Roman" w:hAnsi="Cambria Math" w:cs="Times New Roman"/>
            <w:sz w:val="24"/>
            <w:szCs w:val="24"/>
            <w:lang w:val="pt-PT" w:eastAsia="pt-BR"/>
          </w:rPr>
          <m:t>a’’</m:t>
        </m:r>
      </m:oMath>
      <w:r w:rsidRPr="00F133C2">
        <w:rPr>
          <w:rFonts w:ascii="Times New Roman" w:eastAsia="Times New Roman" w:hAnsi="Times New Roman" w:cs="Times New Roman"/>
          <w:sz w:val="24"/>
          <w:szCs w:val="24"/>
          <w:lang w:val="pt-PT" w:eastAsia="pt-BR"/>
        </w:rPr>
        <w:t xml:space="preserve"> no desenho dinâmico (como destacou Simão na linha 51), senão também reconhecerem que foi essa mesma reta a que realmente foi rotacionada com um ângulo </w:t>
      </w:r>
      <w:r w:rsidRPr="00F133C2">
        <w:rPr>
          <w:rFonts w:ascii="Times New Roman" w:eastAsia="Times New Roman" w:hAnsi="Times New Roman" w:cs="Times New Roman"/>
          <w:sz w:val="24"/>
          <w:szCs w:val="24"/>
          <w:lang w:val="pt-PT" w:eastAsia="pt-BR"/>
        </w:rPr>
        <w:lastRenderedPageBreak/>
        <w:t xml:space="preserve">expressado como variável e não a reta </w:t>
      </w:r>
      <m:oMath>
        <m:r>
          <w:rPr>
            <w:rFonts w:ascii="Cambria Math" w:eastAsia="Times New Roman" w:hAnsi="Cambria Math" w:cs="Times New Roman"/>
            <w:sz w:val="24"/>
            <w:szCs w:val="24"/>
            <w:lang w:val="pt-PT" w:eastAsia="pt-BR"/>
          </w:rPr>
          <m:t>a’</m:t>
        </m:r>
      </m:oMath>
      <w:r w:rsidRPr="00F133C2">
        <w:rPr>
          <w:rFonts w:ascii="Times New Roman" w:eastAsia="Times New Roman" w:hAnsi="Times New Roman" w:cs="Times New Roman"/>
          <w:sz w:val="24"/>
          <w:szCs w:val="24"/>
          <w:lang w:val="pt-PT" w:eastAsia="pt-BR"/>
        </w:rPr>
        <w:t>, tal como João enfatizou e como Edmilson reafirmou (linhas 52, 54 e 55), o que evidencia a tomada de consciência da ação 1.4 da técnica.</w:t>
      </w:r>
    </w:p>
    <w:p w14:paraId="4D4760C1" w14:textId="77777777" w:rsidR="00F133C2" w:rsidRPr="007F39F5" w:rsidRDefault="00F133C2" w:rsidP="00BE277C">
      <w:pPr>
        <w:tabs>
          <w:tab w:val="center" w:pos="851"/>
          <w:tab w:val="right" w:pos="8504"/>
        </w:tabs>
        <w:spacing w:before="120" w:after="120" w:line="360" w:lineRule="auto"/>
        <w:ind w:left="567"/>
        <w:jc w:val="both"/>
        <w:rPr>
          <w:rFonts w:ascii="Times New Roman" w:eastAsia="Times New Roman" w:hAnsi="Times New Roman" w:cs="Times New Roman"/>
          <w:i/>
          <w:szCs w:val="24"/>
          <w:lang w:val="pt-PT" w:eastAsia="pt-BR"/>
        </w:rPr>
      </w:pPr>
      <w:r w:rsidRPr="007F39F5">
        <w:rPr>
          <w:rFonts w:ascii="Times New Roman" w:eastAsia="Times New Roman" w:hAnsi="Times New Roman" w:cs="Times New Roman"/>
          <w:i/>
          <w:szCs w:val="24"/>
          <w:lang w:val="pt-PT" w:eastAsia="pt-BR"/>
        </w:rPr>
        <w:t>43. Simão: Localizamos um... [fica pensativo enquanto Edmilson utiliza a ferramenta Exibir/Esconder Objetos].</w:t>
      </w:r>
    </w:p>
    <w:p w14:paraId="4657AB32" w14:textId="77777777" w:rsidR="00F133C2" w:rsidRPr="007F39F5" w:rsidRDefault="00F133C2" w:rsidP="007F39F5">
      <w:pPr>
        <w:tabs>
          <w:tab w:val="center" w:pos="851"/>
          <w:tab w:val="right" w:pos="8504"/>
        </w:tabs>
        <w:spacing w:after="120" w:line="360" w:lineRule="auto"/>
        <w:ind w:left="567"/>
        <w:jc w:val="both"/>
        <w:rPr>
          <w:rFonts w:ascii="Times New Roman" w:eastAsia="Times New Roman" w:hAnsi="Times New Roman" w:cs="Times New Roman"/>
          <w:i/>
          <w:szCs w:val="24"/>
          <w:lang w:val="pt-PT" w:eastAsia="pt-BR"/>
        </w:rPr>
      </w:pPr>
      <w:r w:rsidRPr="007F39F5">
        <w:rPr>
          <w:rFonts w:ascii="Times New Roman" w:eastAsia="Times New Roman" w:hAnsi="Times New Roman" w:cs="Times New Roman"/>
          <w:i/>
          <w:szCs w:val="24"/>
          <w:lang w:val="pt-PT" w:eastAsia="pt-BR"/>
        </w:rPr>
        <w:t>44. Edmilson: A ver, essa reta [refere-se à reta que serve de referência à rotação] de quem é linha [homóloga]?</w:t>
      </w:r>
    </w:p>
    <w:p w14:paraId="70793CDB" w14:textId="2C1DC1F0" w:rsidR="007541BB" w:rsidRDefault="00F133C2" w:rsidP="007541BB">
      <w:pPr>
        <w:tabs>
          <w:tab w:val="center" w:pos="851"/>
          <w:tab w:val="right" w:pos="8504"/>
        </w:tabs>
        <w:spacing w:after="120" w:line="360" w:lineRule="auto"/>
        <w:ind w:left="567"/>
        <w:jc w:val="both"/>
        <w:rPr>
          <w:rFonts w:ascii="Times New Roman" w:eastAsia="Times New Roman" w:hAnsi="Times New Roman" w:cs="Times New Roman"/>
          <w:i/>
          <w:szCs w:val="24"/>
          <w:lang w:val="pt-PT" w:eastAsia="pt-BR"/>
        </w:rPr>
      </w:pPr>
      <w:r w:rsidRPr="007F39F5">
        <w:rPr>
          <w:rFonts w:ascii="Times New Roman" w:eastAsia="Times New Roman" w:hAnsi="Times New Roman" w:cs="Times New Roman"/>
          <w:i/>
          <w:szCs w:val="24"/>
          <w:lang w:val="pt-PT" w:eastAsia="pt-BR"/>
        </w:rPr>
        <w:t>47. João: [Simão], mexe o controle deslizante de ângulo por favor. Quero ver o que acontece com esse controle deslizante... Aí [nessa posição] está bem. Viu? Is</w:t>
      </w:r>
      <w:r w:rsidR="00263606">
        <w:rPr>
          <w:rFonts w:ascii="Times New Roman" w:eastAsia="Times New Roman" w:hAnsi="Times New Roman" w:cs="Times New Roman"/>
          <w:i/>
          <w:szCs w:val="24"/>
          <w:lang w:val="pt-PT" w:eastAsia="pt-BR"/>
        </w:rPr>
        <w:t>so é o que está acontecendo, eu</w:t>
      </w:r>
      <w:r w:rsidRPr="007F39F5">
        <w:rPr>
          <w:rFonts w:ascii="Times New Roman" w:eastAsia="Times New Roman" w:hAnsi="Times New Roman" w:cs="Times New Roman"/>
          <w:i/>
          <w:szCs w:val="24"/>
          <w:lang w:val="pt-PT" w:eastAsia="pt-BR"/>
        </w:rPr>
        <w:t xml:space="preserve"> estava imaginando isso. O que estou vendo aí agora [nesse instante], não o enxergava quando α estava em zero. O que estou vendo de especial? [fazendo a pergunta aos alunos]. Já entendi o que este rapaz [Simão] fez, com só olhar isso [referindo-se ao desenho dinâmico na</w:t>
      </w:r>
      <w:r w:rsidR="007541BB">
        <w:rPr>
          <w:rFonts w:ascii="Times New Roman" w:eastAsia="Times New Roman" w:hAnsi="Times New Roman" w:cs="Times New Roman"/>
          <w:i/>
          <w:szCs w:val="24"/>
          <w:lang w:val="pt-PT" w:eastAsia="pt-BR"/>
        </w:rPr>
        <w:t xml:space="preserve"> janela de visualização].</w:t>
      </w:r>
    </w:p>
    <w:p w14:paraId="0277F1CD" w14:textId="403DAAA7" w:rsidR="00F133C2" w:rsidRPr="007541BB" w:rsidRDefault="005A7B16" w:rsidP="007541BB">
      <w:pPr>
        <w:tabs>
          <w:tab w:val="center" w:pos="851"/>
          <w:tab w:val="right" w:pos="8504"/>
        </w:tabs>
        <w:spacing w:after="120" w:line="360" w:lineRule="auto"/>
        <w:jc w:val="center"/>
        <w:rPr>
          <w:rFonts w:ascii="Times New Roman" w:eastAsia="Times New Roman" w:hAnsi="Times New Roman" w:cs="Times New Roman"/>
          <w:i/>
          <w:szCs w:val="24"/>
          <w:lang w:val="pt-PT" w:eastAsia="pt-BR"/>
        </w:rPr>
      </w:pPr>
      <w:r>
        <w:rPr>
          <w:rFonts w:ascii="Times New Roman" w:eastAsia="Times New Roman" w:hAnsi="Times New Roman" w:cs="Times New Roman"/>
          <w:i/>
          <w:noProof/>
          <w:szCs w:val="24"/>
          <w:lang w:eastAsia="pt-BR"/>
        </w:rPr>
        <w:drawing>
          <wp:inline distT="0" distB="0" distL="0" distR="0" wp14:anchorId="3F9E5427" wp14:editId="5A2AA3A7">
            <wp:extent cx="3274060" cy="1188720"/>
            <wp:effectExtent l="19050" t="19050" r="21590" b="114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4060" cy="1188720"/>
                    </a:xfrm>
                    <a:prstGeom prst="rect">
                      <a:avLst/>
                    </a:prstGeom>
                    <a:noFill/>
                    <a:ln w="19050">
                      <a:solidFill>
                        <a:schemeClr val="bg1">
                          <a:lumMod val="50000"/>
                        </a:schemeClr>
                      </a:solidFill>
                    </a:ln>
                  </pic:spPr>
                </pic:pic>
              </a:graphicData>
            </a:graphic>
          </wp:inline>
        </w:drawing>
      </w:r>
    </w:p>
    <w:p w14:paraId="4E84078F" w14:textId="77777777" w:rsidR="00F133C2" w:rsidRPr="007F39F5" w:rsidRDefault="00F133C2" w:rsidP="007F39F5">
      <w:pPr>
        <w:tabs>
          <w:tab w:val="center" w:pos="851"/>
          <w:tab w:val="right" w:pos="8504"/>
        </w:tabs>
        <w:spacing w:after="120" w:line="360" w:lineRule="auto"/>
        <w:ind w:left="567"/>
        <w:jc w:val="both"/>
        <w:rPr>
          <w:rFonts w:ascii="Times New Roman" w:eastAsia="Times New Roman" w:hAnsi="Times New Roman" w:cs="Times New Roman"/>
          <w:i/>
          <w:szCs w:val="24"/>
          <w:lang w:val="pt-PT" w:eastAsia="pt-BR"/>
        </w:rPr>
      </w:pPr>
      <w:r w:rsidRPr="007F39F5">
        <w:rPr>
          <w:rFonts w:ascii="Times New Roman" w:eastAsia="Times New Roman" w:hAnsi="Times New Roman" w:cs="Times New Roman"/>
          <w:i/>
          <w:szCs w:val="24"/>
          <w:lang w:val="pt-PT" w:eastAsia="pt-BR"/>
        </w:rPr>
        <w:t>48. João: [Simão] ativa animação a isso [refere-se ao controle deslizante α]. Ao controle deslizante.</w:t>
      </w:r>
    </w:p>
    <w:p w14:paraId="3A22DABC" w14:textId="77777777" w:rsidR="00F133C2" w:rsidRPr="007F39F5" w:rsidRDefault="00F133C2" w:rsidP="007F39F5">
      <w:pPr>
        <w:tabs>
          <w:tab w:val="center" w:pos="851"/>
          <w:tab w:val="right" w:pos="8504"/>
        </w:tabs>
        <w:spacing w:after="120" w:line="360" w:lineRule="auto"/>
        <w:ind w:left="567"/>
        <w:jc w:val="both"/>
        <w:rPr>
          <w:rFonts w:ascii="Times New Roman" w:eastAsia="Times New Roman" w:hAnsi="Times New Roman" w:cs="Times New Roman"/>
          <w:i/>
          <w:szCs w:val="24"/>
          <w:lang w:val="pt-PT" w:eastAsia="pt-BR"/>
        </w:rPr>
      </w:pPr>
      <w:r w:rsidRPr="007F39F5">
        <w:rPr>
          <w:rFonts w:ascii="Times New Roman" w:eastAsia="Times New Roman" w:hAnsi="Times New Roman" w:cs="Times New Roman"/>
          <w:i/>
          <w:szCs w:val="24"/>
          <w:lang w:val="pt-PT" w:eastAsia="pt-BR"/>
        </w:rPr>
        <w:t>49. Simão: Aqui?</w:t>
      </w:r>
    </w:p>
    <w:p w14:paraId="662E2A59" w14:textId="77777777" w:rsidR="00F133C2" w:rsidRPr="007F39F5" w:rsidRDefault="00F133C2" w:rsidP="007F39F5">
      <w:pPr>
        <w:tabs>
          <w:tab w:val="center" w:pos="851"/>
          <w:tab w:val="right" w:pos="8504"/>
        </w:tabs>
        <w:spacing w:after="120" w:line="360" w:lineRule="auto"/>
        <w:ind w:left="567"/>
        <w:jc w:val="both"/>
        <w:rPr>
          <w:rFonts w:ascii="Times New Roman" w:eastAsia="Times New Roman" w:hAnsi="Times New Roman" w:cs="Times New Roman"/>
          <w:i/>
          <w:szCs w:val="24"/>
          <w:lang w:val="pt-PT" w:eastAsia="pt-BR"/>
        </w:rPr>
      </w:pPr>
      <w:r w:rsidRPr="007F39F5">
        <w:rPr>
          <w:rFonts w:ascii="Times New Roman" w:eastAsia="Times New Roman" w:hAnsi="Times New Roman" w:cs="Times New Roman"/>
          <w:i/>
          <w:szCs w:val="24"/>
          <w:lang w:val="pt-PT" w:eastAsia="pt-BR"/>
        </w:rPr>
        <w:t>50. João: Isso. Animação. Olhem... Olhem.</w:t>
      </w:r>
    </w:p>
    <w:p w14:paraId="141B8030" w14:textId="77777777" w:rsidR="00F133C2" w:rsidRPr="007F39F5" w:rsidRDefault="00F133C2" w:rsidP="007F39F5">
      <w:pPr>
        <w:tabs>
          <w:tab w:val="center" w:pos="851"/>
          <w:tab w:val="right" w:pos="8504"/>
        </w:tabs>
        <w:spacing w:after="120" w:line="360" w:lineRule="auto"/>
        <w:ind w:left="567"/>
        <w:jc w:val="both"/>
        <w:rPr>
          <w:rFonts w:ascii="Times New Roman" w:eastAsia="Times New Roman" w:hAnsi="Times New Roman" w:cs="Times New Roman"/>
          <w:i/>
          <w:szCs w:val="24"/>
          <w:lang w:val="pt-PT" w:eastAsia="pt-BR"/>
        </w:rPr>
      </w:pPr>
      <w:r w:rsidRPr="007F39F5">
        <w:rPr>
          <w:rFonts w:ascii="Times New Roman" w:eastAsia="Times New Roman" w:hAnsi="Times New Roman" w:cs="Times New Roman"/>
          <w:i/>
          <w:szCs w:val="24"/>
          <w:lang w:val="pt-PT" w:eastAsia="pt-BR"/>
        </w:rPr>
        <w:t>51. Simão: É como outra reta. Como se houvesse outra reta ali [refere-se à reta a’’, a qual se mexe à medida que o controle deslizante α toma valores distintos].</w:t>
      </w:r>
    </w:p>
    <w:p w14:paraId="7E115B78" w14:textId="0B233887" w:rsidR="00F133C2" w:rsidRPr="00F133C2" w:rsidRDefault="00CF16C5" w:rsidP="00CF16C5">
      <w:pPr>
        <w:tabs>
          <w:tab w:val="center" w:pos="851"/>
          <w:tab w:val="right" w:pos="8504"/>
        </w:tabs>
        <w:spacing w:after="0" w:line="360" w:lineRule="auto"/>
        <w:jc w:val="center"/>
        <w:rPr>
          <w:rFonts w:ascii="Times New Roman" w:eastAsia="Times New Roman" w:hAnsi="Times New Roman" w:cs="Times New Roman"/>
          <w:sz w:val="24"/>
          <w:szCs w:val="24"/>
          <w:lang w:val="pt-PT" w:eastAsia="pt-BR"/>
        </w:rPr>
      </w:pPr>
      <w:r>
        <w:rPr>
          <w:rFonts w:ascii="Times New Roman" w:eastAsia="Times New Roman" w:hAnsi="Times New Roman" w:cs="Times New Roman"/>
          <w:noProof/>
          <w:sz w:val="24"/>
          <w:szCs w:val="24"/>
          <w:lang w:eastAsia="pt-BR"/>
        </w:rPr>
        <w:drawing>
          <wp:inline distT="0" distB="0" distL="0" distR="0" wp14:anchorId="0FF216A6" wp14:editId="7BF1ED22">
            <wp:extent cx="4596765" cy="12255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6765" cy="1225550"/>
                    </a:xfrm>
                    <a:prstGeom prst="rect">
                      <a:avLst/>
                    </a:prstGeom>
                    <a:noFill/>
                  </pic:spPr>
                </pic:pic>
              </a:graphicData>
            </a:graphic>
          </wp:inline>
        </w:drawing>
      </w:r>
    </w:p>
    <w:p w14:paraId="7AEF06F9" w14:textId="77777777" w:rsidR="00F133C2" w:rsidRPr="007F39F5" w:rsidRDefault="00F133C2" w:rsidP="007F39F5">
      <w:pPr>
        <w:tabs>
          <w:tab w:val="center" w:pos="851"/>
          <w:tab w:val="right" w:pos="8504"/>
        </w:tabs>
        <w:spacing w:after="120" w:line="360" w:lineRule="auto"/>
        <w:ind w:left="567"/>
        <w:jc w:val="both"/>
        <w:rPr>
          <w:rFonts w:ascii="Times New Roman" w:eastAsia="Times New Roman" w:hAnsi="Times New Roman" w:cs="Times New Roman"/>
          <w:i/>
          <w:szCs w:val="24"/>
          <w:lang w:val="pt-PT" w:eastAsia="pt-BR"/>
        </w:rPr>
      </w:pPr>
      <w:r w:rsidRPr="007F39F5">
        <w:rPr>
          <w:rFonts w:ascii="Times New Roman" w:eastAsia="Times New Roman" w:hAnsi="Times New Roman" w:cs="Times New Roman"/>
          <w:i/>
          <w:szCs w:val="24"/>
          <w:lang w:val="pt-PT" w:eastAsia="pt-BR"/>
        </w:rPr>
        <w:t>52. João: Exato, olha como se mexe essa reta nova [refere-se a a’’]... Porque, realmente, o controle deslizante não está vinculado com essa reta que vocês desenharam aqui [referindo-se à reta a’] senão com outra [refere-se a a’’].</w:t>
      </w:r>
    </w:p>
    <w:p w14:paraId="3EEB6C61" w14:textId="77777777" w:rsidR="00F133C2" w:rsidRPr="007F39F5" w:rsidRDefault="00F133C2" w:rsidP="007F39F5">
      <w:pPr>
        <w:tabs>
          <w:tab w:val="center" w:pos="851"/>
          <w:tab w:val="right" w:pos="8504"/>
        </w:tabs>
        <w:spacing w:after="120" w:line="360" w:lineRule="auto"/>
        <w:ind w:left="567"/>
        <w:jc w:val="both"/>
        <w:rPr>
          <w:rFonts w:ascii="Times New Roman" w:eastAsia="Times New Roman" w:hAnsi="Times New Roman" w:cs="Times New Roman"/>
          <w:i/>
          <w:szCs w:val="24"/>
          <w:lang w:val="pt-PT" w:eastAsia="pt-BR"/>
        </w:rPr>
      </w:pPr>
      <w:r w:rsidRPr="007F39F5">
        <w:rPr>
          <w:rFonts w:ascii="Times New Roman" w:eastAsia="Times New Roman" w:hAnsi="Times New Roman" w:cs="Times New Roman"/>
          <w:i/>
          <w:szCs w:val="24"/>
          <w:lang w:val="pt-PT" w:eastAsia="pt-BR"/>
        </w:rPr>
        <w:lastRenderedPageBreak/>
        <w:t>54. Edmilson: Ao parecer, essa reta [referindo-se a a’] se desenhou com um ângulo fixo [refere-se ao ângulo de 42,6º], e depois...</w:t>
      </w:r>
    </w:p>
    <w:p w14:paraId="4B3AB71D" w14:textId="6851EE2F" w:rsidR="00F133C2" w:rsidRPr="007F39F5" w:rsidRDefault="00F133C2" w:rsidP="007F39F5">
      <w:pPr>
        <w:tabs>
          <w:tab w:val="center" w:pos="851"/>
          <w:tab w:val="right" w:pos="8504"/>
        </w:tabs>
        <w:spacing w:after="120" w:line="360" w:lineRule="auto"/>
        <w:ind w:left="567"/>
        <w:jc w:val="both"/>
        <w:rPr>
          <w:rFonts w:ascii="Times New Roman" w:eastAsia="Times New Roman" w:hAnsi="Times New Roman" w:cs="Times New Roman"/>
          <w:i/>
          <w:szCs w:val="24"/>
          <w:lang w:val="pt-PT" w:eastAsia="pt-BR"/>
        </w:rPr>
      </w:pPr>
      <w:r w:rsidRPr="007F39F5">
        <w:rPr>
          <w:rFonts w:ascii="Times New Roman" w:eastAsia="Times New Roman" w:hAnsi="Times New Roman" w:cs="Times New Roman"/>
          <w:i/>
          <w:szCs w:val="24"/>
          <w:lang w:val="pt-PT" w:eastAsia="pt-BR"/>
        </w:rPr>
        <w:t>55. João: E a partir dessa [referindo-se à reta a’], vocês desenha</w:t>
      </w:r>
      <w:r w:rsidR="007F39F5">
        <w:rPr>
          <w:rFonts w:ascii="Times New Roman" w:eastAsia="Times New Roman" w:hAnsi="Times New Roman" w:cs="Times New Roman"/>
          <w:i/>
          <w:szCs w:val="24"/>
          <w:lang w:val="pt-PT" w:eastAsia="pt-BR"/>
        </w:rPr>
        <w:t xml:space="preserve">ram a outra reta [a reta a’’]. </w:t>
      </w:r>
    </w:p>
    <w:p w14:paraId="268FB552" w14:textId="7B66D2EE" w:rsidR="00F133C2" w:rsidRPr="00F133C2" w:rsidRDefault="00F133C2" w:rsidP="00F133C2">
      <w:pPr>
        <w:tabs>
          <w:tab w:val="center" w:pos="851"/>
          <w:tab w:val="right" w:pos="8504"/>
        </w:tabs>
        <w:spacing w:after="0" w:line="360" w:lineRule="auto"/>
        <w:ind w:firstLine="851"/>
        <w:jc w:val="both"/>
        <w:rPr>
          <w:rFonts w:ascii="Times New Roman" w:eastAsia="Times New Roman" w:hAnsi="Times New Roman" w:cs="Times New Roman"/>
          <w:sz w:val="24"/>
          <w:szCs w:val="24"/>
          <w:lang w:val="pt-PT" w:eastAsia="pt-BR"/>
        </w:rPr>
      </w:pPr>
      <w:r w:rsidRPr="00F133C2">
        <w:rPr>
          <w:rFonts w:ascii="Times New Roman" w:eastAsia="Times New Roman" w:hAnsi="Times New Roman" w:cs="Times New Roman"/>
          <w:sz w:val="24"/>
          <w:szCs w:val="24"/>
          <w:lang w:val="pt-PT" w:eastAsia="pt-BR"/>
        </w:rPr>
        <w:t xml:space="preserve">Nesse preciso momento, além de reconhecerem a existência da reta </w:t>
      </w:r>
      <m:oMath>
        <m:r>
          <w:rPr>
            <w:rFonts w:ascii="Cambria Math" w:eastAsia="Times New Roman" w:hAnsi="Cambria Math" w:cs="Times New Roman"/>
            <w:sz w:val="24"/>
            <w:szCs w:val="24"/>
            <w:lang w:val="pt-PT" w:eastAsia="pt-BR"/>
          </w:rPr>
          <m:t>a’’</m:t>
        </m:r>
      </m:oMath>
      <w:r w:rsidRPr="00F133C2">
        <w:rPr>
          <w:rFonts w:ascii="Times New Roman" w:eastAsia="Times New Roman" w:hAnsi="Times New Roman" w:cs="Times New Roman"/>
          <w:sz w:val="24"/>
          <w:szCs w:val="24"/>
          <w:lang w:val="pt-PT" w:eastAsia="pt-BR"/>
        </w:rPr>
        <w:t xml:space="preserve"> na construção, os alunos tomaram consciência do ângulo de rotação que Simão utilizou para executar a ação 1.2. De fato, a linha 54 mostra que os alunos reconhecem que a reta </w:t>
      </w:r>
      <m:oMath>
        <m:r>
          <w:rPr>
            <w:rFonts w:ascii="Cambria Math" w:eastAsia="Times New Roman" w:hAnsi="Cambria Math" w:cs="Times New Roman"/>
            <w:sz w:val="24"/>
            <w:szCs w:val="24"/>
            <w:lang w:val="pt-PT" w:eastAsia="pt-BR"/>
          </w:rPr>
          <m:t>a’</m:t>
        </m:r>
      </m:oMath>
      <w:r w:rsidRPr="00F133C2">
        <w:rPr>
          <w:rFonts w:ascii="Times New Roman" w:eastAsia="Times New Roman" w:hAnsi="Times New Roman" w:cs="Times New Roman"/>
          <w:sz w:val="24"/>
          <w:szCs w:val="24"/>
          <w:lang w:val="pt-PT" w:eastAsia="pt-BR"/>
        </w:rPr>
        <w:t xml:space="preserve"> foi rotacionada com um ângulo fixo de 42,6º.</w:t>
      </w:r>
    </w:p>
    <w:p w14:paraId="722BBFD6" w14:textId="77777777" w:rsidR="00F133C2" w:rsidRPr="00F133C2" w:rsidRDefault="00F133C2" w:rsidP="00F133C2">
      <w:pPr>
        <w:tabs>
          <w:tab w:val="center" w:pos="851"/>
          <w:tab w:val="right" w:pos="8504"/>
        </w:tabs>
        <w:spacing w:after="0" w:line="360" w:lineRule="auto"/>
        <w:ind w:firstLine="851"/>
        <w:jc w:val="both"/>
        <w:rPr>
          <w:rFonts w:ascii="Times New Roman" w:eastAsia="Times New Roman" w:hAnsi="Times New Roman" w:cs="Times New Roman"/>
          <w:sz w:val="24"/>
          <w:szCs w:val="24"/>
          <w:lang w:val="pt-PT" w:eastAsia="pt-BR"/>
        </w:rPr>
      </w:pPr>
    </w:p>
    <w:p w14:paraId="136B65AA" w14:textId="77777777" w:rsidR="00F133C2" w:rsidRPr="00647EC0" w:rsidRDefault="00F133C2" w:rsidP="00F133C2">
      <w:pPr>
        <w:tabs>
          <w:tab w:val="center" w:pos="851"/>
          <w:tab w:val="right" w:pos="8504"/>
        </w:tabs>
        <w:spacing w:after="0" w:line="360" w:lineRule="auto"/>
        <w:ind w:firstLine="851"/>
        <w:jc w:val="both"/>
        <w:rPr>
          <w:rFonts w:ascii="Times New Roman" w:eastAsia="Times New Roman" w:hAnsi="Times New Roman" w:cs="Times New Roman"/>
          <w:b/>
          <w:sz w:val="24"/>
          <w:szCs w:val="24"/>
          <w:lang w:val="pt-PT" w:eastAsia="pt-BR"/>
        </w:rPr>
      </w:pPr>
      <w:r w:rsidRPr="00647EC0">
        <w:rPr>
          <w:rFonts w:ascii="Times New Roman" w:eastAsia="Times New Roman" w:hAnsi="Times New Roman" w:cs="Times New Roman"/>
          <w:b/>
          <w:sz w:val="24"/>
          <w:szCs w:val="24"/>
          <w:lang w:val="pt-PT" w:eastAsia="pt-BR"/>
        </w:rPr>
        <w:t>O reconhecimento da conceitualidade da rotação aplicada à reta a’’</w:t>
      </w:r>
    </w:p>
    <w:p w14:paraId="1A27D40C" w14:textId="77777777" w:rsidR="00F133C2" w:rsidRPr="00F133C2" w:rsidRDefault="00F133C2" w:rsidP="00F133C2">
      <w:pPr>
        <w:tabs>
          <w:tab w:val="center" w:pos="851"/>
          <w:tab w:val="right" w:pos="8504"/>
        </w:tabs>
        <w:spacing w:after="0" w:line="360" w:lineRule="auto"/>
        <w:ind w:firstLine="851"/>
        <w:jc w:val="both"/>
        <w:rPr>
          <w:rFonts w:ascii="Times New Roman" w:eastAsia="Times New Roman" w:hAnsi="Times New Roman" w:cs="Times New Roman"/>
          <w:sz w:val="24"/>
          <w:szCs w:val="24"/>
          <w:lang w:val="pt-PT" w:eastAsia="pt-BR"/>
        </w:rPr>
      </w:pPr>
    </w:p>
    <w:p w14:paraId="04FE8710" w14:textId="5F5708D9" w:rsidR="00F133C2" w:rsidRPr="00F133C2" w:rsidRDefault="00F133C2" w:rsidP="00F133C2">
      <w:pPr>
        <w:tabs>
          <w:tab w:val="center" w:pos="851"/>
          <w:tab w:val="right" w:pos="8504"/>
        </w:tabs>
        <w:spacing w:after="0" w:line="360" w:lineRule="auto"/>
        <w:ind w:firstLine="851"/>
        <w:jc w:val="both"/>
        <w:rPr>
          <w:rFonts w:ascii="Times New Roman" w:eastAsia="Times New Roman" w:hAnsi="Times New Roman" w:cs="Times New Roman"/>
          <w:sz w:val="24"/>
          <w:szCs w:val="24"/>
          <w:lang w:val="pt-PT" w:eastAsia="pt-BR"/>
        </w:rPr>
      </w:pPr>
      <w:r w:rsidRPr="00F133C2">
        <w:rPr>
          <w:rFonts w:ascii="Times New Roman" w:eastAsia="Times New Roman" w:hAnsi="Times New Roman" w:cs="Times New Roman"/>
          <w:sz w:val="24"/>
          <w:szCs w:val="24"/>
          <w:lang w:val="pt-PT" w:eastAsia="pt-BR"/>
        </w:rPr>
        <w:t xml:space="preserve">Após reconhecerem a existência da reta </w:t>
      </w:r>
      <m:oMath>
        <m:r>
          <w:rPr>
            <w:rFonts w:ascii="Cambria Math" w:eastAsia="Times New Roman" w:hAnsi="Cambria Math" w:cs="Times New Roman"/>
            <w:sz w:val="24"/>
            <w:szCs w:val="24"/>
            <w:lang w:val="pt-PT" w:eastAsia="pt-BR"/>
          </w:rPr>
          <m:t>a’’</m:t>
        </m:r>
      </m:oMath>
      <w:r w:rsidRPr="00F133C2">
        <w:rPr>
          <w:rFonts w:ascii="Times New Roman" w:eastAsia="Times New Roman" w:hAnsi="Times New Roman" w:cs="Times New Roman"/>
          <w:sz w:val="24"/>
          <w:szCs w:val="24"/>
          <w:lang w:val="pt-PT" w:eastAsia="pt-BR"/>
        </w:rPr>
        <w:t xml:space="preserve"> no desenho dinâmico, aquela que verdadeiramente foi obtida com um ângulo de rotação expressado como variável (</w:t>
      </w:r>
      <m:oMath>
        <m:r>
          <w:rPr>
            <w:rFonts w:ascii="Cambria Math" w:eastAsia="Times New Roman" w:hAnsi="Cambria Math" w:cs="Times New Roman"/>
            <w:sz w:val="24"/>
            <w:szCs w:val="24"/>
            <w:lang w:val="pt-PT" w:eastAsia="pt-BR"/>
          </w:rPr>
          <m:t>α</m:t>
        </m:r>
      </m:oMath>
      <w:r w:rsidRPr="00F133C2">
        <w:rPr>
          <w:rFonts w:ascii="Times New Roman" w:eastAsia="Times New Roman" w:hAnsi="Times New Roman" w:cs="Times New Roman"/>
          <w:sz w:val="24"/>
          <w:szCs w:val="24"/>
          <w:lang w:val="pt-PT" w:eastAsia="pt-BR"/>
        </w:rPr>
        <w:t xml:space="preserve">), desenvolveu-se um processo de significação da rotação aplicada a essa reta segundo a conceitualidade dessa transformação encarnada na ferramenta Rotação em Torno de um Ponto. Nesse processo, intervêm unicamente João para o encerramento da atividade de comunicação da técnica. Neste sentido, ele procede do mesmo jeito que as vezes anteriores, tentando interpretar o que implicou realizar a ação 1.4 da técnica. Na sua interpretação João produz um discurso que, através da combinação de palavras, gestos e desenhos, refere-se tanto ao objeto a rotacionar quanto ao ângulo de rotação. </w:t>
      </w:r>
    </w:p>
    <w:p w14:paraId="339014DB" w14:textId="2BFDBDAE" w:rsidR="00F133C2" w:rsidRPr="00F133C2" w:rsidRDefault="00F133C2" w:rsidP="00F133C2">
      <w:pPr>
        <w:tabs>
          <w:tab w:val="center" w:pos="851"/>
          <w:tab w:val="right" w:pos="8504"/>
        </w:tabs>
        <w:spacing w:after="0" w:line="360" w:lineRule="auto"/>
        <w:ind w:firstLine="851"/>
        <w:jc w:val="both"/>
        <w:rPr>
          <w:rFonts w:ascii="Times New Roman" w:eastAsia="Times New Roman" w:hAnsi="Times New Roman" w:cs="Times New Roman"/>
          <w:sz w:val="24"/>
          <w:szCs w:val="24"/>
          <w:lang w:val="pt-PT" w:eastAsia="pt-BR"/>
        </w:rPr>
      </w:pPr>
      <w:r w:rsidRPr="00F133C2">
        <w:rPr>
          <w:rFonts w:ascii="Times New Roman" w:eastAsia="Times New Roman" w:hAnsi="Times New Roman" w:cs="Times New Roman"/>
          <w:sz w:val="24"/>
          <w:szCs w:val="24"/>
          <w:lang w:val="pt-PT" w:eastAsia="pt-BR"/>
        </w:rPr>
        <w:t xml:space="preserve">No que diz respeito ao objeto a rotacionar, enfatiza-se que este elemento corresponde a </w:t>
      </w:r>
      <m:oMath>
        <m:r>
          <w:rPr>
            <w:rFonts w:ascii="Cambria Math" w:eastAsia="Times New Roman" w:hAnsi="Cambria Math" w:cs="Times New Roman"/>
            <w:sz w:val="24"/>
            <w:szCs w:val="24"/>
            <w:lang w:val="pt-PT" w:eastAsia="pt-BR"/>
          </w:rPr>
          <m:t>a’</m:t>
        </m:r>
      </m:oMath>
      <w:r w:rsidRPr="00F133C2">
        <w:rPr>
          <w:rFonts w:ascii="Times New Roman" w:eastAsia="Times New Roman" w:hAnsi="Times New Roman" w:cs="Times New Roman"/>
          <w:sz w:val="24"/>
          <w:szCs w:val="24"/>
          <w:lang w:val="pt-PT" w:eastAsia="pt-BR"/>
        </w:rPr>
        <w:t xml:space="preserve"> e não à reta </w:t>
      </w:r>
      <m:oMath>
        <m:r>
          <w:rPr>
            <w:rFonts w:ascii="Cambria Math" w:eastAsia="Times New Roman" w:hAnsi="Cambria Math" w:cs="Times New Roman"/>
            <w:sz w:val="24"/>
            <w:szCs w:val="24"/>
            <w:lang w:val="pt-PT" w:eastAsia="pt-BR"/>
          </w:rPr>
          <m:t>a</m:t>
        </m:r>
      </m:oMath>
      <w:r w:rsidRPr="00F133C2">
        <w:rPr>
          <w:rFonts w:ascii="Times New Roman" w:eastAsia="Times New Roman" w:hAnsi="Times New Roman" w:cs="Times New Roman"/>
          <w:sz w:val="24"/>
          <w:szCs w:val="24"/>
          <w:lang w:val="pt-PT" w:eastAsia="pt-BR"/>
        </w:rPr>
        <w:t xml:space="preserve"> (linha 57). Quanto ao ângulo de rotação, interpreta-se o intervalo de valores que definem a </w:t>
      </w:r>
      <m:oMath>
        <m:r>
          <w:rPr>
            <w:rFonts w:ascii="Cambria Math" w:eastAsia="Times New Roman" w:hAnsi="Cambria Math" w:cs="Times New Roman"/>
            <w:sz w:val="24"/>
            <w:szCs w:val="24"/>
            <w:lang w:val="pt-PT" w:eastAsia="pt-BR"/>
          </w:rPr>
          <m:t>α</m:t>
        </m:r>
      </m:oMath>
      <w:r w:rsidRPr="00F133C2">
        <w:rPr>
          <w:rFonts w:ascii="Times New Roman" w:eastAsia="Times New Roman" w:hAnsi="Times New Roman" w:cs="Times New Roman"/>
          <w:sz w:val="24"/>
          <w:szCs w:val="24"/>
          <w:lang w:val="pt-PT" w:eastAsia="pt-BR"/>
        </w:rPr>
        <w:t xml:space="preserve">, fazendo ênfases no valor máximo do controle deslizante. Após concluir que esse valor é o dobro do ângulo usado na ação 1.2 da técnica, João justifica essa afirmação retornando ao desenho em papel. Nesse momento, ele tenta mostrar o conjunto de posições possíveis da reta </w:t>
      </w:r>
      <m:oMath>
        <m:r>
          <w:rPr>
            <w:rFonts w:ascii="Cambria Math" w:eastAsia="Times New Roman" w:hAnsi="Cambria Math" w:cs="Times New Roman"/>
            <w:sz w:val="24"/>
            <w:szCs w:val="24"/>
            <w:lang w:val="pt-PT" w:eastAsia="pt-BR"/>
          </w:rPr>
          <m:t>a’’</m:t>
        </m:r>
      </m:oMath>
      <w:r w:rsidRPr="00F133C2">
        <w:rPr>
          <w:rFonts w:ascii="Times New Roman" w:eastAsia="Times New Roman" w:hAnsi="Times New Roman" w:cs="Times New Roman"/>
          <w:sz w:val="24"/>
          <w:szCs w:val="24"/>
          <w:lang w:val="pt-PT" w:eastAsia="pt-BR"/>
        </w:rPr>
        <w:t xml:space="preserve">, de uma posição inicial (a ocupada por a’ no desenho) até uma posição final (a ocupada pela reta que é simétrica a </w:t>
      </w:r>
      <m:oMath>
        <m:r>
          <w:rPr>
            <w:rFonts w:ascii="Cambria Math" w:eastAsia="Times New Roman" w:hAnsi="Cambria Math" w:cs="Times New Roman"/>
            <w:sz w:val="24"/>
            <w:szCs w:val="24"/>
            <w:lang w:val="pt-PT" w:eastAsia="pt-BR"/>
          </w:rPr>
          <m:t>a’’</m:t>
        </m:r>
      </m:oMath>
      <w:r w:rsidRPr="00F133C2">
        <w:rPr>
          <w:rFonts w:ascii="Times New Roman" w:eastAsia="Times New Roman" w:hAnsi="Times New Roman" w:cs="Times New Roman"/>
          <w:sz w:val="24"/>
          <w:szCs w:val="24"/>
          <w:lang w:val="pt-PT" w:eastAsia="pt-BR"/>
        </w:rPr>
        <w:t xml:space="preserve"> com respeito ao eixo de simetria a), de acordo com o observado na tela do computador (linha 58).</w:t>
      </w:r>
    </w:p>
    <w:p w14:paraId="05587781" w14:textId="5E32582E" w:rsidR="00F133C2" w:rsidRDefault="00F133C2" w:rsidP="00CF16C5">
      <w:pPr>
        <w:tabs>
          <w:tab w:val="center" w:pos="851"/>
          <w:tab w:val="right" w:pos="8504"/>
        </w:tabs>
        <w:spacing w:after="120" w:line="360" w:lineRule="auto"/>
        <w:ind w:left="567"/>
        <w:jc w:val="both"/>
        <w:rPr>
          <w:rFonts w:ascii="Times New Roman" w:eastAsia="Times New Roman" w:hAnsi="Times New Roman" w:cs="Times New Roman"/>
          <w:i/>
          <w:szCs w:val="24"/>
          <w:lang w:val="pt-PT" w:eastAsia="pt-BR"/>
        </w:rPr>
      </w:pPr>
      <w:r w:rsidRPr="007F39F5">
        <w:rPr>
          <w:rFonts w:ascii="Times New Roman" w:eastAsia="Times New Roman" w:hAnsi="Times New Roman" w:cs="Times New Roman"/>
          <w:i/>
          <w:szCs w:val="24"/>
          <w:lang w:val="pt-PT" w:eastAsia="pt-BR"/>
        </w:rPr>
        <w:t>57. João: E depois que ele [Simão] criou essa reta [referindo-se a a’], a rotaciona. Mas não rotaciona a [reta] horizontal, rotaciona essa [indica a reta a’]. E a rotaciona por um ângulo α que, eu imagino, terá uma medida máxima igual ao dobro do ângulo que tinha no começo [refere-se ao ângulo de 42,6º].</w:t>
      </w:r>
    </w:p>
    <w:p w14:paraId="4C6DC622" w14:textId="185A8DB3" w:rsidR="00CF16C5" w:rsidRPr="007F39F5" w:rsidRDefault="00CF16C5" w:rsidP="00CF16C5">
      <w:pPr>
        <w:tabs>
          <w:tab w:val="center" w:pos="851"/>
          <w:tab w:val="right" w:pos="8504"/>
        </w:tabs>
        <w:spacing w:after="120" w:line="360" w:lineRule="auto"/>
        <w:jc w:val="center"/>
        <w:rPr>
          <w:rFonts w:ascii="Times New Roman" w:eastAsia="Times New Roman" w:hAnsi="Times New Roman" w:cs="Times New Roman"/>
          <w:i/>
          <w:szCs w:val="24"/>
          <w:lang w:val="pt-PT" w:eastAsia="pt-BR"/>
        </w:rPr>
      </w:pPr>
      <w:r>
        <w:rPr>
          <w:rFonts w:ascii="Times New Roman" w:eastAsia="Times New Roman" w:hAnsi="Times New Roman" w:cs="Times New Roman"/>
          <w:i/>
          <w:noProof/>
          <w:szCs w:val="24"/>
          <w:lang w:eastAsia="pt-BR"/>
        </w:rPr>
        <w:lastRenderedPageBreak/>
        <w:drawing>
          <wp:inline distT="0" distB="0" distL="0" distR="0" wp14:anchorId="652803D6" wp14:editId="2BF6EAB0">
            <wp:extent cx="4496638" cy="1173480"/>
            <wp:effectExtent l="19050" t="19050" r="18415" b="266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l="770" t="3091" r="851" b="16666"/>
                    <a:stretch/>
                  </pic:blipFill>
                  <pic:spPr bwMode="auto">
                    <a:xfrm>
                      <a:off x="0" y="0"/>
                      <a:ext cx="4498546" cy="1173978"/>
                    </a:xfrm>
                    <a:prstGeom prst="rect">
                      <a:avLst/>
                    </a:prstGeom>
                    <a:noFill/>
                    <a:ln w="19050"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D13D3F" w14:textId="48C0C685" w:rsidR="00475BB5" w:rsidRPr="00664314" w:rsidRDefault="00F133C2" w:rsidP="00664314">
      <w:pPr>
        <w:tabs>
          <w:tab w:val="center" w:pos="851"/>
          <w:tab w:val="right" w:pos="8504"/>
        </w:tabs>
        <w:spacing w:after="120" w:line="360" w:lineRule="auto"/>
        <w:ind w:left="567"/>
        <w:jc w:val="both"/>
        <w:rPr>
          <w:rFonts w:ascii="Times New Roman" w:eastAsia="Times New Roman" w:hAnsi="Times New Roman" w:cs="Times New Roman"/>
          <w:i/>
          <w:szCs w:val="24"/>
          <w:lang w:val="pt-PT" w:eastAsia="pt-BR"/>
        </w:rPr>
      </w:pPr>
      <w:r w:rsidRPr="007F39F5">
        <w:rPr>
          <w:rFonts w:ascii="Times New Roman" w:eastAsia="Times New Roman" w:hAnsi="Times New Roman" w:cs="Times New Roman"/>
          <w:i/>
          <w:szCs w:val="24"/>
          <w:lang w:val="pt-PT" w:eastAsia="pt-BR"/>
        </w:rPr>
        <w:t>58. João: Por que o dobro? Porque se essa mede 41º [indicando com o lápis o ângulo de 42,6º sobre o papel] e por aqui abaixo [refere-se ao espaço por debaixo da reta a] há 41º a mais, [o ângulo α] chegará até 82º. Imagino que você o fez assim [comentando-lhe a Simão].</w:t>
      </w:r>
    </w:p>
    <w:p w14:paraId="0954286E" w14:textId="77777777" w:rsidR="003A6FA4" w:rsidRPr="00475BB5" w:rsidRDefault="003A6FA4" w:rsidP="00475BB5">
      <w:pPr>
        <w:spacing w:after="0" w:line="360" w:lineRule="auto"/>
        <w:jc w:val="both"/>
        <w:rPr>
          <w:rFonts w:ascii="Times New Roman" w:eastAsia="Times New Roman" w:hAnsi="Times New Roman" w:cs="Times New Roman"/>
          <w:color w:val="000000"/>
          <w:sz w:val="24"/>
          <w:szCs w:val="24"/>
          <w:shd w:val="clear" w:color="auto" w:fill="FFFFFF"/>
          <w:lang w:eastAsia="pt-BR"/>
        </w:rPr>
      </w:pPr>
    </w:p>
    <w:p w14:paraId="5F9DD5F8" w14:textId="364248A6" w:rsidR="000B2884" w:rsidRDefault="00EE67D7" w:rsidP="000B2884">
      <w:pPr>
        <w:tabs>
          <w:tab w:val="left" w:pos="567"/>
          <w:tab w:val="right" w:pos="8504"/>
        </w:tabs>
        <w:spacing w:after="0" w:line="360" w:lineRule="auto"/>
        <w:jc w:val="both"/>
        <w:rPr>
          <w:rFonts w:ascii="Times New Roman" w:eastAsia="Times New Roman" w:hAnsi="Times New Roman" w:cs="Times New Roman"/>
          <w:b/>
          <w:sz w:val="24"/>
          <w:szCs w:val="24"/>
          <w:lang w:val="pt-PT" w:eastAsia="pt-BR"/>
        </w:rPr>
      </w:pPr>
      <w:r w:rsidRPr="00EE67D7">
        <w:rPr>
          <w:rFonts w:ascii="Times New Roman" w:eastAsia="Times New Roman" w:hAnsi="Times New Roman" w:cs="Times New Roman"/>
          <w:b/>
          <w:sz w:val="24"/>
          <w:szCs w:val="24"/>
          <w:lang w:val="pt-PT" w:eastAsia="pt-BR"/>
        </w:rPr>
        <w:t>CONSIDERAÇÕES FINAIS</w:t>
      </w:r>
    </w:p>
    <w:p w14:paraId="27E9DE53" w14:textId="77777777" w:rsidR="00EE67D7" w:rsidRPr="000B2884" w:rsidRDefault="00EE67D7" w:rsidP="000B2884">
      <w:pPr>
        <w:tabs>
          <w:tab w:val="left" w:pos="567"/>
          <w:tab w:val="right" w:pos="8504"/>
        </w:tabs>
        <w:spacing w:after="0" w:line="360" w:lineRule="auto"/>
        <w:jc w:val="both"/>
        <w:rPr>
          <w:rFonts w:ascii="Times New Roman" w:eastAsia="Times New Roman" w:hAnsi="Times New Roman" w:cs="Times New Roman"/>
          <w:b/>
          <w:sz w:val="24"/>
          <w:szCs w:val="24"/>
          <w:lang w:val="pt-PT" w:eastAsia="pt-BR"/>
        </w:rPr>
      </w:pPr>
    </w:p>
    <w:p w14:paraId="6AB2F1C2" w14:textId="10FB2AB9" w:rsidR="00F133C2" w:rsidRPr="00F133C2" w:rsidRDefault="00F133C2" w:rsidP="00F133C2">
      <w:pPr>
        <w:tabs>
          <w:tab w:val="left" w:pos="567"/>
          <w:tab w:val="right" w:pos="8504"/>
        </w:tabs>
        <w:spacing w:after="0" w:line="360" w:lineRule="auto"/>
        <w:ind w:firstLine="709"/>
        <w:jc w:val="both"/>
        <w:rPr>
          <w:rFonts w:ascii="Times New Roman" w:eastAsia="Times New Roman" w:hAnsi="Times New Roman" w:cs="Times New Roman"/>
          <w:sz w:val="24"/>
          <w:szCs w:val="24"/>
          <w:lang w:val="pt-PT" w:eastAsia="pt-BR"/>
        </w:rPr>
      </w:pPr>
      <w:r w:rsidRPr="00F133C2">
        <w:rPr>
          <w:rFonts w:ascii="Times New Roman" w:eastAsia="Times New Roman" w:hAnsi="Times New Roman" w:cs="Times New Roman"/>
          <w:sz w:val="24"/>
          <w:szCs w:val="24"/>
          <w:lang w:val="pt-PT" w:eastAsia="pt-BR"/>
        </w:rPr>
        <w:t xml:space="preserve">Neste documento descrevemos a maneira em que temos utilizado alguns princípios teóricos vindos da TO para analisar a aprendizagem geométrica produzida em contextos de ESG. </w:t>
      </w:r>
      <w:r w:rsidR="00742627">
        <w:rPr>
          <w:rFonts w:ascii="Times New Roman" w:eastAsia="Times New Roman" w:hAnsi="Times New Roman" w:cs="Times New Roman"/>
          <w:sz w:val="24"/>
          <w:szCs w:val="24"/>
          <w:lang w:val="pt-PT" w:eastAsia="pt-BR"/>
        </w:rPr>
        <w:t>Em particular</w:t>
      </w:r>
      <w:r w:rsidRPr="00F133C2">
        <w:rPr>
          <w:rFonts w:ascii="Times New Roman" w:eastAsia="Times New Roman" w:hAnsi="Times New Roman" w:cs="Times New Roman"/>
          <w:sz w:val="24"/>
          <w:szCs w:val="24"/>
          <w:lang w:val="pt-PT" w:eastAsia="pt-BR"/>
        </w:rPr>
        <w:t>, descrevemos a forma em que a ideia da rotação, encarnada na ferramenta Rotação em Torno de um Ponto do GeoGebra, revelou-se à consciência de dois alunos de Ensino Médio enquanto comunicavam a técnica de construção de uma figura geométrica. Para tanto, analisamos o trabalho conjunto desenvolvido pelos alunos e pelo professor João, em que uma variedade de meios semióticos (signos e artefatos) marcaram os processos de objetivação reportados.</w:t>
      </w:r>
    </w:p>
    <w:p w14:paraId="6DF18F6B" w14:textId="1FC835D8" w:rsidR="00F133C2" w:rsidRPr="00F133C2" w:rsidRDefault="00F133C2" w:rsidP="00F133C2">
      <w:pPr>
        <w:tabs>
          <w:tab w:val="left" w:pos="567"/>
          <w:tab w:val="right" w:pos="8504"/>
        </w:tabs>
        <w:spacing w:after="0" w:line="360" w:lineRule="auto"/>
        <w:ind w:firstLine="709"/>
        <w:jc w:val="both"/>
        <w:rPr>
          <w:rFonts w:ascii="Times New Roman" w:eastAsia="Times New Roman" w:hAnsi="Times New Roman" w:cs="Times New Roman"/>
          <w:sz w:val="24"/>
          <w:szCs w:val="24"/>
          <w:lang w:val="pt-PT" w:eastAsia="pt-BR"/>
        </w:rPr>
      </w:pPr>
      <w:r w:rsidRPr="00F133C2">
        <w:rPr>
          <w:rFonts w:ascii="Times New Roman" w:eastAsia="Times New Roman" w:hAnsi="Times New Roman" w:cs="Times New Roman"/>
          <w:sz w:val="24"/>
          <w:szCs w:val="24"/>
          <w:lang w:val="pt-PT" w:eastAsia="pt-BR"/>
        </w:rPr>
        <w:t>O GeoGebra foi um dos artefatos que mediaram o trabalho conjunto dos participantes e que jogou um papel fundamental na aprendizagem geométrica produzida na reunião reportada. Isto se pode observar na maneira em que a conceitualidade incrustada na ferramenta Rotação em Torno de um Ponto afetou os significados dos alunos em relação à transformação abordada, na medida em que tal conceitualidade sugeriu linhas potenciais de reflexão e ação sobre a rotação enquanto objeto geométrico (RADFORD, 2014).</w:t>
      </w:r>
    </w:p>
    <w:p w14:paraId="6717E3F2" w14:textId="77777777" w:rsidR="00F133C2" w:rsidRPr="00F133C2" w:rsidRDefault="00F133C2" w:rsidP="00F133C2">
      <w:pPr>
        <w:tabs>
          <w:tab w:val="left" w:pos="567"/>
          <w:tab w:val="right" w:pos="8504"/>
        </w:tabs>
        <w:spacing w:after="0" w:line="360" w:lineRule="auto"/>
        <w:ind w:firstLine="709"/>
        <w:jc w:val="both"/>
        <w:rPr>
          <w:rFonts w:ascii="Times New Roman" w:eastAsia="Times New Roman" w:hAnsi="Times New Roman" w:cs="Times New Roman"/>
          <w:sz w:val="24"/>
          <w:szCs w:val="24"/>
          <w:lang w:val="pt-PT" w:eastAsia="pt-BR"/>
        </w:rPr>
      </w:pPr>
      <w:r w:rsidRPr="00F133C2">
        <w:rPr>
          <w:rFonts w:ascii="Times New Roman" w:eastAsia="Times New Roman" w:hAnsi="Times New Roman" w:cs="Times New Roman"/>
          <w:sz w:val="24"/>
          <w:szCs w:val="24"/>
          <w:lang w:val="pt-PT" w:eastAsia="pt-BR"/>
        </w:rPr>
        <w:t xml:space="preserve">Para finalizar, destaca-se também o fato de o software ter sido utilizado com diferentes propósitos ao longo da reunião. Um dos propósitos de uso foi para ampliar o domínio de funcionamento do desenho geométrico que a representação em papel não podia realizar. Com isso foi possível para os participantes visualizarem os efeitos de ter vinculado o controle deslizante à rotação aplicada na ação 1.2 da técnica. Outro dos propósitos de uso, vinculado ao anterior, tem a ver com as possibilidades de visualização que o GeoGebra oferece. Assim, </w:t>
      </w:r>
      <w:r w:rsidRPr="00F133C2">
        <w:rPr>
          <w:rFonts w:ascii="Times New Roman" w:eastAsia="Times New Roman" w:hAnsi="Times New Roman" w:cs="Times New Roman"/>
          <w:sz w:val="24"/>
          <w:szCs w:val="24"/>
          <w:lang w:val="pt-PT" w:eastAsia="pt-BR"/>
        </w:rPr>
        <w:lastRenderedPageBreak/>
        <w:t>através da manipulação do desenho dinâmico, foi possível visualizar as diferenças entre os comportamentos das retas a’ e a’’ enquanto a opção Animar do software estava ativada.</w:t>
      </w:r>
    </w:p>
    <w:p w14:paraId="5E63C7EF" w14:textId="77777777" w:rsidR="000B2884" w:rsidRPr="000B2884" w:rsidRDefault="000B2884" w:rsidP="000B2884">
      <w:pPr>
        <w:spacing w:after="0" w:line="360" w:lineRule="auto"/>
        <w:jc w:val="both"/>
        <w:rPr>
          <w:rFonts w:ascii="Times New Roman" w:eastAsia="Times New Roman" w:hAnsi="Times New Roman" w:cs="Times New Roman"/>
          <w:sz w:val="24"/>
          <w:szCs w:val="24"/>
          <w:lang w:val="pt-PT" w:eastAsia="pt-BR"/>
        </w:rPr>
      </w:pPr>
    </w:p>
    <w:p w14:paraId="6163CE7A" w14:textId="0EA2BAD3" w:rsidR="00C824FC" w:rsidRDefault="000B2884" w:rsidP="00892A1B">
      <w:pPr>
        <w:spacing w:before="120" w:after="120" w:line="360" w:lineRule="auto"/>
        <w:jc w:val="both"/>
        <w:rPr>
          <w:rFonts w:ascii="Times New Roman" w:eastAsia="Times New Roman" w:hAnsi="Times New Roman" w:cs="Times New Roman"/>
          <w:b/>
          <w:sz w:val="24"/>
          <w:szCs w:val="24"/>
          <w:lang w:val="es-VE" w:eastAsia="pt-BR"/>
        </w:rPr>
      </w:pPr>
      <w:r w:rsidRPr="007365E3">
        <w:rPr>
          <w:rFonts w:ascii="Times New Roman" w:eastAsia="Times New Roman" w:hAnsi="Times New Roman" w:cs="Times New Roman"/>
          <w:b/>
          <w:sz w:val="24"/>
          <w:szCs w:val="24"/>
          <w:lang w:val="es-VE" w:eastAsia="pt-BR"/>
        </w:rPr>
        <w:t>REFERÊNCIAS</w:t>
      </w:r>
    </w:p>
    <w:p w14:paraId="13E5EC4C" w14:textId="77777777" w:rsidR="00742627" w:rsidRPr="007365E3" w:rsidRDefault="00742627" w:rsidP="00742627">
      <w:pPr>
        <w:spacing w:after="0" w:line="360" w:lineRule="auto"/>
        <w:jc w:val="both"/>
        <w:rPr>
          <w:rFonts w:ascii="Times New Roman" w:eastAsia="Times New Roman" w:hAnsi="Times New Roman" w:cs="Times New Roman"/>
          <w:b/>
          <w:sz w:val="24"/>
          <w:szCs w:val="24"/>
          <w:lang w:val="es-VE" w:eastAsia="pt-BR"/>
        </w:rPr>
      </w:pPr>
    </w:p>
    <w:p w14:paraId="2FF73E8B" w14:textId="6DAAD9E0" w:rsidR="007365E3" w:rsidRPr="007365E3" w:rsidRDefault="007365E3" w:rsidP="009B0C8B">
      <w:pPr>
        <w:autoSpaceDE w:val="0"/>
        <w:autoSpaceDN w:val="0"/>
        <w:adjustRightInd w:val="0"/>
        <w:spacing w:after="0" w:line="240" w:lineRule="auto"/>
        <w:jc w:val="both"/>
        <w:rPr>
          <w:rFonts w:ascii="Times New Roman" w:hAnsi="Times New Roman" w:cs="Times New Roman"/>
          <w:sz w:val="24"/>
          <w:szCs w:val="24"/>
          <w:lang w:val="es-VE"/>
        </w:rPr>
      </w:pPr>
      <w:r w:rsidRPr="007365E3">
        <w:rPr>
          <w:rFonts w:ascii="Times New Roman" w:hAnsi="Times New Roman" w:cs="Times New Roman"/>
          <w:sz w:val="24"/>
          <w:szCs w:val="24"/>
          <w:lang w:val="es-VE"/>
        </w:rPr>
        <w:t>DÍAZ</w:t>
      </w:r>
      <w:r w:rsidR="00F16D98">
        <w:rPr>
          <w:rFonts w:ascii="Times New Roman" w:hAnsi="Times New Roman" w:cs="Times New Roman"/>
          <w:sz w:val="24"/>
          <w:szCs w:val="24"/>
          <w:lang w:val="es-VE"/>
        </w:rPr>
        <w:t>-URDANETA</w:t>
      </w:r>
      <w:r w:rsidRPr="007365E3">
        <w:rPr>
          <w:rFonts w:ascii="Times New Roman" w:hAnsi="Times New Roman" w:cs="Times New Roman"/>
          <w:sz w:val="24"/>
          <w:szCs w:val="24"/>
          <w:lang w:val="es-VE"/>
        </w:rPr>
        <w:t>, S.; PRIETO, J. L. Visualización en la simulación con GeoGebra. Una experiencia de reorganización del conocimiento matemático. In: SERRES, Y.; MARTÍNEZ, A.; INOJOSA, M.; GÓMEZ, N. (</w:t>
      </w:r>
      <w:proofErr w:type="spellStart"/>
      <w:r w:rsidRPr="007365E3">
        <w:rPr>
          <w:rFonts w:ascii="Times New Roman" w:hAnsi="Times New Roman" w:cs="Times New Roman"/>
          <w:sz w:val="24"/>
          <w:szCs w:val="24"/>
          <w:lang w:val="es-VE"/>
        </w:rPr>
        <w:t>Orgs</w:t>
      </w:r>
      <w:proofErr w:type="spellEnd"/>
      <w:r w:rsidRPr="007365E3">
        <w:rPr>
          <w:rFonts w:ascii="Times New Roman" w:hAnsi="Times New Roman" w:cs="Times New Roman"/>
          <w:sz w:val="24"/>
          <w:szCs w:val="24"/>
          <w:lang w:val="es-VE"/>
        </w:rPr>
        <w:t xml:space="preserve">.). </w:t>
      </w:r>
      <w:r w:rsidRPr="00B837C7">
        <w:rPr>
          <w:rFonts w:ascii="Times New Roman" w:hAnsi="Times New Roman" w:cs="Times New Roman"/>
          <w:b/>
          <w:sz w:val="24"/>
          <w:szCs w:val="24"/>
          <w:lang w:val="es-VE"/>
        </w:rPr>
        <w:t>Memorias del IX Congreso Venezolano de Educación Matemática</w:t>
      </w:r>
      <w:r w:rsidRPr="007365E3">
        <w:rPr>
          <w:rFonts w:ascii="Times New Roman" w:hAnsi="Times New Roman" w:cs="Times New Roman"/>
          <w:sz w:val="24"/>
          <w:szCs w:val="24"/>
          <w:lang w:val="es-VE"/>
        </w:rPr>
        <w:t>. Barquisimeto, Venezuel</w:t>
      </w:r>
      <w:r w:rsidR="00F8413B">
        <w:rPr>
          <w:rFonts w:ascii="Times New Roman" w:hAnsi="Times New Roman" w:cs="Times New Roman"/>
          <w:sz w:val="24"/>
          <w:szCs w:val="24"/>
          <w:lang w:val="es-VE"/>
        </w:rPr>
        <w:t xml:space="preserve">a: ASOVEMAT, 2016. p. 445-453. </w:t>
      </w:r>
    </w:p>
    <w:p w14:paraId="3E0CCB70" w14:textId="0BBE3BBB" w:rsidR="00B837C7" w:rsidRDefault="00B837C7" w:rsidP="009B0C8B">
      <w:pPr>
        <w:autoSpaceDE w:val="0"/>
        <w:autoSpaceDN w:val="0"/>
        <w:adjustRightInd w:val="0"/>
        <w:spacing w:after="0" w:line="240" w:lineRule="auto"/>
        <w:jc w:val="both"/>
        <w:rPr>
          <w:rFonts w:ascii="Times New Roman" w:hAnsi="Times New Roman" w:cs="Times New Roman"/>
          <w:sz w:val="24"/>
          <w:szCs w:val="24"/>
          <w:lang w:val="es-VE"/>
        </w:rPr>
      </w:pPr>
    </w:p>
    <w:p w14:paraId="79684EE2" w14:textId="52A3BC3B" w:rsidR="00B837C7" w:rsidRDefault="00712B3A" w:rsidP="009B0C8B">
      <w:pPr>
        <w:autoSpaceDE w:val="0"/>
        <w:autoSpaceDN w:val="0"/>
        <w:adjustRightInd w:val="0"/>
        <w:spacing w:after="0" w:line="240" w:lineRule="auto"/>
        <w:jc w:val="both"/>
        <w:rPr>
          <w:rFonts w:ascii="Times New Roman" w:hAnsi="Times New Roman" w:cs="Times New Roman"/>
          <w:sz w:val="24"/>
          <w:szCs w:val="24"/>
          <w:lang w:val="es-VE"/>
        </w:rPr>
      </w:pPr>
      <w:r w:rsidRPr="00712B3A">
        <w:rPr>
          <w:rFonts w:ascii="Times New Roman" w:hAnsi="Times New Roman" w:cs="Times New Roman"/>
          <w:sz w:val="24"/>
          <w:szCs w:val="24"/>
          <w:lang w:val="es-VE"/>
        </w:rPr>
        <w:t xml:space="preserve">PRIETO, J. L.; DÍAZ-URDANETA, S. Un itinerario de investigación alrededor de la elaboración de simuladores con GeoGebra. </w:t>
      </w:r>
      <w:r w:rsidRPr="00712B3A">
        <w:rPr>
          <w:rFonts w:ascii="Times New Roman" w:hAnsi="Times New Roman" w:cs="Times New Roman"/>
          <w:b/>
          <w:sz w:val="24"/>
          <w:szCs w:val="24"/>
          <w:lang w:val="es-VE"/>
        </w:rPr>
        <w:t>Acta Latinoamericana de Matemática Educativa</w:t>
      </w:r>
      <w:r w:rsidRPr="00712B3A">
        <w:rPr>
          <w:rFonts w:ascii="Times New Roman" w:hAnsi="Times New Roman" w:cs="Times New Roman"/>
          <w:sz w:val="24"/>
          <w:szCs w:val="24"/>
          <w:lang w:val="es-VE"/>
        </w:rPr>
        <w:t>, v. 32, n. 1, p. 685-691, 2019.</w:t>
      </w:r>
    </w:p>
    <w:p w14:paraId="6E7908E2" w14:textId="77777777" w:rsidR="00712B3A" w:rsidRDefault="00712B3A" w:rsidP="009B0C8B">
      <w:pPr>
        <w:autoSpaceDE w:val="0"/>
        <w:autoSpaceDN w:val="0"/>
        <w:adjustRightInd w:val="0"/>
        <w:spacing w:after="0" w:line="240" w:lineRule="auto"/>
        <w:jc w:val="both"/>
        <w:rPr>
          <w:rFonts w:ascii="Times New Roman" w:hAnsi="Times New Roman" w:cs="Times New Roman"/>
          <w:sz w:val="24"/>
          <w:szCs w:val="24"/>
          <w:lang w:val="es-VE"/>
        </w:rPr>
      </w:pPr>
    </w:p>
    <w:p w14:paraId="4D52C022" w14:textId="0BE55E88" w:rsidR="007365E3" w:rsidRPr="007365E3" w:rsidRDefault="007365E3" w:rsidP="009B0C8B">
      <w:pPr>
        <w:autoSpaceDE w:val="0"/>
        <w:autoSpaceDN w:val="0"/>
        <w:adjustRightInd w:val="0"/>
        <w:spacing w:after="0" w:line="240" w:lineRule="auto"/>
        <w:jc w:val="both"/>
        <w:rPr>
          <w:rFonts w:ascii="Times New Roman" w:hAnsi="Times New Roman" w:cs="Times New Roman"/>
          <w:sz w:val="24"/>
          <w:szCs w:val="24"/>
          <w:lang w:val="en-US"/>
        </w:rPr>
      </w:pPr>
      <w:r w:rsidRPr="007365E3">
        <w:rPr>
          <w:rFonts w:ascii="Times New Roman" w:hAnsi="Times New Roman" w:cs="Times New Roman"/>
          <w:sz w:val="24"/>
          <w:szCs w:val="24"/>
          <w:lang w:val="es-VE"/>
        </w:rPr>
        <w:t>PRIETO, J. L.; GUTIÉRREZ, R. E. (</w:t>
      </w:r>
      <w:proofErr w:type="spellStart"/>
      <w:r w:rsidRPr="007365E3">
        <w:rPr>
          <w:rFonts w:ascii="Times New Roman" w:hAnsi="Times New Roman" w:cs="Times New Roman"/>
          <w:sz w:val="24"/>
          <w:szCs w:val="24"/>
          <w:lang w:val="es-VE"/>
        </w:rPr>
        <w:t>Comps</w:t>
      </w:r>
      <w:proofErr w:type="spellEnd"/>
      <w:r w:rsidRPr="007365E3">
        <w:rPr>
          <w:rFonts w:ascii="Times New Roman" w:hAnsi="Times New Roman" w:cs="Times New Roman"/>
          <w:sz w:val="24"/>
          <w:szCs w:val="24"/>
          <w:lang w:val="es-VE"/>
        </w:rPr>
        <w:t xml:space="preserve">.). </w:t>
      </w:r>
      <w:r w:rsidRPr="003C0552">
        <w:rPr>
          <w:rFonts w:ascii="Times New Roman" w:hAnsi="Times New Roman" w:cs="Times New Roman"/>
          <w:b/>
          <w:sz w:val="24"/>
          <w:szCs w:val="24"/>
          <w:lang w:val="es-VE"/>
        </w:rPr>
        <w:t>Memorias del III Encuentro de Clubes GeoGebra del Estado Zulia</w:t>
      </w:r>
      <w:r w:rsidRPr="007365E3">
        <w:rPr>
          <w:rFonts w:ascii="Times New Roman" w:hAnsi="Times New Roman" w:cs="Times New Roman"/>
          <w:sz w:val="24"/>
          <w:szCs w:val="24"/>
          <w:lang w:val="es-VE"/>
        </w:rPr>
        <w:t xml:space="preserve">. </w:t>
      </w:r>
      <w:r w:rsidRPr="007365E3">
        <w:rPr>
          <w:rFonts w:ascii="Times New Roman" w:hAnsi="Times New Roman" w:cs="Times New Roman"/>
          <w:sz w:val="24"/>
          <w:szCs w:val="24"/>
          <w:lang w:val="en-US"/>
        </w:rPr>
        <w:t xml:space="preserve">3. ed. Maracaibo: </w:t>
      </w:r>
      <w:proofErr w:type="spellStart"/>
      <w:r w:rsidRPr="007365E3">
        <w:rPr>
          <w:rFonts w:ascii="Times New Roman" w:hAnsi="Times New Roman" w:cs="Times New Roman"/>
          <w:sz w:val="24"/>
          <w:szCs w:val="24"/>
          <w:lang w:val="en-US"/>
        </w:rPr>
        <w:t>Aprender</w:t>
      </w:r>
      <w:proofErr w:type="spellEnd"/>
      <w:r w:rsidRPr="007365E3">
        <w:rPr>
          <w:rFonts w:ascii="Times New Roman" w:hAnsi="Times New Roman" w:cs="Times New Roman"/>
          <w:sz w:val="24"/>
          <w:szCs w:val="24"/>
          <w:lang w:val="en-US"/>
        </w:rPr>
        <w:t xml:space="preserve"> </w:t>
      </w:r>
      <w:proofErr w:type="spellStart"/>
      <w:r w:rsidRPr="007365E3">
        <w:rPr>
          <w:rFonts w:ascii="Times New Roman" w:hAnsi="Times New Roman" w:cs="Times New Roman"/>
          <w:sz w:val="24"/>
          <w:szCs w:val="24"/>
          <w:lang w:val="en-US"/>
        </w:rPr>
        <w:t>en</w:t>
      </w:r>
      <w:proofErr w:type="spellEnd"/>
      <w:r w:rsidRPr="007365E3">
        <w:rPr>
          <w:rFonts w:ascii="Times New Roman" w:hAnsi="Times New Roman" w:cs="Times New Roman"/>
          <w:sz w:val="24"/>
          <w:szCs w:val="24"/>
          <w:lang w:val="en-US"/>
        </w:rPr>
        <w:t xml:space="preserve"> Red, 2017.</w:t>
      </w:r>
    </w:p>
    <w:p w14:paraId="78321333" w14:textId="77777777" w:rsidR="00B837C7" w:rsidRDefault="00B837C7" w:rsidP="009B0C8B">
      <w:pPr>
        <w:autoSpaceDE w:val="0"/>
        <w:autoSpaceDN w:val="0"/>
        <w:adjustRightInd w:val="0"/>
        <w:spacing w:after="0" w:line="240" w:lineRule="auto"/>
        <w:jc w:val="both"/>
        <w:rPr>
          <w:rFonts w:ascii="Times New Roman" w:hAnsi="Times New Roman" w:cs="Times New Roman"/>
          <w:sz w:val="24"/>
          <w:szCs w:val="24"/>
          <w:lang w:val="en-US"/>
        </w:rPr>
      </w:pPr>
    </w:p>
    <w:p w14:paraId="28017631" w14:textId="697B7356" w:rsidR="007365E3" w:rsidRPr="003505E8" w:rsidRDefault="007365E3" w:rsidP="009B0C8B">
      <w:pPr>
        <w:autoSpaceDE w:val="0"/>
        <w:autoSpaceDN w:val="0"/>
        <w:adjustRightInd w:val="0"/>
        <w:spacing w:after="0" w:line="240" w:lineRule="auto"/>
        <w:jc w:val="both"/>
        <w:rPr>
          <w:rFonts w:ascii="Times New Roman" w:hAnsi="Times New Roman" w:cs="Times New Roman"/>
          <w:sz w:val="24"/>
          <w:szCs w:val="24"/>
          <w:lang w:val="es-VE"/>
        </w:rPr>
      </w:pPr>
      <w:r w:rsidRPr="007365E3">
        <w:rPr>
          <w:rFonts w:ascii="Times New Roman" w:hAnsi="Times New Roman" w:cs="Times New Roman"/>
          <w:sz w:val="24"/>
          <w:szCs w:val="24"/>
          <w:lang w:val="en-US"/>
        </w:rPr>
        <w:t>RADFOR</w:t>
      </w:r>
      <w:r w:rsidR="00A77F3F">
        <w:rPr>
          <w:rFonts w:ascii="Times New Roman" w:hAnsi="Times New Roman" w:cs="Times New Roman"/>
          <w:sz w:val="24"/>
          <w:szCs w:val="24"/>
          <w:lang w:val="en-US"/>
        </w:rPr>
        <w:t>D</w:t>
      </w:r>
      <w:r w:rsidRPr="007365E3">
        <w:rPr>
          <w:rFonts w:ascii="Times New Roman" w:hAnsi="Times New Roman" w:cs="Times New Roman"/>
          <w:sz w:val="24"/>
          <w:szCs w:val="24"/>
          <w:lang w:val="en-US"/>
        </w:rPr>
        <w:t xml:space="preserve">, L. On the role of representations and artefacts in knowing and learning. </w:t>
      </w:r>
      <w:proofErr w:type="spellStart"/>
      <w:r w:rsidRPr="003505E8">
        <w:rPr>
          <w:rFonts w:ascii="Times New Roman" w:hAnsi="Times New Roman" w:cs="Times New Roman"/>
          <w:b/>
          <w:sz w:val="24"/>
          <w:szCs w:val="24"/>
          <w:lang w:val="es-VE"/>
        </w:rPr>
        <w:t>Educational</w:t>
      </w:r>
      <w:proofErr w:type="spellEnd"/>
      <w:r w:rsidRPr="003505E8">
        <w:rPr>
          <w:rFonts w:ascii="Times New Roman" w:hAnsi="Times New Roman" w:cs="Times New Roman"/>
          <w:b/>
          <w:sz w:val="24"/>
          <w:szCs w:val="24"/>
          <w:lang w:val="es-VE"/>
        </w:rPr>
        <w:t xml:space="preserve"> </w:t>
      </w:r>
      <w:proofErr w:type="spellStart"/>
      <w:r w:rsidRPr="003505E8">
        <w:rPr>
          <w:rFonts w:ascii="Times New Roman" w:hAnsi="Times New Roman" w:cs="Times New Roman"/>
          <w:b/>
          <w:sz w:val="24"/>
          <w:szCs w:val="24"/>
          <w:lang w:val="es-VE"/>
        </w:rPr>
        <w:t>Studies</w:t>
      </w:r>
      <w:proofErr w:type="spellEnd"/>
      <w:r w:rsidRPr="003505E8">
        <w:rPr>
          <w:rFonts w:ascii="Times New Roman" w:hAnsi="Times New Roman" w:cs="Times New Roman"/>
          <w:b/>
          <w:sz w:val="24"/>
          <w:szCs w:val="24"/>
          <w:lang w:val="es-VE"/>
        </w:rPr>
        <w:t xml:space="preserve"> in </w:t>
      </w:r>
      <w:proofErr w:type="spellStart"/>
      <w:r w:rsidRPr="003505E8">
        <w:rPr>
          <w:rFonts w:ascii="Times New Roman" w:hAnsi="Times New Roman" w:cs="Times New Roman"/>
          <w:b/>
          <w:sz w:val="24"/>
          <w:szCs w:val="24"/>
          <w:lang w:val="es-VE"/>
        </w:rPr>
        <w:t>Mathemat</w:t>
      </w:r>
      <w:r w:rsidR="00F8413B" w:rsidRPr="003505E8">
        <w:rPr>
          <w:rFonts w:ascii="Times New Roman" w:hAnsi="Times New Roman" w:cs="Times New Roman"/>
          <w:b/>
          <w:sz w:val="24"/>
          <w:szCs w:val="24"/>
          <w:lang w:val="es-VE"/>
        </w:rPr>
        <w:t>ics</w:t>
      </w:r>
      <w:proofErr w:type="spellEnd"/>
      <w:r w:rsidR="00F8413B" w:rsidRPr="003505E8">
        <w:rPr>
          <w:rFonts w:ascii="Times New Roman" w:hAnsi="Times New Roman" w:cs="Times New Roman"/>
          <w:sz w:val="24"/>
          <w:szCs w:val="24"/>
          <w:lang w:val="es-VE"/>
        </w:rPr>
        <w:t>, vol. 85, p. 405-422, 2014.</w:t>
      </w:r>
    </w:p>
    <w:p w14:paraId="0364589F" w14:textId="77777777" w:rsidR="00B837C7" w:rsidRDefault="00B837C7" w:rsidP="009B0C8B">
      <w:pPr>
        <w:autoSpaceDE w:val="0"/>
        <w:autoSpaceDN w:val="0"/>
        <w:adjustRightInd w:val="0"/>
        <w:spacing w:after="0" w:line="240" w:lineRule="auto"/>
        <w:jc w:val="both"/>
        <w:rPr>
          <w:rFonts w:ascii="Times New Roman" w:hAnsi="Times New Roman" w:cs="Times New Roman"/>
          <w:sz w:val="24"/>
          <w:szCs w:val="24"/>
          <w:lang w:val="es-VE"/>
        </w:rPr>
      </w:pPr>
    </w:p>
    <w:p w14:paraId="73AF4A2B" w14:textId="34177806" w:rsidR="007365E3" w:rsidRPr="007365E3" w:rsidRDefault="007365E3" w:rsidP="009B0C8B">
      <w:pPr>
        <w:autoSpaceDE w:val="0"/>
        <w:autoSpaceDN w:val="0"/>
        <w:adjustRightInd w:val="0"/>
        <w:spacing w:after="0" w:line="240" w:lineRule="auto"/>
        <w:jc w:val="both"/>
        <w:rPr>
          <w:rFonts w:ascii="Times New Roman" w:hAnsi="Times New Roman" w:cs="Times New Roman"/>
          <w:sz w:val="24"/>
          <w:szCs w:val="24"/>
          <w:lang w:val="es-VE"/>
        </w:rPr>
      </w:pPr>
      <w:r w:rsidRPr="007365E3">
        <w:rPr>
          <w:rFonts w:ascii="Times New Roman" w:hAnsi="Times New Roman" w:cs="Times New Roman"/>
          <w:sz w:val="24"/>
          <w:szCs w:val="24"/>
          <w:lang w:val="es-VE"/>
        </w:rPr>
        <w:t>RADFORD, L. Saber y conocimiento desde la perspectiva de la Teoría de la Objetivación. In: D’AMORE, B.; RADFORD, L. (</w:t>
      </w:r>
      <w:proofErr w:type="spellStart"/>
      <w:r w:rsidRPr="007365E3">
        <w:rPr>
          <w:rFonts w:ascii="Times New Roman" w:hAnsi="Times New Roman" w:cs="Times New Roman"/>
          <w:sz w:val="24"/>
          <w:szCs w:val="24"/>
          <w:lang w:val="es-VE"/>
        </w:rPr>
        <w:t>Orgs</w:t>
      </w:r>
      <w:proofErr w:type="spellEnd"/>
      <w:r w:rsidRPr="007365E3">
        <w:rPr>
          <w:rFonts w:ascii="Times New Roman" w:hAnsi="Times New Roman" w:cs="Times New Roman"/>
          <w:sz w:val="24"/>
          <w:szCs w:val="24"/>
          <w:lang w:val="es-VE"/>
        </w:rPr>
        <w:t xml:space="preserve">.). </w:t>
      </w:r>
      <w:r w:rsidRPr="004B35C7">
        <w:rPr>
          <w:rFonts w:ascii="Times New Roman" w:hAnsi="Times New Roman" w:cs="Times New Roman"/>
          <w:b/>
          <w:sz w:val="24"/>
          <w:szCs w:val="24"/>
          <w:lang w:val="es-VE"/>
        </w:rPr>
        <w:t>Enseñanza y aprendizaje de las matemáticas: problemas semióticos, epistemológicos y culturales</w:t>
      </w:r>
      <w:r w:rsidRPr="007365E3">
        <w:rPr>
          <w:rFonts w:ascii="Times New Roman" w:hAnsi="Times New Roman" w:cs="Times New Roman"/>
          <w:sz w:val="24"/>
          <w:szCs w:val="24"/>
          <w:lang w:val="es-VE"/>
        </w:rPr>
        <w:t>. Bogotá: Universidad Distrital Francisco Jo</w:t>
      </w:r>
      <w:r w:rsidR="00F8413B">
        <w:rPr>
          <w:rFonts w:ascii="Times New Roman" w:hAnsi="Times New Roman" w:cs="Times New Roman"/>
          <w:sz w:val="24"/>
          <w:szCs w:val="24"/>
          <w:lang w:val="es-VE"/>
        </w:rPr>
        <w:t>sé de Caldas, 2017a. p. 97-114.</w:t>
      </w:r>
    </w:p>
    <w:p w14:paraId="4B87A8ED" w14:textId="77777777" w:rsidR="00B837C7" w:rsidRDefault="00B837C7" w:rsidP="009B0C8B">
      <w:pPr>
        <w:autoSpaceDE w:val="0"/>
        <w:autoSpaceDN w:val="0"/>
        <w:adjustRightInd w:val="0"/>
        <w:spacing w:after="0" w:line="240" w:lineRule="auto"/>
        <w:jc w:val="both"/>
        <w:rPr>
          <w:rFonts w:ascii="Times New Roman" w:hAnsi="Times New Roman" w:cs="Times New Roman"/>
          <w:sz w:val="24"/>
          <w:szCs w:val="24"/>
          <w:lang w:val="es-VE"/>
        </w:rPr>
      </w:pPr>
    </w:p>
    <w:p w14:paraId="4520BB9C" w14:textId="3BA88874" w:rsidR="007365E3" w:rsidRPr="007365E3" w:rsidRDefault="007365E3" w:rsidP="009B0C8B">
      <w:pPr>
        <w:autoSpaceDE w:val="0"/>
        <w:autoSpaceDN w:val="0"/>
        <w:adjustRightInd w:val="0"/>
        <w:spacing w:after="0" w:line="240" w:lineRule="auto"/>
        <w:jc w:val="both"/>
        <w:rPr>
          <w:rFonts w:ascii="Times New Roman" w:hAnsi="Times New Roman" w:cs="Times New Roman"/>
          <w:sz w:val="24"/>
          <w:szCs w:val="24"/>
        </w:rPr>
      </w:pPr>
      <w:r w:rsidRPr="007365E3">
        <w:rPr>
          <w:rFonts w:ascii="Times New Roman" w:hAnsi="Times New Roman" w:cs="Times New Roman"/>
          <w:sz w:val="24"/>
          <w:szCs w:val="24"/>
          <w:lang w:val="es-VE"/>
        </w:rPr>
        <w:t xml:space="preserve">RADFORD, L. Ser, subjetividad y alienación. </w:t>
      </w:r>
      <w:r w:rsidRPr="007365E3">
        <w:rPr>
          <w:rFonts w:ascii="Times New Roman" w:hAnsi="Times New Roman" w:cs="Times New Roman"/>
          <w:sz w:val="24"/>
          <w:szCs w:val="24"/>
          <w:lang w:val="en-US"/>
        </w:rPr>
        <w:t xml:space="preserve">In: D’AMORE, B.; RADFORD, L. (Orgs.). </w:t>
      </w:r>
      <w:r w:rsidRPr="004B35C7">
        <w:rPr>
          <w:rFonts w:ascii="Times New Roman" w:hAnsi="Times New Roman" w:cs="Times New Roman"/>
          <w:b/>
          <w:sz w:val="24"/>
          <w:szCs w:val="24"/>
          <w:lang w:val="es-VE"/>
        </w:rPr>
        <w:t>Enseñanza y aprendizaje de las matemáticas: problemas semióticos, epistemológicos y culturales</w:t>
      </w:r>
      <w:r w:rsidRPr="007365E3">
        <w:rPr>
          <w:rFonts w:ascii="Times New Roman" w:hAnsi="Times New Roman" w:cs="Times New Roman"/>
          <w:sz w:val="24"/>
          <w:szCs w:val="24"/>
          <w:lang w:val="es-VE"/>
        </w:rPr>
        <w:t xml:space="preserve">. </w:t>
      </w:r>
      <w:r w:rsidRPr="007365E3">
        <w:rPr>
          <w:rFonts w:ascii="Times New Roman" w:hAnsi="Times New Roman" w:cs="Times New Roman"/>
          <w:sz w:val="24"/>
          <w:szCs w:val="24"/>
        </w:rPr>
        <w:t xml:space="preserve">Bogotá: </w:t>
      </w:r>
      <w:proofErr w:type="spellStart"/>
      <w:r w:rsidRPr="007365E3">
        <w:rPr>
          <w:rFonts w:ascii="Times New Roman" w:hAnsi="Times New Roman" w:cs="Times New Roman"/>
          <w:sz w:val="24"/>
          <w:szCs w:val="24"/>
        </w:rPr>
        <w:t>Universidad</w:t>
      </w:r>
      <w:proofErr w:type="spellEnd"/>
      <w:r w:rsidRPr="007365E3">
        <w:rPr>
          <w:rFonts w:ascii="Times New Roman" w:hAnsi="Times New Roman" w:cs="Times New Roman"/>
          <w:sz w:val="24"/>
          <w:szCs w:val="24"/>
        </w:rPr>
        <w:t xml:space="preserve"> Distrital Francisco Jos</w:t>
      </w:r>
      <w:r w:rsidR="00F8413B">
        <w:rPr>
          <w:rFonts w:ascii="Times New Roman" w:hAnsi="Times New Roman" w:cs="Times New Roman"/>
          <w:sz w:val="24"/>
          <w:szCs w:val="24"/>
        </w:rPr>
        <w:t>é de Caldas, 2017b. p. 139-165.</w:t>
      </w:r>
    </w:p>
    <w:p w14:paraId="74D0E8BB" w14:textId="77777777" w:rsidR="00B837C7" w:rsidRDefault="00B837C7" w:rsidP="009B0C8B">
      <w:pPr>
        <w:autoSpaceDE w:val="0"/>
        <w:autoSpaceDN w:val="0"/>
        <w:adjustRightInd w:val="0"/>
        <w:spacing w:after="0" w:line="240" w:lineRule="auto"/>
        <w:jc w:val="both"/>
        <w:rPr>
          <w:rFonts w:ascii="Times New Roman" w:hAnsi="Times New Roman" w:cs="Times New Roman"/>
          <w:sz w:val="24"/>
          <w:szCs w:val="24"/>
        </w:rPr>
      </w:pPr>
    </w:p>
    <w:p w14:paraId="4F1467D6" w14:textId="2E685D52" w:rsidR="007365E3" w:rsidRPr="007365E3" w:rsidRDefault="007365E3" w:rsidP="009B0C8B">
      <w:pPr>
        <w:autoSpaceDE w:val="0"/>
        <w:autoSpaceDN w:val="0"/>
        <w:adjustRightInd w:val="0"/>
        <w:spacing w:after="0" w:line="240" w:lineRule="auto"/>
        <w:jc w:val="both"/>
        <w:rPr>
          <w:rFonts w:ascii="Times New Roman" w:hAnsi="Times New Roman" w:cs="Times New Roman"/>
          <w:sz w:val="24"/>
          <w:szCs w:val="24"/>
        </w:rPr>
      </w:pPr>
      <w:r w:rsidRPr="007365E3">
        <w:rPr>
          <w:rFonts w:ascii="Times New Roman" w:hAnsi="Times New Roman" w:cs="Times New Roman"/>
          <w:sz w:val="24"/>
          <w:szCs w:val="24"/>
        </w:rPr>
        <w:t>RADFORD, L. A teoria da objetivação e seu lugar na pesquisa sociocultural em educação matemática. In: DIAS-MORETTI, V.; LIMA-CEDRO, W. (</w:t>
      </w:r>
      <w:proofErr w:type="spellStart"/>
      <w:r w:rsidRPr="007365E3">
        <w:rPr>
          <w:rFonts w:ascii="Times New Roman" w:hAnsi="Times New Roman" w:cs="Times New Roman"/>
          <w:sz w:val="24"/>
          <w:szCs w:val="24"/>
        </w:rPr>
        <w:t>Orgs</w:t>
      </w:r>
      <w:proofErr w:type="spellEnd"/>
      <w:r w:rsidRPr="007365E3">
        <w:rPr>
          <w:rFonts w:ascii="Times New Roman" w:hAnsi="Times New Roman" w:cs="Times New Roman"/>
          <w:sz w:val="24"/>
          <w:szCs w:val="24"/>
        </w:rPr>
        <w:t xml:space="preserve">.). </w:t>
      </w:r>
      <w:r w:rsidRPr="004B35C7">
        <w:rPr>
          <w:rFonts w:ascii="Times New Roman" w:hAnsi="Times New Roman" w:cs="Times New Roman"/>
          <w:b/>
          <w:sz w:val="24"/>
          <w:szCs w:val="24"/>
        </w:rPr>
        <w:t>Educação Matemática e a teoria histórico-cultural</w:t>
      </w:r>
      <w:r w:rsidRPr="007365E3">
        <w:rPr>
          <w:rFonts w:ascii="Times New Roman" w:hAnsi="Times New Roman" w:cs="Times New Roman"/>
          <w:sz w:val="24"/>
          <w:szCs w:val="24"/>
        </w:rPr>
        <w:t>. Campinas, São Paulo: Mercad</w:t>
      </w:r>
      <w:r w:rsidR="00F8413B">
        <w:rPr>
          <w:rFonts w:ascii="Times New Roman" w:hAnsi="Times New Roman" w:cs="Times New Roman"/>
          <w:sz w:val="24"/>
          <w:szCs w:val="24"/>
        </w:rPr>
        <w:t>o de letras, 2017c. p. 229-261.</w:t>
      </w:r>
    </w:p>
    <w:p w14:paraId="1762B21F" w14:textId="77777777" w:rsidR="00B837C7" w:rsidRDefault="00B837C7" w:rsidP="009B0C8B">
      <w:pPr>
        <w:autoSpaceDE w:val="0"/>
        <w:autoSpaceDN w:val="0"/>
        <w:adjustRightInd w:val="0"/>
        <w:spacing w:after="0" w:line="240" w:lineRule="auto"/>
        <w:jc w:val="both"/>
        <w:rPr>
          <w:rFonts w:ascii="Times New Roman" w:hAnsi="Times New Roman" w:cs="Times New Roman"/>
          <w:sz w:val="24"/>
          <w:szCs w:val="24"/>
        </w:rPr>
      </w:pPr>
    </w:p>
    <w:p w14:paraId="0E9B59BC" w14:textId="2BEF75F9" w:rsidR="00B837C7" w:rsidRDefault="00712B3A" w:rsidP="009B0C8B">
      <w:pPr>
        <w:autoSpaceDE w:val="0"/>
        <w:autoSpaceDN w:val="0"/>
        <w:adjustRightInd w:val="0"/>
        <w:spacing w:after="0" w:line="240" w:lineRule="auto"/>
        <w:jc w:val="both"/>
        <w:rPr>
          <w:rFonts w:ascii="Times New Roman" w:hAnsi="Times New Roman" w:cs="Times New Roman"/>
          <w:sz w:val="24"/>
          <w:szCs w:val="24"/>
        </w:rPr>
      </w:pPr>
      <w:r w:rsidRPr="003505E8">
        <w:rPr>
          <w:rFonts w:ascii="Times New Roman" w:hAnsi="Times New Roman" w:cs="Times New Roman"/>
          <w:sz w:val="24"/>
          <w:szCs w:val="24"/>
        </w:rPr>
        <w:t>RADFORD, L. Con</w:t>
      </w:r>
      <w:r w:rsidR="003C4CC9">
        <w:rPr>
          <w:rFonts w:ascii="Times New Roman" w:hAnsi="Times New Roman" w:cs="Times New Roman"/>
          <w:sz w:val="24"/>
          <w:szCs w:val="24"/>
        </w:rPr>
        <w:t>ferencia Dr. Luis Radford. 2018a</w:t>
      </w:r>
      <w:r w:rsidRPr="003505E8">
        <w:rPr>
          <w:rFonts w:ascii="Times New Roman" w:hAnsi="Times New Roman" w:cs="Times New Roman"/>
          <w:sz w:val="24"/>
          <w:szCs w:val="24"/>
        </w:rPr>
        <w:t xml:space="preserve"> (37m38s). </w:t>
      </w:r>
      <w:r w:rsidRPr="00712B3A">
        <w:rPr>
          <w:rFonts w:ascii="Times New Roman" w:hAnsi="Times New Roman" w:cs="Times New Roman"/>
          <w:sz w:val="24"/>
          <w:szCs w:val="24"/>
        </w:rPr>
        <w:t xml:space="preserve">Santiago: </w:t>
      </w:r>
      <w:r w:rsidRPr="00712B3A">
        <w:rPr>
          <w:rFonts w:ascii="Times New Roman" w:hAnsi="Times New Roman" w:cs="Times New Roman"/>
          <w:b/>
          <w:sz w:val="24"/>
          <w:szCs w:val="24"/>
        </w:rPr>
        <w:t>Aprender en Red</w:t>
      </w:r>
      <w:r w:rsidRPr="00712B3A">
        <w:rPr>
          <w:rFonts w:ascii="Times New Roman" w:hAnsi="Times New Roman" w:cs="Times New Roman"/>
          <w:sz w:val="24"/>
          <w:szCs w:val="24"/>
        </w:rPr>
        <w:t>. Disponível em: &lt;https://www.youtube.com/watch?v=Age-EmXa_LI&gt;. Acesso em: 06 dez. 2018.</w:t>
      </w:r>
    </w:p>
    <w:p w14:paraId="34C8DF27" w14:textId="77777777" w:rsidR="00712B3A" w:rsidRPr="00712B3A" w:rsidRDefault="00712B3A" w:rsidP="009B0C8B">
      <w:pPr>
        <w:autoSpaceDE w:val="0"/>
        <w:autoSpaceDN w:val="0"/>
        <w:adjustRightInd w:val="0"/>
        <w:spacing w:after="0" w:line="240" w:lineRule="auto"/>
        <w:jc w:val="both"/>
        <w:rPr>
          <w:rFonts w:ascii="Times New Roman" w:hAnsi="Times New Roman" w:cs="Times New Roman"/>
          <w:sz w:val="24"/>
          <w:szCs w:val="24"/>
        </w:rPr>
      </w:pPr>
    </w:p>
    <w:p w14:paraId="0AC5C867" w14:textId="405817F1" w:rsidR="007365E3" w:rsidRPr="007365E3" w:rsidRDefault="007365E3" w:rsidP="009B0C8B">
      <w:pPr>
        <w:autoSpaceDE w:val="0"/>
        <w:autoSpaceDN w:val="0"/>
        <w:adjustRightInd w:val="0"/>
        <w:spacing w:after="0" w:line="240" w:lineRule="auto"/>
        <w:jc w:val="both"/>
        <w:rPr>
          <w:rFonts w:ascii="Times New Roman" w:hAnsi="Times New Roman" w:cs="Times New Roman"/>
          <w:sz w:val="24"/>
          <w:szCs w:val="24"/>
          <w:lang w:val="es-VE"/>
        </w:rPr>
      </w:pPr>
      <w:r w:rsidRPr="007365E3">
        <w:rPr>
          <w:rFonts w:ascii="Times New Roman" w:hAnsi="Times New Roman" w:cs="Times New Roman"/>
          <w:sz w:val="24"/>
          <w:szCs w:val="24"/>
          <w:lang w:val="es-VE"/>
        </w:rPr>
        <w:t>RADFORD, L. Pautas para repensar el sujeto y el objeto desde una epistemología de solidaridad, en tiempos de una educación para el mercado y el consumo. In: ÁVILA, A. (</w:t>
      </w:r>
      <w:proofErr w:type="spellStart"/>
      <w:r w:rsidRPr="007365E3">
        <w:rPr>
          <w:rFonts w:ascii="Times New Roman" w:hAnsi="Times New Roman" w:cs="Times New Roman"/>
          <w:sz w:val="24"/>
          <w:szCs w:val="24"/>
          <w:lang w:val="es-VE"/>
        </w:rPr>
        <w:t>Org</w:t>
      </w:r>
      <w:proofErr w:type="spellEnd"/>
      <w:r w:rsidRPr="007365E3">
        <w:rPr>
          <w:rFonts w:ascii="Times New Roman" w:hAnsi="Times New Roman" w:cs="Times New Roman"/>
          <w:sz w:val="24"/>
          <w:szCs w:val="24"/>
          <w:lang w:val="es-VE"/>
        </w:rPr>
        <w:t xml:space="preserve">.). </w:t>
      </w:r>
      <w:r w:rsidRPr="00D82556">
        <w:rPr>
          <w:rFonts w:ascii="Times New Roman" w:hAnsi="Times New Roman" w:cs="Times New Roman"/>
          <w:b/>
          <w:sz w:val="24"/>
          <w:szCs w:val="24"/>
          <w:lang w:val="es-VE"/>
        </w:rPr>
        <w:t>Rutas de la Educación Matemática</w:t>
      </w:r>
      <w:r w:rsidRPr="007365E3">
        <w:rPr>
          <w:rFonts w:ascii="Times New Roman" w:hAnsi="Times New Roman" w:cs="Times New Roman"/>
          <w:sz w:val="24"/>
          <w:szCs w:val="24"/>
          <w:lang w:val="es-VE"/>
        </w:rPr>
        <w:t>. Cd. De México, México: SOMIDEM, 2018b. p. 89-10</w:t>
      </w:r>
      <w:r w:rsidR="00F8413B">
        <w:rPr>
          <w:rFonts w:ascii="Times New Roman" w:hAnsi="Times New Roman" w:cs="Times New Roman"/>
          <w:sz w:val="24"/>
          <w:szCs w:val="24"/>
          <w:lang w:val="es-VE"/>
        </w:rPr>
        <w:t>5.</w:t>
      </w:r>
    </w:p>
    <w:p w14:paraId="735E205E" w14:textId="1C8DA5FB" w:rsidR="00B837C7" w:rsidRDefault="00B837C7" w:rsidP="009B0C8B">
      <w:pPr>
        <w:autoSpaceDE w:val="0"/>
        <w:autoSpaceDN w:val="0"/>
        <w:adjustRightInd w:val="0"/>
        <w:spacing w:after="0" w:line="240" w:lineRule="auto"/>
        <w:jc w:val="both"/>
        <w:rPr>
          <w:rFonts w:ascii="Times New Roman" w:hAnsi="Times New Roman" w:cs="Times New Roman"/>
          <w:sz w:val="24"/>
          <w:szCs w:val="24"/>
          <w:lang w:val="es-VE"/>
        </w:rPr>
      </w:pPr>
    </w:p>
    <w:p w14:paraId="6E2F6129" w14:textId="7557D2CB" w:rsidR="00DC7485" w:rsidRPr="00B837C7" w:rsidRDefault="007365E3" w:rsidP="002A392A">
      <w:pPr>
        <w:autoSpaceDE w:val="0"/>
        <w:autoSpaceDN w:val="0"/>
        <w:adjustRightInd w:val="0"/>
        <w:spacing w:after="0" w:line="240" w:lineRule="auto"/>
        <w:jc w:val="both"/>
        <w:rPr>
          <w:rFonts w:ascii="Times New Roman" w:hAnsi="Times New Roman" w:cs="Times New Roman"/>
          <w:sz w:val="24"/>
          <w:szCs w:val="24"/>
          <w:lang w:val="es-VE"/>
        </w:rPr>
      </w:pPr>
      <w:r w:rsidRPr="007365E3">
        <w:rPr>
          <w:rFonts w:ascii="Times New Roman" w:hAnsi="Times New Roman" w:cs="Times New Roman"/>
          <w:sz w:val="24"/>
          <w:szCs w:val="24"/>
          <w:lang w:val="es-VE"/>
        </w:rPr>
        <w:t>SÁNCHEZ-S., I; PRIETO, J. L. El uso experimental del GeoGebra en un contexto de formación docente en matemática. In: ROSAS, A. M. (</w:t>
      </w:r>
      <w:proofErr w:type="spellStart"/>
      <w:r w:rsidRPr="007365E3">
        <w:rPr>
          <w:rFonts w:ascii="Times New Roman" w:hAnsi="Times New Roman" w:cs="Times New Roman"/>
          <w:sz w:val="24"/>
          <w:szCs w:val="24"/>
          <w:lang w:val="es-VE"/>
        </w:rPr>
        <w:t>Org</w:t>
      </w:r>
      <w:proofErr w:type="spellEnd"/>
      <w:r w:rsidRPr="007365E3">
        <w:rPr>
          <w:rFonts w:ascii="Times New Roman" w:hAnsi="Times New Roman" w:cs="Times New Roman"/>
          <w:sz w:val="24"/>
          <w:szCs w:val="24"/>
          <w:lang w:val="es-VE"/>
        </w:rPr>
        <w:t xml:space="preserve">.). </w:t>
      </w:r>
      <w:r w:rsidRPr="00D82556">
        <w:rPr>
          <w:rFonts w:ascii="Times New Roman" w:hAnsi="Times New Roman" w:cs="Times New Roman"/>
          <w:b/>
          <w:sz w:val="24"/>
          <w:szCs w:val="24"/>
          <w:lang w:val="es-VE"/>
        </w:rPr>
        <w:t>Avances en Matemática Educativa</w:t>
      </w:r>
      <w:r w:rsidRPr="007365E3">
        <w:rPr>
          <w:rFonts w:ascii="Times New Roman" w:hAnsi="Times New Roman" w:cs="Times New Roman"/>
          <w:sz w:val="24"/>
          <w:szCs w:val="24"/>
          <w:lang w:val="es-VE"/>
        </w:rPr>
        <w:t xml:space="preserve">. Tecnología para la educación, 4 ed. </w:t>
      </w:r>
      <w:r w:rsidRPr="003505E8">
        <w:rPr>
          <w:rFonts w:ascii="Times New Roman" w:hAnsi="Times New Roman" w:cs="Times New Roman"/>
          <w:sz w:val="24"/>
          <w:szCs w:val="24"/>
          <w:lang w:val="es-VE"/>
        </w:rPr>
        <w:t>Ciudad de Mé</w:t>
      </w:r>
      <w:r w:rsidR="00F8413B" w:rsidRPr="003505E8">
        <w:rPr>
          <w:rFonts w:ascii="Times New Roman" w:hAnsi="Times New Roman" w:cs="Times New Roman"/>
          <w:sz w:val="24"/>
          <w:szCs w:val="24"/>
          <w:lang w:val="es-VE"/>
        </w:rPr>
        <w:t xml:space="preserve">xico: </w:t>
      </w:r>
      <w:proofErr w:type="spellStart"/>
      <w:r w:rsidR="00F8413B" w:rsidRPr="003505E8">
        <w:rPr>
          <w:rFonts w:ascii="Times New Roman" w:hAnsi="Times New Roman" w:cs="Times New Roman"/>
          <w:sz w:val="24"/>
          <w:szCs w:val="24"/>
          <w:lang w:val="es-VE"/>
        </w:rPr>
        <w:t>Lectorum</w:t>
      </w:r>
      <w:proofErr w:type="spellEnd"/>
      <w:r w:rsidR="00F8413B" w:rsidRPr="003505E8">
        <w:rPr>
          <w:rFonts w:ascii="Times New Roman" w:hAnsi="Times New Roman" w:cs="Times New Roman"/>
          <w:sz w:val="24"/>
          <w:szCs w:val="24"/>
          <w:lang w:val="es-VE"/>
        </w:rPr>
        <w:t>, 2017. p. 38-51.</w:t>
      </w:r>
    </w:p>
    <w:sectPr w:rsidR="00DC7485" w:rsidRPr="00B837C7" w:rsidSect="003C34F1">
      <w:headerReference w:type="even" r:id="rId15"/>
      <w:headerReference w:type="default" r:id="rId16"/>
      <w:headerReference w:type="first" r:id="rId17"/>
      <w:pgSz w:w="11906" w:h="16838" w:code="9"/>
      <w:pgMar w:top="1701" w:right="1134" w:bottom="1134" w:left="170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66E3D" w14:textId="77777777" w:rsidR="009F43C0" w:rsidRDefault="009F43C0" w:rsidP="00F2496C">
      <w:pPr>
        <w:spacing w:after="0" w:line="240" w:lineRule="auto"/>
      </w:pPr>
      <w:r>
        <w:separator/>
      </w:r>
    </w:p>
  </w:endnote>
  <w:endnote w:type="continuationSeparator" w:id="0">
    <w:p w14:paraId="584A1E98" w14:textId="77777777" w:rsidR="009F43C0" w:rsidRDefault="009F43C0" w:rsidP="00F24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8D52EC" w14:textId="77777777" w:rsidR="009F43C0" w:rsidRDefault="009F43C0" w:rsidP="00F2496C">
      <w:pPr>
        <w:spacing w:after="0" w:line="240" w:lineRule="auto"/>
      </w:pPr>
      <w:r>
        <w:separator/>
      </w:r>
    </w:p>
  </w:footnote>
  <w:footnote w:type="continuationSeparator" w:id="0">
    <w:p w14:paraId="7A1ED5BD" w14:textId="77777777" w:rsidR="009F43C0" w:rsidRDefault="009F43C0" w:rsidP="00F2496C">
      <w:pPr>
        <w:spacing w:after="0" w:line="240" w:lineRule="auto"/>
      </w:pPr>
      <w:r>
        <w:continuationSeparator/>
      </w:r>
    </w:p>
  </w:footnote>
  <w:footnote w:id="1">
    <w:p w14:paraId="204F4217" w14:textId="70BC7AE1" w:rsidR="005C473F" w:rsidRPr="00F401E1" w:rsidRDefault="005C473F" w:rsidP="005C473F">
      <w:pPr>
        <w:pStyle w:val="Textodenotaderodap"/>
        <w:jc w:val="both"/>
        <w:rPr>
          <w:lang w:val="pt-BR"/>
        </w:rPr>
      </w:pPr>
      <w:r w:rsidRPr="00654C88">
        <w:rPr>
          <w:rStyle w:val="Refdenotaderodap"/>
        </w:rPr>
        <w:footnoteRef/>
      </w:r>
      <w:r w:rsidRPr="00F401E1">
        <w:rPr>
          <w:lang w:val="pt-BR"/>
        </w:rPr>
        <w:t xml:space="preserve"> </w:t>
      </w:r>
      <w:r w:rsidR="002121C7" w:rsidRPr="00F401E1">
        <w:rPr>
          <w:lang w:val="pt-BR"/>
        </w:rPr>
        <w:t xml:space="preserve">Professora da </w:t>
      </w:r>
      <w:proofErr w:type="spellStart"/>
      <w:r w:rsidR="008255D4" w:rsidRPr="00F401E1">
        <w:rPr>
          <w:lang w:val="pt-BR"/>
        </w:rPr>
        <w:t>Universidad</w:t>
      </w:r>
      <w:proofErr w:type="spellEnd"/>
      <w:r w:rsidR="008255D4" w:rsidRPr="00F401E1">
        <w:rPr>
          <w:lang w:val="pt-BR"/>
        </w:rPr>
        <w:t xml:space="preserve"> Arturo </w:t>
      </w:r>
      <w:proofErr w:type="spellStart"/>
      <w:r w:rsidR="008255D4" w:rsidRPr="00F401E1">
        <w:rPr>
          <w:lang w:val="pt-BR"/>
        </w:rPr>
        <w:t>Prat</w:t>
      </w:r>
      <w:proofErr w:type="spellEnd"/>
      <w:r w:rsidR="008255D4" w:rsidRPr="00F401E1">
        <w:rPr>
          <w:lang w:val="pt-BR"/>
        </w:rPr>
        <w:t xml:space="preserve"> (Chile), </w:t>
      </w:r>
      <w:r w:rsidR="00F401E1" w:rsidRPr="00F401E1">
        <w:rPr>
          <w:lang w:val="pt-BR"/>
        </w:rPr>
        <w:t xml:space="preserve">Coordenadora de Investigação da </w:t>
      </w:r>
      <w:r w:rsidR="00EC01D7" w:rsidRPr="00F401E1">
        <w:rPr>
          <w:lang w:val="pt-BR"/>
        </w:rPr>
        <w:t>Associação</w:t>
      </w:r>
      <w:r w:rsidR="00F401E1" w:rsidRPr="00F401E1">
        <w:rPr>
          <w:lang w:val="pt-BR"/>
        </w:rPr>
        <w:t xml:space="preserve"> </w:t>
      </w:r>
      <w:r w:rsidR="008255D4" w:rsidRPr="00F401E1">
        <w:rPr>
          <w:i/>
          <w:lang w:val="pt-BR"/>
        </w:rPr>
        <w:t xml:space="preserve">Aprender </w:t>
      </w:r>
      <w:proofErr w:type="spellStart"/>
      <w:r w:rsidR="008255D4" w:rsidRPr="00F401E1">
        <w:rPr>
          <w:i/>
          <w:lang w:val="pt-BR"/>
        </w:rPr>
        <w:t>en</w:t>
      </w:r>
      <w:proofErr w:type="spellEnd"/>
      <w:r w:rsidR="008255D4" w:rsidRPr="00F401E1">
        <w:rPr>
          <w:i/>
          <w:lang w:val="pt-BR"/>
        </w:rPr>
        <w:t xml:space="preserve"> </w:t>
      </w:r>
      <w:proofErr w:type="spellStart"/>
      <w:r w:rsidR="008255D4" w:rsidRPr="00F401E1">
        <w:rPr>
          <w:i/>
          <w:lang w:val="pt-BR"/>
        </w:rPr>
        <w:t>Red</w:t>
      </w:r>
      <w:proofErr w:type="spellEnd"/>
      <w:r w:rsidR="008255D4" w:rsidRPr="00F401E1">
        <w:rPr>
          <w:lang w:val="pt-BR"/>
        </w:rPr>
        <w:t xml:space="preserve"> (Venezuela), </w:t>
      </w:r>
      <w:hyperlink r:id="rId1" w:history="1">
        <w:r w:rsidR="008255D4" w:rsidRPr="00F401E1">
          <w:rPr>
            <w:rStyle w:val="Hyperlink"/>
            <w:lang w:val="pt-BR"/>
          </w:rPr>
          <w:t>irsanchez@unap.cl</w:t>
        </w:r>
      </w:hyperlink>
      <w:r w:rsidRPr="00F401E1">
        <w:rPr>
          <w:lang w:val="pt-BR"/>
        </w:rPr>
        <w:t>;</w:t>
      </w:r>
    </w:p>
  </w:footnote>
  <w:footnote w:id="2">
    <w:p w14:paraId="1F8C4D55" w14:textId="1D258C92" w:rsidR="000B2884" w:rsidRPr="00EC01D7" w:rsidRDefault="008255D4" w:rsidP="008255D4">
      <w:pPr>
        <w:pStyle w:val="Textodenotaderodap"/>
        <w:jc w:val="both"/>
        <w:rPr>
          <w:lang w:val="pt-BR"/>
        </w:rPr>
      </w:pPr>
      <w:r w:rsidRPr="00893A5D">
        <w:rPr>
          <w:rStyle w:val="Refdenotaderodap"/>
        </w:rPr>
        <w:footnoteRef/>
      </w:r>
      <w:r w:rsidRPr="00EC01D7">
        <w:rPr>
          <w:lang w:val="pt-BR"/>
        </w:rPr>
        <w:t xml:space="preserve"> </w:t>
      </w:r>
      <w:r w:rsidR="00F401E1" w:rsidRPr="00EC01D7">
        <w:rPr>
          <w:lang w:val="pt-BR"/>
        </w:rPr>
        <w:t xml:space="preserve">Secretária da </w:t>
      </w:r>
      <w:r w:rsidR="00EC01D7" w:rsidRPr="00EC01D7">
        <w:rPr>
          <w:lang w:val="pt-BR"/>
        </w:rPr>
        <w:t>Associação</w:t>
      </w:r>
      <w:r w:rsidR="00F31CA8" w:rsidRPr="00EC01D7">
        <w:rPr>
          <w:lang w:val="pt-BR"/>
        </w:rPr>
        <w:t xml:space="preserve"> </w:t>
      </w:r>
      <w:r w:rsidR="00F31CA8" w:rsidRPr="00EC01D7">
        <w:rPr>
          <w:i/>
          <w:lang w:val="pt-BR"/>
        </w:rPr>
        <w:t xml:space="preserve">Aprender </w:t>
      </w:r>
      <w:proofErr w:type="spellStart"/>
      <w:r w:rsidR="00F31CA8" w:rsidRPr="00EC01D7">
        <w:rPr>
          <w:i/>
          <w:lang w:val="pt-BR"/>
        </w:rPr>
        <w:t>en</w:t>
      </w:r>
      <w:proofErr w:type="spellEnd"/>
      <w:r w:rsidR="00F31CA8" w:rsidRPr="00EC01D7">
        <w:rPr>
          <w:i/>
          <w:lang w:val="pt-BR"/>
        </w:rPr>
        <w:t xml:space="preserve"> </w:t>
      </w:r>
      <w:proofErr w:type="spellStart"/>
      <w:r w:rsidR="00F31CA8" w:rsidRPr="00EC01D7">
        <w:rPr>
          <w:i/>
          <w:lang w:val="pt-BR"/>
        </w:rPr>
        <w:t>Red</w:t>
      </w:r>
      <w:proofErr w:type="spellEnd"/>
      <w:r w:rsidR="00F31CA8" w:rsidRPr="00EC01D7">
        <w:rPr>
          <w:lang w:val="pt-BR"/>
        </w:rPr>
        <w:t xml:space="preserve"> (Venezuela), </w:t>
      </w:r>
      <w:hyperlink r:id="rId2" w:history="1">
        <w:r w:rsidR="00F31CA8" w:rsidRPr="00EC01D7">
          <w:rPr>
            <w:rStyle w:val="Hyperlink"/>
            <w:lang w:val="pt-BR"/>
          </w:rPr>
          <w:t>stephaniediazurdaneta@gmail.com</w:t>
        </w:r>
      </w:hyperlink>
      <w:r w:rsidR="00EC01D7" w:rsidRPr="00EC01D7">
        <w:rPr>
          <w:lang w:val="pt-BR"/>
        </w:rPr>
        <w:t>;</w:t>
      </w:r>
    </w:p>
  </w:footnote>
  <w:footnote w:id="3">
    <w:p w14:paraId="647F6648" w14:textId="5D35F0A0" w:rsidR="000B2884" w:rsidRPr="00EC01D7" w:rsidRDefault="000B2884" w:rsidP="00F31CA8">
      <w:pPr>
        <w:pStyle w:val="Textodenotaderodap"/>
        <w:jc w:val="both"/>
        <w:rPr>
          <w:lang w:val="pt-BR"/>
        </w:rPr>
      </w:pPr>
      <w:r w:rsidRPr="00654C88">
        <w:rPr>
          <w:rStyle w:val="Refdenotaderodap"/>
        </w:rPr>
        <w:footnoteRef/>
      </w:r>
      <w:r w:rsidRPr="00EC01D7">
        <w:rPr>
          <w:lang w:val="pt-BR"/>
        </w:rPr>
        <w:t xml:space="preserve"> </w:t>
      </w:r>
      <w:r w:rsidR="00F401E1" w:rsidRPr="00EC01D7">
        <w:rPr>
          <w:lang w:val="pt-BR"/>
        </w:rPr>
        <w:t xml:space="preserve">Coordenador Geral da </w:t>
      </w:r>
      <w:r w:rsidR="00EC01D7" w:rsidRPr="00EC01D7">
        <w:rPr>
          <w:lang w:val="pt-BR"/>
        </w:rPr>
        <w:t>Associação</w:t>
      </w:r>
      <w:r w:rsidR="00F31CA8" w:rsidRPr="00EC01D7">
        <w:rPr>
          <w:lang w:val="pt-BR"/>
        </w:rPr>
        <w:t xml:space="preserve"> </w:t>
      </w:r>
      <w:r w:rsidR="00F31CA8" w:rsidRPr="00EC01D7">
        <w:rPr>
          <w:i/>
          <w:lang w:val="pt-BR"/>
        </w:rPr>
        <w:t xml:space="preserve">Aprender </w:t>
      </w:r>
      <w:proofErr w:type="spellStart"/>
      <w:r w:rsidR="00F31CA8" w:rsidRPr="00EC01D7">
        <w:rPr>
          <w:i/>
          <w:lang w:val="pt-BR"/>
        </w:rPr>
        <w:t>en</w:t>
      </w:r>
      <w:proofErr w:type="spellEnd"/>
      <w:r w:rsidR="00F31CA8" w:rsidRPr="00EC01D7">
        <w:rPr>
          <w:i/>
          <w:lang w:val="pt-BR"/>
        </w:rPr>
        <w:t xml:space="preserve"> </w:t>
      </w:r>
      <w:proofErr w:type="spellStart"/>
      <w:r w:rsidR="00F31CA8" w:rsidRPr="00EC01D7">
        <w:rPr>
          <w:i/>
          <w:lang w:val="pt-BR"/>
        </w:rPr>
        <w:t>Red</w:t>
      </w:r>
      <w:proofErr w:type="spellEnd"/>
      <w:r w:rsidR="00F31CA8" w:rsidRPr="00EC01D7">
        <w:rPr>
          <w:lang w:val="pt-BR"/>
        </w:rPr>
        <w:t xml:space="preserve"> (Venezuela), </w:t>
      </w:r>
      <w:hyperlink r:id="rId3" w:history="1">
        <w:r w:rsidR="00F31CA8" w:rsidRPr="00EC01D7">
          <w:rPr>
            <w:rStyle w:val="Hyperlink"/>
            <w:lang w:val="pt-BR"/>
          </w:rPr>
          <w:t>juanl.prietog@gmail.com</w:t>
        </w:r>
      </w:hyperlink>
      <w:r w:rsidR="00EC01D7" w:rsidRPr="00EC01D7">
        <w:rPr>
          <w:lang w:val="pt-B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AF032" w14:textId="77777777" w:rsidR="00E26C61" w:rsidRDefault="009F43C0">
    <w:pPr>
      <w:pStyle w:val="Cabealho"/>
    </w:pPr>
    <w:r>
      <w:rPr>
        <w:noProof/>
        <w:lang w:eastAsia="pt-BR"/>
      </w:rPr>
      <w:pict w14:anchorId="36749C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7922" o:spid="_x0000_s2053" type="#_x0000_t75" style="position:absolute;margin-left:0;margin-top:0;width:453.1pt;height:641.75pt;z-index:-251657216;mso-position-horizontal:center;mso-position-horizontal-relative:margin;mso-position-vertical:center;mso-position-vertical-relative:margin" o:allowincell="f">
          <v:imagedata r:id="rId1" o:title="TIMBRADO-VERTICAL-sem assinatur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138CB" w14:textId="69B67D59" w:rsidR="00413F12" w:rsidRDefault="005C473F" w:rsidP="00E26C61">
    <w:pPr>
      <w:pStyle w:val="Cabealho"/>
      <w:tabs>
        <w:tab w:val="left" w:pos="6096"/>
      </w:tabs>
    </w:pPr>
    <w:r>
      <w:rPr>
        <w:noProof/>
        <w:lang w:eastAsia="pt-BR"/>
      </w:rPr>
      <w:drawing>
        <wp:inline distT="0" distB="0" distL="0" distR="0" wp14:anchorId="18F3A4F0" wp14:editId="6DF9248D">
          <wp:extent cx="5760000" cy="14940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MPLATE.png"/>
                  <pic:cNvPicPr/>
                </pic:nvPicPr>
                <pic:blipFill>
                  <a:blip r:embed="rId1">
                    <a:extLst>
                      <a:ext uri="{28A0092B-C50C-407E-A947-70E740481C1C}">
                        <a14:useLocalDpi xmlns:a14="http://schemas.microsoft.com/office/drawing/2010/main" val="0"/>
                      </a:ext>
                    </a:extLst>
                  </a:blip>
                  <a:stretch>
                    <a:fillRect/>
                  </a:stretch>
                </pic:blipFill>
                <pic:spPr>
                  <a:xfrm>
                    <a:off x="0" y="0"/>
                    <a:ext cx="5760000" cy="1494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A534E" w14:textId="77777777" w:rsidR="00E26C61" w:rsidRDefault="009F43C0">
    <w:pPr>
      <w:pStyle w:val="Cabealho"/>
    </w:pPr>
    <w:r>
      <w:rPr>
        <w:noProof/>
        <w:lang w:eastAsia="pt-BR"/>
      </w:rPr>
      <w:pict w14:anchorId="5161E5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7921" o:spid="_x0000_s2052" type="#_x0000_t75" style="position:absolute;margin-left:0;margin-top:0;width:453.1pt;height:641.75pt;z-index:-251658240;mso-position-horizontal:center;mso-position-horizontal-relative:margin;mso-position-vertical:center;mso-position-vertical-relative:margin" o:allowincell="f">
          <v:imagedata r:id="rId1" o:title="TIMBRADO-VERTICAL-sem assinatur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94799"/>
    <w:multiLevelType w:val="hybridMultilevel"/>
    <w:tmpl w:val="DBCA8188"/>
    <w:lvl w:ilvl="0" w:tplc="04160001">
      <w:start w:val="1"/>
      <w:numFmt w:val="bullet"/>
      <w:lvlText w:val=""/>
      <w:lvlJc w:val="left"/>
      <w:pPr>
        <w:ind w:left="360" w:hanging="360"/>
      </w:pPr>
      <w:rPr>
        <w:rFonts w:ascii="Symbol" w:hAnsi="Symbol"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B806C84"/>
    <w:multiLevelType w:val="hybridMultilevel"/>
    <w:tmpl w:val="8EC829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C8754FD"/>
    <w:multiLevelType w:val="hybridMultilevel"/>
    <w:tmpl w:val="5AB89A5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15:restartNumberingAfterBreak="0">
    <w:nsid w:val="10CE7218"/>
    <w:multiLevelType w:val="hybridMultilevel"/>
    <w:tmpl w:val="96F0F8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33D3912"/>
    <w:multiLevelType w:val="hybridMultilevel"/>
    <w:tmpl w:val="4420ECA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156E5549"/>
    <w:multiLevelType w:val="multilevel"/>
    <w:tmpl w:val="3F2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A7256"/>
    <w:multiLevelType w:val="hybridMultilevel"/>
    <w:tmpl w:val="4C68C3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FA110E3"/>
    <w:multiLevelType w:val="multilevel"/>
    <w:tmpl w:val="FE18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EE4F7F"/>
    <w:multiLevelType w:val="multilevel"/>
    <w:tmpl w:val="FBC68396"/>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2448116E"/>
    <w:multiLevelType w:val="hybridMultilevel"/>
    <w:tmpl w:val="AA8E74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4CA111B"/>
    <w:multiLevelType w:val="hybridMultilevel"/>
    <w:tmpl w:val="EF6487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87E1ED9"/>
    <w:multiLevelType w:val="multilevel"/>
    <w:tmpl w:val="4CE4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200066"/>
    <w:multiLevelType w:val="hybridMultilevel"/>
    <w:tmpl w:val="FA8A29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E693B15"/>
    <w:multiLevelType w:val="multilevel"/>
    <w:tmpl w:val="94F64BB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2FF0398B"/>
    <w:multiLevelType w:val="multilevel"/>
    <w:tmpl w:val="E0327B00"/>
    <w:lvl w:ilvl="0">
      <w:start w:val="1"/>
      <w:numFmt w:val="decimal"/>
      <w:lvlText w:val="%1."/>
      <w:lvlJc w:val="left"/>
      <w:pPr>
        <w:ind w:left="720" w:hanging="360"/>
      </w:p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440" w:hanging="108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1800" w:hanging="1440"/>
      </w:pPr>
      <w:rPr>
        <w:rFonts w:hint="default"/>
        <w:color w:val="000000"/>
      </w:rPr>
    </w:lvl>
  </w:abstractNum>
  <w:abstractNum w:abstractNumId="15" w15:restartNumberingAfterBreak="0">
    <w:nsid w:val="33B1419A"/>
    <w:multiLevelType w:val="multilevel"/>
    <w:tmpl w:val="8C28522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36412B43"/>
    <w:multiLevelType w:val="hybridMultilevel"/>
    <w:tmpl w:val="D728B6C4"/>
    <w:lvl w:ilvl="0" w:tplc="2AB2333A">
      <w:start w:val="1"/>
      <w:numFmt w:val="decimal"/>
      <w:lvlText w:val="%1."/>
      <w:lvlJc w:val="left"/>
      <w:pPr>
        <w:ind w:left="502" w:hanging="360"/>
      </w:pPr>
      <w:rPr>
        <w:rFonts w:hint="default"/>
        <w:color w:val="auto"/>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17" w15:restartNumberingAfterBreak="0">
    <w:nsid w:val="36C90663"/>
    <w:multiLevelType w:val="hybridMultilevel"/>
    <w:tmpl w:val="637863B4"/>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8" w15:restartNumberingAfterBreak="0">
    <w:nsid w:val="4064718F"/>
    <w:multiLevelType w:val="multilevel"/>
    <w:tmpl w:val="AA84219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425D2E04"/>
    <w:multiLevelType w:val="hybridMultilevel"/>
    <w:tmpl w:val="F87416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4FD6A29"/>
    <w:multiLevelType w:val="hybridMultilevel"/>
    <w:tmpl w:val="F2D801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8122706"/>
    <w:multiLevelType w:val="multilevel"/>
    <w:tmpl w:val="8C28522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15:restartNumberingAfterBreak="0">
    <w:nsid w:val="499E04A1"/>
    <w:multiLevelType w:val="hybridMultilevel"/>
    <w:tmpl w:val="705E3A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CE77933"/>
    <w:multiLevelType w:val="multilevel"/>
    <w:tmpl w:val="F6245F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1336126"/>
    <w:multiLevelType w:val="hybridMultilevel"/>
    <w:tmpl w:val="E104135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6682200"/>
    <w:multiLevelType w:val="hybridMultilevel"/>
    <w:tmpl w:val="13CCB7D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7941593"/>
    <w:multiLevelType w:val="hybridMultilevel"/>
    <w:tmpl w:val="BB30A9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B0927E1"/>
    <w:multiLevelType w:val="hybridMultilevel"/>
    <w:tmpl w:val="41C6B43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8" w15:restartNumberingAfterBreak="0">
    <w:nsid w:val="5B2609D1"/>
    <w:multiLevelType w:val="hybridMultilevel"/>
    <w:tmpl w:val="8B107E6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FE6430F"/>
    <w:multiLevelType w:val="hybridMultilevel"/>
    <w:tmpl w:val="9460AF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3022A1"/>
    <w:multiLevelType w:val="hybridMultilevel"/>
    <w:tmpl w:val="6A8840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2A7663E"/>
    <w:multiLevelType w:val="hybridMultilevel"/>
    <w:tmpl w:val="29B0C27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2" w15:restartNumberingAfterBreak="0">
    <w:nsid w:val="6E0B6510"/>
    <w:multiLevelType w:val="hybridMultilevel"/>
    <w:tmpl w:val="B226FB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4"/>
  </w:num>
  <w:num w:numId="2">
    <w:abstractNumId w:val="27"/>
  </w:num>
  <w:num w:numId="3">
    <w:abstractNumId w:val="9"/>
  </w:num>
  <w:num w:numId="4">
    <w:abstractNumId w:val="1"/>
  </w:num>
  <w:num w:numId="5">
    <w:abstractNumId w:val="11"/>
  </w:num>
  <w:num w:numId="6">
    <w:abstractNumId w:val="26"/>
  </w:num>
  <w:num w:numId="7">
    <w:abstractNumId w:val="17"/>
  </w:num>
  <w:num w:numId="8">
    <w:abstractNumId w:val="19"/>
  </w:num>
  <w:num w:numId="9">
    <w:abstractNumId w:val="4"/>
  </w:num>
  <w:num w:numId="10">
    <w:abstractNumId w:val="20"/>
  </w:num>
  <w:num w:numId="11">
    <w:abstractNumId w:val="3"/>
  </w:num>
  <w:num w:numId="12">
    <w:abstractNumId w:val="32"/>
  </w:num>
  <w:num w:numId="13">
    <w:abstractNumId w:val="10"/>
  </w:num>
  <w:num w:numId="14">
    <w:abstractNumId w:val="30"/>
  </w:num>
  <w:num w:numId="15">
    <w:abstractNumId w:val="12"/>
  </w:num>
  <w:num w:numId="16">
    <w:abstractNumId w:val="29"/>
  </w:num>
  <w:num w:numId="17">
    <w:abstractNumId w:val="6"/>
  </w:num>
  <w:num w:numId="18">
    <w:abstractNumId w:val="31"/>
  </w:num>
  <w:num w:numId="19">
    <w:abstractNumId w:val="7"/>
  </w:num>
  <w:num w:numId="20">
    <w:abstractNumId w:val="22"/>
  </w:num>
  <w:num w:numId="21">
    <w:abstractNumId w:val="25"/>
  </w:num>
  <w:num w:numId="22">
    <w:abstractNumId w:val="28"/>
  </w:num>
  <w:num w:numId="23">
    <w:abstractNumId w:val="2"/>
  </w:num>
  <w:num w:numId="24">
    <w:abstractNumId w:val="5"/>
  </w:num>
  <w:num w:numId="25">
    <w:abstractNumId w:val="16"/>
  </w:num>
  <w:num w:numId="26">
    <w:abstractNumId w:val="0"/>
  </w:num>
  <w:num w:numId="27">
    <w:abstractNumId w:val="21"/>
  </w:num>
  <w:num w:numId="28">
    <w:abstractNumId w:val="13"/>
  </w:num>
  <w:num w:numId="29">
    <w:abstractNumId w:val="8"/>
  </w:num>
  <w:num w:numId="30">
    <w:abstractNumId w:val="18"/>
  </w:num>
  <w:num w:numId="31">
    <w:abstractNumId w:val="23"/>
  </w:num>
  <w:num w:numId="32">
    <w:abstractNumId w:val="14"/>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6C"/>
    <w:rsid w:val="000100E9"/>
    <w:rsid w:val="0001362D"/>
    <w:rsid w:val="00020306"/>
    <w:rsid w:val="000516F5"/>
    <w:rsid w:val="00060171"/>
    <w:rsid w:val="0007583F"/>
    <w:rsid w:val="00083E21"/>
    <w:rsid w:val="000B2884"/>
    <w:rsid w:val="000B5510"/>
    <w:rsid w:val="000E7534"/>
    <w:rsid w:val="000F053A"/>
    <w:rsid w:val="000F0C23"/>
    <w:rsid w:val="000F2D43"/>
    <w:rsid w:val="000F43D9"/>
    <w:rsid w:val="001018F6"/>
    <w:rsid w:val="001357D1"/>
    <w:rsid w:val="00156A27"/>
    <w:rsid w:val="00157E96"/>
    <w:rsid w:val="0016736E"/>
    <w:rsid w:val="00196BC8"/>
    <w:rsid w:val="001B087A"/>
    <w:rsid w:val="002121C7"/>
    <w:rsid w:val="00212A3E"/>
    <w:rsid w:val="00217FC1"/>
    <w:rsid w:val="00231939"/>
    <w:rsid w:val="00235405"/>
    <w:rsid w:val="0024116E"/>
    <w:rsid w:val="002420CB"/>
    <w:rsid w:val="00263606"/>
    <w:rsid w:val="002A392A"/>
    <w:rsid w:val="002B5DC8"/>
    <w:rsid w:val="002E268D"/>
    <w:rsid w:val="002F60BF"/>
    <w:rsid w:val="00302463"/>
    <w:rsid w:val="00304D5C"/>
    <w:rsid w:val="00315BFA"/>
    <w:rsid w:val="00345242"/>
    <w:rsid w:val="003505B5"/>
    <w:rsid w:val="003505E8"/>
    <w:rsid w:val="00393BA0"/>
    <w:rsid w:val="003952AD"/>
    <w:rsid w:val="003A52F1"/>
    <w:rsid w:val="003A5E3B"/>
    <w:rsid w:val="003A6FA4"/>
    <w:rsid w:val="003C0552"/>
    <w:rsid w:val="003C34F1"/>
    <w:rsid w:val="003C3640"/>
    <w:rsid w:val="003C4733"/>
    <w:rsid w:val="003C4CC9"/>
    <w:rsid w:val="003C4FCE"/>
    <w:rsid w:val="003D7589"/>
    <w:rsid w:val="003D7FBC"/>
    <w:rsid w:val="004039AF"/>
    <w:rsid w:val="00413F12"/>
    <w:rsid w:val="0041597D"/>
    <w:rsid w:val="0043461B"/>
    <w:rsid w:val="00440178"/>
    <w:rsid w:val="00450C7C"/>
    <w:rsid w:val="00452245"/>
    <w:rsid w:val="004673BD"/>
    <w:rsid w:val="00472684"/>
    <w:rsid w:val="00475BB5"/>
    <w:rsid w:val="004817CF"/>
    <w:rsid w:val="00494270"/>
    <w:rsid w:val="004A04BD"/>
    <w:rsid w:val="004A55F2"/>
    <w:rsid w:val="004B35C7"/>
    <w:rsid w:val="004C22DB"/>
    <w:rsid w:val="004D30B2"/>
    <w:rsid w:val="004D7830"/>
    <w:rsid w:val="004F0BF0"/>
    <w:rsid w:val="00502088"/>
    <w:rsid w:val="00513629"/>
    <w:rsid w:val="00516F35"/>
    <w:rsid w:val="00520DC9"/>
    <w:rsid w:val="00541044"/>
    <w:rsid w:val="00541AB9"/>
    <w:rsid w:val="00546C76"/>
    <w:rsid w:val="00557EB4"/>
    <w:rsid w:val="00577A14"/>
    <w:rsid w:val="0059004C"/>
    <w:rsid w:val="00597C46"/>
    <w:rsid w:val="005A7B16"/>
    <w:rsid w:val="005B419E"/>
    <w:rsid w:val="005B72DE"/>
    <w:rsid w:val="005C2F8E"/>
    <w:rsid w:val="005C473F"/>
    <w:rsid w:val="005C5D6E"/>
    <w:rsid w:val="005D323B"/>
    <w:rsid w:val="0060652B"/>
    <w:rsid w:val="00647EC0"/>
    <w:rsid w:val="00650DA6"/>
    <w:rsid w:val="00654C88"/>
    <w:rsid w:val="00656655"/>
    <w:rsid w:val="00660580"/>
    <w:rsid w:val="00664314"/>
    <w:rsid w:val="006777CD"/>
    <w:rsid w:val="006A5298"/>
    <w:rsid w:val="006A53D5"/>
    <w:rsid w:val="006C4339"/>
    <w:rsid w:val="006C47CB"/>
    <w:rsid w:val="006C694E"/>
    <w:rsid w:val="006D47E5"/>
    <w:rsid w:val="006E1AA5"/>
    <w:rsid w:val="006E4740"/>
    <w:rsid w:val="006E6A36"/>
    <w:rsid w:val="006F57C0"/>
    <w:rsid w:val="006F7838"/>
    <w:rsid w:val="00712B3A"/>
    <w:rsid w:val="00716258"/>
    <w:rsid w:val="007365E3"/>
    <w:rsid w:val="00742627"/>
    <w:rsid w:val="00744E67"/>
    <w:rsid w:val="0074550C"/>
    <w:rsid w:val="00747AE3"/>
    <w:rsid w:val="007541BB"/>
    <w:rsid w:val="00767CB5"/>
    <w:rsid w:val="00782606"/>
    <w:rsid w:val="00795F2D"/>
    <w:rsid w:val="007A33B1"/>
    <w:rsid w:val="007A607C"/>
    <w:rsid w:val="007B304C"/>
    <w:rsid w:val="007D602C"/>
    <w:rsid w:val="007F39F5"/>
    <w:rsid w:val="007F3D84"/>
    <w:rsid w:val="00807F5B"/>
    <w:rsid w:val="00820F3C"/>
    <w:rsid w:val="008255D4"/>
    <w:rsid w:val="0085547D"/>
    <w:rsid w:val="00873280"/>
    <w:rsid w:val="00892A1B"/>
    <w:rsid w:val="008A4D9A"/>
    <w:rsid w:val="008A6E81"/>
    <w:rsid w:val="008A6EF1"/>
    <w:rsid w:val="008B5904"/>
    <w:rsid w:val="008C248D"/>
    <w:rsid w:val="008C2594"/>
    <w:rsid w:val="008E21CC"/>
    <w:rsid w:val="008F5C53"/>
    <w:rsid w:val="009716F7"/>
    <w:rsid w:val="00971907"/>
    <w:rsid w:val="009821C9"/>
    <w:rsid w:val="00985CAE"/>
    <w:rsid w:val="00995F65"/>
    <w:rsid w:val="009B0C8B"/>
    <w:rsid w:val="009B130B"/>
    <w:rsid w:val="009B3526"/>
    <w:rsid w:val="009B72B9"/>
    <w:rsid w:val="009C711E"/>
    <w:rsid w:val="009E42D2"/>
    <w:rsid w:val="009F43C0"/>
    <w:rsid w:val="00A16F8F"/>
    <w:rsid w:val="00A21CC8"/>
    <w:rsid w:val="00A519E3"/>
    <w:rsid w:val="00A55426"/>
    <w:rsid w:val="00A70FC9"/>
    <w:rsid w:val="00A73DC3"/>
    <w:rsid w:val="00A77F3F"/>
    <w:rsid w:val="00AB42E7"/>
    <w:rsid w:val="00B02AB3"/>
    <w:rsid w:val="00B05A63"/>
    <w:rsid w:val="00B40032"/>
    <w:rsid w:val="00B4356C"/>
    <w:rsid w:val="00B461FA"/>
    <w:rsid w:val="00B56E19"/>
    <w:rsid w:val="00B77C0D"/>
    <w:rsid w:val="00B837C7"/>
    <w:rsid w:val="00B9538D"/>
    <w:rsid w:val="00BC055E"/>
    <w:rsid w:val="00BD3696"/>
    <w:rsid w:val="00BE277C"/>
    <w:rsid w:val="00C04958"/>
    <w:rsid w:val="00C0574C"/>
    <w:rsid w:val="00C13518"/>
    <w:rsid w:val="00C24B21"/>
    <w:rsid w:val="00C55462"/>
    <w:rsid w:val="00C56E6A"/>
    <w:rsid w:val="00C62C57"/>
    <w:rsid w:val="00C66E50"/>
    <w:rsid w:val="00C824FC"/>
    <w:rsid w:val="00C85F68"/>
    <w:rsid w:val="00C94159"/>
    <w:rsid w:val="00C95550"/>
    <w:rsid w:val="00CA76AA"/>
    <w:rsid w:val="00CB07C8"/>
    <w:rsid w:val="00CB3371"/>
    <w:rsid w:val="00CB4A8E"/>
    <w:rsid w:val="00CB5C1B"/>
    <w:rsid w:val="00CC53DA"/>
    <w:rsid w:val="00CE29E2"/>
    <w:rsid w:val="00CF02A3"/>
    <w:rsid w:val="00CF16C5"/>
    <w:rsid w:val="00CF4067"/>
    <w:rsid w:val="00D01B96"/>
    <w:rsid w:val="00D07630"/>
    <w:rsid w:val="00D126F9"/>
    <w:rsid w:val="00D82556"/>
    <w:rsid w:val="00D82903"/>
    <w:rsid w:val="00DB106D"/>
    <w:rsid w:val="00DB4020"/>
    <w:rsid w:val="00DB53D8"/>
    <w:rsid w:val="00DC7485"/>
    <w:rsid w:val="00DD3765"/>
    <w:rsid w:val="00E13DE9"/>
    <w:rsid w:val="00E162BD"/>
    <w:rsid w:val="00E214BB"/>
    <w:rsid w:val="00E26782"/>
    <w:rsid w:val="00E26C61"/>
    <w:rsid w:val="00E3292A"/>
    <w:rsid w:val="00E44F21"/>
    <w:rsid w:val="00E64390"/>
    <w:rsid w:val="00E649C2"/>
    <w:rsid w:val="00E656CB"/>
    <w:rsid w:val="00E74C63"/>
    <w:rsid w:val="00E9128D"/>
    <w:rsid w:val="00E97EB0"/>
    <w:rsid w:val="00EB3054"/>
    <w:rsid w:val="00EC01D7"/>
    <w:rsid w:val="00ED3CF9"/>
    <w:rsid w:val="00ED6C39"/>
    <w:rsid w:val="00EE67D7"/>
    <w:rsid w:val="00F133C2"/>
    <w:rsid w:val="00F1614A"/>
    <w:rsid w:val="00F16D98"/>
    <w:rsid w:val="00F21247"/>
    <w:rsid w:val="00F2496C"/>
    <w:rsid w:val="00F26899"/>
    <w:rsid w:val="00F31CA8"/>
    <w:rsid w:val="00F401E1"/>
    <w:rsid w:val="00F4335D"/>
    <w:rsid w:val="00F74B77"/>
    <w:rsid w:val="00F8413B"/>
    <w:rsid w:val="00F95FF7"/>
    <w:rsid w:val="00FB4490"/>
    <w:rsid w:val="00FF24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7289B17"/>
  <w15:docId w15:val="{5B432024-9CE4-4C7C-9D1F-5107512A5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2496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496C"/>
  </w:style>
  <w:style w:type="paragraph" w:styleId="Rodap">
    <w:name w:val="footer"/>
    <w:basedOn w:val="Normal"/>
    <w:link w:val="RodapChar"/>
    <w:uiPriority w:val="99"/>
    <w:unhideWhenUsed/>
    <w:rsid w:val="00F2496C"/>
    <w:pPr>
      <w:tabs>
        <w:tab w:val="center" w:pos="4252"/>
        <w:tab w:val="right" w:pos="8504"/>
      </w:tabs>
      <w:spacing w:after="0" w:line="240" w:lineRule="auto"/>
    </w:pPr>
  </w:style>
  <w:style w:type="character" w:customStyle="1" w:styleId="RodapChar">
    <w:name w:val="Rodapé Char"/>
    <w:basedOn w:val="Fontepargpadro"/>
    <w:link w:val="Rodap"/>
    <w:uiPriority w:val="99"/>
    <w:rsid w:val="00F2496C"/>
  </w:style>
  <w:style w:type="character" w:styleId="Hyperlink">
    <w:name w:val="Hyperlink"/>
    <w:basedOn w:val="Fontepargpadro"/>
    <w:uiPriority w:val="99"/>
    <w:unhideWhenUsed/>
    <w:rsid w:val="00F2496C"/>
    <w:rPr>
      <w:color w:val="0563C1" w:themeColor="hyperlink"/>
      <w:u w:val="single"/>
    </w:rPr>
  </w:style>
  <w:style w:type="table" w:styleId="Tabelacomgrade">
    <w:name w:val="Table Grid"/>
    <w:basedOn w:val="Tabelanormal"/>
    <w:uiPriority w:val="39"/>
    <w:rsid w:val="00083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083E2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3E21"/>
    <w:rPr>
      <w:rFonts w:ascii="Tahoma" w:hAnsi="Tahoma" w:cs="Tahoma"/>
      <w:sz w:val="16"/>
      <w:szCs w:val="16"/>
    </w:rPr>
  </w:style>
  <w:style w:type="paragraph" w:customStyle="1" w:styleId="SemEspaamento1">
    <w:name w:val="Sem Espaçamento1"/>
    <w:uiPriority w:val="1"/>
    <w:qFormat/>
    <w:rsid w:val="00656655"/>
    <w:pPr>
      <w:spacing w:after="0" w:line="240" w:lineRule="auto"/>
    </w:pPr>
    <w:rPr>
      <w:rFonts w:ascii="Calibri" w:eastAsia="Calibri" w:hAnsi="Calibri" w:cs="Times New Roman"/>
    </w:rPr>
  </w:style>
  <w:style w:type="paragraph" w:styleId="PargrafodaLista">
    <w:name w:val="List Paragraph"/>
    <w:basedOn w:val="Normal"/>
    <w:uiPriority w:val="34"/>
    <w:unhideWhenUsed/>
    <w:qFormat/>
    <w:rsid w:val="00656655"/>
    <w:pPr>
      <w:ind w:left="720"/>
      <w:contextualSpacing/>
    </w:pPr>
  </w:style>
  <w:style w:type="paragraph" w:styleId="Ttulo">
    <w:name w:val="Title"/>
    <w:basedOn w:val="Normal"/>
    <w:next w:val="Normal"/>
    <w:link w:val="TtuloChar"/>
    <w:uiPriority w:val="10"/>
    <w:qFormat/>
    <w:rsid w:val="0065665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har">
    <w:name w:val="Título Char"/>
    <w:basedOn w:val="Fontepargpadro"/>
    <w:link w:val="Ttulo"/>
    <w:uiPriority w:val="10"/>
    <w:rsid w:val="00656655"/>
    <w:rPr>
      <w:rFonts w:asciiTheme="majorHAnsi" w:eastAsiaTheme="majorEastAsia" w:hAnsiTheme="majorHAnsi" w:cstheme="majorBidi"/>
      <w:color w:val="323E4F" w:themeColor="text2" w:themeShade="BF"/>
      <w:spacing w:val="5"/>
      <w:kern w:val="28"/>
      <w:sz w:val="52"/>
      <w:szCs w:val="52"/>
    </w:rPr>
  </w:style>
  <w:style w:type="paragraph" w:customStyle="1" w:styleId="font7">
    <w:name w:val="font_7"/>
    <w:basedOn w:val="Normal"/>
    <w:rsid w:val="00656655"/>
    <w:pPr>
      <w:spacing w:before="100" w:beforeAutospacing="1" w:after="100" w:afterAutospacing="1" w:line="240" w:lineRule="auto"/>
    </w:pPr>
    <w:rPr>
      <w:rFonts w:ascii="Times New Roman" w:eastAsia="Calibri" w:hAnsi="Times New Roman" w:cs="Times New Roman"/>
      <w:sz w:val="24"/>
      <w:szCs w:val="24"/>
      <w:lang w:eastAsia="pt-BR"/>
    </w:rPr>
  </w:style>
  <w:style w:type="character" w:styleId="Forte">
    <w:name w:val="Strong"/>
    <w:basedOn w:val="Fontepargpadro"/>
    <w:uiPriority w:val="22"/>
    <w:qFormat/>
    <w:rsid w:val="0085547D"/>
    <w:rPr>
      <w:b/>
      <w:bCs/>
    </w:rPr>
  </w:style>
  <w:style w:type="paragraph" w:styleId="NormalWeb">
    <w:name w:val="Normal (Web)"/>
    <w:basedOn w:val="Normal"/>
    <w:uiPriority w:val="99"/>
    <w:unhideWhenUsed/>
    <w:rsid w:val="005C5D6E"/>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59"/>
    <w:rsid w:val="00577A14"/>
    <w:pPr>
      <w:spacing w:after="0" w:line="240" w:lineRule="auto"/>
    </w:pPr>
    <w:rPr>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rsid w:val="0041597D"/>
    <w:pPr>
      <w:spacing w:after="0" w:line="240" w:lineRule="auto"/>
    </w:pPr>
    <w:rPr>
      <w:rFonts w:ascii="Times New Roman" w:eastAsia="Times New Roman" w:hAnsi="Times New Roman" w:cs="Times New Roman"/>
      <w:sz w:val="20"/>
      <w:szCs w:val="20"/>
      <w:lang w:val="pt-PT" w:eastAsia="pt-BR"/>
    </w:rPr>
  </w:style>
  <w:style w:type="character" w:customStyle="1" w:styleId="TextodenotaderodapChar">
    <w:name w:val="Texto de nota de rodapé Char"/>
    <w:basedOn w:val="Fontepargpadro"/>
    <w:link w:val="Textodenotaderodap"/>
    <w:uiPriority w:val="99"/>
    <w:rsid w:val="0041597D"/>
    <w:rPr>
      <w:rFonts w:ascii="Times New Roman" w:eastAsia="Times New Roman" w:hAnsi="Times New Roman" w:cs="Times New Roman"/>
      <w:sz w:val="20"/>
      <w:szCs w:val="20"/>
      <w:lang w:val="pt-PT" w:eastAsia="pt-BR"/>
    </w:rPr>
  </w:style>
  <w:style w:type="character" w:styleId="Refdenotaderodap">
    <w:name w:val="footnote reference"/>
    <w:uiPriority w:val="99"/>
    <w:rsid w:val="0041597D"/>
    <w:rPr>
      <w:vertAlign w:val="superscript"/>
    </w:rPr>
  </w:style>
  <w:style w:type="character" w:styleId="nfase">
    <w:name w:val="Emphasis"/>
    <w:basedOn w:val="Fontepargpadro"/>
    <w:uiPriority w:val="20"/>
    <w:qFormat/>
    <w:rsid w:val="005C473F"/>
    <w:rPr>
      <w:i/>
      <w:iCs/>
    </w:rPr>
  </w:style>
  <w:style w:type="paragraph" w:styleId="Corpodetexto">
    <w:name w:val="Body Text"/>
    <w:basedOn w:val="Normal"/>
    <w:link w:val="CorpodetextoChar"/>
    <w:rsid w:val="006F57C0"/>
    <w:pPr>
      <w:spacing w:before="120" w:after="0" w:line="240" w:lineRule="auto"/>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F57C0"/>
    <w:rPr>
      <w:rFonts w:ascii="Times New Roman" w:eastAsia="Times New Roman" w:hAnsi="Times New Roman" w:cs="Times New Roman"/>
      <w:szCs w:val="24"/>
      <w:lang w:eastAsia="pt-BR"/>
    </w:rPr>
  </w:style>
  <w:style w:type="paragraph" w:customStyle="1" w:styleId="Corpodetexto21">
    <w:name w:val="Corpo de texto 21"/>
    <w:basedOn w:val="Normal"/>
    <w:rsid w:val="006F57C0"/>
    <w:pPr>
      <w:spacing w:after="0" w:line="360" w:lineRule="auto"/>
      <w:ind w:left="708"/>
    </w:pPr>
    <w:rPr>
      <w:rFonts w:ascii="Arial" w:eastAsia="Times New Roman" w:hAnsi="Arial" w:cs="Times New Roman"/>
      <w:sz w:val="24"/>
      <w:szCs w:val="20"/>
      <w:lang w:eastAsia="pt-BR"/>
    </w:rPr>
  </w:style>
  <w:style w:type="paragraph" w:customStyle="1" w:styleId="ResumoRevista">
    <w:name w:val="ResumoRevista"/>
    <w:basedOn w:val="Normal"/>
    <w:rsid w:val="00C824FC"/>
    <w:pPr>
      <w:suppressAutoHyphens/>
      <w:spacing w:after="120" w:line="100" w:lineRule="atLeast"/>
      <w:ind w:firstLine="709"/>
      <w:jc w:val="both"/>
    </w:pPr>
    <w:rPr>
      <w:rFonts w:ascii="Calibri" w:eastAsia="Times New Roman" w:hAnsi="Calibri" w:cs="Calibri"/>
      <w:lang w:eastAsia="ar-SA"/>
    </w:rPr>
  </w:style>
  <w:style w:type="paragraph" w:styleId="Reviso">
    <w:name w:val="Revision"/>
    <w:hidden/>
    <w:uiPriority w:val="99"/>
    <w:semiHidden/>
    <w:rsid w:val="008255D4"/>
    <w:pPr>
      <w:spacing w:after="0" w:line="240" w:lineRule="auto"/>
    </w:pPr>
    <w:rPr>
      <w:rFonts w:ascii="Calibri" w:eastAsia="Calibri" w:hAnsi="Calibri" w:cs="Calibri"/>
      <w:lang w:val="es-V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894997">
      <w:bodyDiv w:val="1"/>
      <w:marLeft w:val="0"/>
      <w:marRight w:val="0"/>
      <w:marTop w:val="0"/>
      <w:marBottom w:val="0"/>
      <w:divBdr>
        <w:top w:val="none" w:sz="0" w:space="0" w:color="auto"/>
        <w:left w:val="none" w:sz="0" w:space="0" w:color="auto"/>
        <w:bottom w:val="none" w:sz="0" w:space="0" w:color="auto"/>
        <w:right w:val="none" w:sz="0" w:space="0" w:color="auto"/>
      </w:divBdr>
      <w:divsChild>
        <w:div w:id="2062820787">
          <w:marLeft w:val="0"/>
          <w:marRight w:val="0"/>
          <w:marTop w:val="0"/>
          <w:marBottom w:val="30"/>
          <w:divBdr>
            <w:top w:val="none" w:sz="0" w:space="0" w:color="auto"/>
            <w:left w:val="none" w:sz="0" w:space="0" w:color="auto"/>
            <w:bottom w:val="none" w:sz="0" w:space="0" w:color="auto"/>
            <w:right w:val="none" w:sz="0" w:space="0" w:color="auto"/>
          </w:divBdr>
          <w:divsChild>
            <w:div w:id="144321075">
              <w:marLeft w:val="150"/>
              <w:marRight w:val="0"/>
              <w:marTop w:val="0"/>
              <w:marBottom w:val="0"/>
              <w:divBdr>
                <w:top w:val="none" w:sz="0" w:space="0" w:color="auto"/>
                <w:left w:val="none" w:sz="0" w:space="0" w:color="auto"/>
                <w:bottom w:val="none" w:sz="0" w:space="0" w:color="auto"/>
                <w:right w:val="none" w:sz="0" w:space="0" w:color="auto"/>
              </w:divBdr>
            </w:div>
          </w:divsChild>
        </w:div>
        <w:div w:id="1603873533">
          <w:marLeft w:val="0"/>
          <w:marRight w:val="0"/>
          <w:marTop w:val="0"/>
          <w:marBottom w:val="30"/>
          <w:divBdr>
            <w:top w:val="none" w:sz="0" w:space="0" w:color="auto"/>
            <w:left w:val="none" w:sz="0" w:space="0" w:color="auto"/>
            <w:bottom w:val="none" w:sz="0" w:space="0" w:color="auto"/>
            <w:right w:val="none" w:sz="0" w:space="0" w:color="auto"/>
          </w:divBdr>
          <w:divsChild>
            <w:div w:id="1177424574">
              <w:marLeft w:val="0"/>
              <w:marRight w:val="0"/>
              <w:marTop w:val="0"/>
              <w:marBottom w:val="0"/>
              <w:divBdr>
                <w:top w:val="none" w:sz="0" w:space="0" w:color="auto"/>
                <w:left w:val="none" w:sz="0" w:space="0" w:color="auto"/>
                <w:bottom w:val="none" w:sz="0" w:space="0" w:color="auto"/>
                <w:right w:val="none" w:sz="0" w:space="0" w:color="auto"/>
              </w:divBdr>
            </w:div>
            <w:div w:id="146283931">
              <w:marLeft w:val="150"/>
              <w:marRight w:val="0"/>
              <w:marTop w:val="0"/>
              <w:marBottom w:val="0"/>
              <w:divBdr>
                <w:top w:val="none" w:sz="0" w:space="0" w:color="auto"/>
                <w:left w:val="none" w:sz="0" w:space="0" w:color="auto"/>
                <w:bottom w:val="none" w:sz="0" w:space="0" w:color="auto"/>
                <w:right w:val="none" w:sz="0" w:space="0" w:color="auto"/>
              </w:divBdr>
            </w:div>
          </w:divsChild>
        </w:div>
        <w:div w:id="1911576272">
          <w:marLeft w:val="0"/>
          <w:marRight w:val="0"/>
          <w:marTop w:val="0"/>
          <w:marBottom w:val="30"/>
          <w:divBdr>
            <w:top w:val="none" w:sz="0" w:space="0" w:color="auto"/>
            <w:left w:val="none" w:sz="0" w:space="0" w:color="auto"/>
            <w:bottom w:val="none" w:sz="0" w:space="0" w:color="auto"/>
            <w:right w:val="none" w:sz="0" w:space="0" w:color="auto"/>
          </w:divBdr>
          <w:divsChild>
            <w:div w:id="908421162">
              <w:marLeft w:val="0"/>
              <w:marRight w:val="0"/>
              <w:marTop w:val="0"/>
              <w:marBottom w:val="0"/>
              <w:divBdr>
                <w:top w:val="none" w:sz="0" w:space="0" w:color="auto"/>
                <w:left w:val="none" w:sz="0" w:space="0" w:color="auto"/>
                <w:bottom w:val="none" w:sz="0" w:space="0" w:color="auto"/>
                <w:right w:val="none" w:sz="0" w:space="0" w:color="auto"/>
              </w:divBdr>
            </w:div>
            <w:div w:id="1206606013">
              <w:marLeft w:val="150"/>
              <w:marRight w:val="0"/>
              <w:marTop w:val="0"/>
              <w:marBottom w:val="0"/>
              <w:divBdr>
                <w:top w:val="none" w:sz="0" w:space="0" w:color="auto"/>
                <w:left w:val="none" w:sz="0" w:space="0" w:color="auto"/>
                <w:bottom w:val="none" w:sz="0" w:space="0" w:color="auto"/>
                <w:right w:val="none" w:sz="0" w:space="0" w:color="auto"/>
              </w:divBdr>
            </w:div>
          </w:divsChild>
        </w:div>
        <w:div w:id="427390734">
          <w:marLeft w:val="0"/>
          <w:marRight w:val="0"/>
          <w:marTop w:val="0"/>
          <w:marBottom w:val="30"/>
          <w:divBdr>
            <w:top w:val="none" w:sz="0" w:space="0" w:color="auto"/>
            <w:left w:val="none" w:sz="0" w:space="0" w:color="auto"/>
            <w:bottom w:val="none" w:sz="0" w:space="0" w:color="auto"/>
            <w:right w:val="none" w:sz="0" w:space="0" w:color="auto"/>
          </w:divBdr>
          <w:divsChild>
            <w:div w:id="397360834">
              <w:marLeft w:val="0"/>
              <w:marRight w:val="0"/>
              <w:marTop w:val="0"/>
              <w:marBottom w:val="0"/>
              <w:divBdr>
                <w:top w:val="none" w:sz="0" w:space="0" w:color="auto"/>
                <w:left w:val="none" w:sz="0" w:space="0" w:color="auto"/>
                <w:bottom w:val="none" w:sz="0" w:space="0" w:color="auto"/>
                <w:right w:val="none" w:sz="0" w:space="0" w:color="auto"/>
              </w:divBdr>
            </w:div>
            <w:div w:id="943537751">
              <w:marLeft w:val="150"/>
              <w:marRight w:val="0"/>
              <w:marTop w:val="0"/>
              <w:marBottom w:val="0"/>
              <w:divBdr>
                <w:top w:val="none" w:sz="0" w:space="0" w:color="auto"/>
                <w:left w:val="none" w:sz="0" w:space="0" w:color="auto"/>
                <w:bottom w:val="none" w:sz="0" w:space="0" w:color="auto"/>
                <w:right w:val="none" w:sz="0" w:space="0" w:color="auto"/>
              </w:divBdr>
            </w:div>
          </w:divsChild>
        </w:div>
        <w:div w:id="385449235">
          <w:marLeft w:val="0"/>
          <w:marRight w:val="0"/>
          <w:marTop w:val="0"/>
          <w:marBottom w:val="30"/>
          <w:divBdr>
            <w:top w:val="none" w:sz="0" w:space="0" w:color="auto"/>
            <w:left w:val="none" w:sz="0" w:space="0" w:color="auto"/>
            <w:bottom w:val="none" w:sz="0" w:space="0" w:color="auto"/>
            <w:right w:val="none" w:sz="0" w:space="0" w:color="auto"/>
          </w:divBdr>
          <w:divsChild>
            <w:div w:id="102849580">
              <w:marLeft w:val="0"/>
              <w:marRight w:val="0"/>
              <w:marTop w:val="0"/>
              <w:marBottom w:val="0"/>
              <w:divBdr>
                <w:top w:val="none" w:sz="0" w:space="0" w:color="auto"/>
                <w:left w:val="none" w:sz="0" w:space="0" w:color="auto"/>
                <w:bottom w:val="none" w:sz="0" w:space="0" w:color="auto"/>
                <w:right w:val="none" w:sz="0" w:space="0" w:color="auto"/>
              </w:divBdr>
            </w:div>
            <w:div w:id="948004748">
              <w:marLeft w:val="150"/>
              <w:marRight w:val="0"/>
              <w:marTop w:val="0"/>
              <w:marBottom w:val="0"/>
              <w:divBdr>
                <w:top w:val="none" w:sz="0" w:space="0" w:color="auto"/>
                <w:left w:val="none" w:sz="0" w:space="0" w:color="auto"/>
                <w:bottom w:val="none" w:sz="0" w:space="0" w:color="auto"/>
                <w:right w:val="none" w:sz="0" w:space="0" w:color="auto"/>
              </w:divBdr>
            </w:div>
          </w:divsChild>
        </w:div>
        <w:div w:id="1878809116">
          <w:marLeft w:val="0"/>
          <w:marRight w:val="0"/>
          <w:marTop w:val="0"/>
          <w:marBottom w:val="30"/>
          <w:divBdr>
            <w:top w:val="none" w:sz="0" w:space="0" w:color="auto"/>
            <w:left w:val="none" w:sz="0" w:space="0" w:color="auto"/>
            <w:bottom w:val="none" w:sz="0" w:space="0" w:color="auto"/>
            <w:right w:val="none" w:sz="0" w:space="0" w:color="auto"/>
          </w:divBdr>
          <w:divsChild>
            <w:div w:id="14382516">
              <w:marLeft w:val="0"/>
              <w:marRight w:val="0"/>
              <w:marTop w:val="0"/>
              <w:marBottom w:val="0"/>
              <w:divBdr>
                <w:top w:val="none" w:sz="0" w:space="0" w:color="auto"/>
                <w:left w:val="none" w:sz="0" w:space="0" w:color="auto"/>
                <w:bottom w:val="none" w:sz="0" w:space="0" w:color="auto"/>
                <w:right w:val="none" w:sz="0" w:space="0" w:color="auto"/>
              </w:divBdr>
            </w:div>
            <w:div w:id="331228212">
              <w:marLeft w:val="150"/>
              <w:marRight w:val="0"/>
              <w:marTop w:val="0"/>
              <w:marBottom w:val="0"/>
              <w:divBdr>
                <w:top w:val="none" w:sz="0" w:space="0" w:color="auto"/>
                <w:left w:val="none" w:sz="0" w:space="0" w:color="auto"/>
                <w:bottom w:val="none" w:sz="0" w:space="0" w:color="auto"/>
                <w:right w:val="none" w:sz="0" w:space="0" w:color="auto"/>
              </w:divBdr>
            </w:div>
          </w:divsChild>
        </w:div>
        <w:div w:id="747387569">
          <w:marLeft w:val="0"/>
          <w:marRight w:val="0"/>
          <w:marTop w:val="0"/>
          <w:marBottom w:val="30"/>
          <w:divBdr>
            <w:top w:val="none" w:sz="0" w:space="0" w:color="auto"/>
            <w:left w:val="none" w:sz="0" w:space="0" w:color="auto"/>
            <w:bottom w:val="none" w:sz="0" w:space="0" w:color="auto"/>
            <w:right w:val="none" w:sz="0" w:space="0" w:color="auto"/>
          </w:divBdr>
          <w:divsChild>
            <w:div w:id="2119786949">
              <w:marLeft w:val="0"/>
              <w:marRight w:val="0"/>
              <w:marTop w:val="0"/>
              <w:marBottom w:val="0"/>
              <w:divBdr>
                <w:top w:val="none" w:sz="0" w:space="0" w:color="auto"/>
                <w:left w:val="none" w:sz="0" w:space="0" w:color="auto"/>
                <w:bottom w:val="none" w:sz="0" w:space="0" w:color="auto"/>
                <w:right w:val="none" w:sz="0" w:space="0" w:color="auto"/>
              </w:divBdr>
            </w:div>
            <w:div w:id="1943031644">
              <w:marLeft w:val="150"/>
              <w:marRight w:val="0"/>
              <w:marTop w:val="0"/>
              <w:marBottom w:val="0"/>
              <w:divBdr>
                <w:top w:val="none" w:sz="0" w:space="0" w:color="auto"/>
                <w:left w:val="none" w:sz="0" w:space="0" w:color="auto"/>
                <w:bottom w:val="none" w:sz="0" w:space="0" w:color="auto"/>
                <w:right w:val="none" w:sz="0" w:space="0" w:color="auto"/>
              </w:divBdr>
            </w:div>
          </w:divsChild>
        </w:div>
        <w:div w:id="561184775">
          <w:marLeft w:val="0"/>
          <w:marRight w:val="0"/>
          <w:marTop w:val="450"/>
          <w:marBottom w:val="0"/>
          <w:divBdr>
            <w:top w:val="none" w:sz="0" w:space="0" w:color="auto"/>
            <w:left w:val="none" w:sz="0" w:space="0" w:color="auto"/>
            <w:bottom w:val="none" w:sz="0" w:space="0" w:color="auto"/>
            <w:right w:val="none" w:sz="0" w:space="0" w:color="auto"/>
          </w:divBdr>
        </w:div>
        <w:div w:id="92091966">
          <w:marLeft w:val="0"/>
          <w:marRight w:val="0"/>
          <w:marTop w:val="1500"/>
          <w:marBottom w:val="150"/>
          <w:divBdr>
            <w:top w:val="none" w:sz="0" w:space="0" w:color="auto"/>
            <w:left w:val="none" w:sz="0" w:space="0" w:color="auto"/>
            <w:bottom w:val="none" w:sz="0" w:space="0" w:color="auto"/>
            <w:right w:val="none" w:sz="0" w:space="0" w:color="auto"/>
          </w:divBdr>
        </w:div>
        <w:div w:id="1036539586">
          <w:marLeft w:val="0"/>
          <w:marRight w:val="0"/>
          <w:marTop w:val="0"/>
          <w:marBottom w:val="30"/>
          <w:divBdr>
            <w:top w:val="none" w:sz="0" w:space="0" w:color="auto"/>
            <w:left w:val="none" w:sz="0" w:space="0" w:color="auto"/>
            <w:bottom w:val="none" w:sz="0" w:space="0" w:color="auto"/>
            <w:right w:val="none" w:sz="0" w:space="0" w:color="auto"/>
          </w:divBdr>
          <w:divsChild>
            <w:div w:id="1958296841">
              <w:marLeft w:val="0"/>
              <w:marRight w:val="0"/>
              <w:marTop w:val="0"/>
              <w:marBottom w:val="0"/>
              <w:divBdr>
                <w:top w:val="none" w:sz="0" w:space="0" w:color="auto"/>
                <w:left w:val="none" w:sz="0" w:space="0" w:color="auto"/>
                <w:bottom w:val="none" w:sz="0" w:space="0" w:color="auto"/>
                <w:right w:val="none" w:sz="0" w:space="0" w:color="auto"/>
              </w:divBdr>
            </w:div>
            <w:div w:id="795220879">
              <w:marLeft w:val="150"/>
              <w:marRight w:val="0"/>
              <w:marTop w:val="0"/>
              <w:marBottom w:val="0"/>
              <w:divBdr>
                <w:top w:val="none" w:sz="0" w:space="0" w:color="auto"/>
                <w:left w:val="none" w:sz="0" w:space="0" w:color="auto"/>
                <w:bottom w:val="none" w:sz="0" w:space="0" w:color="auto"/>
                <w:right w:val="none" w:sz="0" w:space="0" w:color="auto"/>
              </w:divBdr>
            </w:div>
          </w:divsChild>
        </w:div>
        <w:div w:id="952245289">
          <w:marLeft w:val="0"/>
          <w:marRight w:val="0"/>
          <w:marTop w:val="0"/>
          <w:marBottom w:val="30"/>
          <w:divBdr>
            <w:top w:val="none" w:sz="0" w:space="0" w:color="auto"/>
            <w:left w:val="none" w:sz="0" w:space="0" w:color="auto"/>
            <w:bottom w:val="none" w:sz="0" w:space="0" w:color="auto"/>
            <w:right w:val="none" w:sz="0" w:space="0" w:color="auto"/>
          </w:divBdr>
          <w:divsChild>
            <w:div w:id="2010785893">
              <w:marLeft w:val="0"/>
              <w:marRight w:val="0"/>
              <w:marTop w:val="0"/>
              <w:marBottom w:val="0"/>
              <w:divBdr>
                <w:top w:val="none" w:sz="0" w:space="0" w:color="auto"/>
                <w:left w:val="none" w:sz="0" w:space="0" w:color="auto"/>
                <w:bottom w:val="none" w:sz="0" w:space="0" w:color="auto"/>
                <w:right w:val="none" w:sz="0" w:space="0" w:color="auto"/>
              </w:divBdr>
            </w:div>
            <w:div w:id="1225602517">
              <w:marLeft w:val="150"/>
              <w:marRight w:val="0"/>
              <w:marTop w:val="0"/>
              <w:marBottom w:val="0"/>
              <w:divBdr>
                <w:top w:val="none" w:sz="0" w:space="0" w:color="auto"/>
                <w:left w:val="none" w:sz="0" w:space="0" w:color="auto"/>
                <w:bottom w:val="none" w:sz="0" w:space="0" w:color="auto"/>
                <w:right w:val="none" w:sz="0" w:space="0" w:color="auto"/>
              </w:divBdr>
            </w:div>
          </w:divsChild>
        </w:div>
        <w:div w:id="1426806738">
          <w:marLeft w:val="0"/>
          <w:marRight w:val="0"/>
          <w:marTop w:val="0"/>
          <w:marBottom w:val="30"/>
          <w:divBdr>
            <w:top w:val="none" w:sz="0" w:space="0" w:color="auto"/>
            <w:left w:val="none" w:sz="0" w:space="0" w:color="auto"/>
            <w:bottom w:val="none" w:sz="0" w:space="0" w:color="auto"/>
            <w:right w:val="none" w:sz="0" w:space="0" w:color="auto"/>
          </w:divBdr>
          <w:divsChild>
            <w:div w:id="1606964423">
              <w:marLeft w:val="0"/>
              <w:marRight w:val="0"/>
              <w:marTop w:val="0"/>
              <w:marBottom w:val="0"/>
              <w:divBdr>
                <w:top w:val="none" w:sz="0" w:space="0" w:color="auto"/>
                <w:left w:val="none" w:sz="0" w:space="0" w:color="auto"/>
                <w:bottom w:val="none" w:sz="0" w:space="0" w:color="auto"/>
                <w:right w:val="none" w:sz="0" w:space="0" w:color="auto"/>
              </w:divBdr>
            </w:div>
            <w:div w:id="120728441">
              <w:marLeft w:val="150"/>
              <w:marRight w:val="0"/>
              <w:marTop w:val="0"/>
              <w:marBottom w:val="0"/>
              <w:divBdr>
                <w:top w:val="none" w:sz="0" w:space="0" w:color="auto"/>
                <w:left w:val="none" w:sz="0" w:space="0" w:color="auto"/>
                <w:bottom w:val="none" w:sz="0" w:space="0" w:color="auto"/>
                <w:right w:val="none" w:sz="0" w:space="0" w:color="auto"/>
              </w:divBdr>
            </w:div>
          </w:divsChild>
        </w:div>
        <w:div w:id="1946039330">
          <w:marLeft w:val="0"/>
          <w:marRight w:val="0"/>
          <w:marTop w:val="0"/>
          <w:marBottom w:val="30"/>
          <w:divBdr>
            <w:top w:val="none" w:sz="0" w:space="0" w:color="auto"/>
            <w:left w:val="none" w:sz="0" w:space="0" w:color="auto"/>
            <w:bottom w:val="none" w:sz="0" w:space="0" w:color="auto"/>
            <w:right w:val="none" w:sz="0" w:space="0" w:color="auto"/>
          </w:divBdr>
          <w:divsChild>
            <w:div w:id="869604936">
              <w:marLeft w:val="0"/>
              <w:marRight w:val="0"/>
              <w:marTop w:val="0"/>
              <w:marBottom w:val="0"/>
              <w:divBdr>
                <w:top w:val="none" w:sz="0" w:space="0" w:color="auto"/>
                <w:left w:val="none" w:sz="0" w:space="0" w:color="auto"/>
                <w:bottom w:val="none" w:sz="0" w:space="0" w:color="auto"/>
                <w:right w:val="none" w:sz="0" w:space="0" w:color="auto"/>
              </w:divBdr>
            </w:div>
            <w:div w:id="846866064">
              <w:marLeft w:val="150"/>
              <w:marRight w:val="0"/>
              <w:marTop w:val="0"/>
              <w:marBottom w:val="0"/>
              <w:divBdr>
                <w:top w:val="none" w:sz="0" w:space="0" w:color="auto"/>
                <w:left w:val="none" w:sz="0" w:space="0" w:color="auto"/>
                <w:bottom w:val="none" w:sz="0" w:space="0" w:color="auto"/>
                <w:right w:val="none" w:sz="0" w:space="0" w:color="auto"/>
              </w:divBdr>
            </w:div>
          </w:divsChild>
        </w:div>
        <w:div w:id="604195340">
          <w:marLeft w:val="0"/>
          <w:marRight w:val="0"/>
          <w:marTop w:val="0"/>
          <w:marBottom w:val="30"/>
          <w:divBdr>
            <w:top w:val="none" w:sz="0" w:space="0" w:color="auto"/>
            <w:left w:val="none" w:sz="0" w:space="0" w:color="auto"/>
            <w:bottom w:val="none" w:sz="0" w:space="0" w:color="auto"/>
            <w:right w:val="none" w:sz="0" w:space="0" w:color="auto"/>
          </w:divBdr>
          <w:divsChild>
            <w:div w:id="434330659">
              <w:marLeft w:val="0"/>
              <w:marRight w:val="0"/>
              <w:marTop w:val="0"/>
              <w:marBottom w:val="0"/>
              <w:divBdr>
                <w:top w:val="none" w:sz="0" w:space="0" w:color="auto"/>
                <w:left w:val="none" w:sz="0" w:space="0" w:color="auto"/>
                <w:bottom w:val="none" w:sz="0" w:space="0" w:color="auto"/>
                <w:right w:val="none" w:sz="0" w:space="0" w:color="auto"/>
              </w:divBdr>
            </w:div>
            <w:div w:id="1554805112">
              <w:marLeft w:val="150"/>
              <w:marRight w:val="0"/>
              <w:marTop w:val="0"/>
              <w:marBottom w:val="0"/>
              <w:divBdr>
                <w:top w:val="none" w:sz="0" w:space="0" w:color="auto"/>
                <w:left w:val="none" w:sz="0" w:space="0" w:color="auto"/>
                <w:bottom w:val="none" w:sz="0" w:space="0" w:color="auto"/>
                <w:right w:val="none" w:sz="0" w:space="0" w:color="auto"/>
              </w:divBdr>
            </w:div>
          </w:divsChild>
        </w:div>
        <w:div w:id="1387609474">
          <w:marLeft w:val="0"/>
          <w:marRight w:val="0"/>
          <w:marTop w:val="0"/>
          <w:marBottom w:val="30"/>
          <w:divBdr>
            <w:top w:val="none" w:sz="0" w:space="0" w:color="auto"/>
            <w:left w:val="none" w:sz="0" w:space="0" w:color="auto"/>
            <w:bottom w:val="none" w:sz="0" w:space="0" w:color="auto"/>
            <w:right w:val="none" w:sz="0" w:space="0" w:color="auto"/>
          </w:divBdr>
          <w:divsChild>
            <w:div w:id="1601064435">
              <w:marLeft w:val="0"/>
              <w:marRight w:val="0"/>
              <w:marTop w:val="0"/>
              <w:marBottom w:val="0"/>
              <w:divBdr>
                <w:top w:val="none" w:sz="0" w:space="0" w:color="auto"/>
                <w:left w:val="none" w:sz="0" w:space="0" w:color="auto"/>
                <w:bottom w:val="none" w:sz="0" w:space="0" w:color="auto"/>
                <w:right w:val="none" w:sz="0" w:space="0" w:color="auto"/>
              </w:divBdr>
            </w:div>
            <w:div w:id="2097239085">
              <w:marLeft w:val="150"/>
              <w:marRight w:val="0"/>
              <w:marTop w:val="0"/>
              <w:marBottom w:val="0"/>
              <w:divBdr>
                <w:top w:val="none" w:sz="0" w:space="0" w:color="auto"/>
                <w:left w:val="none" w:sz="0" w:space="0" w:color="auto"/>
                <w:bottom w:val="none" w:sz="0" w:space="0" w:color="auto"/>
                <w:right w:val="none" w:sz="0" w:space="0" w:color="auto"/>
              </w:divBdr>
            </w:div>
          </w:divsChild>
        </w:div>
        <w:div w:id="731276887">
          <w:marLeft w:val="0"/>
          <w:marRight w:val="0"/>
          <w:marTop w:val="0"/>
          <w:marBottom w:val="30"/>
          <w:divBdr>
            <w:top w:val="none" w:sz="0" w:space="0" w:color="auto"/>
            <w:left w:val="none" w:sz="0" w:space="0" w:color="auto"/>
            <w:bottom w:val="none" w:sz="0" w:space="0" w:color="auto"/>
            <w:right w:val="none" w:sz="0" w:space="0" w:color="auto"/>
          </w:divBdr>
          <w:divsChild>
            <w:div w:id="811215050">
              <w:marLeft w:val="0"/>
              <w:marRight w:val="0"/>
              <w:marTop w:val="0"/>
              <w:marBottom w:val="0"/>
              <w:divBdr>
                <w:top w:val="none" w:sz="0" w:space="0" w:color="auto"/>
                <w:left w:val="none" w:sz="0" w:space="0" w:color="auto"/>
                <w:bottom w:val="none" w:sz="0" w:space="0" w:color="auto"/>
                <w:right w:val="none" w:sz="0" w:space="0" w:color="auto"/>
              </w:divBdr>
            </w:div>
            <w:div w:id="1368723168">
              <w:marLeft w:val="150"/>
              <w:marRight w:val="0"/>
              <w:marTop w:val="0"/>
              <w:marBottom w:val="0"/>
              <w:divBdr>
                <w:top w:val="none" w:sz="0" w:space="0" w:color="auto"/>
                <w:left w:val="none" w:sz="0" w:space="0" w:color="auto"/>
                <w:bottom w:val="none" w:sz="0" w:space="0" w:color="auto"/>
                <w:right w:val="none" w:sz="0" w:space="0" w:color="auto"/>
              </w:divBdr>
            </w:div>
          </w:divsChild>
        </w:div>
        <w:div w:id="860823031">
          <w:marLeft w:val="0"/>
          <w:marRight w:val="0"/>
          <w:marTop w:val="450"/>
          <w:marBottom w:val="0"/>
          <w:divBdr>
            <w:top w:val="none" w:sz="0" w:space="0" w:color="auto"/>
            <w:left w:val="none" w:sz="0" w:space="0" w:color="auto"/>
            <w:bottom w:val="none" w:sz="0" w:space="0" w:color="auto"/>
            <w:right w:val="none" w:sz="0" w:space="0" w:color="auto"/>
          </w:divBdr>
        </w:div>
        <w:div w:id="794371227">
          <w:marLeft w:val="0"/>
          <w:marRight w:val="0"/>
          <w:marTop w:val="1500"/>
          <w:marBottom w:val="150"/>
          <w:divBdr>
            <w:top w:val="none" w:sz="0" w:space="0" w:color="auto"/>
            <w:left w:val="none" w:sz="0" w:space="0" w:color="auto"/>
            <w:bottom w:val="none" w:sz="0" w:space="0" w:color="auto"/>
            <w:right w:val="none" w:sz="0" w:space="0" w:color="auto"/>
          </w:divBdr>
        </w:div>
        <w:div w:id="1616403577">
          <w:marLeft w:val="0"/>
          <w:marRight w:val="0"/>
          <w:marTop w:val="0"/>
          <w:marBottom w:val="30"/>
          <w:divBdr>
            <w:top w:val="none" w:sz="0" w:space="0" w:color="auto"/>
            <w:left w:val="none" w:sz="0" w:space="0" w:color="auto"/>
            <w:bottom w:val="none" w:sz="0" w:space="0" w:color="auto"/>
            <w:right w:val="none" w:sz="0" w:space="0" w:color="auto"/>
          </w:divBdr>
          <w:divsChild>
            <w:div w:id="1870681389">
              <w:marLeft w:val="0"/>
              <w:marRight w:val="0"/>
              <w:marTop w:val="0"/>
              <w:marBottom w:val="0"/>
              <w:divBdr>
                <w:top w:val="none" w:sz="0" w:space="0" w:color="auto"/>
                <w:left w:val="none" w:sz="0" w:space="0" w:color="auto"/>
                <w:bottom w:val="none" w:sz="0" w:space="0" w:color="auto"/>
                <w:right w:val="none" w:sz="0" w:space="0" w:color="auto"/>
              </w:divBdr>
            </w:div>
            <w:div w:id="851451922">
              <w:marLeft w:val="150"/>
              <w:marRight w:val="0"/>
              <w:marTop w:val="0"/>
              <w:marBottom w:val="0"/>
              <w:divBdr>
                <w:top w:val="none" w:sz="0" w:space="0" w:color="auto"/>
                <w:left w:val="none" w:sz="0" w:space="0" w:color="auto"/>
                <w:bottom w:val="none" w:sz="0" w:space="0" w:color="auto"/>
                <w:right w:val="none" w:sz="0" w:space="0" w:color="auto"/>
              </w:divBdr>
            </w:div>
          </w:divsChild>
        </w:div>
        <w:div w:id="866066712">
          <w:marLeft w:val="0"/>
          <w:marRight w:val="0"/>
          <w:marTop w:val="0"/>
          <w:marBottom w:val="30"/>
          <w:divBdr>
            <w:top w:val="none" w:sz="0" w:space="0" w:color="auto"/>
            <w:left w:val="none" w:sz="0" w:space="0" w:color="auto"/>
            <w:bottom w:val="none" w:sz="0" w:space="0" w:color="auto"/>
            <w:right w:val="none" w:sz="0" w:space="0" w:color="auto"/>
          </w:divBdr>
          <w:divsChild>
            <w:div w:id="1002077830">
              <w:marLeft w:val="0"/>
              <w:marRight w:val="0"/>
              <w:marTop w:val="0"/>
              <w:marBottom w:val="0"/>
              <w:divBdr>
                <w:top w:val="none" w:sz="0" w:space="0" w:color="auto"/>
                <w:left w:val="none" w:sz="0" w:space="0" w:color="auto"/>
                <w:bottom w:val="none" w:sz="0" w:space="0" w:color="auto"/>
                <w:right w:val="none" w:sz="0" w:space="0" w:color="auto"/>
              </w:divBdr>
            </w:div>
            <w:div w:id="280066545">
              <w:marLeft w:val="150"/>
              <w:marRight w:val="0"/>
              <w:marTop w:val="0"/>
              <w:marBottom w:val="0"/>
              <w:divBdr>
                <w:top w:val="none" w:sz="0" w:space="0" w:color="auto"/>
                <w:left w:val="none" w:sz="0" w:space="0" w:color="auto"/>
                <w:bottom w:val="none" w:sz="0" w:space="0" w:color="auto"/>
                <w:right w:val="none" w:sz="0" w:space="0" w:color="auto"/>
              </w:divBdr>
            </w:div>
          </w:divsChild>
        </w:div>
        <w:div w:id="705836453">
          <w:marLeft w:val="0"/>
          <w:marRight w:val="0"/>
          <w:marTop w:val="0"/>
          <w:marBottom w:val="30"/>
          <w:divBdr>
            <w:top w:val="none" w:sz="0" w:space="0" w:color="auto"/>
            <w:left w:val="none" w:sz="0" w:space="0" w:color="auto"/>
            <w:bottom w:val="none" w:sz="0" w:space="0" w:color="auto"/>
            <w:right w:val="none" w:sz="0" w:space="0" w:color="auto"/>
          </w:divBdr>
          <w:divsChild>
            <w:div w:id="677777660">
              <w:marLeft w:val="0"/>
              <w:marRight w:val="0"/>
              <w:marTop w:val="0"/>
              <w:marBottom w:val="0"/>
              <w:divBdr>
                <w:top w:val="none" w:sz="0" w:space="0" w:color="auto"/>
                <w:left w:val="none" w:sz="0" w:space="0" w:color="auto"/>
                <w:bottom w:val="none" w:sz="0" w:space="0" w:color="auto"/>
                <w:right w:val="none" w:sz="0" w:space="0" w:color="auto"/>
              </w:divBdr>
            </w:div>
            <w:div w:id="387068949">
              <w:marLeft w:val="150"/>
              <w:marRight w:val="0"/>
              <w:marTop w:val="0"/>
              <w:marBottom w:val="0"/>
              <w:divBdr>
                <w:top w:val="none" w:sz="0" w:space="0" w:color="auto"/>
                <w:left w:val="none" w:sz="0" w:space="0" w:color="auto"/>
                <w:bottom w:val="none" w:sz="0" w:space="0" w:color="auto"/>
                <w:right w:val="none" w:sz="0" w:space="0" w:color="auto"/>
              </w:divBdr>
            </w:div>
          </w:divsChild>
        </w:div>
        <w:div w:id="1812597137">
          <w:marLeft w:val="0"/>
          <w:marRight w:val="0"/>
          <w:marTop w:val="0"/>
          <w:marBottom w:val="30"/>
          <w:divBdr>
            <w:top w:val="none" w:sz="0" w:space="0" w:color="auto"/>
            <w:left w:val="none" w:sz="0" w:space="0" w:color="auto"/>
            <w:bottom w:val="none" w:sz="0" w:space="0" w:color="auto"/>
            <w:right w:val="none" w:sz="0" w:space="0" w:color="auto"/>
          </w:divBdr>
          <w:divsChild>
            <w:div w:id="466899880">
              <w:marLeft w:val="0"/>
              <w:marRight w:val="0"/>
              <w:marTop w:val="0"/>
              <w:marBottom w:val="0"/>
              <w:divBdr>
                <w:top w:val="none" w:sz="0" w:space="0" w:color="auto"/>
                <w:left w:val="none" w:sz="0" w:space="0" w:color="auto"/>
                <w:bottom w:val="none" w:sz="0" w:space="0" w:color="auto"/>
                <w:right w:val="none" w:sz="0" w:space="0" w:color="auto"/>
              </w:divBdr>
            </w:div>
            <w:div w:id="1995261072">
              <w:marLeft w:val="150"/>
              <w:marRight w:val="0"/>
              <w:marTop w:val="0"/>
              <w:marBottom w:val="0"/>
              <w:divBdr>
                <w:top w:val="none" w:sz="0" w:space="0" w:color="auto"/>
                <w:left w:val="none" w:sz="0" w:space="0" w:color="auto"/>
                <w:bottom w:val="none" w:sz="0" w:space="0" w:color="auto"/>
                <w:right w:val="none" w:sz="0" w:space="0" w:color="auto"/>
              </w:divBdr>
            </w:div>
          </w:divsChild>
        </w:div>
        <w:div w:id="459689751">
          <w:marLeft w:val="0"/>
          <w:marRight w:val="0"/>
          <w:marTop w:val="0"/>
          <w:marBottom w:val="30"/>
          <w:divBdr>
            <w:top w:val="none" w:sz="0" w:space="0" w:color="auto"/>
            <w:left w:val="none" w:sz="0" w:space="0" w:color="auto"/>
            <w:bottom w:val="none" w:sz="0" w:space="0" w:color="auto"/>
            <w:right w:val="none" w:sz="0" w:space="0" w:color="auto"/>
          </w:divBdr>
          <w:divsChild>
            <w:div w:id="2041122807">
              <w:marLeft w:val="0"/>
              <w:marRight w:val="0"/>
              <w:marTop w:val="0"/>
              <w:marBottom w:val="0"/>
              <w:divBdr>
                <w:top w:val="none" w:sz="0" w:space="0" w:color="auto"/>
                <w:left w:val="none" w:sz="0" w:space="0" w:color="auto"/>
                <w:bottom w:val="none" w:sz="0" w:space="0" w:color="auto"/>
                <w:right w:val="none" w:sz="0" w:space="0" w:color="auto"/>
              </w:divBdr>
            </w:div>
            <w:div w:id="1905335552">
              <w:marLeft w:val="150"/>
              <w:marRight w:val="0"/>
              <w:marTop w:val="0"/>
              <w:marBottom w:val="0"/>
              <w:divBdr>
                <w:top w:val="none" w:sz="0" w:space="0" w:color="auto"/>
                <w:left w:val="none" w:sz="0" w:space="0" w:color="auto"/>
                <w:bottom w:val="none" w:sz="0" w:space="0" w:color="auto"/>
                <w:right w:val="none" w:sz="0" w:space="0" w:color="auto"/>
              </w:divBdr>
            </w:div>
          </w:divsChild>
        </w:div>
        <w:div w:id="1225332792">
          <w:marLeft w:val="0"/>
          <w:marRight w:val="0"/>
          <w:marTop w:val="0"/>
          <w:marBottom w:val="30"/>
          <w:divBdr>
            <w:top w:val="none" w:sz="0" w:space="0" w:color="auto"/>
            <w:left w:val="none" w:sz="0" w:space="0" w:color="auto"/>
            <w:bottom w:val="none" w:sz="0" w:space="0" w:color="auto"/>
            <w:right w:val="none" w:sz="0" w:space="0" w:color="auto"/>
          </w:divBdr>
          <w:divsChild>
            <w:div w:id="1359432853">
              <w:marLeft w:val="0"/>
              <w:marRight w:val="0"/>
              <w:marTop w:val="0"/>
              <w:marBottom w:val="0"/>
              <w:divBdr>
                <w:top w:val="none" w:sz="0" w:space="0" w:color="auto"/>
                <w:left w:val="none" w:sz="0" w:space="0" w:color="auto"/>
                <w:bottom w:val="none" w:sz="0" w:space="0" w:color="auto"/>
                <w:right w:val="none" w:sz="0" w:space="0" w:color="auto"/>
              </w:divBdr>
            </w:div>
            <w:div w:id="16278056">
              <w:marLeft w:val="150"/>
              <w:marRight w:val="0"/>
              <w:marTop w:val="0"/>
              <w:marBottom w:val="0"/>
              <w:divBdr>
                <w:top w:val="none" w:sz="0" w:space="0" w:color="auto"/>
                <w:left w:val="none" w:sz="0" w:space="0" w:color="auto"/>
                <w:bottom w:val="none" w:sz="0" w:space="0" w:color="auto"/>
                <w:right w:val="none" w:sz="0" w:space="0" w:color="auto"/>
              </w:divBdr>
            </w:div>
          </w:divsChild>
        </w:div>
        <w:div w:id="912081361">
          <w:marLeft w:val="0"/>
          <w:marRight w:val="0"/>
          <w:marTop w:val="0"/>
          <w:marBottom w:val="30"/>
          <w:divBdr>
            <w:top w:val="none" w:sz="0" w:space="0" w:color="auto"/>
            <w:left w:val="none" w:sz="0" w:space="0" w:color="auto"/>
            <w:bottom w:val="none" w:sz="0" w:space="0" w:color="auto"/>
            <w:right w:val="none" w:sz="0" w:space="0" w:color="auto"/>
          </w:divBdr>
          <w:divsChild>
            <w:div w:id="511843648">
              <w:marLeft w:val="0"/>
              <w:marRight w:val="0"/>
              <w:marTop w:val="0"/>
              <w:marBottom w:val="0"/>
              <w:divBdr>
                <w:top w:val="none" w:sz="0" w:space="0" w:color="auto"/>
                <w:left w:val="none" w:sz="0" w:space="0" w:color="auto"/>
                <w:bottom w:val="none" w:sz="0" w:space="0" w:color="auto"/>
                <w:right w:val="none" w:sz="0" w:space="0" w:color="auto"/>
              </w:divBdr>
            </w:div>
            <w:div w:id="8793669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463694830">
      <w:bodyDiv w:val="1"/>
      <w:marLeft w:val="0"/>
      <w:marRight w:val="0"/>
      <w:marTop w:val="0"/>
      <w:marBottom w:val="0"/>
      <w:divBdr>
        <w:top w:val="none" w:sz="0" w:space="0" w:color="auto"/>
        <w:left w:val="none" w:sz="0" w:space="0" w:color="auto"/>
        <w:bottom w:val="none" w:sz="0" w:space="0" w:color="auto"/>
        <w:right w:val="none" w:sz="0" w:space="0" w:color="auto"/>
      </w:divBdr>
    </w:div>
    <w:div w:id="639042068">
      <w:bodyDiv w:val="1"/>
      <w:marLeft w:val="0"/>
      <w:marRight w:val="0"/>
      <w:marTop w:val="0"/>
      <w:marBottom w:val="0"/>
      <w:divBdr>
        <w:top w:val="none" w:sz="0" w:space="0" w:color="auto"/>
        <w:left w:val="none" w:sz="0" w:space="0" w:color="auto"/>
        <w:bottom w:val="none" w:sz="0" w:space="0" w:color="auto"/>
        <w:right w:val="none" w:sz="0" w:space="0" w:color="auto"/>
      </w:divBdr>
    </w:div>
    <w:div w:id="814562604">
      <w:bodyDiv w:val="1"/>
      <w:marLeft w:val="0"/>
      <w:marRight w:val="0"/>
      <w:marTop w:val="0"/>
      <w:marBottom w:val="0"/>
      <w:divBdr>
        <w:top w:val="none" w:sz="0" w:space="0" w:color="auto"/>
        <w:left w:val="none" w:sz="0" w:space="0" w:color="auto"/>
        <w:bottom w:val="none" w:sz="0" w:space="0" w:color="auto"/>
        <w:right w:val="none" w:sz="0" w:space="0" w:color="auto"/>
      </w:divBdr>
    </w:div>
    <w:div w:id="997922407">
      <w:bodyDiv w:val="1"/>
      <w:marLeft w:val="0"/>
      <w:marRight w:val="0"/>
      <w:marTop w:val="0"/>
      <w:marBottom w:val="0"/>
      <w:divBdr>
        <w:top w:val="none" w:sz="0" w:space="0" w:color="auto"/>
        <w:left w:val="none" w:sz="0" w:space="0" w:color="auto"/>
        <w:bottom w:val="none" w:sz="0" w:space="0" w:color="auto"/>
        <w:right w:val="none" w:sz="0" w:space="0" w:color="auto"/>
      </w:divBdr>
    </w:div>
    <w:div w:id="1322343346">
      <w:bodyDiv w:val="1"/>
      <w:marLeft w:val="0"/>
      <w:marRight w:val="0"/>
      <w:marTop w:val="0"/>
      <w:marBottom w:val="0"/>
      <w:divBdr>
        <w:top w:val="none" w:sz="0" w:space="0" w:color="auto"/>
        <w:left w:val="none" w:sz="0" w:space="0" w:color="auto"/>
        <w:bottom w:val="none" w:sz="0" w:space="0" w:color="auto"/>
        <w:right w:val="none" w:sz="0" w:space="0" w:color="auto"/>
      </w:divBdr>
    </w:div>
    <w:div w:id="147594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mailto:juanl.prietog@gmail.com" TargetMode="External"/><Relationship Id="rId2" Type="http://schemas.openxmlformats.org/officeDocument/2006/relationships/hyperlink" Target="mailto:stephaniediazurdaneta@gmail.com" TargetMode="External"/><Relationship Id="rId1" Type="http://schemas.openxmlformats.org/officeDocument/2006/relationships/hyperlink" Target="mailto:irsanchez@unap.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0D45C-1405-4AF5-9147-4C9707DDC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4050</Words>
  <Characters>21875</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TEMPLATE CONGRESSO GEOGEGRA</vt:lpstr>
    </vt:vector>
  </TitlesOfParts>
  <Company/>
  <LinksUpToDate>false</LinksUpToDate>
  <CharactersWithSpaces>25874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CONGRESSO GEOGEGRA</dc:title>
  <dc:creator>CTIC</dc:creator>
  <cp:lastModifiedBy>Ricardo</cp:lastModifiedBy>
  <cp:revision>2</cp:revision>
  <cp:lastPrinted>2018-10-09T18:49:00Z</cp:lastPrinted>
  <dcterms:created xsi:type="dcterms:W3CDTF">2021-10-13T14:21:00Z</dcterms:created>
  <dcterms:modified xsi:type="dcterms:W3CDTF">2021-10-13T14:21:00Z</dcterms:modified>
</cp:coreProperties>
</file>