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11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ANATOMIA DO SISTEMA REPRODUTOR MASCULINO CANINO: CONSIDERAÇÕES SOBRE O CRIPTORQUIDISMO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540"/>
        </w:tabs>
        <w:spacing w:line="360" w:lineRule="auto"/>
        <w:ind w:left="-36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540"/>
        </w:tabs>
        <w:spacing w:line="360" w:lineRule="auto"/>
        <w:ind w:left="-36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Eduarda Penafiel Diniz Menesesl:¹</w:t>
      </w:r>
    </w:p>
    <w:p w:rsidR="00000000" w:rsidDel="00000000" w:rsidP="00000000" w:rsidRDefault="00000000" w:rsidRPr="00000000" w14:paraId="00000008">
      <w:pPr>
        <w:tabs>
          <w:tab w:val="left" w:leader="none" w:pos="2060"/>
        </w:tabs>
        <w:spacing w:line="360" w:lineRule="auto"/>
        <w:ind w:left="-36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Paloma Medeiros Ferreira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060"/>
          <w:tab w:val="left" w:leader="none" w:pos="7240"/>
        </w:tabs>
        <w:spacing w:line="360" w:lineRule="auto"/>
        <w:ind w:left="-36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060"/>
          <w:tab w:val="left" w:leader="none" w:pos="7240"/>
        </w:tabs>
        <w:spacing w:line="360" w:lineRule="auto"/>
        <w:ind w:left="-36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170" w:right="1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criptorquidismo é uma condição na qual um ou ambos os testículos não descem para a bolsa escrotal durante o desenvolvimento fetal ou pós-natal, afetando a localização e função dos testículos nos cães. Este artigo apresenta uma análise topográfica detalhada do sistema reprodutor masculino canino, abordando a anatomia dos testículos, ducto deferente, glândulas acessórias (próstata) e pênis. Discute-se o processo de migração dos testículos, as funções dos testículos e suas estruturas, como a túnica albugínea e a túnica vaginal, além das glândulas acessórias e do pênis. A compreensão dessas estruturas é fundamental para o diagnóstico e tratamento adequados do criptorquidismo, visando à preservação da saúde reprodutiva e geral dos cães.</w:t>
      </w:r>
    </w:p>
    <w:p w:rsidR="00000000" w:rsidDel="00000000" w:rsidP="00000000" w:rsidRDefault="00000000" w:rsidRPr="00000000" w14:paraId="0000000D">
      <w:pPr>
        <w:spacing w:line="360" w:lineRule="auto"/>
        <w:ind w:left="170" w:right="1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170" w:right="113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– chave:</w:t>
      </w:r>
      <w:r w:rsidDel="00000000" w:rsidR="00000000" w:rsidRPr="00000000">
        <w:rPr>
          <w:sz w:val="24"/>
          <w:szCs w:val="24"/>
          <w:rtl w:val="0"/>
        </w:rPr>
        <w:t xml:space="preserve"> criptorquidismo, cães, sistema reprodutor, anatomia, localização dos testículos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criptorquidismo em cães é uma condição que suscita interesse tanto pela sua prevalência quanto pelas suas implicações na saúde reprodutiva e geral dos animais. A descida dos testículos para o escroto é um processo crucial no desenvolvimento reprodutivo dos cães, influenciado por uma série de fatores, como destacado por Domingos e Salomão (2011). A temperatura dos testículos desempenha um papel fundamental na espermatogênese e na produção de hormônios sexuais, como a testosterona. Portanto, qualquer alteração nesse processo pode resultar em complicações significativas para a saúde reprodutiva do animal.</w:t>
      </w:r>
    </w:p>
    <w:p w:rsidR="00000000" w:rsidDel="00000000" w:rsidP="00000000" w:rsidRDefault="00000000" w:rsidRPr="00000000" w14:paraId="00000012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desenvolvimento dos testículos, desde a sua origem na cavidade abdominal até a sua migração para o escroto, é um processo complexo que ocorre em várias fases, conforme descrito por Melo (2018). Essa migração, que se inicia nos primeiros dias de vida do animal e é concluída em torno dos seis meses de idade, é crucial para garantir o pleno desenvolvimento reprodutivo do cão. Qualquer interrupção nesse processo pode levar ao criptorquidismo, uma condição em que o testículo não desce adequadamente para o escroto.</w:t>
      </w:r>
    </w:p>
    <w:p w:rsidR="00000000" w:rsidDel="00000000" w:rsidP="00000000" w:rsidRDefault="00000000" w:rsidRPr="00000000" w14:paraId="00000016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criptorquidismo é caracterizado pela retenção do testículo em diferentes localizações, como a cavidade abdominal, a região inguinal ou pré-escrotal, como mencionado por Melo (2018) e Ballaben et al. (2016). Esta condição pode ser unilateral ou bilateral e, embora as causas exatas ainda não sejam completamente compreendidas, acredita-se que fatores genéticos e hormonais desempenhem um papel significativo na sua etiologia.</w:t>
      </w:r>
    </w:p>
    <w:p w:rsidR="00000000" w:rsidDel="00000000" w:rsidP="00000000" w:rsidRDefault="00000000" w:rsidRPr="00000000" w14:paraId="00000018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incidência de criptorquidismo é mais prevalente em cães de raças puras, conforme destacado por Melo (2018). Além disso, há relatos que indicam uma predisposição em certas raças específicas. Geralmente, o criptorquidismo afeta cães de pequeno porte unilateralmente, com uma tendência particular de afetar o testículo direito e apresentar uma localização abdominal. Essa condição não só compromete a saúde reprodutiva do animal, mas também pode estar associada a uma série de complicações adicionais, como displasia coxofemoral, torção testicular e outras patologias mencionadas por Cruz (2015) e Corrêa et al. (2003).</w:t>
      </w:r>
    </w:p>
    <w:p w:rsidR="00000000" w:rsidDel="00000000" w:rsidP="00000000" w:rsidRDefault="00000000" w:rsidRPr="00000000" w14:paraId="0000001A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170" w:right="113" w:firstLine="709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suma, o criptorquidismo em cães é uma condição multifacetada que requer uma compreensão abrangente de seus mecanismos subjacentes e implicações clínicas. A compreensão da anatomia topográfica dos testículos é fundamental para o diagnóstico preciso do criptorquidismo.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trabalho tem como objetivo realizar a compreensão sobre criptorquidismo de acordo com a anatomia topográfica</w:t>
      </w:r>
    </w:p>
    <w:p w:rsidR="00000000" w:rsidDel="00000000" w:rsidP="00000000" w:rsidRDefault="00000000" w:rsidRPr="00000000" w14:paraId="00000024">
      <w:pPr>
        <w:spacing w:line="360" w:lineRule="auto"/>
        <w:ind w:left="170" w:right="113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right="1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 RESULTADOS E DISCUSSÃO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170" w:right="1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 ANATOMIA DO SISTEMA REPRODUTOR CANINO</w:t>
      </w:r>
    </w:p>
    <w:p w:rsidR="00000000" w:rsidDel="00000000" w:rsidP="00000000" w:rsidRDefault="00000000" w:rsidRPr="00000000" w14:paraId="00000029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órgãos reprodutivos masculinos são essenciais para a produção de espermatozoides e hormônios sexuais. O sistema reprodutor do macho canino é composto por um par de testículos, responsáveis pela produção dos espermatozoides e hormônios; sistemas de ductos gonadais, incluindo epidídimos e ductos deferentes, que transportam os produtos exócrinos dos testículos para a uretra; glândulas acessórias, que contribuem para o volume do sêmen; uretra masculina, que transporta urina e sêmen; pênis, órgão copulatório responsável pela deposição do sêmen; e adaptações da pele, como o escroto e o prepúcio, desenvolvidos em estreita relação com os testículos e o pênis (Junqueira &amp; Carneiro, 2011; Dyce, 2010; Jericó, 2017; König, 2016).</w:t>
      </w:r>
    </w:p>
    <w:p w:rsidR="00000000" w:rsidDel="00000000" w:rsidP="00000000" w:rsidRDefault="00000000" w:rsidRPr="00000000" w14:paraId="0000002A">
      <w:pPr>
        <w:spacing w:line="360" w:lineRule="auto"/>
        <w:ind w:right="11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170" w:right="1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 TESTÍCULOS E SEU DESENVOLVIMENTO</w:t>
      </w:r>
    </w:p>
    <w:p w:rsidR="00000000" w:rsidDel="00000000" w:rsidP="00000000" w:rsidRDefault="00000000" w:rsidRPr="00000000" w14:paraId="0000002C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testículos dos cães são órgãos pequenos e ovalados, com seus eixos longitudinais no sentido oblíquo e dorsocaudal, localizados entre a região inguinal e o ânus. Durante a fase embrionária, os testículos dos cães estão localizados na cavidade abdominal, próximo aos rins, migrando para a bolsa escrotal entre 10 a 40 dias após o nascimento. Esse processo de migração é guiado por hormônios, como os andrógenos fetais, e ocorre através da tração do gubernáculo, que puxa o testículo para a bolsa conforme o crescimento do animal. Após a migração, o gubernáculo regride e o cordão espermático se alonga, permitindo que os testículos permaneçam no escroto (Schiabel, 2018).</w:t>
      </w:r>
    </w:p>
    <w:p w:rsidR="00000000" w:rsidDel="00000000" w:rsidP="00000000" w:rsidRDefault="00000000" w:rsidRPr="00000000" w14:paraId="0000002D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testículos têm duas funções principais: a função exócrina, exercida pelos túbulos seminíferos, responsável pela produção de espermatozoides; e a função endócrina, responsável pela produção de hormônios sexuais, como a testosterona, produzida pelas </w:t>
      </w:r>
    </w:p>
    <w:p w:rsidR="00000000" w:rsidDel="00000000" w:rsidP="00000000" w:rsidRDefault="00000000" w:rsidRPr="00000000" w14:paraId="0000002E">
      <w:pPr>
        <w:spacing w:line="360" w:lineRule="auto"/>
        <w:ind w:left="0" w:right="1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right="1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right="1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células de Leydig. A túnica vaginal, parte superficial dos testículos, permite que eles se fixem ao escroto, separando-os com uma cavidade serosa fina para alcançar mobilidade. Na parte inferior dos testículos, encontra-se a túnica albugínea, uma cápsula de tecido denso e fibroso que hospeda o leito vascular responsável por nutrir e drenar os testículos (Nascimento &amp; Santos, 1997; Junqueira &amp; Carneiro, 2011; Domingos &amp; Salomão, 2011).</w:t>
      </w:r>
    </w:p>
    <w:p w:rsidR="00000000" w:rsidDel="00000000" w:rsidP="00000000" w:rsidRDefault="00000000" w:rsidRPr="00000000" w14:paraId="00000031">
      <w:pPr>
        <w:spacing w:line="360" w:lineRule="auto"/>
        <w:ind w:right="11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170" w:right="1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 EPIDÍDIMO E SUA FUNÇÃO</w:t>
      </w:r>
    </w:p>
    <w:p w:rsidR="00000000" w:rsidDel="00000000" w:rsidP="00000000" w:rsidRDefault="00000000" w:rsidRPr="00000000" w14:paraId="00000033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epidídimo consiste em túbulos contorcidos alongados, unidos por tecido conjuntivo, e está firmemente anexado ao testículo. Ele serve como canal para os espermatozoides, fornecendo um meio para sua concentração, maturação e aquisição de motilidade e capacidade de fertilização. O epidídimo é composto por três partes: cabeça, corpo e cauda. A cabeça do epidídimo absorve líquido dos túbulos seminíferos, aumentando a concentração de espermatozoides, enquanto a cauda armazena cerca de 80% das células germinativas maduras. O ducto do epidídimo surge em sua cauda e, ao se unir com o ducto deferente, forma o canal deferente, que se conecta à uretra masculina (Murta et al., 2013; Cunningham, 2004; Dyce, 2010).</w:t>
      </w:r>
    </w:p>
    <w:p w:rsidR="00000000" w:rsidDel="00000000" w:rsidP="00000000" w:rsidRDefault="00000000" w:rsidRPr="00000000" w14:paraId="00000034">
      <w:pPr>
        <w:spacing w:line="360" w:lineRule="auto"/>
        <w:ind w:right="11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170" w:right="1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3.4 DUCTO DEFERENTE</w:t>
      </w:r>
    </w:p>
    <w:p w:rsidR="00000000" w:rsidDel="00000000" w:rsidP="00000000" w:rsidRDefault="00000000" w:rsidRPr="00000000" w14:paraId="00000036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ducto deferente é um canal muscular responsável por transportar os espermatozoides a partir do epidídimo, onde são armazenados, até a uretra, possibilitando sua passagem para fora da área escrotal. O canal deferente possui forma ondulada e vai se tornando reto à medida que atravessa a margem medial do testículo, avançando dentro do funículo espermático e penetrando a concavidade do abdômen pelo canal inguinal. Seu revestimento epitelial é pseudoestratificado colunar, com pequenas células principais estereociliadas, fixadas a uma camada delgada de tecido conjuntivo frouxo vascularizado (Samuelson, 2007).</w:t>
      </w:r>
    </w:p>
    <w:p w:rsidR="00000000" w:rsidDel="00000000" w:rsidP="00000000" w:rsidRDefault="00000000" w:rsidRPr="00000000" w14:paraId="00000037">
      <w:pPr>
        <w:spacing w:line="360" w:lineRule="auto"/>
        <w:ind w:right="11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170" w:right="1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3.5 GLÂNDULAS ACESSÓRIAS</w:t>
      </w:r>
    </w:p>
    <w:p w:rsidR="00000000" w:rsidDel="00000000" w:rsidP="00000000" w:rsidRDefault="00000000" w:rsidRPr="00000000" w14:paraId="00000039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próstata é a única glândula sexual acessória do aparelho reprodutor masculino canino, responsável pela produção do fluido prostático, que auxilia no suporte e transporte dos espermatozoides durante a ejaculação. Localizada predominantemente no espaço </w:t>
      </w:r>
    </w:p>
    <w:p w:rsidR="00000000" w:rsidDel="00000000" w:rsidP="00000000" w:rsidRDefault="00000000" w:rsidRPr="00000000" w14:paraId="0000003A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0" w:right="1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retroperitoneal, na cavidade pélvica, a próstata apresenta estrutura bilobada, envolvida por uma fina cápsula fibromuscular que encobre completamente a uretra pélvica. Cada lobo da próstata é subdividido em lóbulos, constituídos por glândulas tubuloalveolares. O tamanho da próstata varia de acordo com a raça, peso e idade do cão. As células epiteliais da próstata são cuboides a colunares, frequentemente aglomeradas, com núcleos ovais a arredondados e citoplasma finamente granular e basofílico (Domingues, 2009; Mussel, 2010).</w:t>
      </w:r>
    </w:p>
    <w:p w:rsidR="00000000" w:rsidDel="00000000" w:rsidP="00000000" w:rsidRDefault="00000000" w:rsidRPr="00000000" w14:paraId="0000003D">
      <w:pPr>
        <w:spacing w:line="360" w:lineRule="auto"/>
        <w:ind w:right="11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170" w:right="1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3.6 PÊNIS</w:t>
      </w:r>
    </w:p>
    <w:p w:rsidR="00000000" w:rsidDel="00000000" w:rsidP="00000000" w:rsidRDefault="00000000" w:rsidRPr="00000000" w14:paraId="0000003F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pênis do cão está localizado entre as coxas e pode ser facilmente palpado ao longo de todo o seu comprimento. Funcionalmente, o pênis atua como um canal de excreção de urina e deposição de espermatozoides no sistema reprodutor feminino. Ele é dividido em três partes distintas: raiz, corpo e glande. A raiz é formada pelos pilares do pênis, que consistem em duas colunas de tecido cavernoso e pelo bulbo do pênis. O corpo do pênis é composto por corpo esponjoso e corpo cavernoso. A glande é constituída pelo corpo esponjoso e pelo osso peniano, uma modificação do corpo cavernoso que apresenta um sulco ventral para acomodar a uretra (Dyce, 2010; Domingos &amp; Salomão, 2011).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CONSIDERAÇÕES FINAIS</w:t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criptorquidismo em cães é uma condição importante que afeta a localização dos testículos, podendo comprometer a saúde reprodutiva e geral desses animais. A análise topográfica detalhada do sistema reprodutor masculino canino é fundamental para o diagnóstico e tratamento adequados dessa condição. </w:t>
      </w:r>
    </w:p>
    <w:p w:rsidR="00000000" w:rsidDel="00000000" w:rsidP="00000000" w:rsidRDefault="00000000" w:rsidRPr="00000000" w14:paraId="00000045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testículos são órgãos essenciais para a produção de espermatozoides e hormônios sexuais, e sua localização correta na bolsa escrotal é crucial para o funcionamento adequado do sistema reprodutor. O processo de migração dos testículos durante o desenvolvimento fetal e pós-natal é guiado por hormônios, e qualquer alteração nesse processo pode resultar em criptorquidismo.</w:t>
      </w:r>
    </w:p>
    <w:p w:rsidR="00000000" w:rsidDel="00000000" w:rsidP="00000000" w:rsidRDefault="00000000" w:rsidRPr="00000000" w14:paraId="00000047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dos testículos, outras estruturas como o ducto deferente, as glândulas acessórias (como a próstata) e o pênis desempenham papéis fundamentais no sistema reprodutor masculino canino. Alterações nessas estruturas podem estar associadas ao criptorquidismo e devem ser consideradas durante a avaliação clínica desses animais.</w:t>
      </w:r>
    </w:p>
    <w:p w:rsidR="00000000" w:rsidDel="00000000" w:rsidP="00000000" w:rsidRDefault="00000000" w:rsidRPr="00000000" w14:paraId="0000004B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right="11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compreensão detalhada da anatomia e fisiologia do sistema reprodutor masculino canino é essencial para veterinários e profissionais da saúde animal no diagnóstico e tratamento do criptorquidismo. A identificação precoce e o tratamento adequado dessa condição são essenciais para preservar a saúde reprodutiva e geral dos cães afetados, além de prevenir complicações futuras.</w:t>
      </w:r>
    </w:p>
    <w:p w:rsidR="00000000" w:rsidDel="00000000" w:rsidP="00000000" w:rsidRDefault="00000000" w:rsidRPr="00000000" w14:paraId="0000004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0">
      <w:pPr>
        <w:spacing w:line="360" w:lineRule="auto"/>
        <w:ind w:hanging="141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BALLABEN, N. M.; MELO, F. 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Torção testicular intraabdominal em cão criptorquida.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Investigação, v. 15, n. 4, 2016.</w:t>
      </w:r>
    </w:p>
    <w:p w:rsidR="00000000" w:rsidDel="00000000" w:rsidP="00000000" w:rsidRDefault="00000000" w:rsidRPr="00000000" w14:paraId="00000052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CORRÊA, L. A. M. et al.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Análise citogenética de cães criptorquidas.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Revista Brasileira de Ciência Veterinária, v. 10, n. 3, 2003.</w:t>
      </w:r>
    </w:p>
    <w:p w:rsidR="00000000" w:rsidDel="00000000" w:rsidP="00000000" w:rsidRDefault="00000000" w:rsidRPr="00000000" w14:paraId="00000054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CRUZ, T. P. M.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Estudo retrospectivo de orquiectomia em cães e gatos atendidos em hospital veterinário escola no período de cinco anos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2015.</w:t>
      </w:r>
    </w:p>
    <w:p w:rsidR="00000000" w:rsidDel="00000000" w:rsidP="00000000" w:rsidRDefault="00000000" w:rsidRPr="00000000" w14:paraId="00000056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DOMINGOS, T. C. S.; SALOMÃO, M. C.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Meios de diagnóstico das principais afecções testiculares em cães: revisão de literatura.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Revista Brasileira de Reprodução Animal, v. 35, n. 4, p. 393-399, 2011.</w:t>
      </w:r>
    </w:p>
    <w:p w:rsidR="00000000" w:rsidDel="00000000" w:rsidP="00000000" w:rsidRDefault="00000000" w:rsidRPr="00000000" w14:paraId="00000058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DYCE, K. M.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Tratado de anatomia veterinária.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4.ed. Rio de Janeiro: Elsevier, 2010.</w:t>
      </w:r>
    </w:p>
    <w:p w:rsidR="00000000" w:rsidDel="00000000" w:rsidP="00000000" w:rsidRDefault="00000000" w:rsidRPr="00000000" w14:paraId="0000005A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JERICÓ, M. M.; KOGIKA, M. M.; NETO, J. P. A.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Tratado de medicina interna de cães e gatos.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1.ed. Rio de janeiro: Roca, 2017. p. 1583-1593.</w:t>
      </w:r>
    </w:p>
    <w:p w:rsidR="00000000" w:rsidDel="00000000" w:rsidP="00000000" w:rsidRDefault="00000000" w:rsidRPr="00000000" w14:paraId="0000005C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JUNQUEIRA, L. C.; CARNEIRO, J.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Histologia básica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11.ed. Rio de Janeiro: Guanabara Koogan, 2011.</w:t>
      </w:r>
    </w:p>
    <w:p w:rsidR="00000000" w:rsidDel="00000000" w:rsidP="00000000" w:rsidRDefault="00000000" w:rsidRPr="00000000" w14:paraId="0000005F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KÖNIG, H. E.; LIEBICH, H. G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 Anatomia dos animais domésticos: texto e atlas colorido.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6. ed. Porto Alegre: Artmed, 2016.</w:t>
      </w:r>
    </w:p>
    <w:p w:rsidR="00000000" w:rsidDel="00000000" w:rsidP="00000000" w:rsidRDefault="00000000" w:rsidRPr="00000000" w14:paraId="00000061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NASCIMENTO, E. F.; SANTOS, C. C. A.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Patologia da reprodução dos animais domésticos.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Rio de Janeiro: Guanabara, Koogan, 1997.</w:t>
      </w:r>
    </w:p>
    <w:p w:rsidR="00000000" w:rsidDel="00000000" w:rsidP="00000000" w:rsidRDefault="00000000" w:rsidRPr="00000000" w14:paraId="00000063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MELO, F. 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 Estudo retrospectivo da casuística de criptorquidismo em cães e equinos no hospital veterinário no período de 2015 a 2018.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Disponível em: &lt;https://repositorio.ufpb.br/jspui/handle/123456789/12461?locale=pt_BR\&gt;. Acesso em: 02 jun. 2024.</w:t>
      </w:r>
    </w:p>
    <w:p w:rsidR="00000000" w:rsidDel="00000000" w:rsidP="00000000" w:rsidRDefault="00000000" w:rsidRPr="00000000" w14:paraId="00000069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MURTA, D. V. F.; BERALDO, A. L. A.; de CARVALHO, A. F.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 organização celular dos testículos de mamíferos.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Revista científica eletrônica de medicina veterinária, n.20, 2013.</w:t>
      </w:r>
    </w:p>
    <w:p w:rsidR="00000000" w:rsidDel="00000000" w:rsidP="00000000" w:rsidRDefault="00000000" w:rsidRPr="00000000" w14:paraId="0000006B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right="1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SCHIABEL, M. D.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Avaliação das principais lesões testiculares de cães sem raça definida na região de Uberlândia-MG, 2018.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Disponível em: &lt;http://repositorio.ufu.br/bitstream/123456789/23354/1/Avalia%c3%a7%c3%a3oPrincipaisLes%c3%b5es.pdf\&gt;. Acesso em: 02 jun. 2024.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hanging="1418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¹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sz w:val="24"/>
          <w:szCs w:val="24"/>
          <w:rtl w:val="0"/>
        </w:rPr>
        <w:t xml:space="preserve">Discente do Curso de Bacharelado em Medicina Veterinária – Christus Faculdade do Piauí.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hanging="1418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Médica Veterinária – UFPI. Docente do curso em Bacharelado em Medicina Veterinária – Christu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hanging="1418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Faculdade do Piauí. Pós-Graduação em clínica Médica e Cirúrgica de Pequenos animais QUALITTAS.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141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141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-767713</wp:posOffset>
          </wp:positionV>
          <wp:extent cx="6161461" cy="980627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1461" cy="98062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59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-601978</wp:posOffset>
          </wp:positionV>
          <wp:extent cx="7629525" cy="111810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118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