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1660" w14:textId="77777777" w:rsidR="00C22438" w:rsidRDefault="00C22438">
      <w:pPr>
        <w:spacing w:before="120" w:after="120" w:line="335" w:lineRule="auto"/>
      </w:pPr>
    </w:p>
    <w:p w14:paraId="5FA23EFC" w14:textId="77777777" w:rsidR="00C22438" w:rsidRDefault="00C22438">
      <w:pPr>
        <w:spacing w:before="120" w:after="120" w:line="335" w:lineRule="auto"/>
      </w:pPr>
    </w:p>
    <w:p w14:paraId="6E5728C7" w14:textId="77777777" w:rsidR="00C22438" w:rsidRDefault="00C22438">
      <w:pPr>
        <w:spacing w:before="120" w:after="120" w:line="335" w:lineRule="auto"/>
      </w:pPr>
    </w:p>
    <w:p w14:paraId="20C45554" w14:textId="77777777" w:rsidR="00C22438" w:rsidRDefault="00C22438">
      <w:pPr>
        <w:spacing w:before="120" w:after="120" w:line="335" w:lineRule="auto"/>
      </w:pPr>
    </w:p>
    <w:p w14:paraId="270A34E2" w14:textId="77777777" w:rsidR="00C22438" w:rsidRDefault="00C22438">
      <w:pPr>
        <w:spacing w:before="120" w:after="120" w:line="335" w:lineRule="auto"/>
      </w:pPr>
    </w:p>
    <w:p w14:paraId="4D9B92E0" w14:textId="77777777" w:rsidR="00C22438" w:rsidRDefault="00000000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ASMA NA INFÂNCIA: ANÁLISE DAS ESTRATÉGIAS DE SAÚDE EM REVISÃO INTEGRATIVA DE LITERATURA</w:t>
      </w:r>
    </w:p>
    <w:p w14:paraId="645E6DDF" w14:textId="77777777" w:rsidR="00C22438" w:rsidRDefault="00000000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Eixo: Doenças crônicas na infância </w:t>
      </w:r>
    </w:p>
    <w:p w14:paraId="15A9DD54" w14:textId="77777777" w:rsidR="00C22438" w:rsidRDefault="00C22438">
      <w:pPr>
        <w:widowControl w:val="0"/>
        <w:rPr>
          <w:b/>
        </w:rPr>
      </w:pPr>
    </w:p>
    <w:p w14:paraId="309CA6C6" w14:textId="77777777" w:rsidR="00C22438" w:rsidRDefault="00000000">
      <w:pPr>
        <w:widowControl w:val="0"/>
        <w:rPr>
          <w:b/>
        </w:rPr>
      </w:pPr>
      <w:r>
        <w:rPr>
          <w:b/>
        </w:rPr>
        <w:t xml:space="preserve">Dieneifer Almeida Santos Jordão </w:t>
      </w:r>
    </w:p>
    <w:p w14:paraId="04B6C9CF" w14:textId="77777777" w:rsidR="00C22438" w:rsidRDefault="00000000">
      <w:pPr>
        <w:widowControl w:val="0"/>
        <w:rPr>
          <w:b/>
          <w:sz w:val="24"/>
          <w:szCs w:val="24"/>
        </w:rPr>
      </w:pPr>
      <w:r>
        <w:rPr>
          <w:sz w:val="16"/>
          <w:szCs w:val="16"/>
        </w:rPr>
        <w:t xml:space="preserve">Graduanda em Enfermagem pela Universidade Tiradentes Aracaju/SE </w:t>
      </w:r>
    </w:p>
    <w:p w14:paraId="7368AF70" w14:textId="77777777" w:rsidR="00C22438" w:rsidRDefault="00000000">
      <w:pPr>
        <w:widowControl w:val="0"/>
        <w:rPr>
          <w:b/>
        </w:rPr>
      </w:pPr>
      <w:r>
        <w:rPr>
          <w:b/>
        </w:rPr>
        <w:t xml:space="preserve">Lara Guimarães de Souza </w:t>
      </w:r>
    </w:p>
    <w:p w14:paraId="121F4018" w14:textId="77777777" w:rsidR="00C22438" w:rsidRDefault="00000000">
      <w:pPr>
        <w:widowControl w:val="0"/>
        <w:rPr>
          <w:b/>
          <w:sz w:val="24"/>
          <w:szCs w:val="24"/>
        </w:rPr>
      </w:pPr>
      <w:r>
        <w:rPr>
          <w:sz w:val="16"/>
          <w:szCs w:val="16"/>
        </w:rPr>
        <w:t xml:space="preserve">Graduanda em Enfermagem pela Universidade Tiradentes Aracaju/SE </w:t>
      </w:r>
    </w:p>
    <w:p w14:paraId="53EA9B7B" w14:textId="77777777" w:rsidR="00C22438" w:rsidRDefault="00000000">
      <w:pPr>
        <w:ind w:right="142"/>
        <w:jc w:val="both"/>
        <w:rPr>
          <w:b/>
        </w:rPr>
      </w:pPr>
      <w:r>
        <w:rPr>
          <w:b/>
        </w:rPr>
        <w:t xml:space="preserve">Laura Santana Martins Souza </w:t>
      </w:r>
    </w:p>
    <w:p w14:paraId="6A5B9173" w14:textId="77777777" w:rsidR="00C22438" w:rsidRDefault="00000000">
      <w:pPr>
        <w:ind w:right="142"/>
        <w:jc w:val="both"/>
        <w:rPr>
          <w:b/>
          <w:sz w:val="24"/>
          <w:szCs w:val="24"/>
        </w:rPr>
      </w:pPr>
      <w:r>
        <w:rPr>
          <w:sz w:val="16"/>
          <w:szCs w:val="16"/>
        </w:rPr>
        <w:t xml:space="preserve">Graduanda em Enfermagem pela Universidade Tiradentes Aracaju/SE </w:t>
      </w:r>
    </w:p>
    <w:p w14:paraId="55E7EBD3" w14:textId="77777777" w:rsidR="00C22438" w:rsidRDefault="00000000">
      <w:pPr>
        <w:widowControl w:val="0"/>
        <w:rPr>
          <w:b/>
        </w:rPr>
      </w:pPr>
      <w:r>
        <w:rPr>
          <w:b/>
        </w:rPr>
        <w:t xml:space="preserve">Maria Helena Barbosa Perdiz </w:t>
      </w:r>
    </w:p>
    <w:p w14:paraId="3D4EF1F1" w14:textId="77777777" w:rsidR="00C22438" w:rsidRDefault="00000000">
      <w:pPr>
        <w:widowControl w:val="0"/>
        <w:rPr>
          <w:b/>
          <w:sz w:val="24"/>
          <w:szCs w:val="24"/>
        </w:rPr>
      </w:pPr>
      <w:r>
        <w:rPr>
          <w:sz w:val="16"/>
          <w:szCs w:val="16"/>
        </w:rPr>
        <w:t xml:space="preserve">Graduanda em Enfermagem pela Universidade Tiradentes Aracaju/SE </w:t>
      </w:r>
    </w:p>
    <w:p w14:paraId="18A480CC" w14:textId="77777777" w:rsidR="00C22438" w:rsidRDefault="00000000">
      <w:pPr>
        <w:ind w:right="142"/>
        <w:jc w:val="both"/>
        <w:rPr>
          <w:b/>
          <w:sz w:val="24"/>
          <w:szCs w:val="24"/>
        </w:rPr>
      </w:pPr>
      <w:r>
        <w:rPr>
          <w:b/>
        </w:rPr>
        <w:t>Emilly Gabrielly de Oliveira Lessa Holanda</w:t>
      </w:r>
    </w:p>
    <w:p w14:paraId="79EDC834" w14:textId="77777777" w:rsidR="00C22438" w:rsidRDefault="00000000">
      <w:pPr>
        <w:ind w:right="142"/>
        <w:jc w:val="both"/>
        <w:rPr>
          <w:b/>
          <w:sz w:val="24"/>
          <w:szCs w:val="24"/>
        </w:rPr>
      </w:pPr>
      <w:r>
        <w:rPr>
          <w:sz w:val="16"/>
          <w:szCs w:val="16"/>
        </w:rPr>
        <w:t>Graduada em Enfermagem pela Universidade Tiradentes Aracaju/SE</w:t>
      </w:r>
    </w:p>
    <w:p w14:paraId="322678A4" w14:textId="77777777" w:rsidR="00C22438" w:rsidRDefault="0000000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E-mail do autor:dieneifer.almeida@souunit.com.br</w:t>
      </w:r>
    </w:p>
    <w:p w14:paraId="08EEE7E6" w14:textId="77777777" w:rsidR="00C22438" w:rsidRDefault="00000000">
      <w:pPr>
        <w:jc w:val="both"/>
        <w:rPr>
          <w:sz w:val="24"/>
          <w:szCs w:val="24"/>
        </w:rPr>
      </w:pPr>
      <w:bookmarkStart w:id="0" w:name="_Hlk192860391"/>
      <w:r>
        <w:rPr>
          <w:b/>
          <w:sz w:val="24"/>
          <w:szCs w:val="24"/>
        </w:rPr>
        <w:t>Introdução:</w:t>
      </w:r>
      <w:bookmarkEnd w:id="0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 asma é uma das doenças respiratórias crônicas mais prevalentes na infância. Caracteriza-se por inflamação crônica das vias aéreas, levando a episódios recorrentes de sibilância, dispneia, aperto torácico e tosse. Embora seja considerada uma condição de baixa letalidade, apresenta altos índices de morbidade. </w:t>
      </w:r>
      <w:r>
        <w:rPr>
          <w:b/>
          <w:sz w:val="24"/>
          <w:szCs w:val="24"/>
        </w:rPr>
        <w:t xml:space="preserve">Objetivo: </w:t>
      </w:r>
      <w:r>
        <w:rPr>
          <w:sz w:val="24"/>
          <w:szCs w:val="24"/>
        </w:rPr>
        <w:t xml:space="preserve">Analisar as estratégias de controle e manejo da asma infantil. </w:t>
      </w:r>
      <w:r>
        <w:rPr>
          <w:b/>
          <w:sz w:val="24"/>
          <w:szCs w:val="24"/>
        </w:rPr>
        <w:t xml:space="preserve">Metodologia: </w:t>
      </w:r>
      <w:r>
        <w:rPr>
          <w:sz w:val="24"/>
          <w:szCs w:val="24"/>
        </w:rPr>
        <w:t>Trata-se de uma revisão integrativa utilizando os descritores “Asthma" AND " Child" AND "Health Strategies", em artigos publicados, nas bases de dados da Biblioteca Virtual em Saúde (BVS), Scientific Eletronic Library Online (SCIELO) e ScienceDirect, no período entre 2020-2025. Como critério de inclusão definiu-se: artigos de pesquisa, estudos clínicos e com acesso disponível. Quanto aos critérios de exclusão: artigos que não tenham relação com o nosso objetivo de estudo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Diante disso, totalizou-se 10 artigos científicos e, após a análise, apenas 3 desses foram criteriosamente selecionados para a investigação da temática.</w:t>
      </w:r>
      <w:r>
        <w:rPr>
          <w:b/>
          <w:sz w:val="24"/>
          <w:szCs w:val="24"/>
        </w:rPr>
        <w:t xml:space="preserve"> Resultados e Discussão:</w:t>
      </w:r>
      <w:r>
        <w:rPr>
          <w:sz w:val="24"/>
          <w:szCs w:val="24"/>
        </w:rPr>
        <w:t xml:space="preserve"> Os estudos analisados destacaram que estratégias de saúde como educação e conhecimento sobre a fisiopatologia da asma para os docentes da educação infantil se torna crucial na identificação e manejo frente as exacerbações da asma, diante disso os estudos apontam que 55,2% dos docentes demonstram conhecimento sobre a doença, mas não conseguem gerenciar uma crise, evidenciando a necessidade de educação em saúde voltada para intervenção e controle das adversidades da asma. Ademais, a temperatura do ambiente é um fator comprometedor da função pulmonar, pois a mudança abrupta do clima, a umidade do ar e a pouca exposição solar aumentam o surgimento de agentes alérgenos o que, consequentemente, resulta em crises asmáticas. Para crianças predispostas essas condições aumentam a probabilidade de declínio respiratório. Por isso, o controle de agentes externos como variações climáticas e degradação ambiental são necessários para diminuir o índice de hospitalização após período de mudanças sazonais. Foi evidenciado, que o uso inadequado e a má compreensão dos medicamentos para asma afetam a adesão e o autogerenciamento do tratamento. Dessa forma, os estudos elucidam que estratégias como o uso de rótulos codificados por cores auxiliam no fornecimento de informações sobre o uso adequado dos medicamentos, colaborando para melhor aceitação do tratamento, principalmente pelas crianças. </w:t>
      </w:r>
      <w:r>
        <w:rPr>
          <w:b/>
          <w:sz w:val="24"/>
          <w:szCs w:val="24"/>
        </w:rPr>
        <w:t xml:space="preserve">Considerações Finais: </w:t>
      </w:r>
      <w:r>
        <w:rPr>
          <w:sz w:val="24"/>
          <w:szCs w:val="24"/>
        </w:rPr>
        <w:t xml:space="preserve">Por fim, compreende-se que são necessárias a implementação de estratégias holísticas partindo da promoção de saúde através de ações educativas sobre asma para familiares e professores, além do controle de fatores ambientais que desencadeiam crises asmáticas, bem como a melhoria na adesão do tratamento que são essenciais para o controle e manejo eficaz da asma infantil. </w:t>
      </w:r>
    </w:p>
    <w:p w14:paraId="50431E7F" w14:textId="77777777" w:rsidR="00C22438" w:rsidRDefault="00C22438">
      <w:pPr>
        <w:spacing w:after="160" w:line="259" w:lineRule="auto"/>
        <w:ind w:right="139"/>
        <w:jc w:val="both"/>
        <w:rPr>
          <w:sz w:val="24"/>
          <w:szCs w:val="24"/>
        </w:rPr>
      </w:pPr>
    </w:p>
    <w:p w14:paraId="39F5D3F7" w14:textId="77777777" w:rsidR="00C22438" w:rsidRDefault="00C22438">
      <w:pPr>
        <w:spacing w:after="160" w:line="259" w:lineRule="auto"/>
        <w:ind w:right="139"/>
        <w:jc w:val="both"/>
        <w:rPr>
          <w:b/>
          <w:sz w:val="24"/>
          <w:szCs w:val="24"/>
        </w:rPr>
      </w:pPr>
    </w:p>
    <w:p w14:paraId="26D17ECD" w14:textId="77777777" w:rsidR="00C22438" w:rsidRDefault="00C22438">
      <w:pPr>
        <w:spacing w:after="160" w:line="259" w:lineRule="auto"/>
        <w:ind w:right="139"/>
        <w:jc w:val="both"/>
        <w:rPr>
          <w:b/>
          <w:sz w:val="24"/>
          <w:szCs w:val="24"/>
        </w:rPr>
      </w:pPr>
    </w:p>
    <w:p w14:paraId="4DFA50AB" w14:textId="77777777" w:rsidR="00C22438" w:rsidRDefault="00C22438">
      <w:pPr>
        <w:spacing w:after="160" w:line="259" w:lineRule="auto"/>
        <w:ind w:right="139"/>
        <w:jc w:val="both"/>
        <w:rPr>
          <w:b/>
          <w:sz w:val="24"/>
          <w:szCs w:val="24"/>
        </w:rPr>
      </w:pPr>
    </w:p>
    <w:p w14:paraId="16F593EE" w14:textId="77777777" w:rsidR="00C22438" w:rsidRDefault="00C22438">
      <w:pPr>
        <w:spacing w:after="160" w:line="259" w:lineRule="auto"/>
        <w:ind w:right="139"/>
        <w:jc w:val="both"/>
        <w:rPr>
          <w:b/>
          <w:sz w:val="24"/>
          <w:szCs w:val="24"/>
        </w:rPr>
      </w:pPr>
    </w:p>
    <w:p w14:paraId="6638C2D6" w14:textId="77777777" w:rsidR="00C22438" w:rsidRDefault="00C22438">
      <w:pPr>
        <w:spacing w:after="160" w:line="259" w:lineRule="auto"/>
        <w:ind w:right="139"/>
        <w:jc w:val="both"/>
        <w:rPr>
          <w:b/>
          <w:sz w:val="24"/>
          <w:szCs w:val="24"/>
        </w:rPr>
      </w:pPr>
    </w:p>
    <w:p w14:paraId="2A97807B" w14:textId="77777777" w:rsidR="00C22438" w:rsidRDefault="00C22438">
      <w:pPr>
        <w:spacing w:after="160" w:line="259" w:lineRule="auto"/>
        <w:ind w:right="139"/>
        <w:jc w:val="both"/>
        <w:rPr>
          <w:b/>
          <w:sz w:val="24"/>
          <w:szCs w:val="24"/>
        </w:rPr>
      </w:pPr>
    </w:p>
    <w:p w14:paraId="1128C860" w14:textId="77777777" w:rsidR="00C22438" w:rsidRDefault="00C22438">
      <w:pPr>
        <w:spacing w:after="160" w:line="259" w:lineRule="auto"/>
        <w:ind w:right="139"/>
        <w:jc w:val="both"/>
        <w:rPr>
          <w:b/>
          <w:sz w:val="24"/>
          <w:szCs w:val="24"/>
        </w:rPr>
      </w:pPr>
    </w:p>
    <w:p w14:paraId="649BCE9C" w14:textId="77777777" w:rsidR="00C22438" w:rsidRDefault="00000000">
      <w:pPr>
        <w:spacing w:after="160" w:line="259" w:lineRule="auto"/>
        <w:ind w:right="13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Palavras-Chaves: </w:t>
      </w:r>
      <w:r>
        <w:rPr>
          <w:sz w:val="24"/>
          <w:szCs w:val="24"/>
        </w:rPr>
        <w:t xml:space="preserve">asma; criança; estratégias de saúde. </w:t>
      </w:r>
    </w:p>
    <w:p w14:paraId="4852184E" w14:textId="77777777" w:rsidR="00C22438" w:rsidRDefault="00C22438">
      <w:pPr>
        <w:spacing w:after="160" w:line="259" w:lineRule="auto"/>
        <w:ind w:right="139"/>
        <w:jc w:val="both"/>
        <w:rPr>
          <w:sz w:val="24"/>
          <w:szCs w:val="24"/>
        </w:rPr>
      </w:pPr>
    </w:p>
    <w:p w14:paraId="107B35D1" w14:textId="77777777" w:rsidR="00C22438" w:rsidRDefault="00000000">
      <w:pPr>
        <w:spacing w:after="160" w:line="259" w:lineRule="auto"/>
        <w:ind w:right="139"/>
        <w:jc w:val="both"/>
        <w:rPr>
          <w:sz w:val="24"/>
          <w:szCs w:val="24"/>
        </w:rPr>
      </w:pPr>
      <w:r>
        <w:rPr>
          <w:b/>
          <w:sz w:val="24"/>
          <w:szCs w:val="24"/>
        </w:rPr>
        <w:t>Referências:</w:t>
      </w:r>
    </w:p>
    <w:p w14:paraId="61CC3F5B" w14:textId="77777777" w:rsidR="00C22438" w:rsidRDefault="00000000">
      <w:pPr>
        <w:spacing w:after="160" w:line="259" w:lineRule="auto"/>
        <w:ind w:right="13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DIAS, C. S. et al. </w:t>
      </w:r>
      <w:r>
        <w:rPr>
          <w:b/>
          <w:sz w:val="24"/>
          <w:szCs w:val="24"/>
          <w:lang w:val="en-US"/>
        </w:rPr>
        <w:t>The influence of climatic conditions on hospital admissions for asthma in children and adolescents</w:t>
      </w:r>
      <w:r>
        <w:rPr>
          <w:sz w:val="24"/>
          <w:szCs w:val="24"/>
          <w:lang w:val="en-US"/>
        </w:rPr>
        <w:t xml:space="preserve"> living in Belo Horizonte, Minas Gerais, Brazil.</w:t>
      </w:r>
      <w:r>
        <w:rPr>
          <w:i/>
          <w:sz w:val="24"/>
          <w:szCs w:val="24"/>
          <w:lang w:val="en-US"/>
        </w:rPr>
        <w:t xml:space="preserve"> Ciência &amp; Saúde Coletiva</w:t>
      </w:r>
      <w:r>
        <w:rPr>
          <w:sz w:val="24"/>
          <w:szCs w:val="24"/>
          <w:lang w:val="en-US"/>
        </w:rPr>
        <w:t>, v. 25, n. 5, p. 1979–1991, 2020. https://doi.org/10.1590/1413-81232020255.04442018</w:t>
      </w:r>
    </w:p>
    <w:p w14:paraId="73A77B3E" w14:textId="77777777" w:rsidR="00C22438" w:rsidRDefault="00000000">
      <w:pPr>
        <w:spacing w:after="160" w:line="259" w:lineRule="auto"/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DIKRANIAN, L. C. et al. </w:t>
      </w:r>
      <w:r>
        <w:rPr>
          <w:b/>
          <w:sz w:val="24"/>
          <w:szCs w:val="24"/>
        </w:rPr>
        <w:t xml:space="preserve">Improving asthma self-management education through inhaler labeling. </w:t>
      </w:r>
      <w:r>
        <w:rPr>
          <w:i/>
          <w:sz w:val="24"/>
          <w:szCs w:val="24"/>
        </w:rPr>
        <w:t>PEC Innovation</w:t>
      </w:r>
      <w:r>
        <w:rPr>
          <w:sz w:val="24"/>
          <w:szCs w:val="24"/>
        </w:rPr>
        <w:t xml:space="preserve">, v. 5, p. 100330–100330, 2024. </w:t>
      </w:r>
      <w:hyperlink r:id="rId6" w:history="1">
        <w:r>
          <w:rPr>
            <w:rStyle w:val="Hyperlink"/>
            <w:sz w:val="24"/>
            <w:szCs w:val="24"/>
          </w:rPr>
          <w:t>https://doi.org/10.1016/j.pecinn.2024.100330</w:t>
        </w:r>
      </w:hyperlink>
    </w:p>
    <w:p w14:paraId="7B2FFD05" w14:textId="77777777" w:rsidR="00C22438" w:rsidRDefault="00000000">
      <w:pPr>
        <w:spacing w:after="160" w:line="259" w:lineRule="auto"/>
        <w:ind w:right="13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FAWZI, </w:t>
      </w:r>
      <w:r>
        <w:rPr>
          <w:sz w:val="24"/>
          <w:szCs w:val="24"/>
        </w:rPr>
        <w:t>M</w:t>
      </w:r>
      <w:r>
        <w:rPr>
          <w:sz w:val="24"/>
          <w:szCs w:val="24"/>
          <w:lang w:val="en-US"/>
        </w:rPr>
        <w:t xml:space="preserve">. et al. </w:t>
      </w:r>
      <w:r>
        <w:rPr>
          <w:b/>
          <w:sz w:val="24"/>
          <w:szCs w:val="24"/>
          <w:lang w:val="en-US"/>
        </w:rPr>
        <w:t xml:space="preserve">Knowledge and response of school teachers towards asthma exacerbation among school children in two arab countries. </w:t>
      </w:r>
      <w:r>
        <w:rPr>
          <w:i/>
          <w:sz w:val="24"/>
          <w:szCs w:val="24"/>
          <w:lang w:val="en-US"/>
        </w:rPr>
        <w:t>Clinical Epidemiology and Global Health</w:t>
      </w:r>
      <w:r>
        <w:rPr>
          <w:sz w:val="24"/>
          <w:szCs w:val="24"/>
          <w:lang w:val="en-US"/>
        </w:rPr>
        <w:t>, v. 26, p. 101533–101533, 8 fev. 2024. https://doi.org/10.1016/j.cegh.2024.101533</w:t>
      </w:r>
    </w:p>
    <w:p w14:paraId="7B0AA0A0" w14:textId="77777777" w:rsidR="00C22438" w:rsidRDefault="00000000">
      <w:pPr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  <w:lang w:val="en-US"/>
        </w:rPr>
        <w:t xml:space="preserve">RONCADA, C. et al. </w:t>
      </w:r>
      <w:r>
        <w:rPr>
          <w:rFonts w:eastAsia="Calibri"/>
          <w:b/>
          <w:color w:val="000000" w:themeColor="text1"/>
          <w:sz w:val="24"/>
          <w:szCs w:val="24"/>
          <w:lang w:val="en-US"/>
        </w:rPr>
        <w:t>Pediatric asthma: impact of the disease in children receiving outpatient treatment in southern</w:t>
      </w:r>
      <w:r>
        <w:rPr>
          <w:rFonts w:eastAsia="Calibri"/>
          <w:color w:val="000000" w:themeColor="text1"/>
          <w:sz w:val="24"/>
          <w:szCs w:val="24"/>
          <w:lang w:val="en-US"/>
        </w:rPr>
        <w:t xml:space="preserve"> </w:t>
      </w:r>
      <w:r>
        <w:rPr>
          <w:rFonts w:eastAsia="Calibri"/>
          <w:b/>
          <w:color w:val="000000" w:themeColor="text1"/>
          <w:sz w:val="24"/>
          <w:szCs w:val="24"/>
          <w:lang w:val="en-US"/>
        </w:rPr>
        <w:t>Brazil.</w:t>
      </w:r>
      <w:r>
        <w:rPr>
          <w:rFonts w:eastAsia="Calibri"/>
          <w:color w:val="000000" w:themeColor="text1"/>
          <w:sz w:val="24"/>
          <w:szCs w:val="24"/>
          <w:lang w:val="en-US"/>
        </w:rPr>
        <w:t xml:space="preserve"> </w:t>
      </w:r>
      <w:r>
        <w:rPr>
          <w:rFonts w:eastAsia="Calibri"/>
          <w:i/>
          <w:color w:val="000000" w:themeColor="text1"/>
          <w:sz w:val="24"/>
          <w:szCs w:val="24"/>
          <w:lang w:val="en-US"/>
        </w:rPr>
        <w:t>revista paulista de pediatria</w:t>
      </w:r>
      <w:r>
        <w:rPr>
          <w:rFonts w:eastAsia="Calibri"/>
          <w:color w:val="000000" w:themeColor="text1"/>
          <w:sz w:val="24"/>
          <w:szCs w:val="24"/>
          <w:lang w:val="en-US"/>
        </w:rPr>
        <w:t>, v. 38, 2020. https://doi.org/10.1590/1984-0462/2020/38/2018398</w:t>
      </w:r>
    </w:p>
    <w:p w14:paraId="61C1050C" w14:textId="77777777" w:rsidR="00C22438" w:rsidRDefault="00000000">
      <w:pPr>
        <w:spacing w:before="240" w:after="240"/>
        <w:jc w:val="both"/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‌</w:t>
      </w:r>
    </w:p>
    <w:p w14:paraId="44EB7EFE" w14:textId="77777777" w:rsidR="00C22438" w:rsidRDefault="00C22438">
      <w:pPr>
        <w:spacing w:after="160" w:line="259" w:lineRule="auto"/>
        <w:ind w:right="139"/>
        <w:jc w:val="both"/>
        <w:rPr>
          <w:sz w:val="24"/>
          <w:szCs w:val="24"/>
        </w:rPr>
      </w:pPr>
    </w:p>
    <w:p w14:paraId="1973A3C1" w14:textId="77777777" w:rsidR="00C22438" w:rsidRDefault="00000000">
      <w:pPr>
        <w:spacing w:after="160" w:line="259" w:lineRule="auto"/>
        <w:ind w:right="139"/>
        <w:jc w:val="both"/>
      </w:pPr>
      <w:r>
        <w:rPr>
          <w:sz w:val="24"/>
          <w:szCs w:val="24"/>
        </w:rPr>
        <w:t xml:space="preserve"> </w:t>
      </w:r>
    </w:p>
    <w:p w14:paraId="045DCF8D" w14:textId="77777777" w:rsidR="00C22438" w:rsidRDefault="00C22438">
      <w:pPr>
        <w:spacing w:after="160" w:line="259" w:lineRule="auto"/>
        <w:ind w:right="139"/>
        <w:jc w:val="both"/>
      </w:pPr>
    </w:p>
    <w:sectPr w:rsidR="00C22438">
      <w:headerReference w:type="default" r:id="rId7"/>
      <w:pgSz w:w="11910" w:h="16845"/>
      <w:pgMar w:top="0" w:right="1122" w:bottom="0" w:left="1440" w:header="36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A11F9" w14:textId="77777777" w:rsidR="00A46D80" w:rsidRDefault="00A46D80">
      <w:r>
        <w:separator/>
      </w:r>
    </w:p>
  </w:endnote>
  <w:endnote w:type="continuationSeparator" w:id="0">
    <w:p w14:paraId="70EEA3CA" w14:textId="77777777" w:rsidR="00A46D80" w:rsidRDefault="00A4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173CA" w14:textId="77777777" w:rsidR="00A46D80" w:rsidRDefault="00A46D80">
      <w:r>
        <w:separator/>
      </w:r>
    </w:p>
  </w:footnote>
  <w:footnote w:type="continuationSeparator" w:id="0">
    <w:p w14:paraId="63A5B248" w14:textId="77777777" w:rsidR="00A46D80" w:rsidRDefault="00A46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BA1FD" w14:textId="77777777" w:rsidR="00C22438" w:rsidRDefault="00000000">
    <w:pPr>
      <w:pStyle w:val="Cabealho"/>
    </w:pPr>
    <w:r>
      <w:rPr>
        <w:noProof/>
      </w:rPr>
      <w:drawing>
        <wp:anchor distT="0" distB="0" distL="114300" distR="114300" simplePos="0" relativeHeight="251624959" behindDoc="1" locked="0" layoutInCell="1" allowOverlap="1" wp14:anchorId="004D3E6A" wp14:editId="2E601A69">
          <wp:simplePos x="0" y="0"/>
          <wp:positionH relativeFrom="page">
            <wp:posOffset>8894</wp:posOffset>
          </wp:positionH>
          <wp:positionV relativeFrom="paragraph">
            <wp:posOffset>-228604</wp:posOffset>
          </wp:positionV>
          <wp:extent cx="7547610" cy="10671175"/>
          <wp:effectExtent l="1905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storage/emulated/0/Android/data/com.infraware.office.link/cache/.polaris_temp/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45" cy="10671810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38"/>
    <w:rsid w:val="00033AEC"/>
    <w:rsid w:val="002C4DCE"/>
    <w:rsid w:val="00A46D80"/>
    <w:rsid w:val="00C22438"/>
    <w:rsid w:val="00D3286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0F06A"/>
  <w15:docId w15:val="{A8C61D84-85FF-4EEC-8DF0-5AF5904E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  <w:shd w:val="clear" w:color="auto" w:fill="auto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pecinn.2024.10033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3867</Characters>
  <Application>Microsoft Office Word</Application>
  <DocSecurity>0</DocSecurity>
  <Lines>32</Lines>
  <Paragraphs>9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jocelino santos</cp:lastModifiedBy>
  <cp:revision>2</cp:revision>
  <dcterms:created xsi:type="dcterms:W3CDTF">2025-04-13T15:30:00Z</dcterms:created>
  <dcterms:modified xsi:type="dcterms:W3CDTF">2025-04-13T15:30:00Z</dcterms:modified>
</cp:coreProperties>
</file>