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DC" w:rsidRPr="00DF1808" w:rsidRDefault="00E37380" w:rsidP="003872F5">
      <w:pPr>
        <w:spacing w:before="77"/>
        <w:ind w:right="148"/>
        <w:rPr>
          <w:b/>
        </w:rPr>
      </w:pPr>
      <w:r w:rsidRPr="001B22B3">
        <w:rPr>
          <w:b/>
          <w:noProof/>
          <w:sz w:val="24"/>
          <w:u w:val="thick" w:color="424242"/>
          <w:lang w:val="pt-BR" w:eastAsia="pt-BR"/>
        </w:rPr>
        <w:drawing>
          <wp:anchor distT="0" distB="0" distL="114300" distR="114300" simplePos="0" relativeHeight="251671552" behindDoc="1" locked="0" layoutInCell="1" allowOverlap="1">
            <wp:simplePos x="0" y="0"/>
            <wp:positionH relativeFrom="column">
              <wp:posOffset>-926644</wp:posOffset>
            </wp:positionH>
            <wp:positionV relativeFrom="paragraph">
              <wp:posOffset>-852170</wp:posOffset>
            </wp:positionV>
            <wp:extent cx="7561385" cy="10697486"/>
            <wp:effectExtent l="19050" t="0" r="1465" b="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anchor>
        </w:drawing>
      </w:r>
    </w:p>
    <w:p w:rsidR="003872F5" w:rsidRPr="001B5FD9" w:rsidRDefault="005A5DC4" w:rsidP="005A5DC4">
      <w:pPr>
        <w:pStyle w:val="Corpodetexto"/>
        <w:tabs>
          <w:tab w:val="left" w:pos="5010"/>
        </w:tabs>
        <w:spacing w:before="10"/>
        <w:ind w:left="0"/>
        <w:jc w:val="center"/>
        <w:rPr>
          <w:b/>
        </w:rPr>
      </w:pPr>
      <w:r w:rsidRPr="001B5FD9">
        <w:rPr>
          <w:b/>
        </w:rPr>
        <w:t>EFEITOS DO DIAGNÓSTICO E TRATAMENTO PRECOCE DO ODONTOMA COMPOSTO EM DENTES PERMANENTES DE PACIENTES PEDIÁTRICOS</w:t>
      </w:r>
    </w:p>
    <w:p w:rsidR="005A5DC4" w:rsidRPr="001B5FD9" w:rsidRDefault="005A5DC4" w:rsidP="007B49FD">
      <w:pPr>
        <w:pStyle w:val="NormalWeb"/>
        <w:spacing w:before="0" w:beforeAutospacing="0" w:after="0" w:afterAutospacing="0" w:line="269" w:lineRule="auto"/>
        <w:jc w:val="center"/>
        <w:rPr>
          <w:color w:val="000000"/>
        </w:rPr>
      </w:pPr>
    </w:p>
    <w:p w:rsidR="00423E15" w:rsidRPr="001B5FD9" w:rsidRDefault="00B40E5E" w:rsidP="007B49FD">
      <w:pPr>
        <w:pStyle w:val="NormalWeb"/>
        <w:spacing w:before="0" w:beforeAutospacing="0" w:after="0" w:afterAutospacing="0" w:line="269" w:lineRule="auto"/>
        <w:jc w:val="center"/>
      </w:pPr>
      <w:r w:rsidRPr="001B5FD9">
        <w:rPr>
          <w:color w:val="000000"/>
        </w:rPr>
        <w:t>Autores:</w:t>
      </w:r>
      <w:r w:rsidR="003872F5" w:rsidRPr="001B5FD9">
        <w:rPr>
          <w:color w:val="000000"/>
        </w:rPr>
        <w:t xml:space="preserve"> </w:t>
      </w:r>
      <w:r w:rsidR="005A5DC4" w:rsidRPr="001B5FD9">
        <w:rPr>
          <w:color w:val="000000"/>
        </w:rPr>
        <w:t>Amanda Drielle Conceição de Sousa</w:t>
      </w:r>
      <w:r w:rsidR="003872F5" w:rsidRPr="001B5FD9">
        <w:rPr>
          <w:color w:val="000000"/>
          <w:vertAlign w:val="superscript"/>
        </w:rPr>
        <w:t>1</w:t>
      </w:r>
      <w:r w:rsidR="003872F5" w:rsidRPr="001B5FD9">
        <w:rPr>
          <w:color w:val="000000"/>
        </w:rPr>
        <w:t xml:space="preserve">, </w:t>
      </w:r>
      <w:r w:rsidR="005A5DC4" w:rsidRPr="001B5FD9">
        <w:rPr>
          <w:color w:val="000000"/>
        </w:rPr>
        <w:t>Carla Cristina Santana dos Reis</w:t>
      </w:r>
      <w:r w:rsidR="003872F5" w:rsidRPr="001B5FD9">
        <w:rPr>
          <w:color w:val="000000"/>
          <w:vertAlign w:val="superscript"/>
        </w:rPr>
        <w:t>2</w:t>
      </w:r>
      <w:r w:rsidR="003872F5" w:rsidRPr="001B5FD9">
        <w:rPr>
          <w:color w:val="000000"/>
        </w:rPr>
        <w:t xml:space="preserve">, </w:t>
      </w:r>
      <w:r w:rsidR="005A5DC4" w:rsidRPr="001B5FD9">
        <w:rPr>
          <w:color w:val="000000"/>
        </w:rPr>
        <w:t>Carla Cristina Ferreira dos Santos</w:t>
      </w:r>
      <w:r w:rsidR="00943D9B" w:rsidRPr="001B5FD9">
        <w:rPr>
          <w:color w:val="000000"/>
          <w:vertAlign w:val="superscript"/>
        </w:rPr>
        <w:t>2</w:t>
      </w:r>
      <w:r w:rsidR="003872F5" w:rsidRPr="001B5FD9">
        <w:rPr>
          <w:color w:val="000000"/>
        </w:rPr>
        <w:t xml:space="preserve"> e Erick Nelo Pedreira</w:t>
      </w:r>
      <w:r w:rsidR="00080724">
        <w:rPr>
          <w:color w:val="000000"/>
          <w:vertAlign w:val="superscript"/>
        </w:rPr>
        <w:t>3</w:t>
      </w:r>
      <w:r w:rsidR="003872F5" w:rsidRPr="001B5FD9">
        <w:rPr>
          <w:color w:val="000000"/>
        </w:rPr>
        <w:t>.</w:t>
      </w:r>
    </w:p>
    <w:p w:rsidR="003872F5" w:rsidRPr="001B5FD9" w:rsidRDefault="003872F5" w:rsidP="00D55F69">
      <w:pPr>
        <w:pStyle w:val="NormalWeb"/>
        <w:spacing w:before="0" w:beforeAutospacing="0" w:after="0" w:afterAutospacing="0" w:line="269" w:lineRule="auto"/>
        <w:jc w:val="both"/>
      </w:pPr>
      <w:r w:rsidRPr="001B5FD9">
        <w:rPr>
          <w:color w:val="000000"/>
          <w:vertAlign w:val="superscript"/>
        </w:rPr>
        <w:t>1</w:t>
      </w:r>
      <w:r w:rsidR="00943D9B" w:rsidRPr="001B5FD9">
        <w:rPr>
          <w:color w:val="000000"/>
        </w:rPr>
        <w:t>Acadêmico</w:t>
      </w:r>
      <w:r w:rsidRPr="001B5FD9">
        <w:rPr>
          <w:color w:val="000000"/>
        </w:rPr>
        <w:t xml:space="preserve"> de Odontologia, Universidade Federal do Pará;</w:t>
      </w:r>
    </w:p>
    <w:p w:rsidR="003872F5" w:rsidRPr="001B5FD9" w:rsidRDefault="003872F5" w:rsidP="00D55F69">
      <w:pPr>
        <w:pStyle w:val="NormalWeb"/>
        <w:spacing w:before="0" w:beforeAutospacing="0" w:after="0" w:afterAutospacing="0" w:line="269" w:lineRule="auto"/>
        <w:jc w:val="both"/>
      </w:pPr>
      <w:r w:rsidRPr="001B5FD9">
        <w:rPr>
          <w:color w:val="000000"/>
          <w:vertAlign w:val="superscript"/>
        </w:rPr>
        <w:t>2</w:t>
      </w:r>
      <w:r w:rsidR="00943D9B" w:rsidRPr="001B5FD9">
        <w:rPr>
          <w:color w:val="000000"/>
        </w:rPr>
        <w:t>Acadêmico</w:t>
      </w:r>
      <w:r w:rsidRPr="001B5FD9">
        <w:rPr>
          <w:color w:val="000000"/>
        </w:rPr>
        <w:t xml:space="preserve"> de Odontologia, Universidade Federal do Pará;</w:t>
      </w:r>
    </w:p>
    <w:p w:rsidR="00544E41" w:rsidRPr="001B5FD9" w:rsidRDefault="00943D9B" w:rsidP="00D55F69">
      <w:pPr>
        <w:jc w:val="both"/>
        <w:rPr>
          <w:sz w:val="24"/>
          <w:szCs w:val="24"/>
        </w:rPr>
      </w:pPr>
      <w:r w:rsidRPr="001B5FD9">
        <w:rPr>
          <w:sz w:val="24"/>
          <w:szCs w:val="24"/>
          <w:vertAlign w:val="superscript"/>
          <w:lang w:val="pt-BR"/>
        </w:rPr>
        <w:t>3</w:t>
      </w:r>
      <w:r w:rsidR="003872F5" w:rsidRPr="001B5FD9">
        <w:rPr>
          <w:sz w:val="24"/>
          <w:szCs w:val="24"/>
        </w:rPr>
        <w:t>Doutor,</w:t>
      </w:r>
      <w:r w:rsidR="003872F5" w:rsidRPr="001B5FD9">
        <w:rPr>
          <w:sz w:val="24"/>
          <w:szCs w:val="24"/>
          <w:vertAlign w:val="superscript"/>
        </w:rPr>
        <w:t xml:space="preserve"> </w:t>
      </w:r>
      <w:r w:rsidR="003872F5" w:rsidRPr="001B5FD9">
        <w:rPr>
          <w:sz w:val="24"/>
          <w:szCs w:val="24"/>
        </w:rPr>
        <w:t xml:space="preserve">professor associado à Faculdade de Odontologia da </w:t>
      </w:r>
      <w:r w:rsidR="00D55F69" w:rsidRPr="001B5FD9">
        <w:rPr>
          <w:sz w:val="24"/>
          <w:szCs w:val="24"/>
        </w:rPr>
        <w:t>Universidade Federal do Pará;</w:t>
      </w:r>
    </w:p>
    <w:p w:rsidR="003872F5" w:rsidRPr="001B5FD9" w:rsidRDefault="003872F5" w:rsidP="003872F5">
      <w:pPr>
        <w:pStyle w:val="Corpodetexto"/>
        <w:spacing w:before="1" w:line="271" w:lineRule="auto"/>
        <w:ind w:left="0" w:right="2421"/>
      </w:pPr>
    </w:p>
    <w:p w:rsidR="00423E15" w:rsidRPr="001B5FD9" w:rsidRDefault="00544E41" w:rsidP="00C5465C">
      <w:pPr>
        <w:rPr>
          <w:sz w:val="24"/>
          <w:szCs w:val="24"/>
        </w:rPr>
      </w:pPr>
      <w:r w:rsidRPr="001B5FD9">
        <w:rPr>
          <w:sz w:val="24"/>
          <w:szCs w:val="24"/>
        </w:rPr>
        <w:t>E-</w:t>
      </w:r>
      <w:r w:rsidR="00B40E5E" w:rsidRPr="001B5FD9">
        <w:rPr>
          <w:sz w:val="24"/>
          <w:szCs w:val="24"/>
        </w:rPr>
        <w:t>mail:</w:t>
      </w:r>
      <w:r w:rsidR="009E7CEF" w:rsidRPr="001B5FD9">
        <w:rPr>
          <w:sz w:val="24"/>
          <w:szCs w:val="24"/>
        </w:rPr>
        <w:t xml:space="preserve"> </w:t>
      </w:r>
      <w:hyperlink r:id="rId9" w:history="1">
        <w:r w:rsidR="000E0DC8" w:rsidRPr="001B5FD9">
          <w:rPr>
            <w:rStyle w:val="Hyperlink"/>
            <w:color w:val="auto"/>
            <w:sz w:val="24"/>
            <w:szCs w:val="24"/>
            <w:u w:val="none"/>
          </w:rPr>
          <w:t>sousaamanda774@gmail.com</w:t>
        </w:r>
      </w:hyperlink>
      <w:r w:rsidR="000E0DC8" w:rsidRPr="001B5FD9">
        <w:rPr>
          <w:sz w:val="24"/>
          <w:szCs w:val="24"/>
        </w:rPr>
        <w:t xml:space="preserve">; carlasantanareis09@gmail.com; </w:t>
      </w:r>
      <w:hyperlink r:id="rId10" w:history="1">
        <w:r w:rsidR="0007751C" w:rsidRPr="001B5FD9">
          <w:rPr>
            <w:rStyle w:val="Hyperlink"/>
            <w:color w:val="auto"/>
            <w:sz w:val="24"/>
            <w:szCs w:val="24"/>
            <w:u w:val="none"/>
          </w:rPr>
          <w:t>carlacrisantos2@gmail.com</w:t>
        </w:r>
      </w:hyperlink>
      <w:r w:rsidR="00C5465C" w:rsidRPr="001B5FD9">
        <w:rPr>
          <w:sz w:val="24"/>
          <w:szCs w:val="24"/>
        </w:rPr>
        <w:t>; erickpedreira@ufpa.br</w:t>
      </w:r>
      <w:r w:rsidR="0007751C" w:rsidRPr="001B5FD9">
        <w:rPr>
          <w:sz w:val="24"/>
          <w:szCs w:val="24"/>
        </w:rPr>
        <w:t xml:space="preserve">      </w:t>
      </w:r>
    </w:p>
    <w:p w:rsidR="00423E15" w:rsidRPr="001B5FD9" w:rsidRDefault="00423E15">
      <w:pPr>
        <w:pStyle w:val="Corpodetexto"/>
        <w:ind w:left="0"/>
      </w:pPr>
    </w:p>
    <w:p w:rsidR="0007751C" w:rsidRPr="001B5FD9" w:rsidRDefault="00C51E21" w:rsidP="00943D9B">
      <w:pPr>
        <w:pStyle w:val="NormalWeb"/>
        <w:spacing w:before="0" w:beforeAutospacing="0" w:after="0" w:afterAutospacing="0" w:line="360" w:lineRule="auto"/>
        <w:ind w:firstLine="720"/>
        <w:jc w:val="both"/>
        <w:rPr>
          <w:color w:val="000000"/>
        </w:rPr>
      </w:pPr>
      <w:r>
        <w:rPr>
          <w:color w:val="000000"/>
        </w:rPr>
        <w:t>O presente estudo busca avaliar, baseado em análise da literatura, o papel do diagnóstico precoce do odontoma composto nos dentes permanentes de pacientes pediátricos, com idades entre 9 e 13 anos. Essa doença é caracterizada como uma neoplasia benigna de origem odontogênica, que ocorre com maior frequência na região da maxila, sendo usualmente associada ao impedimento dos movimentos eruptivos dos dentes permanentes. Nesse viés, para a construção dessa revisão de literatura, foram consultadas as bases de dados: Medline, Scientific Electronic Library Online e Google Acadêmico, utilizando os descritores: odontoma, criança e dentição mista, tendo sido incluídos trabalhos publicados no período de 2014 a 2021, nos idiomas inglês e português, os quais relacionaram diretamente o tempo de diagnóstico e o início do tratamento do odontoma composto aos efeitos sobre os dentes permanentes da população infanto-juvenil. Os resultados obtidos na literatura analisada evidenciaram a relevância do diagnóstico precoce da lesão, como aliado na conservação dos elementos associados ao odontoma, bem como na escolha do plano de tratamento adequado, visando um bom prognóstico. Ademais, os casos de diagnóstico tardio apresentaram a necessidade do uso de tracionamento ortodôntico. O pós-operatório dos casos relatados resultou em um bom prognóstico da erupção dos dentes permanentes após a remoção dos dentes decíduos envolvidos com o odontoma, sendo, em alguns casos, indicado o tratamento ortodôntico para esses pacientes. Assim, as análises permitem inferir que os exames clínicos associados ao exame radiográfico são de extrema importância para o diagnóstico precoce do odontoma, uma vez que o tratamento prematuro aumenta as chances de preservação dos dentes permanentes inclusos e formação adequada da dentição definitiva, causando efeitos benéficos ao desenvolvimento da dentição permanente.</w:t>
      </w:r>
    </w:p>
    <w:p w:rsidR="0007751C" w:rsidRPr="001B5FD9" w:rsidRDefault="0007751C" w:rsidP="0007751C">
      <w:pPr>
        <w:pStyle w:val="NormalWeb"/>
        <w:spacing w:before="0" w:beforeAutospacing="0" w:after="0" w:afterAutospacing="0"/>
        <w:jc w:val="both"/>
      </w:pPr>
      <w:r w:rsidRPr="001B5FD9">
        <w:t>Área:</w:t>
      </w:r>
      <w:r w:rsidR="000E0DC8" w:rsidRPr="001B5FD9">
        <w:t xml:space="preserve"> Estomatologia e Patologia Oral;</w:t>
      </w:r>
    </w:p>
    <w:p w:rsidR="0007751C" w:rsidRPr="001B5FD9" w:rsidRDefault="0007751C" w:rsidP="0007751C">
      <w:pPr>
        <w:pStyle w:val="Corpodetexto"/>
        <w:spacing w:before="138"/>
        <w:ind w:left="0"/>
      </w:pPr>
      <w:r w:rsidRPr="001B5FD9">
        <w:t>Modalidade: Revisão de Literatura.</w:t>
      </w:r>
    </w:p>
    <w:p w:rsidR="0007751C" w:rsidRPr="001B5FD9" w:rsidRDefault="0007751C" w:rsidP="0007751C">
      <w:pPr>
        <w:pStyle w:val="Corpodetexto"/>
        <w:spacing w:before="138"/>
        <w:ind w:left="0"/>
        <w:rPr>
          <w:lang w:val="pt-BR"/>
        </w:rPr>
      </w:pPr>
    </w:p>
    <w:p w:rsidR="0007751C" w:rsidRPr="001B5FD9" w:rsidRDefault="0007751C" w:rsidP="0007751C">
      <w:pPr>
        <w:pStyle w:val="NormalWeb"/>
        <w:spacing w:before="0" w:beforeAutospacing="0" w:after="0" w:afterAutospacing="0" w:line="360" w:lineRule="auto"/>
        <w:jc w:val="both"/>
        <w:rPr>
          <w:lang w:val="pt-PT"/>
        </w:rPr>
      </w:pPr>
    </w:p>
    <w:p w:rsidR="00985786" w:rsidRPr="001B5FD9" w:rsidRDefault="00985786" w:rsidP="00985786">
      <w:pPr>
        <w:pStyle w:val="NormalWeb"/>
        <w:spacing w:before="0" w:beforeAutospacing="0" w:after="0" w:afterAutospacing="0"/>
        <w:jc w:val="both"/>
        <w:rPr>
          <w:lang w:val="pt-PT"/>
        </w:rPr>
      </w:pPr>
    </w:p>
    <w:p w:rsidR="00943D9B" w:rsidRPr="001B5FD9" w:rsidRDefault="00C51E21" w:rsidP="00985786">
      <w:pPr>
        <w:pStyle w:val="NormalWeb"/>
        <w:spacing w:before="0" w:beforeAutospacing="0" w:after="0" w:afterAutospacing="0"/>
        <w:jc w:val="both"/>
      </w:pPr>
      <w:r>
        <w:rPr>
          <w:noProof/>
        </w:rPr>
        <w:lastRenderedPageBreak/>
        <w:drawing>
          <wp:anchor distT="0" distB="0" distL="114300" distR="114300" simplePos="0" relativeHeight="251673600" behindDoc="1" locked="0" layoutInCell="1" allowOverlap="1">
            <wp:simplePos x="0" y="0"/>
            <wp:positionH relativeFrom="column">
              <wp:posOffset>-927100</wp:posOffset>
            </wp:positionH>
            <wp:positionV relativeFrom="paragraph">
              <wp:posOffset>-850900</wp:posOffset>
            </wp:positionV>
            <wp:extent cx="7561580" cy="10696575"/>
            <wp:effectExtent l="19050" t="0" r="1270" b="0"/>
            <wp:wrapNone/>
            <wp:docPr id="2"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580" cy="10696575"/>
                    </a:xfrm>
                    <a:prstGeom prst="rect">
                      <a:avLst/>
                    </a:prstGeom>
                    <a:noFill/>
                    <a:ln>
                      <a:noFill/>
                    </a:ln>
                  </pic:spPr>
                </pic:pic>
              </a:graphicData>
            </a:graphic>
          </wp:anchor>
        </w:drawing>
      </w:r>
    </w:p>
    <w:p w:rsidR="00985786" w:rsidRPr="001B5FD9" w:rsidRDefault="00985786" w:rsidP="00985786">
      <w:pPr>
        <w:pStyle w:val="NormalWeb"/>
        <w:spacing w:before="0" w:beforeAutospacing="0" w:after="0" w:afterAutospacing="0"/>
        <w:jc w:val="both"/>
      </w:pPr>
      <w:r w:rsidRPr="001B5FD9">
        <w:t xml:space="preserve">Palavras-chave: </w:t>
      </w:r>
      <w:r w:rsidR="000E0DC8" w:rsidRPr="001B5FD9">
        <w:rPr>
          <w:color w:val="000000"/>
        </w:rPr>
        <w:t xml:space="preserve">odontoma; criança; dentição mista; patologia bucal </w:t>
      </w:r>
    </w:p>
    <w:p w:rsidR="00E37590" w:rsidRPr="001B5FD9" w:rsidRDefault="00E37590" w:rsidP="00EE7ADF">
      <w:pPr>
        <w:pStyle w:val="Corpodetexto"/>
        <w:spacing w:before="138" w:line="360" w:lineRule="auto"/>
        <w:ind w:left="0" w:right="3887"/>
        <w:rPr>
          <w:lang w:val="pt-BR"/>
        </w:rPr>
      </w:pPr>
    </w:p>
    <w:sectPr w:rsidR="00E37590" w:rsidRPr="001B5FD9" w:rsidSect="00220609">
      <w:headerReference w:type="even" r:id="rId11"/>
      <w:headerReference w:type="default" r:id="rId12"/>
      <w:headerReference w:type="first" r:id="rId13"/>
      <w:pgSz w:w="11920" w:h="16840"/>
      <w:pgMar w:top="1340" w:right="1580" w:bottom="280" w:left="14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D62" w16cex:dateUtc="2023-07-13T15:32:00Z"/>
  <w16cex:commentExtensible w16cex:durableId="285A69B3" w16cex:dateUtc="2023-07-13T15:16:00Z"/>
  <w16cex:commentExtensible w16cex:durableId="285A5F1E" w16cex:dateUtc="2023-07-13T14:31:00Z"/>
  <w16cex:commentExtensible w16cex:durableId="285A4F30" w16cex:dateUtc="2023-07-13T13:23:00Z"/>
  <w16cex:commentExtensible w16cex:durableId="285A5108" w16cex:dateUtc="2023-07-13T13:31:00Z"/>
  <w16cex:commentExtensible w16cex:durableId="285A5AF5" w16cex:dateUtc="2023-07-13T14:13:00Z"/>
  <w16cex:commentExtensible w16cex:durableId="285A5BE2" w16cex:dateUtc="2023-07-13T14:17:00Z"/>
  <w16cex:commentExtensible w16cex:durableId="285A5E32" w16cex:dateUtc="2023-07-13T14:27:00Z"/>
  <w16cex:commentExtensible w16cex:durableId="285A67BF" w16cex:dateUtc="2023-07-13T15:08:00Z"/>
  <w16cex:commentExtensible w16cex:durableId="285A685E" w16cex:dateUtc="2023-07-13T15:11:00Z"/>
  <w16cex:commentExtensible w16cex:durableId="285A550C" w16cex:dateUtc="2023-07-1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78A9" w16cid:durableId="285A6D62"/>
  <w16cid:commentId w16cid:paraId="1258F6A1" w16cid:durableId="285A69B3"/>
  <w16cid:commentId w16cid:paraId="28BE3A7C" w16cid:durableId="285A5F1E"/>
  <w16cid:commentId w16cid:paraId="356F11BD" w16cid:durableId="285A4F30"/>
  <w16cid:commentId w16cid:paraId="7C7F3A7C" w16cid:durableId="285A5108"/>
  <w16cid:commentId w16cid:paraId="0254614B" w16cid:durableId="285A5AF5"/>
  <w16cid:commentId w16cid:paraId="2A3F20D3" w16cid:durableId="285A5BE2"/>
  <w16cid:commentId w16cid:paraId="6CC2D954" w16cid:durableId="285A5E32"/>
  <w16cid:commentId w16cid:paraId="3C4B9BFB" w16cid:durableId="285A67BF"/>
  <w16cid:commentId w16cid:paraId="5DF24412" w16cid:durableId="285A685E"/>
  <w16cid:commentId w16cid:paraId="316971AA" w16cid:durableId="285A550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6A4" w:rsidRDefault="006626A4" w:rsidP="00E37590">
      <w:r>
        <w:separator/>
      </w:r>
    </w:p>
  </w:endnote>
  <w:endnote w:type="continuationSeparator" w:id="1">
    <w:p w:rsidR="006626A4" w:rsidRDefault="006626A4" w:rsidP="00E37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6A4" w:rsidRDefault="006626A4" w:rsidP="00E37590">
      <w:r>
        <w:separator/>
      </w:r>
    </w:p>
  </w:footnote>
  <w:footnote w:type="continuationSeparator" w:id="1">
    <w:p w:rsidR="006626A4" w:rsidRDefault="006626A4" w:rsidP="00E37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A0138C">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2051" type="#_x0000_t75" alt="" style="position:absolute;margin-left:0;margin-top:0;width:3720pt;height:5262pt;z-index:-251656192;mso-wrap-edited:f;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397122"/>
      <w:docPartObj>
        <w:docPartGallery w:val="Watermarks"/>
        <w:docPartUnique/>
      </w:docPartObj>
    </w:sdtPr>
    <w:sdtContent>
      <w:p w:rsidR="00E37590" w:rsidRDefault="00A0138C">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2050" type="#_x0000_t75" alt="" style="position:absolute;margin-left:0;margin-top:0;width:3720pt;height:5262pt;z-index:-251655168;mso-wrap-edited:f;mso-position-horizontal:center;mso-position-horizontal-relative:margin;mso-position-vertical:center;mso-position-vertical-relative:margin" o:allowincell="f">
              <v:imagedata r:id="rId1" o:title="Marca d´águ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A0138C">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2049" type="#_x0000_t75" alt="" style="position:absolute;margin-left:0;margin-top:0;width:3720pt;height:5262pt;z-index:-251657216;mso-wrap-edited:f;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ulTrailSpace/>
  </w:compat>
  <w:rsids>
    <w:rsidRoot w:val="00423E15"/>
    <w:rsid w:val="00050D39"/>
    <w:rsid w:val="00055D2A"/>
    <w:rsid w:val="00072728"/>
    <w:rsid w:val="0007751C"/>
    <w:rsid w:val="00080724"/>
    <w:rsid w:val="000A669A"/>
    <w:rsid w:val="000A7C80"/>
    <w:rsid w:val="000C2ADB"/>
    <w:rsid w:val="000D6B22"/>
    <w:rsid w:val="000E0DC8"/>
    <w:rsid w:val="00155123"/>
    <w:rsid w:val="00172E81"/>
    <w:rsid w:val="00181B30"/>
    <w:rsid w:val="001930FB"/>
    <w:rsid w:val="00197DCF"/>
    <w:rsid w:val="001B22B3"/>
    <w:rsid w:val="001B43BC"/>
    <w:rsid w:val="001B5FD9"/>
    <w:rsid w:val="00220609"/>
    <w:rsid w:val="002A3E67"/>
    <w:rsid w:val="002C43E7"/>
    <w:rsid w:val="002E6C10"/>
    <w:rsid w:val="00307637"/>
    <w:rsid w:val="00340973"/>
    <w:rsid w:val="00353414"/>
    <w:rsid w:val="00376F82"/>
    <w:rsid w:val="003872F5"/>
    <w:rsid w:val="003876BC"/>
    <w:rsid w:val="00391E91"/>
    <w:rsid w:val="003A5534"/>
    <w:rsid w:val="003D0A31"/>
    <w:rsid w:val="003F4EB6"/>
    <w:rsid w:val="004228A9"/>
    <w:rsid w:val="00423E15"/>
    <w:rsid w:val="00473D93"/>
    <w:rsid w:val="0047523E"/>
    <w:rsid w:val="00477C3A"/>
    <w:rsid w:val="00484889"/>
    <w:rsid w:val="004A1723"/>
    <w:rsid w:val="004B2558"/>
    <w:rsid w:val="004C609B"/>
    <w:rsid w:val="004D286A"/>
    <w:rsid w:val="004E2ECD"/>
    <w:rsid w:val="004F08AC"/>
    <w:rsid w:val="005000C6"/>
    <w:rsid w:val="00512D24"/>
    <w:rsid w:val="00522DE1"/>
    <w:rsid w:val="00544E41"/>
    <w:rsid w:val="005A4908"/>
    <w:rsid w:val="005A5DC4"/>
    <w:rsid w:val="005D1F2B"/>
    <w:rsid w:val="00610A99"/>
    <w:rsid w:val="006160BA"/>
    <w:rsid w:val="0064428F"/>
    <w:rsid w:val="00661A58"/>
    <w:rsid w:val="006626A4"/>
    <w:rsid w:val="006B33CE"/>
    <w:rsid w:val="006B64B7"/>
    <w:rsid w:val="006F01A9"/>
    <w:rsid w:val="007265AD"/>
    <w:rsid w:val="00737C8E"/>
    <w:rsid w:val="007538AF"/>
    <w:rsid w:val="00782EE4"/>
    <w:rsid w:val="00794FF5"/>
    <w:rsid w:val="007A0A65"/>
    <w:rsid w:val="007B0FE8"/>
    <w:rsid w:val="007B49FD"/>
    <w:rsid w:val="00814718"/>
    <w:rsid w:val="00817CFA"/>
    <w:rsid w:val="0084482A"/>
    <w:rsid w:val="008533EB"/>
    <w:rsid w:val="0088098F"/>
    <w:rsid w:val="00886092"/>
    <w:rsid w:val="00893E67"/>
    <w:rsid w:val="008A35A5"/>
    <w:rsid w:val="008B1086"/>
    <w:rsid w:val="008E0CB5"/>
    <w:rsid w:val="00943D9B"/>
    <w:rsid w:val="009478EA"/>
    <w:rsid w:val="00950510"/>
    <w:rsid w:val="009556D7"/>
    <w:rsid w:val="00985786"/>
    <w:rsid w:val="00993D41"/>
    <w:rsid w:val="009A6E04"/>
    <w:rsid w:val="009D08E9"/>
    <w:rsid w:val="009E4D3F"/>
    <w:rsid w:val="009E7CEF"/>
    <w:rsid w:val="00A0138C"/>
    <w:rsid w:val="00A111AF"/>
    <w:rsid w:val="00A303DC"/>
    <w:rsid w:val="00A43CDF"/>
    <w:rsid w:val="00A94FAC"/>
    <w:rsid w:val="00AA226E"/>
    <w:rsid w:val="00AB4B32"/>
    <w:rsid w:val="00AB6AB8"/>
    <w:rsid w:val="00B40E5E"/>
    <w:rsid w:val="00B464CE"/>
    <w:rsid w:val="00B50CA9"/>
    <w:rsid w:val="00BB72F0"/>
    <w:rsid w:val="00BD2D51"/>
    <w:rsid w:val="00BD49C0"/>
    <w:rsid w:val="00BF6D96"/>
    <w:rsid w:val="00C211C4"/>
    <w:rsid w:val="00C23C7C"/>
    <w:rsid w:val="00C51E21"/>
    <w:rsid w:val="00C5465C"/>
    <w:rsid w:val="00C82F8E"/>
    <w:rsid w:val="00D31695"/>
    <w:rsid w:val="00D55F69"/>
    <w:rsid w:val="00D93E38"/>
    <w:rsid w:val="00D95E4A"/>
    <w:rsid w:val="00DB47ED"/>
    <w:rsid w:val="00DF1381"/>
    <w:rsid w:val="00DF1808"/>
    <w:rsid w:val="00E0329B"/>
    <w:rsid w:val="00E12081"/>
    <w:rsid w:val="00E37380"/>
    <w:rsid w:val="00E37590"/>
    <w:rsid w:val="00E46CE8"/>
    <w:rsid w:val="00EC4F61"/>
    <w:rsid w:val="00EE7ADF"/>
    <w:rsid w:val="00F1421A"/>
    <w:rsid w:val="00F61B4A"/>
    <w:rsid w:val="00F755A9"/>
    <w:rsid w:val="00F955A2"/>
    <w:rsid w:val="00FC28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609"/>
    <w:rPr>
      <w:rFonts w:ascii="Times New Roman" w:eastAsia="Times New Roman" w:hAnsi="Times New Roman" w:cs="Times New Roman"/>
      <w:lang w:val="pt-PT"/>
    </w:rPr>
  </w:style>
  <w:style w:type="paragraph" w:styleId="Ttulo1">
    <w:name w:val="heading 1"/>
    <w:basedOn w:val="Normal"/>
    <w:uiPriority w:val="1"/>
    <w:qFormat/>
    <w:rsid w:val="00220609"/>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20609"/>
    <w:tblPr>
      <w:tblInd w:w="0" w:type="dxa"/>
      <w:tblCellMar>
        <w:top w:w="0" w:type="dxa"/>
        <w:left w:w="0" w:type="dxa"/>
        <w:bottom w:w="0" w:type="dxa"/>
        <w:right w:w="0" w:type="dxa"/>
      </w:tblCellMar>
    </w:tblPr>
  </w:style>
  <w:style w:type="paragraph" w:styleId="Corpodetexto">
    <w:name w:val="Body Text"/>
    <w:basedOn w:val="Normal"/>
    <w:uiPriority w:val="1"/>
    <w:qFormat/>
    <w:rsid w:val="00220609"/>
    <w:pPr>
      <w:ind w:left="241"/>
    </w:pPr>
    <w:rPr>
      <w:sz w:val="24"/>
      <w:szCs w:val="24"/>
    </w:rPr>
  </w:style>
  <w:style w:type="paragraph" w:styleId="PargrafodaLista">
    <w:name w:val="List Paragraph"/>
    <w:basedOn w:val="Normal"/>
    <w:uiPriority w:val="1"/>
    <w:qFormat/>
    <w:rsid w:val="00220609"/>
    <w:pPr>
      <w:ind w:left="241"/>
      <w:jc w:val="both"/>
    </w:pPr>
  </w:style>
  <w:style w:type="paragraph" w:customStyle="1" w:styleId="TableParagraph">
    <w:name w:val="Table Paragraph"/>
    <w:basedOn w:val="Normal"/>
    <w:uiPriority w:val="1"/>
    <w:qFormat/>
    <w:rsid w:val="00220609"/>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paragraph" w:styleId="NormalWeb">
    <w:name w:val="Normal (Web)"/>
    <w:basedOn w:val="Normal"/>
    <w:uiPriority w:val="99"/>
    <w:unhideWhenUsed/>
    <w:rsid w:val="003872F5"/>
    <w:pPr>
      <w:widowControl/>
      <w:autoSpaceDE/>
      <w:autoSpaceDN/>
      <w:spacing w:before="100" w:beforeAutospacing="1" w:after="100" w:afterAutospacing="1"/>
    </w:pPr>
    <w:rPr>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173112097">
      <w:bodyDiv w:val="1"/>
      <w:marLeft w:val="0"/>
      <w:marRight w:val="0"/>
      <w:marTop w:val="0"/>
      <w:marBottom w:val="0"/>
      <w:divBdr>
        <w:top w:val="none" w:sz="0" w:space="0" w:color="auto"/>
        <w:left w:val="none" w:sz="0" w:space="0" w:color="auto"/>
        <w:bottom w:val="none" w:sz="0" w:space="0" w:color="auto"/>
        <w:right w:val="none" w:sz="0" w:space="0" w:color="auto"/>
      </w:divBdr>
    </w:div>
    <w:div w:id="709037110">
      <w:bodyDiv w:val="1"/>
      <w:marLeft w:val="0"/>
      <w:marRight w:val="0"/>
      <w:marTop w:val="0"/>
      <w:marBottom w:val="0"/>
      <w:divBdr>
        <w:top w:val="none" w:sz="0" w:space="0" w:color="auto"/>
        <w:left w:val="none" w:sz="0" w:space="0" w:color="auto"/>
        <w:bottom w:val="none" w:sz="0" w:space="0" w:color="auto"/>
        <w:right w:val="none" w:sz="0" w:space="0" w:color="auto"/>
      </w:divBdr>
    </w:div>
    <w:div w:id="1190798423">
      <w:bodyDiv w:val="1"/>
      <w:marLeft w:val="0"/>
      <w:marRight w:val="0"/>
      <w:marTop w:val="0"/>
      <w:marBottom w:val="0"/>
      <w:divBdr>
        <w:top w:val="none" w:sz="0" w:space="0" w:color="auto"/>
        <w:left w:val="none" w:sz="0" w:space="0" w:color="auto"/>
        <w:bottom w:val="none" w:sz="0" w:space="0" w:color="auto"/>
        <w:right w:val="none" w:sz="0" w:space="0" w:color="auto"/>
      </w:divBdr>
    </w:div>
    <w:div w:id="1236547506">
      <w:bodyDiv w:val="1"/>
      <w:marLeft w:val="0"/>
      <w:marRight w:val="0"/>
      <w:marTop w:val="0"/>
      <w:marBottom w:val="0"/>
      <w:divBdr>
        <w:top w:val="none" w:sz="0" w:space="0" w:color="auto"/>
        <w:left w:val="none" w:sz="0" w:space="0" w:color="auto"/>
        <w:bottom w:val="none" w:sz="0" w:space="0" w:color="auto"/>
        <w:right w:val="none" w:sz="0" w:space="0" w:color="auto"/>
      </w:divBdr>
    </w:div>
    <w:div w:id="1805539393">
      <w:bodyDiv w:val="1"/>
      <w:marLeft w:val="0"/>
      <w:marRight w:val="0"/>
      <w:marTop w:val="0"/>
      <w:marBottom w:val="0"/>
      <w:divBdr>
        <w:top w:val="none" w:sz="0" w:space="0" w:color="auto"/>
        <w:left w:val="none" w:sz="0" w:space="0" w:color="auto"/>
        <w:bottom w:val="none" w:sz="0" w:space="0" w:color="auto"/>
        <w:right w:val="none" w:sz="0" w:space="0" w:color="auto"/>
      </w:divBdr>
    </w:div>
    <w:div w:id="186123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lacrisantos2@gmail.com" TargetMode="External"/><Relationship Id="rId4" Type="http://schemas.openxmlformats.org/officeDocument/2006/relationships/settings" Target="settings.xml"/><Relationship Id="rId9" Type="http://schemas.openxmlformats.org/officeDocument/2006/relationships/hyperlink" Target="mailto:sousaamanda774@gmail.com" TargetMode="External"/><Relationship Id="rId14"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2EB0-E44B-45AB-991B-CDDEBCC7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Windows User</cp:lastModifiedBy>
  <cp:revision>6</cp:revision>
  <dcterms:created xsi:type="dcterms:W3CDTF">2023-09-16T18:15:00Z</dcterms:created>
  <dcterms:modified xsi:type="dcterms:W3CDTF">2023-09-18T14:43:00Z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