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4CA48" w14:textId="77777777" w:rsidR="00753CDC" w:rsidRPr="008171C2" w:rsidRDefault="00753CDC">
      <w:pPr>
        <w:spacing w:line="276" w:lineRule="auto"/>
        <w:ind w:left="0" w:hanging="2"/>
        <w:rPr>
          <w:rFonts w:ascii="Open Sans" w:eastAsia="Open Sans" w:hAnsi="Open Sans" w:cs="Open Sans"/>
          <w:b/>
        </w:rPr>
      </w:pPr>
    </w:p>
    <w:p w14:paraId="3C5B9062" w14:textId="07CA9070" w:rsidR="00630E30" w:rsidRPr="008171C2" w:rsidRDefault="00525845" w:rsidP="00525845">
      <w:pPr>
        <w:tabs>
          <w:tab w:val="right" w:pos="8307"/>
        </w:tabs>
        <w:spacing w:line="276" w:lineRule="auto"/>
        <w:ind w:left="2" w:hanging="4"/>
        <w:jc w:val="center"/>
        <w:rPr>
          <w:rFonts w:ascii="Open Sans" w:eastAsia="Open Sans" w:hAnsi="Open Sans" w:cs="Open Sans"/>
          <w:b/>
          <w:sz w:val="44"/>
          <w:szCs w:val="44"/>
        </w:rPr>
      </w:pPr>
      <w:r w:rsidRPr="008171C2">
        <w:rPr>
          <w:rFonts w:ascii="Open Sans" w:eastAsia="Open Sans" w:hAnsi="Open Sans" w:cs="Open Sans"/>
          <w:b/>
          <w:sz w:val="40"/>
          <w:szCs w:val="40"/>
        </w:rPr>
        <w:t>UMA ABORDAGEM ANALÍTICO-DIALÉTICA PARA FLUTUAÇÕES DO VÁCUO A PARTIR DA FILOSOFIA NATURAL ARISTOTÉLICA</w:t>
      </w:r>
    </w:p>
    <w:p w14:paraId="786C0CED" w14:textId="77777777" w:rsidR="00630E30" w:rsidRPr="008171C2" w:rsidRDefault="00630E30">
      <w:pPr>
        <w:spacing w:line="276" w:lineRule="auto"/>
        <w:ind w:left="1" w:hanging="3"/>
        <w:jc w:val="right"/>
        <w:rPr>
          <w:rFonts w:ascii="Open Sans" w:eastAsia="Open Sans" w:hAnsi="Open Sans" w:cs="Open Sans"/>
          <w:sz w:val="28"/>
          <w:szCs w:val="28"/>
        </w:rPr>
      </w:pPr>
    </w:p>
    <w:p w14:paraId="199B5370" w14:textId="2C474FF6" w:rsidR="00043557" w:rsidRPr="008171C2" w:rsidRDefault="00DC4F73" w:rsidP="00525845">
      <w:pPr>
        <w:spacing w:line="276" w:lineRule="auto"/>
        <w:ind w:left="1" w:hanging="3"/>
        <w:jc w:val="right"/>
        <w:rPr>
          <w:rFonts w:ascii="Open Sans" w:eastAsia="Open Sans" w:hAnsi="Open Sans" w:cs="Open Sans"/>
          <w:bCs/>
          <w:sz w:val="24"/>
          <w:szCs w:val="24"/>
        </w:rPr>
      </w:pPr>
      <w:r w:rsidRPr="008171C2">
        <w:rPr>
          <w:rFonts w:ascii="Open Sans" w:eastAsia="Open Sans" w:hAnsi="Open Sans" w:cs="Open Sans"/>
          <w:b/>
          <w:sz w:val="28"/>
          <w:szCs w:val="28"/>
        </w:rPr>
        <w:t xml:space="preserve"> </w:t>
      </w:r>
      <w:r w:rsidR="002E6CC9" w:rsidRPr="008171C2">
        <w:rPr>
          <w:rFonts w:ascii="Open Sans" w:eastAsia="Open Sans" w:hAnsi="Open Sans" w:cs="Open Sans"/>
          <w:b/>
          <w:sz w:val="28"/>
          <w:szCs w:val="28"/>
        </w:rPr>
        <w:tab/>
      </w:r>
      <w:r w:rsidR="002E6CC9" w:rsidRPr="008171C2">
        <w:rPr>
          <w:rFonts w:ascii="Open Sans" w:eastAsia="Open Sans" w:hAnsi="Open Sans" w:cs="Open Sans"/>
          <w:b/>
          <w:sz w:val="28"/>
          <w:szCs w:val="28"/>
        </w:rPr>
        <w:tab/>
      </w:r>
      <w:r w:rsidR="002E6CC9" w:rsidRPr="008171C2">
        <w:rPr>
          <w:rFonts w:ascii="Open Sans" w:eastAsia="Open Sans" w:hAnsi="Open Sans" w:cs="Open Sans"/>
          <w:bCs/>
          <w:color w:val="000000" w:themeColor="text1"/>
          <w:sz w:val="24"/>
          <w:szCs w:val="24"/>
        </w:rPr>
        <w:t>E</w:t>
      </w:r>
      <w:r w:rsidR="00D331B8" w:rsidRPr="008171C2">
        <w:rPr>
          <w:rFonts w:ascii="Open Sans" w:eastAsia="Open Sans" w:hAnsi="Open Sans" w:cs="Open Sans"/>
          <w:bCs/>
          <w:color w:val="000000" w:themeColor="text1"/>
          <w:sz w:val="24"/>
          <w:szCs w:val="24"/>
        </w:rPr>
        <w:t xml:space="preserve">. </w:t>
      </w:r>
      <w:r w:rsidR="002E6CC9" w:rsidRPr="008171C2">
        <w:rPr>
          <w:rFonts w:ascii="Open Sans" w:eastAsia="Open Sans" w:hAnsi="Open Sans" w:cs="Open Sans"/>
          <w:bCs/>
          <w:color w:val="000000" w:themeColor="text1"/>
          <w:sz w:val="24"/>
          <w:szCs w:val="24"/>
        </w:rPr>
        <w:t>G</w:t>
      </w:r>
      <w:r w:rsidR="00D331B8" w:rsidRPr="008171C2">
        <w:rPr>
          <w:rFonts w:ascii="Open Sans" w:eastAsia="Open Sans" w:hAnsi="Open Sans" w:cs="Open Sans"/>
          <w:bCs/>
          <w:color w:val="000000" w:themeColor="text1"/>
          <w:sz w:val="24"/>
          <w:szCs w:val="24"/>
        </w:rPr>
        <w:t>.</w:t>
      </w:r>
      <w:r w:rsidR="002E6CC9" w:rsidRPr="008171C2">
        <w:rPr>
          <w:rFonts w:ascii="Open Sans" w:eastAsia="Open Sans" w:hAnsi="Open Sans" w:cs="Open Sans"/>
          <w:bCs/>
          <w:color w:val="000000" w:themeColor="text1"/>
          <w:sz w:val="24"/>
          <w:szCs w:val="24"/>
        </w:rPr>
        <w:t xml:space="preserve"> Quirino</w:t>
      </w:r>
      <w:r w:rsidRPr="008171C2">
        <w:rPr>
          <w:rFonts w:ascii="Open Sans" w:eastAsia="Open Sans" w:hAnsi="Open Sans" w:cs="Open Sans"/>
          <w:bCs/>
          <w:color w:val="000000" w:themeColor="text1"/>
          <w:sz w:val="24"/>
          <w:szCs w:val="24"/>
        </w:rPr>
        <w:t xml:space="preserve">, </w:t>
      </w:r>
      <w:r w:rsidR="002E6CC9" w:rsidRPr="008171C2">
        <w:rPr>
          <w:rFonts w:ascii="Open Sans" w:eastAsia="Open Sans" w:hAnsi="Open Sans" w:cs="Open Sans"/>
          <w:bCs/>
          <w:color w:val="000000" w:themeColor="text1"/>
          <w:sz w:val="24"/>
          <w:szCs w:val="24"/>
        </w:rPr>
        <w:t>UFNT</w:t>
      </w:r>
      <w:r w:rsidR="000752D4" w:rsidRPr="008171C2">
        <w:rPr>
          <w:rFonts w:ascii="Open Sans" w:eastAsia="Open Sans" w:hAnsi="Open Sans" w:cs="Open Sans"/>
          <w:bCs/>
          <w:color w:val="000000" w:themeColor="text1"/>
          <w:sz w:val="24"/>
          <w:szCs w:val="24"/>
        </w:rPr>
        <w:t xml:space="preserve">, </w:t>
      </w:r>
      <w:hyperlink r:id="rId8" w:history="1">
        <w:r w:rsidR="000752D4" w:rsidRPr="008171C2">
          <w:rPr>
            <w:rStyle w:val="Hyperlink"/>
            <w:rFonts w:ascii="Open Sans" w:eastAsia="Open Sans" w:hAnsi="Open Sans" w:cs="Open Sans"/>
            <w:bCs/>
            <w:sz w:val="24"/>
            <w:szCs w:val="24"/>
          </w:rPr>
          <w:t>everson.quirino@mail.uft.edu.br</w:t>
        </w:r>
      </w:hyperlink>
      <w:r w:rsidR="000752D4" w:rsidRPr="008171C2">
        <w:rPr>
          <w:rFonts w:ascii="Open Sans" w:eastAsia="Open Sans" w:hAnsi="Open Sans" w:cs="Open Sans"/>
          <w:bCs/>
          <w:color w:val="000000" w:themeColor="text1"/>
          <w:sz w:val="24"/>
          <w:szCs w:val="24"/>
        </w:rPr>
        <w:t>;</w:t>
      </w:r>
      <w:r w:rsidR="00D331B8" w:rsidRPr="008171C2">
        <w:rPr>
          <w:rFonts w:ascii="Open Sans" w:eastAsia="Open Sans" w:hAnsi="Open Sans" w:cs="Open Sans"/>
          <w:bCs/>
          <w:color w:val="000000" w:themeColor="text1"/>
          <w:sz w:val="24"/>
          <w:szCs w:val="24"/>
        </w:rPr>
        <w:t xml:space="preserve"> </w:t>
      </w:r>
      <w:r w:rsidR="00AE5779" w:rsidRPr="008171C2">
        <w:rPr>
          <w:rFonts w:ascii="Open Sans" w:eastAsia="Open Sans" w:hAnsi="Open Sans" w:cs="Open Sans"/>
          <w:bCs/>
          <w:color w:val="000000" w:themeColor="text1"/>
          <w:sz w:val="24"/>
          <w:szCs w:val="24"/>
        </w:rPr>
        <w:t>M. S. Santos, UFNT</w:t>
      </w:r>
      <w:r w:rsidR="000752D4" w:rsidRPr="008171C2">
        <w:rPr>
          <w:rFonts w:ascii="Open Sans" w:eastAsia="Open Sans" w:hAnsi="Open Sans" w:cs="Open Sans"/>
          <w:bCs/>
          <w:color w:val="000000" w:themeColor="text1"/>
          <w:sz w:val="24"/>
          <w:szCs w:val="24"/>
        </w:rPr>
        <w:t xml:space="preserve">, </w:t>
      </w:r>
      <w:hyperlink r:id="rId9" w:history="1">
        <w:r w:rsidR="000752D4" w:rsidRPr="008171C2">
          <w:rPr>
            <w:rStyle w:val="Hyperlink"/>
            <w:rFonts w:ascii="Open Sans" w:eastAsia="Open Sans" w:hAnsi="Open Sans" w:cs="Open Sans"/>
            <w:bCs/>
            <w:sz w:val="24"/>
            <w:szCs w:val="24"/>
          </w:rPr>
          <w:t>moisestex92@gmail.com</w:t>
        </w:r>
      </w:hyperlink>
      <w:r w:rsidR="000752D4" w:rsidRPr="008171C2">
        <w:rPr>
          <w:rFonts w:ascii="Open Sans" w:eastAsia="Open Sans" w:hAnsi="Open Sans" w:cs="Open Sans"/>
          <w:bCs/>
          <w:color w:val="000000" w:themeColor="text1"/>
          <w:sz w:val="24"/>
          <w:szCs w:val="24"/>
        </w:rPr>
        <w:t xml:space="preserve">; </w:t>
      </w:r>
      <w:r w:rsidR="000071BA" w:rsidRPr="008171C2">
        <w:rPr>
          <w:rFonts w:ascii="Open Sans" w:eastAsia="Open Sans" w:hAnsi="Open Sans" w:cs="Open Sans"/>
          <w:bCs/>
          <w:color w:val="000000" w:themeColor="text1"/>
          <w:sz w:val="24"/>
          <w:szCs w:val="24"/>
        </w:rPr>
        <w:t>F. M. Rodrigues, UFNT</w:t>
      </w:r>
      <w:r w:rsidR="000752D4" w:rsidRPr="008171C2">
        <w:rPr>
          <w:rFonts w:ascii="Open Sans" w:eastAsia="Open Sans" w:hAnsi="Open Sans" w:cs="Open Sans"/>
          <w:bCs/>
          <w:color w:val="000000" w:themeColor="text1"/>
          <w:sz w:val="24"/>
          <w:szCs w:val="24"/>
        </w:rPr>
        <w:t xml:space="preserve">, </w:t>
      </w:r>
      <w:hyperlink r:id="rId10" w:history="1">
        <w:r w:rsidR="000752D4" w:rsidRPr="008171C2">
          <w:rPr>
            <w:rStyle w:val="Hyperlink"/>
            <w:rFonts w:ascii="Open Sans" w:eastAsia="Open Sans" w:hAnsi="Open Sans" w:cs="Open Sans"/>
            <w:bCs/>
            <w:sz w:val="24"/>
            <w:szCs w:val="24"/>
          </w:rPr>
          <w:t>fabio.rodrigues@ufnt.edu.br</w:t>
        </w:r>
      </w:hyperlink>
      <w:r w:rsidR="000752D4" w:rsidRPr="008171C2">
        <w:rPr>
          <w:rFonts w:ascii="Open Sans" w:eastAsia="Open Sans" w:hAnsi="Open Sans" w:cs="Open Sans"/>
          <w:bCs/>
          <w:sz w:val="24"/>
          <w:szCs w:val="24"/>
        </w:rPr>
        <w:t xml:space="preserve"> </w:t>
      </w:r>
    </w:p>
    <w:p w14:paraId="3F1BA39B" w14:textId="77777777" w:rsidR="00591253" w:rsidRPr="008171C2" w:rsidRDefault="00591253">
      <w:pPr>
        <w:spacing w:before="0" w:after="0" w:line="360" w:lineRule="auto"/>
        <w:ind w:left="0" w:hanging="2"/>
        <w:rPr>
          <w:rFonts w:ascii="Open Sans" w:eastAsia="Open Sans" w:hAnsi="Open Sans" w:cs="Open Sans"/>
        </w:rPr>
      </w:pPr>
    </w:p>
    <w:p w14:paraId="7C2EEC9A" w14:textId="1D3575A0" w:rsidR="009056AD" w:rsidRPr="008171C2"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8171C2">
        <w:rPr>
          <w:rFonts w:ascii="Open Sans" w:eastAsia="Open Sans" w:hAnsi="Open Sans" w:cs="Open Sans"/>
          <w:b/>
          <w:color w:val="000000"/>
          <w:sz w:val="28"/>
          <w:szCs w:val="28"/>
        </w:rPr>
        <w:t>Resumo</w:t>
      </w:r>
    </w:p>
    <w:p w14:paraId="09B463B5" w14:textId="77777777" w:rsidR="009056AD" w:rsidRPr="008171C2" w:rsidRDefault="009056AD" w:rsidP="009056AD">
      <w:pPr>
        <w:spacing w:after="0" w:line="360" w:lineRule="auto"/>
        <w:ind w:left="0" w:hanging="2"/>
        <w:rPr>
          <w:rFonts w:ascii="Open Sans" w:eastAsia="Open Sans" w:hAnsi="Open Sans" w:cs="Open Sans"/>
          <w:sz w:val="24"/>
          <w:szCs w:val="24"/>
        </w:rPr>
      </w:pPr>
    </w:p>
    <w:p w14:paraId="180DE9CA" w14:textId="1E9B6882" w:rsidR="007258DC" w:rsidRPr="008171C2" w:rsidRDefault="00284834" w:rsidP="003A06E2">
      <w:pPr>
        <w:spacing w:before="0" w:after="0" w:line="240" w:lineRule="auto"/>
        <w:ind w:leftChars="0" w:left="0" w:firstLineChars="354" w:firstLine="708"/>
        <w:rPr>
          <w:rFonts w:ascii="Open Sans" w:hAnsi="Open Sans" w:cs="Open Sans"/>
        </w:rPr>
      </w:pPr>
      <w:r w:rsidRPr="008171C2">
        <w:rPr>
          <w:rFonts w:ascii="Open Sans" w:hAnsi="Open Sans" w:cs="Open Sans"/>
        </w:rPr>
        <w:t>O desenvolvimento da física moderna e contemporânea é amplamente reconhecido por ter rompido com as teorias da Filosofia Natural Aristotélica (FNA). Em particular, existe uma diferença conceitual significativa entre a física contemporânea e a FNA no que tange à compreensão da matéria. Enquanto a Teoria Quântica de Campos (TQC) caracteriza as flutuações do vácuo como o surgimento espontâneo e temporário de partículas virtuais, a FNA entende a matéria como a potencialidade para a formação de objetos concretos. Diante disso, surge a seguinte questão: é possível estabelecer uma relação entre o conceito de flutuação do vácuo na TQC e a noção de matéria na FNA?</w:t>
      </w:r>
      <w:r w:rsidR="001D6401" w:rsidRPr="008171C2">
        <w:rPr>
          <w:rFonts w:ascii="Open Sans" w:hAnsi="Open Sans" w:cs="Open Sans"/>
        </w:rPr>
        <w:t xml:space="preserve"> </w:t>
      </w:r>
      <w:r w:rsidRPr="008171C2">
        <w:rPr>
          <w:rFonts w:ascii="Open Sans" w:hAnsi="Open Sans" w:cs="Open Sans"/>
        </w:rPr>
        <w:t>Propomos uma abordagem teórica que busca oferecer novas perspectivas sobre a noção de matéria na física contemporânea. Defendemos que o conceito de flutuação do vácuo pode ser interpretado, ao menos em parte, como matéria no sentido aristotélico. Para tanto, sugerimos um conjunto de proposições que relacionam, de modo analógico, as flutuações do vácuo na TQC com as noções de matéria e potencialidade da FNA.</w:t>
      </w:r>
      <w:r w:rsidR="001D6401" w:rsidRPr="008171C2">
        <w:rPr>
          <w:rFonts w:ascii="Open Sans" w:hAnsi="Open Sans" w:cs="Open Sans"/>
        </w:rPr>
        <w:t xml:space="preserve"> </w:t>
      </w:r>
      <w:r w:rsidRPr="008171C2">
        <w:rPr>
          <w:rFonts w:ascii="Open Sans" w:hAnsi="Open Sans" w:cs="Open Sans"/>
        </w:rPr>
        <w:t xml:space="preserve">Essa abordagem será conduzida utilizando dois métodos filosóficos: a lógica dialética aristotélica, entendida como um meio de investigação que explora oposições e contradições para alcançar uma compreensão mais profunda dos conceitos; e a análise </w:t>
      </w:r>
      <w:r w:rsidRPr="008171C2">
        <w:rPr>
          <w:rFonts w:ascii="Open Sans" w:hAnsi="Open Sans" w:cs="Open Sans"/>
        </w:rPr>
        <w:lastRenderedPageBreak/>
        <w:t>conceitual, que visa decompor conceitos complexos em componentes fundamentais, buscando precisão e clareza na expressão das ideias.</w:t>
      </w:r>
    </w:p>
    <w:p w14:paraId="33E531EE" w14:textId="77777777" w:rsidR="00E777C4" w:rsidRPr="008171C2" w:rsidRDefault="00E777C4" w:rsidP="006E176F">
      <w:pPr>
        <w:spacing w:before="0" w:after="0" w:line="240" w:lineRule="auto"/>
        <w:ind w:left="0" w:hanging="2"/>
        <w:rPr>
          <w:rFonts w:ascii="Open Sans" w:hAnsi="Open Sans" w:cs="Open Sans"/>
        </w:rPr>
      </w:pPr>
    </w:p>
    <w:p w14:paraId="27054AC6" w14:textId="77777777" w:rsidR="003B7D37" w:rsidRPr="008171C2" w:rsidRDefault="007258DC" w:rsidP="007D54A2">
      <w:pPr>
        <w:spacing w:before="0" w:after="0" w:line="240" w:lineRule="auto"/>
        <w:ind w:left="0" w:hanging="2"/>
        <w:rPr>
          <w:rFonts w:ascii="Open Sans" w:eastAsia="Open Sans" w:hAnsi="Open Sans" w:cs="Open Sans"/>
        </w:rPr>
      </w:pPr>
      <w:r w:rsidRPr="008171C2">
        <w:rPr>
          <w:rFonts w:ascii="Open Sans" w:eastAsia="Open Sans" w:hAnsi="Open Sans" w:cs="Open Sans"/>
          <w:b/>
          <w:bCs/>
        </w:rPr>
        <w:t>Palavras-chave:</w:t>
      </w:r>
      <w:r w:rsidRPr="008171C2">
        <w:rPr>
          <w:rFonts w:ascii="Open Sans" w:eastAsia="Open Sans" w:hAnsi="Open Sans" w:cs="Open Sans"/>
        </w:rPr>
        <w:t xml:space="preserve"> (</w:t>
      </w:r>
      <w:r w:rsidR="00CB7082" w:rsidRPr="008171C2">
        <w:rPr>
          <w:rFonts w:ascii="Open Sans" w:eastAsia="Open Sans" w:hAnsi="Open Sans" w:cs="Open Sans"/>
        </w:rPr>
        <w:t xml:space="preserve">Análise </w:t>
      </w:r>
      <w:r w:rsidR="005A5DBE" w:rsidRPr="008171C2">
        <w:rPr>
          <w:rFonts w:ascii="Open Sans" w:eastAsia="Open Sans" w:hAnsi="Open Sans" w:cs="Open Sans"/>
        </w:rPr>
        <w:t xml:space="preserve">Conceitual, Lógica, Flutuação do Vácuo, </w:t>
      </w:r>
      <w:r w:rsidR="007D54A2" w:rsidRPr="008171C2">
        <w:rPr>
          <w:rFonts w:ascii="Open Sans" w:eastAsia="Open Sans" w:hAnsi="Open Sans" w:cs="Open Sans"/>
        </w:rPr>
        <w:t>Teoria Quântica de Campos, Matéria</w:t>
      </w:r>
      <w:r w:rsidR="00F27908" w:rsidRPr="008171C2">
        <w:rPr>
          <w:rFonts w:ascii="Open Sans" w:eastAsia="Open Sans" w:hAnsi="Open Sans" w:cs="Open Sans"/>
        </w:rPr>
        <w:t>)</w:t>
      </w:r>
      <w:r w:rsidRPr="008171C2">
        <w:rPr>
          <w:rFonts w:ascii="Open Sans" w:eastAsia="Open Sans" w:hAnsi="Open Sans" w:cs="Open Sans"/>
        </w:rPr>
        <w:t>.</w:t>
      </w:r>
    </w:p>
    <w:p w14:paraId="586879F2" w14:textId="77777777" w:rsidR="00E777C4" w:rsidRPr="008171C2" w:rsidRDefault="00E777C4" w:rsidP="007D54A2">
      <w:pPr>
        <w:spacing w:before="0" w:after="0" w:line="240" w:lineRule="auto"/>
        <w:ind w:left="0" w:hanging="2"/>
        <w:rPr>
          <w:rFonts w:ascii="Open Sans" w:eastAsia="Open Sans" w:hAnsi="Open Sans" w:cs="Open Sans"/>
        </w:rPr>
      </w:pPr>
    </w:p>
    <w:p w14:paraId="07BF8F8C" w14:textId="77777777" w:rsidR="00E777C4" w:rsidRPr="008171C2" w:rsidRDefault="00E777C4" w:rsidP="00E777C4">
      <w:pPr>
        <w:spacing w:before="0" w:after="0" w:line="240" w:lineRule="auto"/>
        <w:ind w:leftChars="0" w:left="0" w:firstLineChars="0" w:firstLine="0"/>
        <w:rPr>
          <w:rFonts w:ascii="Open Sans" w:eastAsia="Open Sans" w:hAnsi="Open Sans" w:cs="Open Sans"/>
        </w:rPr>
      </w:pPr>
    </w:p>
    <w:p w14:paraId="2BC7B386" w14:textId="77777777" w:rsidR="00E777C4" w:rsidRPr="008171C2" w:rsidRDefault="00E777C4" w:rsidP="00E777C4">
      <w:pPr>
        <w:spacing w:before="0" w:after="0" w:line="240" w:lineRule="auto"/>
        <w:ind w:leftChars="0" w:left="0" w:firstLineChars="0" w:firstLine="0"/>
        <w:rPr>
          <w:rFonts w:ascii="Open Sans" w:eastAsia="Open Sans" w:hAnsi="Open Sans" w:cs="Open Sans"/>
        </w:rPr>
      </w:pPr>
    </w:p>
    <w:p w14:paraId="253627E5" w14:textId="77777777" w:rsidR="00E777C4" w:rsidRPr="008171C2" w:rsidRDefault="00E777C4" w:rsidP="00E777C4">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8171C2">
        <w:rPr>
          <w:rFonts w:ascii="Open Sans" w:eastAsia="Open Sans" w:hAnsi="Open Sans" w:cs="Open Sans"/>
          <w:b/>
          <w:color w:val="000000"/>
          <w:sz w:val="28"/>
          <w:szCs w:val="28"/>
        </w:rPr>
        <w:t>Introdução</w:t>
      </w:r>
    </w:p>
    <w:p w14:paraId="29A52F98" w14:textId="77777777" w:rsidR="00E777C4" w:rsidRPr="008171C2" w:rsidRDefault="00E777C4" w:rsidP="00E777C4">
      <w:pPr>
        <w:spacing w:before="0" w:after="0" w:line="240" w:lineRule="auto"/>
        <w:ind w:leftChars="0" w:left="0" w:firstLineChars="0" w:firstLine="0"/>
        <w:outlineLvl w:val="9"/>
        <w:rPr>
          <w:rFonts w:ascii="Open Sans" w:eastAsia="Open Sans" w:hAnsi="Open Sans" w:cs="Open Sans"/>
        </w:rPr>
      </w:pPr>
    </w:p>
    <w:p w14:paraId="629D2F02" w14:textId="6EBB298D" w:rsidR="00E777C4" w:rsidRPr="008171C2" w:rsidRDefault="00E777C4" w:rsidP="00E777C4">
      <w:pPr>
        <w:spacing w:before="0" w:after="0" w:line="360" w:lineRule="auto"/>
        <w:ind w:leftChars="0" w:left="0" w:firstLineChars="0" w:firstLine="720"/>
        <w:rPr>
          <w:rFonts w:ascii="Open Sans" w:eastAsia="Open Sans" w:hAnsi="Open Sans" w:cs="Open Sans"/>
        </w:rPr>
      </w:pPr>
      <w:r w:rsidRPr="008171C2">
        <w:rPr>
          <w:rFonts w:ascii="Open Sans" w:eastAsia="Open Sans" w:hAnsi="Open Sans" w:cs="Open Sans"/>
        </w:rPr>
        <w:t xml:space="preserve">O presente trabalho propõe uma investigação teórica que visa explorar a possibilidade de estabelecer uma relação analógica entre o conceito de flutuação do vácuo, conforme descrito na Teoria Quântica de Campos (TQC), e a noção de matéria da Filosofia Natural Aristotélica (FNA). Enquanto a TQC caracteriza as flutuações do vácuo como o surgimento espontâneo e temporário de partículas virtuais, a FNA compreende a matéria como a potencialidade para a formação de objetos concretos. Dada essa diferença conceitual significativa entre a física contemporânea e a FNA, o objetivo deste trabalho é investigar se o conceito de flutuação do vácuo pode ser interpretado como matéria no sentido aristotélico. </w:t>
      </w:r>
    </w:p>
    <w:p w14:paraId="5A449CC1" w14:textId="1D35E89B" w:rsidR="00E777C4" w:rsidRPr="008171C2" w:rsidRDefault="00E777C4" w:rsidP="00E777C4">
      <w:pPr>
        <w:spacing w:before="0" w:after="0" w:line="360" w:lineRule="auto"/>
        <w:ind w:leftChars="0" w:left="0" w:firstLineChars="0" w:firstLine="720"/>
        <w:rPr>
          <w:rFonts w:ascii="Open Sans" w:eastAsia="Open Sans" w:hAnsi="Open Sans" w:cs="Open Sans"/>
        </w:rPr>
        <w:sectPr w:rsidR="00E777C4" w:rsidRPr="008171C2" w:rsidSect="001A2C29">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720" w:footer="720" w:gutter="0"/>
          <w:pgNumType w:start="1"/>
          <w:cols w:space="720"/>
          <w:docGrid w:linePitch="272"/>
        </w:sectPr>
      </w:pPr>
      <w:r w:rsidRPr="008171C2">
        <w:rPr>
          <w:rFonts w:ascii="Open Sans" w:eastAsia="Open Sans" w:hAnsi="Open Sans" w:cs="Open Sans"/>
        </w:rPr>
        <w:t>Para isso, sugerimos um conjunto de proposições que relacionam, de modo analógico, as flutuações do vácuo da TQC com as noções de matéria e potencialidade da FNA. A abordagem emprega dois métodos filosóficos: a lógica dialética aristotélica, que busca explorar oposições e contradições para alcançar uma compreensão mais profunda dos conceitos, e a análise conceitual, que decompõe conceitos complexos em componentes fundamentais, visando à precisão e clareza na expressão das ideias. O argumento proposto tem o modesto objetivo de contribuir para uma maior clareza nas discussões contemporâneas sobre a noção de matéria.</w:t>
      </w:r>
    </w:p>
    <w:p w14:paraId="48B4A888" w14:textId="77777777" w:rsidR="00B36376" w:rsidRPr="008171C2" w:rsidRDefault="00B36376" w:rsidP="00E777C4">
      <w:pPr>
        <w:spacing w:before="0" w:after="0" w:line="360" w:lineRule="auto"/>
        <w:ind w:leftChars="0" w:left="0" w:firstLineChars="0" w:firstLine="0"/>
        <w:rPr>
          <w:rFonts w:ascii="Open Sans" w:eastAsia="Open Sans" w:hAnsi="Open Sans" w:cs="Open Sans"/>
        </w:rPr>
      </w:pPr>
    </w:p>
    <w:p w14:paraId="713C44C9" w14:textId="77777777" w:rsidR="00630E30" w:rsidRPr="008171C2"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8171C2">
        <w:rPr>
          <w:rFonts w:ascii="Open Sans" w:eastAsia="Open Sans" w:hAnsi="Open Sans" w:cs="Open Sans"/>
          <w:b/>
          <w:color w:val="000000"/>
          <w:sz w:val="28"/>
          <w:szCs w:val="28"/>
        </w:rPr>
        <w:t>Objetivos</w:t>
      </w:r>
    </w:p>
    <w:p w14:paraId="73F6033A"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bookmarkStart w:id="0" w:name="bookmark=id.2et92p0" w:colFirst="0" w:colLast="0"/>
      <w:bookmarkEnd w:id="0"/>
    </w:p>
    <w:p w14:paraId="03C7D8E8" w14:textId="165E0C43" w:rsidR="00630E30" w:rsidRPr="008171C2" w:rsidRDefault="0080407B" w:rsidP="0080407B">
      <w:pPr>
        <w:spacing w:line="360" w:lineRule="auto"/>
        <w:ind w:left="0" w:hanging="2"/>
        <w:jc w:val="left"/>
        <w:rPr>
          <w:rFonts w:ascii="Open Sans" w:eastAsia="Open Sans" w:hAnsi="Open Sans" w:cs="Open Sans"/>
        </w:rPr>
      </w:pPr>
      <w:r w:rsidRPr="008171C2">
        <w:rPr>
          <w:rFonts w:ascii="Open Sans" w:eastAsia="Open Sans" w:hAnsi="Open Sans" w:cs="Open Sans"/>
        </w:rPr>
        <w:t>Objetivo Geral</w:t>
      </w:r>
      <w:r w:rsidR="004B088E" w:rsidRPr="008171C2">
        <w:rPr>
          <w:rFonts w:ascii="Open Sans" w:eastAsia="Open Sans" w:hAnsi="Open Sans" w:cs="Open Sans"/>
        </w:rPr>
        <w:t>:</w:t>
      </w:r>
    </w:p>
    <w:p w14:paraId="09614EEC" w14:textId="601CE86F" w:rsidR="003772E0" w:rsidRPr="008171C2" w:rsidRDefault="003772E0" w:rsidP="004D27AF">
      <w:pPr>
        <w:spacing w:before="240" w:after="0"/>
        <w:ind w:leftChars="353" w:left="708" w:hanging="2"/>
        <w:rPr>
          <w:rFonts w:ascii="Open Sans" w:hAnsi="Open Sans" w:cs="Open Sans"/>
          <w:bCs/>
        </w:rPr>
      </w:pPr>
      <w:proofErr w:type="spellStart"/>
      <w:r w:rsidRPr="008171C2">
        <w:rPr>
          <w:rFonts w:ascii="Open Sans" w:hAnsi="Open Sans" w:cs="Open Sans"/>
          <w:bCs/>
        </w:rPr>
        <w:t>Fornecer</w:t>
      </w:r>
      <w:proofErr w:type="spellEnd"/>
      <w:r w:rsidRPr="008171C2">
        <w:rPr>
          <w:rFonts w:ascii="Open Sans" w:hAnsi="Open Sans" w:cs="Open Sans"/>
          <w:bCs/>
        </w:rPr>
        <w:t xml:space="preserve"> um argumento que estabeleça uma relação entre o conceito de flutuação do vácuo da</w:t>
      </w:r>
      <w:r w:rsidR="00397866" w:rsidRPr="008171C2">
        <w:rPr>
          <w:rFonts w:ascii="Open Sans" w:hAnsi="Open Sans" w:cs="Open Sans"/>
          <w:bCs/>
        </w:rPr>
        <w:t xml:space="preserve"> TQC</w:t>
      </w:r>
      <w:r w:rsidRPr="008171C2">
        <w:rPr>
          <w:rFonts w:ascii="Open Sans" w:hAnsi="Open Sans" w:cs="Open Sans"/>
          <w:bCs/>
        </w:rPr>
        <w:t xml:space="preserve"> e a noção de matéria da</w:t>
      </w:r>
      <w:r w:rsidR="00397866" w:rsidRPr="008171C2">
        <w:rPr>
          <w:rFonts w:ascii="Open Sans" w:hAnsi="Open Sans" w:cs="Open Sans"/>
          <w:bCs/>
        </w:rPr>
        <w:t xml:space="preserve"> FNA</w:t>
      </w:r>
      <w:r w:rsidRPr="008171C2">
        <w:rPr>
          <w:rFonts w:ascii="Open Sans" w:hAnsi="Open Sans" w:cs="Open Sans"/>
          <w:bCs/>
        </w:rPr>
        <w:t>, explorando analogias e contribuições para a compreensão contemporânea do conceito de matéria.</w:t>
      </w:r>
    </w:p>
    <w:p w14:paraId="39F8900F" w14:textId="0A91CC7A" w:rsidR="003772E0" w:rsidRPr="008171C2" w:rsidRDefault="004B088E" w:rsidP="003772E0">
      <w:pPr>
        <w:spacing w:before="240" w:after="0"/>
        <w:ind w:left="0" w:hanging="2"/>
        <w:rPr>
          <w:rFonts w:ascii="Open Sans" w:hAnsi="Open Sans" w:cs="Open Sans"/>
          <w:bCs/>
        </w:rPr>
      </w:pPr>
      <w:r w:rsidRPr="008171C2">
        <w:rPr>
          <w:rFonts w:ascii="Open Sans" w:hAnsi="Open Sans" w:cs="Open Sans"/>
          <w:bCs/>
        </w:rPr>
        <w:t>Objetivos Específicos:</w:t>
      </w:r>
    </w:p>
    <w:p w14:paraId="441F24E2" w14:textId="195E441E" w:rsidR="004B088E" w:rsidRPr="008171C2" w:rsidRDefault="004549E3" w:rsidP="008F43E0">
      <w:pPr>
        <w:pStyle w:val="PargrafodaLista"/>
        <w:numPr>
          <w:ilvl w:val="0"/>
          <w:numId w:val="4"/>
        </w:numPr>
        <w:spacing w:before="240" w:after="0"/>
        <w:ind w:leftChars="0" w:firstLineChars="0"/>
        <w:rPr>
          <w:rFonts w:ascii="Open Sans" w:hAnsi="Open Sans" w:cs="Open Sans"/>
          <w:bCs/>
        </w:rPr>
      </w:pPr>
      <w:r w:rsidRPr="008171C2">
        <w:rPr>
          <w:rFonts w:ascii="Open Sans" w:hAnsi="Open Sans" w:cs="Open Sans"/>
          <w:bCs/>
        </w:rPr>
        <w:t>Desenvolver um conjunto de proposições que relacione flutuação do vácuo e potencialidade aristotélica para aprofundar a compreensão da matéria na física contemporânea.</w:t>
      </w:r>
    </w:p>
    <w:p w14:paraId="1A6B4E54" w14:textId="6BDA5EE6" w:rsidR="005817FD" w:rsidRPr="008171C2" w:rsidRDefault="005B4D4B" w:rsidP="004B088E">
      <w:pPr>
        <w:pStyle w:val="PargrafodaLista"/>
        <w:numPr>
          <w:ilvl w:val="0"/>
          <w:numId w:val="4"/>
        </w:numPr>
        <w:spacing w:before="240" w:after="0"/>
        <w:ind w:leftChars="0" w:firstLineChars="0"/>
        <w:rPr>
          <w:rFonts w:ascii="Open Sans" w:hAnsi="Open Sans" w:cs="Open Sans"/>
          <w:bCs/>
        </w:rPr>
      </w:pPr>
      <w:r w:rsidRPr="008171C2">
        <w:rPr>
          <w:rFonts w:ascii="Open Sans" w:hAnsi="Open Sans" w:cs="Open Sans"/>
          <w:bCs/>
        </w:rPr>
        <w:t>Analisar os conceitos de matéria e potencialidade na doutrina aristotélica, destacando suas características fundamentais.</w:t>
      </w:r>
    </w:p>
    <w:p w14:paraId="4CA7EB6F" w14:textId="6C078774" w:rsidR="00D7408A" w:rsidRPr="008171C2" w:rsidRDefault="00D7408A" w:rsidP="00397866">
      <w:pPr>
        <w:pStyle w:val="PargrafodaLista"/>
        <w:numPr>
          <w:ilvl w:val="0"/>
          <w:numId w:val="4"/>
        </w:numPr>
        <w:spacing w:before="240" w:after="0"/>
        <w:ind w:leftChars="0" w:firstLineChars="0"/>
        <w:rPr>
          <w:rFonts w:ascii="Open Sans" w:hAnsi="Open Sans" w:cs="Open Sans"/>
          <w:bCs/>
        </w:rPr>
      </w:pPr>
      <w:r w:rsidRPr="008171C2">
        <w:rPr>
          <w:rFonts w:ascii="Open Sans" w:hAnsi="Open Sans" w:cs="Open Sans"/>
          <w:bCs/>
        </w:rPr>
        <w:t>Investigar os fundamentos teó</w:t>
      </w:r>
      <w:r w:rsidR="00C23D54" w:rsidRPr="008171C2">
        <w:rPr>
          <w:rFonts w:ascii="Open Sans" w:hAnsi="Open Sans" w:cs="Open Sans"/>
          <w:bCs/>
        </w:rPr>
        <w:t>ricos da TQC</w:t>
      </w:r>
      <w:r w:rsidRPr="008171C2">
        <w:rPr>
          <w:rFonts w:ascii="Open Sans" w:hAnsi="Open Sans" w:cs="Open Sans"/>
          <w:bCs/>
        </w:rPr>
        <w:t xml:space="preserve"> relacionados à flutuação do vácuo, incluindo a transformação de partículas virtuais em reais.</w:t>
      </w:r>
    </w:p>
    <w:p w14:paraId="5B21CDD7" w14:textId="5B571E62" w:rsidR="005F62ED" w:rsidRPr="008171C2" w:rsidRDefault="001D4F61" w:rsidP="00397866">
      <w:pPr>
        <w:pStyle w:val="PargrafodaLista"/>
        <w:numPr>
          <w:ilvl w:val="0"/>
          <w:numId w:val="4"/>
        </w:numPr>
        <w:spacing w:before="240" w:after="0"/>
        <w:ind w:leftChars="0" w:firstLineChars="0"/>
        <w:rPr>
          <w:rFonts w:ascii="Open Sans" w:hAnsi="Open Sans" w:cs="Open Sans"/>
          <w:bCs/>
        </w:rPr>
      </w:pPr>
      <w:r w:rsidRPr="008171C2">
        <w:rPr>
          <w:rFonts w:ascii="Open Sans" w:hAnsi="Open Sans" w:cs="Open Sans"/>
          <w:bCs/>
        </w:rPr>
        <w:t>Propor uma nova abordagem que ofereça insights para a compreensão das noções de flutuação do vácuo e matéria na física contemporânea.</w:t>
      </w:r>
    </w:p>
    <w:p w14:paraId="6B6240D8"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p>
    <w:p w14:paraId="35C440A1" w14:textId="77777777" w:rsidR="00E777C4" w:rsidRPr="008171C2" w:rsidRDefault="00E777C4" w:rsidP="00836059">
      <w:pPr>
        <w:spacing w:before="0" w:after="0" w:line="240" w:lineRule="auto"/>
        <w:ind w:leftChars="0" w:left="0" w:firstLineChars="0" w:firstLine="0"/>
        <w:outlineLvl w:val="9"/>
        <w:rPr>
          <w:rFonts w:ascii="Open Sans" w:eastAsia="Open Sans" w:hAnsi="Open Sans" w:cs="Open Sans"/>
        </w:rPr>
      </w:pPr>
    </w:p>
    <w:p w14:paraId="33194423" w14:textId="6D18AD22" w:rsidR="00630E30" w:rsidRPr="008171C2" w:rsidRDefault="00962795">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8171C2">
        <w:rPr>
          <w:rFonts w:ascii="Open Sans" w:eastAsia="Open Sans" w:hAnsi="Open Sans" w:cs="Open Sans"/>
          <w:b/>
          <w:color w:val="000000"/>
          <w:sz w:val="28"/>
          <w:szCs w:val="28"/>
        </w:rPr>
        <w:t>Flutuações no Vácuo e o entendimento acerca da matéria</w:t>
      </w:r>
    </w:p>
    <w:p w14:paraId="3F248BD0"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p>
    <w:p w14:paraId="0EA65CA7" w14:textId="77777777" w:rsidR="00962795" w:rsidRPr="008171C2" w:rsidRDefault="003936E5" w:rsidP="00962795">
      <w:pPr>
        <w:spacing w:after="0" w:line="360" w:lineRule="auto"/>
        <w:ind w:leftChars="0" w:left="0" w:firstLineChars="0" w:firstLine="720"/>
        <w:rPr>
          <w:rFonts w:ascii="Open Sans" w:eastAsia="Open Sans" w:hAnsi="Open Sans" w:cs="Open Sans"/>
        </w:rPr>
      </w:pPr>
      <w:r w:rsidRPr="008171C2">
        <w:rPr>
          <w:rFonts w:ascii="Open Sans" w:eastAsia="Open Sans" w:hAnsi="Open Sans" w:cs="Open Sans"/>
        </w:rPr>
        <w:t>O trabalho partiu da expectativa de estabelecer</w:t>
      </w:r>
      <w:r w:rsidR="00081E13" w:rsidRPr="008171C2">
        <w:rPr>
          <w:rFonts w:ascii="Open Sans" w:eastAsia="Open Sans" w:hAnsi="Open Sans" w:cs="Open Sans"/>
        </w:rPr>
        <w:t xml:space="preserve"> pelo menos</w:t>
      </w:r>
      <w:r w:rsidRPr="008171C2">
        <w:rPr>
          <w:rFonts w:ascii="Open Sans" w:eastAsia="Open Sans" w:hAnsi="Open Sans" w:cs="Open Sans"/>
        </w:rPr>
        <w:t xml:space="preserve"> uma relação analógica entre o conceito de flutuação do vácuo, </w:t>
      </w:r>
      <w:r w:rsidR="00081E13" w:rsidRPr="008171C2">
        <w:rPr>
          <w:rFonts w:ascii="Open Sans" w:eastAsia="Open Sans" w:hAnsi="Open Sans" w:cs="Open Sans"/>
        </w:rPr>
        <w:t>como entendido</w:t>
      </w:r>
      <w:r w:rsidRPr="008171C2">
        <w:rPr>
          <w:rFonts w:ascii="Open Sans" w:eastAsia="Open Sans" w:hAnsi="Open Sans" w:cs="Open Sans"/>
        </w:rPr>
        <w:t xml:space="preserve"> </w:t>
      </w:r>
      <w:r w:rsidR="00081E13" w:rsidRPr="008171C2">
        <w:rPr>
          <w:rFonts w:ascii="Open Sans" w:eastAsia="Open Sans" w:hAnsi="Open Sans" w:cs="Open Sans"/>
        </w:rPr>
        <w:t>n</w:t>
      </w:r>
      <w:r w:rsidRPr="008171C2">
        <w:rPr>
          <w:rFonts w:ascii="Open Sans" w:eastAsia="Open Sans" w:hAnsi="Open Sans" w:cs="Open Sans"/>
        </w:rPr>
        <w:t xml:space="preserve">a TQC, e a noção de matéria da FNA. O objetivo foi investigar se as flutuações do vácuo, descritas como o surgimento espontâneo e temporário de partículas virtuais, poderiam ser relacionadas à matéria aristotélica, entendida como a potencialidade para a formação de objetos concretos. </w:t>
      </w:r>
    </w:p>
    <w:p w14:paraId="0993B81B" w14:textId="77777777" w:rsidR="00962795" w:rsidRPr="008171C2" w:rsidRDefault="003936E5" w:rsidP="00962795">
      <w:pPr>
        <w:spacing w:after="0" w:line="360" w:lineRule="auto"/>
        <w:ind w:leftChars="0" w:left="0" w:firstLineChars="0" w:firstLine="720"/>
        <w:rPr>
          <w:rFonts w:ascii="Open Sans" w:eastAsia="Open Sans" w:hAnsi="Open Sans" w:cs="Open Sans"/>
        </w:rPr>
      </w:pPr>
      <w:r w:rsidRPr="008171C2">
        <w:rPr>
          <w:rFonts w:ascii="Open Sans" w:eastAsia="Open Sans" w:hAnsi="Open Sans" w:cs="Open Sans"/>
        </w:rPr>
        <w:t>A experiência de pesquisa mostrou que as semelhanças entre flutuações do vácuo e o conceito aristotélico de potencialidade</w:t>
      </w:r>
      <w:r w:rsidR="00BF7058" w:rsidRPr="008171C2">
        <w:rPr>
          <w:rFonts w:ascii="Open Sans" w:eastAsia="Open Sans" w:hAnsi="Open Sans" w:cs="Open Sans"/>
        </w:rPr>
        <w:t xml:space="preserve"> podem ser realizadas</w:t>
      </w:r>
      <w:r w:rsidRPr="008171C2">
        <w:rPr>
          <w:rFonts w:ascii="Open Sans" w:eastAsia="Open Sans" w:hAnsi="Open Sans" w:cs="Open Sans"/>
        </w:rPr>
        <w:t>, uma vez que as partículas virtuais, que podem se transformar em reais, podem ser interpretadas como estando em potência, o que se</w:t>
      </w:r>
      <w:r w:rsidR="00DC6776" w:rsidRPr="008171C2">
        <w:rPr>
          <w:rFonts w:ascii="Open Sans" w:eastAsia="Open Sans" w:hAnsi="Open Sans" w:cs="Open Sans"/>
        </w:rPr>
        <w:t xml:space="preserve"> concatena</w:t>
      </w:r>
      <w:r w:rsidRPr="008171C2">
        <w:rPr>
          <w:rFonts w:ascii="Open Sans" w:eastAsia="Open Sans" w:hAnsi="Open Sans" w:cs="Open Sans"/>
        </w:rPr>
        <w:t xml:space="preserve"> à concepção aristotélica de matéria. No entanto, surgiram dificuldades ao tentar reconciliar as descrições quantitativas e probabilísticas da TQC com a abordagem qualitativa e teleológica da FNA, especialmente no que diz respeito à natureza empírica da física contemporânea e o caráter metafísico da </w:t>
      </w:r>
      <w:r w:rsidR="00DC6776" w:rsidRPr="008171C2">
        <w:rPr>
          <w:rFonts w:ascii="Open Sans" w:eastAsia="Open Sans" w:hAnsi="Open Sans" w:cs="Open Sans"/>
        </w:rPr>
        <w:t>doutrina</w:t>
      </w:r>
      <w:r w:rsidRPr="008171C2">
        <w:rPr>
          <w:rFonts w:ascii="Open Sans" w:eastAsia="Open Sans" w:hAnsi="Open Sans" w:cs="Open Sans"/>
        </w:rPr>
        <w:t xml:space="preserve"> aristotélica. </w:t>
      </w:r>
    </w:p>
    <w:p w14:paraId="497CF021" w14:textId="77777777" w:rsidR="00962795" w:rsidRPr="008171C2" w:rsidRDefault="003936E5" w:rsidP="00962795">
      <w:pPr>
        <w:spacing w:after="0" w:line="360" w:lineRule="auto"/>
        <w:ind w:leftChars="0" w:left="0" w:firstLineChars="0" w:firstLine="720"/>
        <w:rPr>
          <w:rFonts w:ascii="Open Sans" w:eastAsia="Open Sans" w:hAnsi="Open Sans" w:cs="Open Sans"/>
        </w:rPr>
      </w:pPr>
      <w:r w:rsidRPr="008171C2">
        <w:rPr>
          <w:rFonts w:ascii="Open Sans" w:eastAsia="Open Sans" w:hAnsi="Open Sans" w:cs="Open Sans"/>
        </w:rPr>
        <w:lastRenderedPageBreak/>
        <w:t xml:space="preserve">A solução encontrada envolveu o uso da lógica dialética aristotélica para explorar as contradições e oposições entre os dois sistemas conceituais e a análise conceitual para decompor os conceitos complexos, encontrando pontos de convergência. O processo de transição de partículas virtuais para reais foi abordado à luz da teoria aristotélica da atualização da potência, </w:t>
      </w:r>
      <w:r w:rsidR="00D760EB" w:rsidRPr="008171C2">
        <w:rPr>
          <w:rFonts w:ascii="Open Sans" w:eastAsia="Open Sans" w:hAnsi="Open Sans" w:cs="Open Sans"/>
        </w:rPr>
        <w:t>assim r</w:t>
      </w:r>
      <w:r w:rsidRPr="008171C2">
        <w:rPr>
          <w:rFonts w:ascii="Open Sans" w:eastAsia="Open Sans" w:hAnsi="Open Sans" w:cs="Open Sans"/>
        </w:rPr>
        <w:t>esult</w:t>
      </w:r>
      <w:r w:rsidR="00D760EB" w:rsidRPr="008171C2">
        <w:rPr>
          <w:rFonts w:ascii="Open Sans" w:eastAsia="Open Sans" w:hAnsi="Open Sans" w:cs="Open Sans"/>
        </w:rPr>
        <w:t>ando</w:t>
      </w:r>
      <w:r w:rsidRPr="008171C2">
        <w:rPr>
          <w:rFonts w:ascii="Open Sans" w:eastAsia="Open Sans" w:hAnsi="Open Sans" w:cs="Open Sans"/>
        </w:rPr>
        <w:t xml:space="preserve"> em uma compreensão mais profunda</w:t>
      </w:r>
      <w:r w:rsidR="00D760EB" w:rsidRPr="008171C2">
        <w:rPr>
          <w:rFonts w:ascii="Open Sans" w:eastAsia="Open Sans" w:hAnsi="Open Sans" w:cs="Open Sans"/>
        </w:rPr>
        <w:t xml:space="preserve"> de tais </w:t>
      </w:r>
      <w:r w:rsidRPr="008171C2">
        <w:rPr>
          <w:rFonts w:ascii="Open Sans" w:eastAsia="Open Sans" w:hAnsi="Open Sans" w:cs="Open Sans"/>
        </w:rPr>
        <w:t xml:space="preserve">conceitos. </w:t>
      </w:r>
    </w:p>
    <w:p w14:paraId="6D03C78F" w14:textId="6BAB7687" w:rsidR="00962795" w:rsidRPr="008171C2" w:rsidRDefault="003936E5" w:rsidP="00E777C4">
      <w:pPr>
        <w:spacing w:after="0" w:line="360" w:lineRule="auto"/>
        <w:ind w:leftChars="0" w:left="0" w:firstLineChars="0" w:firstLine="720"/>
        <w:rPr>
          <w:rFonts w:ascii="Open Sans" w:eastAsia="Open Sans" w:hAnsi="Open Sans" w:cs="Open Sans"/>
        </w:rPr>
      </w:pPr>
      <w:r w:rsidRPr="008171C2">
        <w:rPr>
          <w:rFonts w:ascii="Open Sans" w:eastAsia="Open Sans" w:hAnsi="Open Sans" w:cs="Open Sans"/>
        </w:rPr>
        <w:t>Embora o argumento formulado seja modesto, ele traz clareza para as discussões contemporâneas</w:t>
      </w:r>
      <w:r w:rsidR="00D760EB" w:rsidRPr="008171C2">
        <w:rPr>
          <w:rFonts w:ascii="Open Sans" w:eastAsia="Open Sans" w:hAnsi="Open Sans" w:cs="Open Sans"/>
        </w:rPr>
        <w:t xml:space="preserve"> acerca</w:t>
      </w:r>
      <w:r w:rsidRPr="008171C2">
        <w:rPr>
          <w:rFonts w:ascii="Open Sans" w:eastAsia="Open Sans" w:hAnsi="Open Sans" w:cs="Open Sans"/>
        </w:rPr>
        <w:t xml:space="preserve"> </w:t>
      </w:r>
      <w:r w:rsidR="00D760EB" w:rsidRPr="008171C2">
        <w:rPr>
          <w:rFonts w:ascii="Open Sans" w:eastAsia="Open Sans" w:hAnsi="Open Sans" w:cs="Open Sans"/>
        </w:rPr>
        <w:t>d</w:t>
      </w:r>
      <w:r w:rsidRPr="008171C2">
        <w:rPr>
          <w:rFonts w:ascii="Open Sans" w:eastAsia="Open Sans" w:hAnsi="Open Sans" w:cs="Open Sans"/>
        </w:rPr>
        <w:t xml:space="preserve">a noção de matéria e sugere novos caminhos para investigações futuras, contribuindo para a interface entre a física </w:t>
      </w:r>
      <w:r w:rsidR="00D760EB" w:rsidRPr="008171C2">
        <w:rPr>
          <w:rFonts w:ascii="Open Sans" w:eastAsia="Open Sans" w:hAnsi="Open Sans" w:cs="Open Sans"/>
        </w:rPr>
        <w:t>contemporânea</w:t>
      </w:r>
      <w:r w:rsidRPr="008171C2">
        <w:rPr>
          <w:rFonts w:ascii="Open Sans" w:eastAsia="Open Sans" w:hAnsi="Open Sans" w:cs="Open Sans"/>
        </w:rPr>
        <w:t xml:space="preserve"> e a FNA.</w:t>
      </w:r>
    </w:p>
    <w:p w14:paraId="22DB50D8" w14:textId="77777777" w:rsidR="00E777C4" w:rsidRPr="008171C2" w:rsidRDefault="00E777C4" w:rsidP="00E777C4">
      <w:pPr>
        <w:spacing w:after="0" w:line="360" w:lineRule="auto"/>
        <w:ind w:leftChars="0" w:left="0" w:firstLineChars="0" w:firstLine="720"/>
        <w:rPr>
          <w:rFonts w:ascii="Open Sans" w:eastAsia="Open Sans" w:hAnsi="Open Sans" w:cs="Open Sans"/>
        </w:rPr>
      </w:pPr>
    </w:p>
    <w:p w14:paraId="300871AF" w14:textId="72AA431C" w:rsidR="000006B2" w:rsidRPr="008171C2" w:rsidRDefault="00962795" w:rsidP="00962795">
      <w:pPr>
        <w:pStyle w:val="Ttulo1"/>
        <w:numPr>
          <w:ilvl w:val="0"/>
          <w:numId w:val="0"/>
        </w:numPr>
        <w:rPr>
          <w:rFonts w:ascii="Open Sans" w:hAnsi="Open Sans" w:cs="Open Sans"/>
          <w:b/>
          <w:bCs/>
          <w:sz w:val="28"/>
          <w:szCs w:val="28"/>
          <w:lang w:val="pt-BR"/>
        </w:rPr>
      </w:pPr>
      <w:r w:rsidRPr="008171C2">
        <w:rPr>
          <w:rFonts w:ascii="Open Sans" w:hAnsi="Open Sans" w:cs="Open Sans"/>
          <w:b/>
          <w:bCs/>
          <w:sz w:val="28"/>
          <w:szCs w:val="28"/>
          <w:lang w:val="pt-BR"/>
        </w:rPr>
        <w:t xml:space="preserve">V.      </w:t>
      </w:r>
      <w:r w:rsidR="000006B2" w:rsidRPr="008171C2">
        <w:rPr>
          <w:rFonts w:ascii="Open Sans" w:hAnsi="Open Sans" w:cs="Open Sans"/>
          <w:b/>
          <w:bCs/>
          <w:sz w:val="28"/>
          <w:szCs w:val="28"/>
          <w:lang w:val="pt-BR"/>
        </w:rPr>
        <w:t>Construindo relações fundamentais para a exposição teórica do conceito</w:t>
      </w:r>
    </w:p>
    <w:p w14:paraId="34148ED5" w14:textId="77777777" w:rsidR="000006B2" w:rsidRPr="008171C2" w:rsidRDefault="000006B2" w:rsidP="000006B2">
      <w:pPr>
        <w:ind w:left="0" w:hanging="2"/>
      </w:pPr>
    </w:p>
    <w:p w14:paraId="76167883" w14:textId="0F1CD565" w:rsidR="00E777C4" w:rsidRPr="008171C2" w:rsidRDefault="000006B2" w:rsidP="00E777C4">
      <w:pPr>
        <w:pStyle w:val="Ttulo1"/>
        <w:numPr>
          <w:ilvl w:val="0"/>
          <w:numId w:val="0"/>
        </w:numPr>
        <w:spacing w:line="360" w:lineRule="auto"/>
        <w:ind w:firstLine="720"/>
        <w:rPr>
          <w:rFonts w:ascii="Open Sans" w:eastAsia="Open Sans" w:hAnsi="Open Sans" w:cs="Open Sans"/>
          <w:sz w:val="20"/>
          <w:szCs w:val="20"/>
          <w:lang w:val="pt-BR"/>
        </w:rPr>
      </w:pPr>
      <w:r w:rsidRPr="008171C2">
        <w:rPr>
          <w:rFonts w:ascii="Open Sans" w:hAnsi="Open Sans" w:cs="Open Sans"/>
          <w:sz w:val="20"/>
          <w:szCs w:val="20"/>
          <w:lang w:val="pt-BR"/>
        </w:rPr>
        <w:t>A primeira questão a ser levada em conta é: “o</w:t>
      </w:r>
      <w:r w:rsidR="00962795" w:rsidRPr="008171C2">
        <w:rPr>
          <w:rFonts w:ascii="Open Sans" w:hAnsi="Open Sans" w:cs="Open Sans"/>
          <w:sz w:val="20"/>
          <w:szCs w:val="20"/>
          <w:lang w:val="pt-BR"/>
        </w:rPr>
        <w:t xml:space="preserve"> que a TQC e </w:t>
      </w:r>
      <w:r w:rsidR="000752D4" w:rsidRPr="008171C2">
        <w:rPr>
          <w:rFonts w:ascii="Open Sans" w:hAnsi="Open Sans" w:cs="Open Sans"/>
          <w:sz w:val="20"/>
          <w:szCs w:val="20"/>
          <w:lang w:val="pt-BR"/>
        </w:rPr>
        <w:t xml:space="preserve">a </w:t>
      </w:r>
      <w:r w:rsidR="00962795" w:rsidRPr="008171C2">
        <w:rPr>
          <w:rFonts w:ascii="Open Sans" w:hAnsi="Open Sans" w:cs="Open Sans"/>
          <w:sz w:val="20"/>
          <w:szCs w:val="20"/>
          <w:lang w:val="pt-BR"/>
        </w:rPr>
        <w:t>Mecânica Clássica</w:t>
      </w:r>
      <w:r w:rsidR="000752D4" w:rsidRPr="008171C2">
        <w:rPr>
          <w:rFonts w:ascii="Open Sans" w:hAnsi="Open Sans" w:cs="Open Sans"/>
          <w:sz w:val="20"/>
          <w:szCs w:val="20"/>
          <w:lang w:val="pt-BR"/>
        </w:rPr>
        <w:t xml:space="preserve"> (MC)</w:t>
      </w:r>
      <w:r w:rsidR="00962795" w:rsidRPr="008171C2">
        <w:rPr>
          <w:rFonts w:ascii="Open Sans" w:hAnsi="Open Sans" w:cs="Open Sans"/>
          <w:sz w:val="20"/>
          <w:szCs w:val="20"/>
          <w:lang w:val="pt-BR"/>
        </w:rPr>
        <w:t xml:space="preserve"> nos diz sobre o vácuo?</w:t>
      </w:r>
      <w:r w:rsidRPr="008171C2">
        <w:rPr>
          <w:rFonts w:ascii="Open Sans" w:hAnsi="Open Sans" w:cs="Open Sans"/>
          <w:sz w:val="20"/>
          <w:szCs w:val="20"/>
          <w:lang w:val="pt-BR"/>
        </w:rPr>
        <w:t xml:space="preserve">”. </w:t>
      </w:r>
      <w:r w:rsidR="00AD533D" w:rsidRPr="008171C2">
        <w:rPr>
          <w:rFonts w:ascii="Open Sans" w:eastAsia="Open Sans" w:hAnsi="Open Sans" w:cs="Open Sans"/>
          <w:sz w:val="20"/>
          <w:szCs w:val="20"/>
          <w:lang w:val="pt-BR"/>
        </w:rPr>
        <w:t xml:space="preserve">Primeiramente podemos partir da definição de </w:t>
      </w:r>
      <w:r w:rsidR="000752D4" w:rsidRPr="008171C2">
        <w:rPr>
          <w:rFonts w:ascii="Open Sans" w:eastAsia="Open Sans" w:hAnsi="Open Sans" w:cs="Open Sans"/>
          <w:sz w:val="20"/>
          <w:szCs w:val="20"/>
          <w:lang w:val="pt-BR"/>
        </w:rPr>
        <w:t>f</w:t>
      </w:r>
      <w:r w:rsidR="00962795" w:rsidRPr="008171C2">
        <w:rPr>
          <w:rFonts w:ascii="Open Sans" w:eastAsia="Open Sans" w:hAnsi="Open Sans" w:cs="Open Sans"/>
          <w:sz w:val="20"/>
          <w:szCs w:val="20"/>
          <w:lang w:val="pt-BR"/>
        </w:rPr>
        <w:t>lutuação do vácuo</w:t>
      </w:r>
      <w:r w:rsidR="00AD533D" w:rsidRPr="008171C2">
        <w:rPr>
          <w:rFonts w:ascii="Open Sans" w:eastAsia="Open Sans" w:hAnsi="Open Sans" w:cs="Open Sans"/>
          <w:sz w:val="20"/>
          <w:szCs w:val="20"/>
          <w:lang w:val="pt-BR"/>
        </w:rPr>
        <w:t xml:space="preserve">, compreendida como </w:t>
      </w:r>
      <w:r w:rsidR="00962795" w:rsidRPr="008171C2">
        <w:rPr>
          <w:rFonts w:ascii="Open Sans" w:eastAsia="Open Sans" w:hAnsi="Open Sans" w:cs="Open Sans"/>
          <w:sz w:val="20"/>
          <w:szCs w:val="20"/>
          <w:lang w:val="pt-BR"/>
        </w:rPr>
        <w:t>o surgimento espontâneo e temporário de pares partícula-antipartícula virtuais do</w:t>
      </w:r>
      <w:r w:rsidR="000752D4" w:rsidRPr="008171C2">
        <w:rPr>
          <w:rFonts w:ascii="Open Sans" w:eastAsia="Open Sans" w:hAnsi="Open Sans" w:cs="Open Sans"/>
          <w:sz w:val="20"/>
          <w:szCs w:val="20"/>
          <w:lang w:val="pt-BR"/>
        </w:rPr>
        <w:t xml:space="preserve"> estado de</w:t>
      </w:r>
      <w:r w:rsidR="00962795" w:rsidRPr="008171C2">
        <w:rPr>
          <w:rFonts w:ascii="Open Sans" w:eastAsia="Open Sans" w:hAnsi="Open Sans" w:cs="Open Sans"/>
          <w:sz w:val="20"/>
          <w:szCs w:val="20"/>
          <w:lang w:val="pt-BR"/>
        </w:rPr>
        <w:t xml:space="preserve"> vácuo</w:t>
      </w:r>
      <w:r w:rsidR="000752D4" w:rsidRPr="008171C2">
        <w:rPr>
          <w:rFonts w:ascii="Open Sans" w:eastAsia="Open Sans" w:hAnsi="Open Sans" w:cs="Open Sans"/>
          <w:sz w:val="20"/>
          <w:szCs w:val="20"/>
          <w:lang w:val="pt-BR"/>
        </w:rPr>
        <w:t xml:space="preserve"> de um campo quântico subjacente (ou simplesmente “estado de vácuo quântico”)</w:t>
      </w:r>
      <w:r w:rsidR="00962795" w:rsidRPr="008171C2">
        <w:rPr>
          <w:rFonts w:ascii="Open Sans" w:eastAsia="Open Sans" w:hAnsi="Open Sans" w:cs="Open Sans"/>
          <w:sz w:val="20"/>
          <w:szCs w:val="20"/>
          <w:lang w:val="pt-BR"/>
        </w:rPr>
        <w:t>.</w:t>
      </w:r>
      <w:r w:rsidR="00AD533D" w:rsidRPr="008171C2">
        <w:rPr>
          <w:rFonts w:ascii="Open Sans" w:eastAsia="Open Sans" w:hAnsi="Open Sans" w:cs="Open Sans"/>
          <w:sz w:val="20"/>
          <w:szCs w:val="20"/>
          <w:lang w:val="pt-BR"/>
        </w:rPr>
        <w:t xml:space="preserve"> </w:t>
      </w:r>
      <w:r w:rsidR="000752D4" w:rsidRPr="008171C2">
        <w:rPr>
          <w:rFonts w:ascii="Open Sans" w:eastAsia="Open Sans" w:hAnsi="Open Sans" w:cs="Open Sans"/>
          <w:sz w:val="20"/>
          <w:szCs w:val="20"/>
          <w:lang w:val="pt-BR"/>
        </w:rPr>
        <w:t>A</w:t>
      </w:r>
      <w:r w:rsidR="00AD533D" w:rsidRPr="008171C2">
        <w:rPr>
          <w:rFonts w:ascii="Open Sans" w:eastAsia="Open Sans" w:hAnsi="Open Sans" w:cs="Open Sans"/>
          <w:sz w:val="20"/>
          <w:szCs w:val="20"/>
          <w:lang w:val="pt-BR"/>
        </w:rPr>
        <w:t xml:space="preserve">cerca </w:t>
      </w:r>
      <w:r w:rsidR="000752D4" w:rsidRPr="008171C2">
        <w:rPr>
          <w:rFonts w:ascii="Open Sans" w:eastAsia="Open Sans" w:hAnsi="Open Sans" w:cs="Open Sans"/>
          <w:sz w:val="20"/>
          <w:szCs w:val="20"/>
          <w:lang w:val="pt-BR"/>
        </w:rPr>
        <w:t xml:space="preserve">da noção </w:t>
      </w:r>
      <w:r w:rsidR="00AD533D" w:rsidRPr="008171C2">
        <w:rPr>
          <w:rFonts w:ascii="Open Sans" w:eastAsia="Open Sans" w:hAnsi="Open Sans" w:cs="Open Sans"/>
          <w:sz w:val="20"/>
          <w:szCs w:val="20"/>
          <w:lang w:val="pt-BR"/>
        </w:rPr>
        <w:t>d</w:t>
      </w:r>
      <w:r w:rsidR="000752D4" w:rsidRPr="008171C2">
        <w:rPr>
          <w:rFonts w:ascii="Open Sans" w:eastAsia="Open Sans" w:hAnsi="Open Sans" w:cs="Open Sans"/>
          <w:sz w:val="20"/>
          <w:szCs w:val="20"/>
          <w:lang w:val="pt-BR"/>
        </w:rPr>
        <w:t>e estado de vácuo quântico,</w:t>
      </w:r>
      <w:r w:rsidR="00AD533D" w:rsidRPr="008171C2">
        <w:rPr>
          <w:rFonts w:ascii="Open Sans" w:eastAsia="Open Sans" w:hAnsi="Open Sans" w:cs="Open Sans"/>
          <w:sz w:val="20"/>
          <w:szCs w:val="20"/>
          <w:lang w:val="pt-BR"/>
        </w:rPr>
        <w:t xml:space="preserve"> considera-se o </w:t>
      </w:r>
      <w:r w:rsidR="000752D4" w:rsidRPr="008171C2">
        <w:rPr>
          <w:rFonts w:ascii="Open Sans" w:eastAsia="Open Sans" w:hAnsi="Open Sans" w:cs="Open Sans"/>
          <w:sz w:val="20"/>
          <w:szCs w:val="20"/>
          <w:lang w:val="pt-BR"/>
        </w:rPr>
        <w:t>estado físico</w:t>
      </w:r>
      <w:r w:rsidR="00AD533D" w:rsidRPr="008171C2">
        <w:rPr>
          <w:rFonts w:ascii="Open Sans" w:eastAsia="Open Sans" w:hAnsi="Open Sans" w:cs="Open Sans"/>
          <w:sz w:val="20"/>
          <w:szCs w:val="20"/>
          <w:lang w:val="pt-BR"/>
        </w:rPr>
        <w:t xml:space="preserve"> onde se configura </w:t>
      </w:r>
      <w:r w:rsidR="00962795" w:rsidRPr="008171C2">
        <w:rPr>
          <w:rFonts w:ascii="Open Sans" w:eastAsia="Open Sans" w:hAnsi="Open Sans" w:cs="Open Sans"/>
          <w:sz w:val="20"/>
          <w:szCs w:val="20"/>
          <w:lang w:val="pt-BR"/>
        </w:rPr>
        <w:t xml:space="preserve">o menor estado de energia </w:t>
      </w:r>
      <w:r w:rsidR="00C8227E" w:rsidRPr="008171C2">
        <w:rPr>
          <w:rFonts w:ascii="Open Sans" w:eastAsia="Open Sans" w:hAnsi="Open Sans" w:cs="Open Sans"/>
          <w:sz w:val="20"/>
          <w:szCs w:val="20"/>
          <w:lang w:val="pt-BR"/>
        </w:rPr>
        <w:t xml:space="preserve">(ou estado </w:t>
      </w:r>
      <w:r w:rsidR="00962795" w:rsidRPr="008171C2">
        <w:rPr>
          <w:rFonts w:ascii="Open Sans" w:eastAsia="Open Sans" w:hAnsi="Open Sans" w:cs="Open Sans"/>
          <w:sz w:val="20"/>
          <w:szCs w:val="20"/>
          <w:lang w:val="pt-BR"/>
        </w:rPr>
        <w:t>fundamental</w:t>
      </w:r>
      <w:r w:rsidR="00C8227E" w:rsidRPr="008171C2">
        <w:rPr>
          <w:rFonts w:ascii="Open Sans" w:eastAsia="Open Sans" w:hAnsi="Open Sans" w:cs="Open Sans"/>
          <w:sz w:val="20"/>
          <w:szCs w:val="20"/>
          <w:lang w:val="pt-BR"/>
        </w:rPr>
        <w:t>)</w:t>
      </w:r>
      <w:r w:rsidR="00962795" w:rsidRPr="008171C2">
        <w:rPr>
          <w:rFonts w:ascii="Open Sans" w:eastAsia="Open Sans" w:hAnsi="Open Sans" w:cs="Open Sans"/>
          <w:sz w:val="20"/>
          <w:szCs w:val="20"/>
          <w:lang w:val="pt-BR"/>
        </w:rPr>
        <w:t xml:space="preserve"> em que há excitações correspondentes a partículas</w:t>
      </w:r>
      <w:r w:rsidR="00C8227E" w:rsidRPr="008171C2">
        <w:rPr>
          <w:rFonts w:ascii="Open Sans" w:eastAsia="Open Sans" w:hAnsi="Open Sans" w:cs="Open Sans"/>
          <w:sz w:val="20"/>
          <w:szCs w:val="20"/>
          <w:lang w:val="pt-BR"/>
        </w:rPr>
        <w:t xml:space="preserve"> virtuais.</w:t>
      </w:r>
      <w:r w:rsidRPr="008171C2">
        <w:rPr>
          <w:rFonts w:ascii="Open Sans" w:eastAsia="Open Sans" w:hAnsi="Open Sans" w:cs="Open Sans"/>
          <w:sz w:val="20"/>
          <w:szCs w:val="20"/>
          <w:lang w:val="pt-BR"/>
        </w:rPr>
        <w:t xml:space="preserve"> </w:t>
      </w:r>
      <w:r w:rsidR="000752D4" w:rsidRPr="008171C2">
        <w:rPr>
          <w:rFonts w:ascii="Open Sans" w:eastAsia="Open Sans" w:hAnsi="Open Sans" w:cs="Open Sans"/>
          <w:sz w:val="20"/>
          <w:szCs w:val="20"/>
          <w:lang w:val="pt-BR"/>
        </w:rPr>
        <w:t>No entanto, na perspectiva da MC, o v</w:t>
      </w:r>
      <w:r w:rsidR="00962795" w:rsidRPr="008171C2">
        <w:rPr>
          <w:rFonts w:ascii="Open Sans" w:eastAsia="Open Sans" w:hAnsi="Open Sans" w:cs="Open Sans"/>
          <w:sz w:val="20"/>
          <w:szCs w:val="20"/>
          <w:lang w:val="pt-BR"/>
        </w:rPr>
        <w:t>ácuo</w:t>
      </w:r>
      <w:r w:rsidR="000752D4" w:rsidRPr="008171C2">
        <w:rPr>
          <w:rFonts w:ascii="Open Sans" w:eastAsia="Open Sans" w:hAnsi="Open Sans" w:cs="Open Sans"/>
          <w:sz w:val="20"/>
          <w:szCs w:val="20"/>
          <w:lang w:val="pt-BR"/>
        </w:rPr>
        <w:t xml:space="preserve"> (</w:t>
      </w:r>
      <w:r w:rsidR="00C8227E" w:rsidRPr="008171C2">
        <w:rPr>
          <w:rFonts w:ascii="Open Sans" w:eastAsia="Open Sans" w:hAnsi="Open Sans" w:cs="Open Sans"/>
          <w:sz w:val="20"/>
          <w:szCs w:val="20"/>
          <w:lang w:val="pt-BR"/>
        </w:rPr>
        <w:t>ou mais precisamente estado de vácuo) é entendido como o estado físico</w:t>
      </w:r>
      <w:r w:rsidRPr="008171C2">
        <w:rPr>
          <w:rFonts w:ascii="Open Sans" w:eastAsia="Open Sans" w:hAnsi="Open Sans" w:cs="Open Sans"/>
          <w:sz w:val="20"/>
          <w:szCs w:val="20"/>
          <w:lang w:val="pt-BR"/>
        </w:rPr>
        <w:t xml:space="preserve"> </w:t>
      </w:r>
      <w:r w:rsidR="00C8227E" w:rsidRPr="008171C2">
        <w:rPr>
          <w:rFonts w:ascii="Open Sans" w:eastAsia="Open Sans" w:hAnsi="Open Sans" w:cs="Open Sans"/>
          <w:sz w:val="20"/>
          <w:szCs w:val="20"/>
          <w:lang w:val="pt-BR"/>
        </w:rPr>
        <w:t>de</w:t>
      </w:r>
      <w:r w:rsidR="00962795" w:rsidRPr="008171C2">
        <w:rPr>
          <w:rFonts w:ascii="Open Sans" w:eastAsia="Open Sans" w:hAnsi="Open Sans" w:cs="Open Sans"/>
          <w:sz w:val="20"/>
          <w:szCs w:val="20"/>
          <w:lang w:val="pt-BR"/>
        </w:rPr>
        <w:t xml:space="preserve"> menor</w:t>
      </w:r>
      <w:r w:rsidR="00C8227E" w:rsidRPr="008171C2">
        <w:rPr>
          <w:rFonts w:ascii="Open Sans" w:eastAsia="Open Sans" w:hAnsi="Open Sans" w:cs="Open Sans"/>
          <w:sz w:val="20"/>
          <w:szCs w:val="20"/>
          <w:lang w:val="pt-BR"/>
        </w:rPr>
        <w:t xml:space="preserve"> </w:t>
      </w:r>
      <w:r w:rsidR="00962795" w:rsidRPr="008171C2">
        <w:rPr>
          <w:rFonts w:ascii="Open Sans" w:eastAsia="Open Sans" w:hAnsi="Open Sans" w:cs="Open Sans"/>
          <w:sz w:val="20"/>
          <w:szCs w:val="20"/>
          <w:lang w:val="pt-BR"/>
        </w:rPr>
        <w:t>energia em que não há excitações correspondentes a partículas reais ou quaisquer outras formas de energia mensurável.</w:t>
      </w:r>
      <w:r w:rsidR="00E777C4" w:rsidRPr="008171C2">
        <w:rPr>
          <w:rFonts w:ascii="Open Sans" w:eastAsia="Open Sans" w:hAnsi="Open Sans" w:cs="Open Sans"/>
          <w:sz w:val="20"/>
          <w:szCs w:val="20"/>
          <w:lang w:val="pt-BR"/>
        </w:rPr>
        <w:t xml:space="preserve"> </w:t>
      </w:r>
    </w:p>
    <w:p w14:paraId="3D09BBFD" w14:textId="77777777" w:rsidR="00C8227E" w:rsidRPr="008171C2" w:rsidRDefault="00E777C4" w:rsidP="00E777C4">
      <w:pPr>
        <w:pStyle w:val="Ttulo1"/>
        <w:numPr>
          <w:ilvl w:val="0"/>
          <w:numId w:val="0"/>
        </w:numPr>
        <w:spacing w:line="360" w:lineRule="auto"/>
        <w:ind w:firstLine="720"/>
        <w:rPr>
          <w:rFonts w:ascii="Open Sans" w:eastAsia="Open Sans" w:hAnsi="Open Sans" w:cs="Open Sans"/>
          <w:sz w:val="20"/>
          <w:szCs w:val="20"/>
          <w:lang w:val="pt-BR"/>
        </w:rPr>
      </w:pPr>
      <w:r w:rsidRPr="008171C2">
        <w:rPr>
          <w:rFonts w:ascii="Open Sans" w:eastAsia="Open Sans" w:hAnsi="Open Sans" w:cs="Open Sans"/>
          <w:sz w:val="20"/>
          <w:szCs w:val="20"/>
          <w:lang w:val="pt-BR"/>
        </w:rPr>
        <w:t>Neste cenário surge outra pergunta a ser levada em consideração</w:t>
      </w:r>
      <w:r w:rsidR="00C8227E" w:rsidRPr="008171C2">
        <w:rPr>
          <w:rFonts w:ascii="Open Sans" w:eastAsia="Open Sans" w:hAnsi="Open Sans" w:cs="Open Sans"/>
          <w:sz w:val="20"/>
          <w:szCs w:val="20"/>
          <w:lang w:val="pt-BR"/>
        </w:rPr>
        <w:t>, a saber</w:t>
      </w:r>
      <w:r w:rsidRPr="008171C2">
        <w:rPr>
          <w:rFonts w:ascii="Open Sans" w:eastAsia="Open Sans" w:hAnsi="Open Sans" w:cs="Open Sans"/>
          <w:sz w:val="20"/>
          <w:szCs w:val="20"/>
          <w:lang w:val="pt-BR"/>
        </w:rPr>
        <w:t>: “</w:t>
      </w:r>
      <w:r w:rsidR="00962795" w:rsidRPr="008171C2">
        <w:rPr>
          <w:rFonts w:ascii="Open Sans" w:eastAsia="Open Sans" w:hAnsi="Open Sans" w:cs="Open Sans"/>
          <w:sz w:val="20"/>
          <w:szCs w:val="20"/>
          <w:lang w:val="pt-BR"/>
        </w:rPr>
        <w:t>O que a FNA nos diz sobre a natureza da matéria?</w:t>
      </w:r>
      <w:r w:rsidRPr="008171C2">
        <w:rPr>
          <w:rFonts w:ascii="Open Sans" w:eastAsia="Open Sans" w:hAnsi="Open Sans" w:cs="Open Sans"/>
          <w:sz w:val="20"/>
          <w:szCs w:val="20"/>
          <w:lang w:val="pt-BR"/>
        </w:rPr>
        <w:t xml:space="preserve">”. </w:t>
      </w:r>
      <w:r w:rsidR="000006B2" w:rsidRPr="008171C2">
        <w:rPr>
          <w:rFonts w:ascii="Open Sans" w:eastAsia="Open Sans" w:hAnsi="Open Sans" w:cs="Open Sans"/>
          <w:sz w:val="20"/>
          <w:szCs w:val="20"/>
          <w:lang w:val="pt-BR"/>
        </w:rPr>
        <w:t>Considerando algumas definições preliminares da F</w:t>
      </w:r>
      <w:r w:rsidR="00C8227E" w:rsidRPr="008171C2">
        <w:rPr>
          <w:rFonts w:ascii="Open Sans" w:eastAsia="Open Sans" w:hAnsi="Open Sans" w:cs="Open Sans"/>
          <w:sz w:val="20"/>
          <w:szCs w:val="20"/>
          <w:lang w:val="pt-BR"/>
        </w:rPr>
        <w:t>NA,</w:t>
      </w:r>
      <w:r w:rsidR="000006B2" w:rsidRPr="008171C2">
        <w:rPr>
          <w:rFonts w:ascii="Open Sans" w:eastAsia="Open Sans" w:hAnsi="Open Sans" w:cs="Open Sans"/>
          <w:sz w:val="20"/>
          <w:szCs w:val="20"/>
          <w:lang w:val="pt-BR"/>
        </w:rPr>
        <w:t xml:space="preserve"> destaca</w:t>
      </w:r>
      <w:r w:rsidR="00C8227E" w:rsidRPr="008171C2">
        <w:rPr>
          <w:rFonts w:ascii="Open Sans" w:eastAsia="Open Sans" w:hAnsi="Open Sans" w:cs="Open Sans"/>
          <w:sz w:val="20"/>
          <w:szCs w:val="20"/>
          <w:lang w:val="pt-BR"/>
        </w:rPr>
        <w:t>m</w:t>
      </w:r>
      <w:r w:rsidR="000006B2" w:rsidRPr="008171C2">
        <w:rPr>
          <w:rFonts w:ascii="Open Sans" w:eastAsia="Open Sans" w:hAnsi="Open Sans" w:cs="Open Sans"/>
          <w:sz w:val="20"/>
          <w:szCs w:val="20"/>
          <w:lang w:val="pt-BR"/>
        </w:rPr>
        <w:t>-se a</w:t>
      </w:r>
      <w:r w:rsidR="00C8227E" w:rsidRPr="008171C2">
        <w:rPr>
          <w:rFonts w:ascii="Open Sans" w:eastAsia="Open Sans" w:hAnsi="Open Sans" w:cs="Open Sans"/>
          <w:sz w:val="20"/>
          <w:szCs w:val="20"/>
          <w:lang w:val="pt-BR"/>
        </w:rPr>
        <w:t>s seguintes noções:</w:t>
      </w:r>
    </w:p>
    <w:p w14:paraId="6F1E30DB" w14:textId="77777777" w:rsidR="00C8227E" w:rsidRPr="008171C2" w:rsidRDefault="00C8227E" w:rsidP="00C8227E">
      <w:pPr>
        <w:pStyle w:val="Ttulo1"/>
        <w:numPr>
          <w:ilvl w:val="0"/>
          <w:numId w:val="17"/>
        </w:numPr>
        <w:spacing w:line="360" w:lineRule="auto"/>
        <w:rPr>
          <w:rFonts w:ascii="Open Sans" w:eastAsia="Open Sans" w:hAnsi="Open Sans" w:cs="Open Sans"/>
          <w:sz w:val="20"/>
          <w:szCs w:val="20"/>
          <w:lang w:val="pt-BR"/>
        </w:rPr>
      </w:pPr>
      <w:r w:rsidRPr="008171C2">
        <w:rPr>
          <w:rFonts w:ascii="Open Sans" w:eastAsia="Open Sans" w:hAnsi="Open Sans" w:cs="Open Sans"/>
          <w:b/>
          <w:bCs/>
          <w:sz w:val="20"/>
          <w:szCs w:val="20"/>
          <w:lang w:val="pt-BR"/>
        </w:rPr>
        <w:t>Def. 01 (Ato):</w:t>
      </w:r>
      <w:r w:rsidRPr="008171C2">
        <w:rPr>
          <w:rFonts w:ascii="Open Sans" w:eastAsia="Open Sans" w:hAnsi="Open Sans" w:cs="Open Sans"/>
          <w:sz w:val="20"/>
          <w:szCs w:val="20"/>
          <w:lang w:val="pt-BR"/>
        </w:rPr>
        <w:t xml:space="preserve"> A</w:t>
      </w:r>
      <w:r w:rsidR="00AD533D" w:rsidRPr="008171C2">
        <w:rPr>
          <w:rFonts w:ascii="Open Sans" w:eastAsia="Open Sans" w:hAnsi="Open Sans" w:cs="Open Sans"/>
          <w:sz w:val="20"/>
          <w:szCs w:val="20"/>
          <w:lang w:val="pt-BR"/>
        </w:rPr>
        <w:t>quilo que já é</w:t>
      </w:r>
      <w:r w:rsidRPr="008171C2">
        <w:rPr>
          <w:rFonts w:ascii="Open Sans" w:eastAsia="Open Sans" w:hAnsi="Open Sans" w:cs="Open Sans"/>
          <w:sz w:val="20"/>
          <w:szCs w:val="20"/>
          <w:lang w:val="pt-BR"/>
        </w:rPr>
        <w:t>.</w:t>
      </w:r>
    </w:p>
    <w:p w14:paraId="6A10E1F1" w14:textId="77777777" w:rsidR="00C8227E" w:rsidRPr="008171C2" w:rsidRDefault="00C8227E" w:rsidP="00C8227E">
      <w:pPr>
        <w:pStyle w:val="Ttulo1"/>
        <w:numPr>
          <w:ilvl w:val="0"/>
          <w:numId w:val="17"/>
        </w:numPr>
        <w:spacing w:line="360" w:lineRule="auto"/>
        <w:rPr>
          <w:rFonts w:ascii="Open Sans" w:eastAsia="Open Sans" w:hAnsi="Open Sans" w:cs="Open Sans"/>
          <w:sz w:val="20"/>
          <w:szCs w:val="20"/>
          <w:lang w:val="pt-BR"/>
        </w:rPr>
      </w:pPr>
      <w:r w:rsidRPr="008171C2">
        <w:rPr>
          <w:rFonts w:ascii="Open Sans" w:eastAsia="Open Sans" w:hAnsi="Open Sans" w:cs="Open Sans"/>
          <w:b/>
          <w:bCs/>
          <w:sz w:val="20"/>
          <w:szCs w:val="20"/>
          <w:lang w:val="pt-BR"/>
        </w:rPr>
        <w:t>Def.</w:t>
      </w:r>
      <w:r w:rsidRPr="008171C2">
        <w:rPr>
          <w:rFonts w:ascii="Open Sans" w:eastAsia="Open Sans" w:hAnsi="Open Sans" w:cs="Open Sans"/>
          <w:sz w:val="20"/>
          <w:szCs w:val="20"/>
          <w:lang w:val="pt-BR"/>
        </w:rPr>
        <w:t xml:space="preserve"> </w:t>
      </w:r>
      <w:r w:rsidRPr="008171C2">
        <w:rPr>
          <w:rFonts w:ascii="Open Sans" w:eastAsia="Open Sans" w:hAnsi="Open Sans" w:cs="Open Sans"/>
          <w:b/>
          <w:bCs/>
          <w:sz w:val="20"/>
          <w:szCs w:val="20"/>
          <w:lang w:val="pt-BR"/>
        </w:rPr>
        <w:t>02 (Potência):</w:t>
      </w:r>
      <w:r w:rsidRPr="008171C2">
        <w:rPr>
          <w:rFonts w:ascii="Open Sans" w:eastAsia="Open Sans" w:hAnsi="Open Sans" w:cs="Open Sans"/>
          <w:sz w:val="20"/>
          <w:szCs w:val="20"/>
          <w:lang w:val="pt-BR"/>
        </w:rPr>
        <w:t xml:space="preserve"> A</w:t>
      </w:r>
      <w:r w:rsidR="00AD533D" w:rsidRPr="008171C2">
        <w:rPr>
          <w:rFonts w:ascii="Open Sans" w:eastAsia="Open Sans" w:hAnsi="Open Sans" w:cs="Open Sans"/>
          <w:sz w:val="20"/>
          <w:szCs w:val="20"/>
          <w:lang w:val="pt-BR"/>
        </w:rPr>
        <w:t>quilo que pode ser</w:t>
      </w:r>
      <w:r w:rsidRPr="008171C2">
        <w:rPr>
          <w:rFonts w:ascii="Open Sans" w:eastAsia="Open Sans" w:hAnsi="Open Sans" w:cs="Open Sans"/>
          <w:sz w:val="20"/>
          <w:szCs w:val="20"/>
          <w:lang w:val="pt-BR"/>
        </w:rPr>
        <w:t>.</w:t>
      </w:r>
      <w:r w:rsidR="000006B2" w:rsidRPr="008171C2">
        <w:rPr>
          <w:rFonts w:ascii="Open Sans" w:eastAsia="Open Sans" w:hAnsi="Open Sans" w:cs="Open Sans"/>
          <w:sz w:val="20"/>
          <w:szCs w:val="20"/>
          <w:lang w:val="pt-BR"/>
        </w:rPr>
        <w:t xml:space="preserve"> </w:t>
      </w:r>
    </w:p>
    <w:p w14:paraId="3C9FDF9C" w14:textId="57CF6E48" w:rsidR="00C8227E" w:rsidRPr="008171C2" w:rsidRDefault="00C8227E" w:rsidP="00C8227E">
      <w:pPr>
        <w:pStyle w:val="Ttulo1"/>
        <w:numPr>
          <w:ilvl w:val="0"/>
          <w:numId w:val="0"/>
        </w:numPr>
        <w:spacing w:line="360" w:lineRule="auto"/>
        <w:ind w:firstLine="709"/>
        <w:rPr>
          <w:rFonts w:ascii="Open Sans" w:eastAsia="Open Sans" w:hAnsi="Open Sans" w:cs="Open Sans"/>
          <w:sz w:val="20"/>
          <w:szCs w:val="20"/>
          <w:lang w:val="pt-BR"/>
        </w:rPr>
      </w:pPr>
      <w:r w:rsidRPr="008171C2">
        <w:rPr>
          <w:rFonts w:ascii="Open Sans" w:eastAsia="Open Sans" w:hAnsi="Open Sans" w:cs="Open Sans"/>
          <w:sz w:val="20"/>
          <w:szCs w:val="20"/>
          <w:lang w:val="pt-BR"/>
        </w:rPr>
        <w:t xml:space="preserve">Assim, sob a perspectiva da FNA, a noção de matéria poderá ser formulada em termos de uma disjunção mutuamente exclusiva: </w:t>
      </w:r>
    </w:p>
    <w:p w14:paraId="04A50D08" w14:textId="031F34E8" w:rsidR="00AD533D" w:rsidRPr="008171C2" w:rsidRDefault="00C8227E" w:rsidP="00C8227E">
      <w:pPr>
        <w:pStyle w:val="Ttulo1"/>
        <w:numPr>
          <w:ilvl w:val="0"/>
          <w:numId w:val="17"/>
        </w:numPr>
        <w:spacing w:line="360" w:lineRule="auto"/>
        <w:rPr>
          <w:rFonts w:ascii="Open Sans" w:eastAsia="Open Sans" w:hAnsi="Open Sans" w:cs="Open Sans"/>
          <w:sz w:val="20"/>
          <w:szCs w:val="20"/>
          <w:lang w:val="pt-BR"/>
        </w:rPr>
      </w:pPr>
      <w:r w:rsidRPr="008171C2">
        <w:rPr>
          <w:rFonts w:ascii="Open Sans" w:eastAsia="Open Sans" w:hAnsi="Open Sans" w:cs="Open Sans"/>
          <w:b/>
          <w:bCs/>
          <w:sz w:val="20"/>
          <w:szCs w:val="20"/>
          <w:lang w:val="pt-BR"/>
        </w:rPr>
        <w:t xml:space="preserve">Def. 03 (Matéria): </w:t>
      </w:r>
      <w:r w:rsidRPr="008171C2">
        <w:rPr>
          <w:rFonts w:ascii="Open Sans" w:eastAsia="Open Sans" w:hAnsi="Open Sans" w:cs="Open Sans"/>
          <w:sz w:val="20"/>
          <w:szCs w:val="20"/>
          <w:lang w:val="pt-BR"/>
        </w:rPr>
        <w:t>A</w:t>
      </w:r>
      <w:r w:rsidR="00AD533D" w:rsidRPr="008171C2">
        <w:rPr>
          <w:rFonts w:ascii="Open Sans" w:eastAsia="Open Sans" w:hAnsi="Open Sans" w:cs="Open Sans"/>
          <w:sz w:val="20"/>
          <w:szCs w:val="20"/>
          <w:lang w:val="pt-BR"/>
        </w:rPr>
        <w:t xml:space="preserve">quilo que está em potência ou para </w:t>
      </w:r>
      <w:r w:rsidRPr="008171C2">
        <w:rPr>
          <w:rFonts w:ascii="Open Sans" w:eastAsia="Open Sans" w:hAnsi="Open Sans" w:cs="Open Sans"/>
          <w:sz w:val="20"/>
          <w:szCs w:val="20"/>
          <w:lang w:val="pt-BR"/>
        </w:rPr>
        <w:t xml:space="preserve">o </w:t>
      </w:r>
      <w:r w:rsidR="00AD533D" w:rsidRPr="008171C2">
        <w:rPr>
          <w:rFonts w:ascii="Open Sans" w:eastAsia="Open Sans" w:hAnsi="Open Sans" w:cs="Open Sans"/>
          <w:sz w:val="20"/>
          <w:szCs w:val="20"/>
          <w:lang w:val="pt-BR"/>
        </w:rPr>
        <w:t>ser substancial ou para o ser acidental.</w:t>
      </w:r>
    </w:p>
    <w:p w14:paraId="4C2BDA85" w14:textId="77777777" w:rsidR="00E777C4" w:rsidRPr="008171C2" w:rsidRDefault="00E777C4" w:rsidP="00E777C4">
      <w:pPr>
        <w:ind w:left="0" w:hanging="2"/>
      </w:pPr>
    </w:p>
    <w:p w14:paraId="2725AC8D" w14:textId="77777777" w:rsidR="00E777C4" w:rsidRPr="008171C2" w:rsidRDefault="00E777C4" w:rsidP="00E777C4">
      <w:pPr>
        <w:ind w:left="0" w:hanging="2"/>
      </w:pPr>
    </w:p>
    <w:p w14:paraId="24372126" w14:textId="6143105D" w:rsidR="00AD533D" w:rsidRPr="008171C2" w:rsidRDefault="00AD533D" w:rsidP="00AD533D">
      <w:pPr>
        <w:spacing w:after="0" w:line="360" w:lineRule="auto"/>
        <w:ind w:leftChars="0" w:left="0" w:firstLineChars="0" w:firstLine="0"/>
        <w:rPr>
          <w:rFonts w:ascii="Open Sans" w:eastAsia="Open Sans" w:hAnsi="Open Sans" w:cs="Open Sans"/>
          <w:b/>
          <w:bCs/>
          <w:sz w:val="28"/>
          <w:szCs w:val="28"/>
        </w:rPr>
      </w:pPr>
      <w:r w:rsidRPr="008171C2">
        <w:rPr>
          <w:rFonts w:ascii="Open Sans" w:eastAsia="Open Sans" w:hAnsi="Open Sans" w:cs="Open Sans"/>
          <w:b/>
          <w:bCs/>
          <w:sz w:val="28"/>
          <w:szCs w:val="28"/>
        </w:rPr>
        <w:t>VI. Construindo um argumento conectando as definições anteriores:</w:t>
      </w:r>
    </w:p>
    <w:p w14:paraId="4D9E4EF0" w14:textId="4D473410" w:rsidR="00065B5C" w:rsidRPr="008171C2" w:rsidRDefault="00B60D0E" w:rsidP="00065B5C">
      <w:pPr>
        <w:spacing w:after="0" w:line="360" w:lineRule="auto"/>
        <w:ind w:leftChars="0" w:left="0" w:firstLineChars="0" w:firstLine="720"/>
        <w:rPr>
          <w:rFonts w:ascii="Open Sans" w:eastAsia="Open Sans" w:hAnsi="Open Sans" w:cs="Open Sans"/>
        </w:rPr>
      </w:pPr>
      <w:r w:rsidRPr="008171C2">
        <w:rPr>
          <w:rFonts w:ascii="Open Sans" w:eastAsia="Open Sans" w:hAnsi="Open Sans" w:cs="Open Sans"/>
        </w:rPr>
        <w:t>Para mostrar a elaboração da abordagem</w:t>
      </w:r>
      <w:r w:rsidR="00065B5C" w:rsidRPr="008171C2">
        <w:rPr>
          <w:rFonts w:ascii="Open Sans" w:eastAsia="Open Sans" w:hAnsi="Open Sans" w:cs="Open Sans"/>
        </w:rPr>
        <w:t>,</w:t>
      </w:r>
      <w:r w:rsidRPr="008171C2">
        <w:rPr>
          <w:rFonts w:ascii="Open Sans" w:eastAsia="Open Sans" w:hAnsi="Open Sans" w:cs="Open Sans"/>
        </w:rPr>
        <w:t xml:space="preserve"> utilizou-se o axioma da origem (</w:t>
      </w:r>
      <m:oMath>
        <m:sSub>
          <m:sSubPr>
            <m:ctrlPr>
              <w:rPr>
                <w:rFonts w:ascii="Cambria Math" w:eastAsia="Open Sans" w:hAnsi="Cambria Math" w:cs="Open Sans"/>
                <w:i/>
              </w:rPr>
            </m:ctrlPr>
          </m:sSubPr>
          <m:e>
            <m:r>
              <w:rPr>
                <w:rFonts w:ascii="Cambria Math" w:eastAsia="Open Sans" w:hAnsi="Cambria Math" w:cs="Open Sans"/>
              </w:rPr>
              <m:t>A</m:t>
            </m:r>
          </m:e>
          <m:sub>
            <m:r>
              <w:rPr>
                <w:rFonts w:ascii="Cambria Math" w:eastAsia="Open Sans" w:hAnsi="Cambria Math" w:cs="Open Sans"/>
              </w:rPr>
              <m:t>0</m:t>
            </m:r>
          </m:sub>
        </m:sSub>
      </m:oMath>
      <w:r w:rsidRPr="008171C2">
        <w:rPr>
          <w:rFonts w:ascii="Open Sans" w:eastAsia="Open Sans" w:hAnsi="Open Sans" w:cs="Open Sans"/>
        </w:rPr>
        <w:t>),</w:t>
      </w:r>
      <w:r w:rsidR="00C8227E" w:rsidRPr="008171C2">
        <w:rPr>
          <w:rFonts w:ascii="Open Sans" w:eastAsia="Open Sans" w:hAnsi="Open Sans" w:cs="Open Sans"/>
        </w:rPr>
        <w:t xml:space="preserve"> entendido simplesmente como um axioma a partir do qual iniciaremos a exposição do argumento,</w:t>
      </w:r>
      <w:r w:rsidRPr="008171C2">
        <w:rPr>
          <w:rFonts w:ascii="Open Sans" w:eastAsia="Open Sans" w:hAnsi="Open Sans" w:cs="Open Sans"/>
        </w:rPr>
        <w:t xml:space="preserve"> e proposições (P)</w:t>
      </w:r>
      <w:r w:rsidR="00065B5C" w:rsidRPr="008171C2">
        <w:rPr>
          <w:rFonts w:ascii="Open Sans" w:eastAsia="Open Sans" w:hAnsi="Open Sans" w:cs="Open Sans"/>
        </w:rPr>
        <w:t>,</w:t>
      </w:r>
      <w:r w:rsidRPr="008171C2">
        <w:rPr>
          <w:rFonts w:ascii="Open Sans" w:eastAsia="Open Sans" w:hAnsi="Open Sans" w:cs="Open Sans"/>
        </w:rPr>
        <w:t xml:space="preserve"> os quais se destaca</w:t>
      </w:r>
      <w:r w:rsidR="00065B5C" w:rsidRPr="008171C2">
        <w:rPr>
          <w:rFonts w:ascii="Open Sans" w:eastAsia="Open Sans" w:hAnsi="Open Sans" w:cs="Open Sans"/>
        </w:rPr>
        <w:t>m</w:t>
      </w:r>
      <w:r w:rsidRPr="008171C2">
        <w:rPr>
          <w:rFonts w:ascii="Open Sans" w:eastAsia="Open Sans" w:hAnsi="Open Sans" w:cs="Open Sans"/>
        </w:rPr>
        <w:t xml:space="preserve"> e estabelecem o seguinte:</w:t>
      </w:r>
    </w:p>
    <w:p w14:paraId="7BAA25DE" w14:textId="2DB2E75C" w:rsidR="00B60D0E" w:rsidRPr="008171C2" w:rsidRDefault="00000000" w:rsidP="00065B5C">
      <w:pPr>
        <w:pStyle w:val="PargrafodaLista"/>
        <w:spacing w:after="0" w:line="360" w:lineRule="auto"/>
        <w:ind w:leftChars="0" w:firstLineChars="0" w:firstLine="0"/>
        <w:rPr>
          <w:rFonts w:ascii="Open Sans" w:eastAsia="Open Sans" w:hAnsi="Open Sans" w:cs="Open Sans"/>
        </w:rPr>
      </w:pPr>
      <m:oMath>
        <m:sSub>
          <m:sSubPr>
            <m:ctrlPr>
              <w:rPr>
                <w:rFonts w:ascii="Cambria Math" w:eastAsia="Open Sans" w:hAnsi="Cambria Math" w:cs="Open Sans"/>
                <w:b/>
                <w:bCs/>
                <w:i/>
              </w:rPr>
            </m:ctrlPr>
          </m:sSubPr>
          <m:e>
            <m:r>
              <m:rPr>
                <m:sty m:val="bi"/>
              </m:rPr>
              <w:rPr>
                <w:rFonts w:ascii="Cambria Math" w:eastAsia="Open Sans" w:hAnsi="Cambria Math" w:cs="Open Sans"/>
              </w:rPr>
              <m:t>A</m:t>
            </m:r>
          </m:e>
          <m:sub>
            <m:r>
              <m:rPr>
                <m:sty m:val="bi"/>
              </m:rPr>
              <w:rPr>
                <w:rFonts w:ascii="Cambria Math" w:eastAsia="Open Sans" w:hAnsi="Cambria Math" w:cs="Open Sans"/>
              </w:rPr>
              <m:t>0</m:t>
            </m:r>
          </m:sub>
        </m:sSub>
      </m:oMath>
      <w:r w:rsidR="00AD533D" w:rsidRPr="008171C2">
        <w:rPr>
          <w:rFonts w:ascii="Open Sans" w:eastAsia="Open Sans" w:hAnsi="Open Sans" w:cs="Open Sans"/>
          <w:b/>
          <w:bCs/>
        </w:rPr>
        <w:t xml:space="preserve">. </w:t>
      </w:r>
      <w:r w:rsidR="00AD533D" w:rsidRPr="008171C2">
        <w:rPr>
          <w:rFonts w:ascii="Open Sans" w:eastAsia="Open Sans" w:hAnsi="Open Sans" w:cs="Open Sans"/>
        </w:rPr>
        <w:t>Entende-se por flutuação do vácuo o surgimento espontâneo e temporário de pares partícula-antipartícula virtuais do vácuo.</w:t>
      </w:r>
    </w:p>
    <w:p w14:paraId="315C74F5" w14:textId="19A4A8C8" w:rsidR="00962795" w:rsidRPr="008171C2" w:rsidRDefault="00AD533D" w:rsidP="00065B5C">
      <w:pPr>
        <w:pStyle w:val="PargrafodaLista"/>
        <w:spacing w:after="0" w:line="360" w:lineRule="auto"/>
        <w:ind w:leftChars="0" w:firstLineChars="0" w:firstLine="0"/>
        <w:rPr>
          <w:rFonts w:ascii="Open Sans" w:eastAsia="Open Sans" w:hAnsi="Open Sans" w:cs="Open Sans"/>
        </w:rPr>
      </w:pPr>
      <w:r w:rsidRPr="008171C2">
        <w:rPr>
          <w:rFonts w:ascii="Open Sans" w:eastAsia="Open Sans" w:hAnsi="Open Sans" w:cs="Open Sans"/>
          <w:b/>
          <w:bCs/>
        </w:rPr>
        <w:t xml:space="preserve">P1. </w:t>
      </w:r>
      <w:r w:rsidRPr="008171C2">
        <w:rPr>
          <w:rFonts w:ascii="Open Sans" w:eastAsia="Open Sans" w:hAnsi="Open Sans" w:cs="Open Sans"/>
        </w:rPr>
        <w:t>Do ponto de vista da TQC, em alguns casos partículas virtuais podem se tornar partículas reais.</w:t>
      </w:r>
    </w:p>
    <w:p w14:paraId="053F1843" w14:textId="77777777" w:rsidR="00B60D0E" w:rsidRPr="008171C2" w:rsidRDefault="00AD533D" w:rsidP="00065B5C">
      <w:pPr>
        <w:pStyle w:val="PargrafodaLista"/>
        <w:spacing w:after="0" w:line="360" w:lineRule="auto"/>
        <w:ind w:leftChars="0" w:left="718" w:firstLineChars="0" w:firstLine="0"/>
        <w:rPr>
          <w:rFonts w:ascii="Open Sans" w:eastAsia="Open Sans" w:hAnsi="Open Sans" w:cs="Open Sans"/>
        </w:rPr>
      </w:pPr>
      <w:r w:rsidRPr="008171C2">
        <w:rPr>
          <w:rFonts w:ascii="Open Sans" w:eastAsia="Open Sans" w:hAnsi="Open Sans" w:cs="Open Sans"/>
          <w:b/>
          <w:bCs/>
        </w:rPr>
        <w:t xml:space="preserve">P2. </w:t>
      </w:r>
      <w:r w:rsidRPr="008171C2">
        <w:rPr>
          <w:rFonts w:ascii="Open Sans" w:eastAsia="Open Sans" w:hAnsi="Open Sans" w:cs="Open Sans"/>
        </w:rPr>
        <w:t>Se (P1) é verdadeira, então, em alguns casos, partículas virtuais são potencialmente partículas reais e, em alguns casos, partículas reais são a atualização de partículas virtuais.</w:t>
      </w:r>
    </w:p>
    <w:p w14:paraId="460D8D9D" w14:textId="4F5EDC87" w:rsidR="00AD533D" w:rsidRPr="008171C2" w:rsidRDefault="00AD533D" w:rsidP="00065B5C">
      <w:pPr>
        <w:pStyle w:val="PargrafodaLista"/>
        <w:spacing w:after="0" w:line="360" w:lineRule="auto"/>
        <w:ind w:leftChars="0" w:left="718" w:firstLineChars="0" w:firstLine="0"/>
        <w:rPr>
          <w:rFonts w:ascii="Open Sans" w:eastAsia="Open Sans" w:hAnsi="Open Sans" w:cs="Open Sans"/>
        </w:rPr>
      </w:pPr>
      <w:r w:rsidRPr="008171C2">
        <w:rPr>
          <w:rFonts w:ascii="Open Sans" w:eastAsia="Open Sans" w:hAnsi="Open Sans" w:cs="Open Sans"/>
          <w:b/>
          <w:bCs/>
        </w:rPr>
        <w:t xml:space="preserve">P3. </w:t>
      </w:r>
      <w:r w:rsidRPr="008171C2">
        <w:rPr>
          <w:rFonts w:ascii="Open Sans" w:eastAsia="Open Sans" w:hAnsi="Open Sans" w:cs="Open Sans"/>
        </w:rPr>
        <w:t>Se (P2) é verdadeira, então flutuação do vácuo pode ser entendida como potencialidade aristotélica.</w:t>
      </w:r>
    </w:p>
    <w:p w14:paraId="1A2ECFDA" w14:textId="77777777" w:rsidR="00B60D0E" w:rsidRPr="008171C2" w:rsidRDefault="00AD533D" w:rsidP="00065B5C">
      <w:pPr>
        <w:spacing w:after="0" w:line="360" w:lineRule="auto"/>
        <w:ind w:leftChars="0" w:left="709" w:firstLineChars="0" w:firstLine="0"/>
        <w:rPr>
          <w:rFonts w:ascii="Open Sans" w:eastAsia="Open Sans" w:hAnsi="Open Sans" w:cs="Open Sans"/>
        </w:rPr>
      </w:pPr>
      <w:r w:rsidRPr="008171C2">
        <w:rPr>
          <w:rFonts w:ascii="Open Sans" w:eastAsia="Open Sans" w:hAnsi="Open Sans" w:cs="Open Sans"/>
          <w:b/>
          <w:bCs/>
        </w:rPr>
        <w:t xml:space="preserve">P4. </w:t>
      </w:r>
      <w:r w:rsidRPr="008171C2">
        <w:rPr>
          <w:rFonts w:ascii="Open Sans" w:eastAsia="Open Sans" w:hAnsi="Open Sans" w:cs="Open Sans"/>
        </w:rPr>
        <w:t>Do ponto de vista da FNA, tudo aquilo que está em potência pode ser entendido como matéria.</w:t>
      </w:r>
    </w:p>
    <w:p w14:paraId="5C80FC77" w14:textId="77777777" w:rsidR="00B60D0E" w:rsidRPr="008171C2" w:rsidRDefault="00AD533D" w:rsidP="00065B5C">
      <w:pPr>
        <w:pStyle w:val="PargrafodaLista"/>
        <w:spacing w:after="0" w:line="360" w:lineRule="auto"/>
        <w:ind w:leftChars="0" w:left="718" w:firstLineChars="0" w:firstLine="0"/>
        <w:rPr>
          <w:rFonts w:ascii="Open Sans" w:eastAsia="Open Sans" w:hAnsi="Open Sans" w:cs="Open Sans"/>
        </w:rPr>
      </w:pPr>
      <w:r w:rsidRPr="008171C2">
        <w:rPr>
          <w:rFonts w:ascii="Open Sans" w:eastAsia="Open Sans" w:hAnsi="Open Sans" w:cs="Open Sans"/>
          <w:b/>
          <w:bCs/>
        </w:rPr>
        <w:t xml:space="preserve">P5. </w:t>
      </w:r>
      <w:r w:rsidRPr="008171C2">
        <w:rPr>
          <w:rFonts w:ascii="Open Sans" w:eastAsia="Open Sans" w:hAnsi="Open Sans" w:cs="Open Sans"/>
        </w:rPr>
        <w:t>Em alguns casos, flutuação do vácuo pode ser entendida como potência.</w:t>
      </w:r>
    </w:p>
    <w:p w14:paraId="25C37AA0" w14:textId="30D8291B" w:rsidR="00962795" w:rsidRPr="008171C2" w:rsidRDefault="00AD533D" w:rsidP="00FD3F27">
      <w:pPr>
        <w:pStyle w:val="PargrafodaLista"/>
        <w:spacing w:after="0" w:line="360" w:lineRule="auto"/>
        <w:ind w:leftChars="0" w:left="718" w:firstLineChars="0" w:firstLine="0"/>
        <w:rPr>
          <w:rFonts w:ascii="Open Sans" w:eastAsia="Open Sans" w:hAnsi="Open Sans" w:cs="Open Sans"/>
        </w:rPr>
      </w:pPr>
      <w:r w:rsidRPr="008171C2">
        <w:rPr>
          <w:rFonts w:ascii="Open Sans" w:eastAsia="Open Sans" w:hAnsi="Open Sans" w:cs="Open Sans"/>
          <w:b/>
          <w:bCs/>
        </w:rPr>
        <w:t xml:space="preserve">P6. </w:t>
      </w:r>
      <w:r w:rsidRPr="008171C2">
        <w:rPr>
          <w:rFonts w:ascii="Open Sans" w:eastAsia="Open Sans" w:hAnsi="Open Sans" w:cs="Open Sans"/>
        </w:rPr>
        <w:t>Portanto, em alguns casos, flutuação do vácuo pode ser entendida como matéria.</w:t>
      </w:r>
    </w:p>
    <w:p w14:paraId="24F1CE07"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bookmarkStart w:id="1" w:name="_heading=h.tyjcwt" w:colFirst="0" w:colLast="0"/>
      <w:bookmarkEnd w:id="1"/>
    </w:p>
    <w:p w14:paraId="14DBAEBA" w14:textId="77777777" w:rsidR="00630E30" w:rsidRPr="008171C2" w:rsidRDefault="00DC4F73" w:rsidP="00210C60">
      <w:pPr>
        <w:pStyle w:val="Ttulo1"/>
        <w:numPr>
          <w:ilvl w:val="0"/>
          <w:numId w:val="19"/>
        </w:numPr>
        <w:pBdr>
          <w:top w:val="nil"/>
          <w:left w:val="nil"/>
          <w:bottom w:val="nil"/>
          <w:right w:val="nil"/>
          <w:between w:val="nil"/>
        </w:pBdr>
        <w:spacing w:before="0" w:line="240" w:lineRule="auto"/>
        <w:rPr>
          <w:rFonts w:ascii="Open Sans" w:eastAsia="Open Sans" w:hAnsi="Open Sans" w:cs="Open Sans"/>
          <w:b/>
          <w:color w:val="000000"/>
          <w:sz w:val="28"/>
          <w:szCs w:val="28"/>
          <w:lang w:val="pt-BR"/>
        </w:rPr>
      </w:pPr>
      <w:r w:rsidRPr="008171C2">
        <w:rPr>
          <w:rFonts w:ascii="Open Sans" w:eastAsia="Open Sans" w:hAnsi="Open Sans" w:cs="Open Sans"/>
          <w:b/>
          <w:color w:val="000000"/>
          <w:sz w:val="28"/>
          <w:szCs w:val="28"/>
          <w:lang w:val="pt-BR"/>
        </w:rPr>
        <w:t>Considerações Finais</w:t>
      </w:r>
    </w:p>
    <w:p w14:paraId="3F975558" w14:textId="77777777" w:rsidR="00065B5C" w:rsidRPr="008171C2" w:rsidRDefault="00065B5C" w:rsidP="00065B5C">
      <w:pPr>
        <w:pBdr>
          <w:top w:val="nil"/>
          <w:left w:val="nil"/>
          <w:bottom w:val="nil"/>
          <w:right w:val="nil"/>
          <w:between w:val="nil"/>
        </w:pBdr>
        <w:spacing w:before="0" w:after="80" w:line="240" w:lineRule="auto"/>
        <w:ind w:leftChars="0" w:left="1" w:firstLineChars="0" w:firstLine="0"/>
        <w:rPr>
          <w:rFonts w:ascii="Open Sans" w:eastAsia="Open Sans" w:hAnsi="Open Sans" w:cs="Open Sans"/>
          <w:b/>
          <w:color w:val="000000"/>
          <w:sz w:val="28"/>
          <w:szCs w:val="28"/>
        </w:rPr>
      </w:pPr>
    </w:p>
    <w:p w14:paraId="4ACAD2C9" w14:textId="7C321269" w:rsidR="00630E30" w:rsidRPr="008171C2" w:rsidRDefault="00E12493" w:rsidP="008171C2">
      <w:pPr>
        <w:spacing w:after="0" w:line="360" w:lineRule="auto"/>
        <w:ind w:leftChars="0" w:left="0" w:firstLineChars="0" w:firstLine="709"/>
        <w:rPr>
          <w:rFonts w:ascii="Open Sans" w:eastAsia="Open Sans" w:hAnsi="Open Sans" w:cs="Open Sans"/>
        </w:rPr>
      </w:pPr>
      <w:r w:rsidRPr="008171C2">
        <w:rPr>
          <w:rFonts w:ascii="Open Sans" w:eastAsia="Open Sans" w:hAnsi="Open Sans" w:cs="Open Sans"/>
        </w:rPr>
        <w:t>Neste trabalho, foi apresentado e defendido um argumento que busca estabelecer, ao menos de forma analógica, uma relação entre o conceito de flutuação do vácuo, conforme entendido na TQC, e a noção de matéria da</w:t>
      </w:r>
      <w:r w:rsidR="003E3923" w:rsidRPr="008171C2">
        <w:rPr>
          <w:rFonts w:ascii="Open Sans" w:eastAsia="Open Sans" w:hAnsi="Open Sans" w:cs="Open Sans"/>
        </w:rPr>
        <w:t xml:space="preserve"> </w:t>
      </w:r>
      <w:r w:rsidRPr="008171C2">
        <w:rPr>
          <w:rFonts w:ascii="Open Sans" w:eastAsia="Open Sans" w:hAnsi="Open Sans" w:cs="Open Sans"/>
        </w:rPr>
        <w:t xml:space="preserve">FNA. O objetivo modesto desse argumento é trazer maior clareza às discussões sobre </w:t>
      </w:r>
      <w:r w:rsidR="002E42CD" w:rsidRPr="008171C2">
        <w:rPr>
          <w:rFonts w:ascii="Open Sans" w:eastAsia="Open Sans" w:hAnsi="Open Sans" w:cs="Open Sans"/>
        </w:rPr>
        <w:t xml:space="preserve">o entendimento da </w:t>
      </w:r>
      <w:r w:rsidRPr="008171C2">
        <w:rPr>
          <w:rFonts w:ascii="Open Sans" w:eastAsia="Open Sans" w:hAnsi="Open Sans" w:cs="Open Sans"/>
        </w:rPr>
        <w:t>noção</w:t>
      </w:r>
      <w:r w:rsidR="002E42CD" w:rsidRPr="008171C2">
        <w:rPr>
          <w:rFonts w:ascii="Open Sans" w:eastAsia="Open Sans" w:hAnsi="Open Sans" w:cs="Open Sans"/>
        </w:rPr>
        <w:t xml:space="preserve"> de matéria na física contemporânea</w:t>
      </w:r>
      <w:r w:rsidR="00216A64" w:rsidRPr="008171C2">
        <w:rPr>
          <w:rFonts w:ascii="Open Sans" w:eastAsia="Open Sans" w:hAnsi="Open Sans" w:cs="Open Sans"/>
        </w:rPr>
        <w:t>.</w:t>
      </w:r>
      <w:r w:rsidR="00065B5C" w:rsidRPr="008171C2">
        <w:rPr>
          <w:rFonts w:ascii="Open Sans" w:eastAsia="Open Sans" w:hAnsi="Open Sans" w:cs="Open Sans"/>
        </w:rPr>
        <w:t xml:space="preserve"> Se o argumento </w:t>
      </w:r>
      <w:r w:rsidR="00AA1E6C" w:rsidRPr="008171C2">
        <w:rPr>
          <w:rFonts w:ascii="Open Sans" w:eastAsia="Open Sans" w:hAnsi="Open Sans" w:cs="Open Sans"/>
        </w:rPr>
        <w:t>se mostrar</w:t>
      </w:r>
      <w:r w:rsidR="00065B5C" w:rsidRPr="008171C2">
        <w:rPr>
          <w:rFonts w:ascii="Open Sans" w:eastAsia="Open Sans" w:hAnsi="Open Sans" w:cs="Open Sans"/>
        </w:rPr>
        <w:t xml:space="preserve"> logicamente consistente,</w:t>
      </w:r>
      <w:r w:rsidR="00AA1E6C" w:rsidRPr="008171C2">
        <w:rPr>
          <w:rFonts w:ascii="Open Sans" w:eastAsia="Open Sans" w:hAnsi="Open Sans" w:cs="Open Sans"/>
        </w:rPr>
        <w:t xml:space="preserve"> então é possível que </w:t>
      </w:r>
      <w:r w:rsidR="00065B5C" w:rsidRPr="008171C2">
        <w:rPr>
          <w:rFonts w:ascii="Open Sans" w:eastAsia="Open Sans" w:hAnsi="Open Sans" w:cs="Open Sans"/>
        </w:rPr>
        <w:t>exist</w:t>
      </w:r>
      <w:r w:rsidR="00AA1E6C" w:rsidRPr="008171C2">
        <w:rPr>
          <w:rFonts w:ascii="Open Sans" w:eastAsia="Open Sans" w:hAnsi="Open Sans" w:cs="Open Sans"/>
        </w:rPr>
        <w:t>a</w:t>
      </w:r>
      <w:r w:rsidR="00065B5C" w:rsidRPr="008171C2">
        <w:rPr>
          <w:rFonts w:ascii="Open Sans" w:eastAsia="Open Sans" w:hAnsi="Open Sans" w:cs="Open Sans"/>
        </w:rPr>
        <w:t xml:space="preserve"> pelo menos uma relação analógica</w:t>
      </w:r>
      <w:r w:rsidR="00AA1E6C" w:rsidRPr="008171C2">
        <w:rPr>
          <w:rFonts w:ascii="Open Sans" w:eastAsia="Open Sans" w:hAnsi="Open Sans" w:cs="Open Sans"/>
        </w:rPr>
        <w:t xml:space="preserve">, demonstrada </w:t>
      </w:r>
      <w:r w:rsidR="00065B5C" w:rsidRPr="008171C2">
        <w:rPr>
          <w:rFonts w:ascii="Open Sans" w:eastAsia="Open Sans" w:hAnsi="Open Sans" w:cs="Open Sans"/>
        </w:rPr>
        <w:t>por meio d</w:t>
      </w:r>
      <w:r w:rsidR="00AA1E6C" w:rsidRPr="008171C2">
        <w:rPr>
          <w:rFonts w:ascii="Open Sans" w:eastAsia="Open Sans" w:hAnsi="Open Sans" w:cs="Open Sans"/>
        </w:rPr>
        <w:t>e um</w:t>
      </w:r>
      <w:r w:rsidR="00065B5C" w:rsidRPr="008171C2">
        <w:rPr>
          <w:rFonts w:ascii="Open Sans" w:eastAsia="Open Sans" w:hAnsi="Open Sans" w:cs="Open Sans"/>
        </w:rPr>
        <w:t xml:space="preserve"> argumento</w:t>
      </w:r>
      <w:r w:rsidR="00AA1E6C" w:rsidRPr="008171C2">
        <w:rPr>
          <w:rFonts w:ascii="Open Sans" w:eastAsia="Open Sans" w:hAnsi="Open Sans" w:cs="Open Sans"/>
        </w:rPr>
        <w:t xml:space="preserve"> </w:t>
      </w:r>
      <w:r w:rsidR="00065B5C" w:rsidRPr="008171C2">
        <w:rPr>
          <w:rFonts w:ascii="Open Sans" w:eastAsia="Open Sans" w:hAnsi="Open Sans" w:cs="Open Sans"/>
        </w:rPr>
        <w:t>de analogia</w:t>
      </w:r>
      <w:r w:rsidR="00AA1E6C" w:rsidRPr="008171C2">
        <w:rPr>
          <w:rFonts w:ascii="Open Sans" w:eastAsia="Open Sans" w:hAnsi="Open Sans" w:cs="Open Sans"/>
        </w:rPr>
        <w:t>,</w:t>
      </w:r>
      <w:r w:rsidR="00065B5C" w:rsidRPr="008171C2">
        <w:rPr>
          <w:rFonts w:ascii="Open Sans" w:eastAsia="Open Sans" w:hAnsi="Open Sans" w:cs="Open Sans"/>
        </w:rPr>
        <w:t xml:space="preserve"> entre a noção de flutuação do vácuo da TQC e o conceito de matéria em sentido da FNA. </w:t>
      </w:r>
      <w:r w:rsidR="00AA1E6C" w:rsidRPr="008171C2">
        <w:rPr>
          <w:rFonts w:ascii="Open Sans" w:eastAsia="Open Sans" w:hAnsi="Open Sans" w:cs="Open Sans"/>
        </w:rPr>
        <w:t>Dessa maneira,</w:t>
      </w:r>
      <w:r w:rsidR="00065B5C" w:rsidRPr="008171C2">
        <w:rPr>
          <w:rFonts w:ascii="Open Sans" w:eastAsia="Open Sans" w:hAnsi="Open Sans" w:cs="Open Sans"/>
        </w:rPr>
        <w:t xml:space="preserve"> fica a</w:t>
      </w:r>
      <w:r w:rsidR="00AA1E6C" w:rsidRPr="008171C2">
        <w:rPr>
          <w:rFonts w:ascii="Open Sans" w:eastAsia="Open Sans" w:hAnsi="Open Sans" w:cs="Open Sans"/>
        </w:rPr>
        <w:t xml:space="preserve"> seguinte</w:t>
      </w:r>
      <w:r w:rsidR="00065B5C" w:rsidRPr="008171C2">
        <w:rPr>
          <w:rFonts w:ascii="Open Sans" w:eastAsia="Open Sans" w:hAnsi="Open Sans" w:cs="Open Sans"/>
        </w:rPr>
        <w:t xml:space="preserve"> indagação: “Será que o </w:t>
      </w:r>
      <w:r w:rsidR="00065B5C" w:rsidRPr="008171C2">
        <w:rPr>
          <w:rFonts w:ascii="Open Sans" w:eastAsia="Open Sans" w:hAnsi="Open Sans" w:cs="Open Sans"/>
        </w:rPr>
        <w:lastRenderedPageBreak/>
        <w:t xml:space="preserve">conhecimento antigo pode ajudar o ser humano na resolução de problemas atuais?”. Tal questionamento poderá ser explorado </w:t>
      </w:r>
      <w:r w:rsidR="00AA1E6C" w:rsidRPr="008171C2">
        <w:rPr>
          <w:rFonts w:ascii="Open Sans" w:eastAsia="Open Sans" w:hAnsi="Open Sans" w:cs="Open Sans"/>
        </w:rPr>
        <w:t>por meio de</w:t>
      </w:r>
      <w:r w:rsidR="00065B5C" w:rsidRPr="008171C2">
        <w:rPr>
          <w:rFonts w:ascii="Open Sans" w:eastAsia="Open Sans" w:hAnsi="Open Sans" w:cs="Open Sans"/>
        </w:rPr>
        <w:t xml:space="preserve"> futuros trabalhos.</w:t>
      </w:r>
    </w:p>
    <w:p w14:paraId="3B84581E"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p>
    <w:p w14:paraId="2AD94332" w14:textId="77777777" w:rsidR="00630E30" w:rsidRPr="008171C2"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8171C2">
        <w:rPr>
          <w:rFonts w:ascii="Open Sans" w:eastAsia="Open Sans" w:hAnsi="Open Sans" w:cs="Open Sans"/>
          <w:b/>
          <w:color w:val="000000"/>
          <w:sz w:val="28"/>
          <w:szCs w:val="28"/>
        </w:rPr>
        <w:t>Referências Bibliográficas</w:t>
      </w:r>
    </w:p>
    <w:p w14:paraId="2E47D638"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p>
    <w:p w14:paraId="2E80BC13"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ABBAGNANO, N. </w:t>
      </w:r>
      <w:r w:rsidRPr="008171C2">
        <w:rPr>
          <w:rFonts w:ascii="Open Sans" w:eastAsia="Open Sans" w:hAnsi="Open Sans" w:cs="Open Sans"/>
          <w:b/>
          <w:bCs/>
        </w:rPr>
        <w:t>Dicionário de filosofia.</w:t>
      </w:r>
      <w:r w:rsidRPr="008171C2">
        <w:rPr>
          <w:rFonts w:ascii="Open Sans" w:eastAsia="Open Sans" w:hAnsi="Open Sans" w:cs="Open Sans"/>
        </w:rPr>
        <w:t xml:space="preserve"> São Paulo: Martins Fontes, 2007.</w:t>
      </w:r>
    </w:p>
    <w:p w14:paraId="14A1A249" w14:textId="12185402"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TOMÁS DE AQUINO. </w:t>
      </w:r>
      <w:r w:rsidRPr="008171C2">
        <w:rPr>
          <w:rFonts w:ascii="Open Sans" w:eastAsia="Open Sans" w:hAnsi="Open Sans" w:cs="Open Sans"/>
          <w:b/>
          <w:bCs/>
        </w:rPr>
        <w:t>Opúsculos sobre a natureza.</w:t>
      </w:r>
      <w:r w:rsidRPr="008171C2">
        <w:rPr>
          <w:rFonts w:ascii="Open Sans" w:eastAsia="Open Sans" w:hAnsi="Open Sans" w:cs="Open Sans"/>
        </w:rPr>
        <w:t xml:space="preserve"> Trad. Luiz Astorga. Porto Alegre, RS: Editora Concreta, 2017.</w:t>
      </w:r>
    </w:p>
    <w:p w14:paraId="17DB94ED"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ARISTÓTELES. </w:t>
      </w:r>
      <w:r w:rsidRPr="008171C2">
        <w:rPr>
          <w:rFonts w:ascii="Open Sans" w:eastAsia="Open Sans" w:hAnsi="Open Sans" w:cs="Open Sans"/>
          <w:b/>
          <w:bCs/>
        </w:rPr>
        <w:t>Categorias.</w:t>
      </w:r>
      <w:r w:rsidRPr="008171C2">
        <w:rPr>
          <w:rFonts w:ascii="Open Sans" w:eastAsia="Open Sans" w:hAnsi="Open Sans" w:cs="Open Sans"/>
        </w:rPr>
        <w:t xml:space="preserve"> Trad. José Veríssimo Teixeira da Mata. São Paulo: Editora Unesp, 1ª ed., 2019.</w:t>
      </w:r>
    </w:p>
    <w:p w14:paraId="5DED09BC"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ARISTÓTELES. </w:t>
      </w:r>
      <w:r w:rsidRPr="008171C2">
        <w:rPr>
          <w:rFonts w:ascii="Open Sans" w:eastAsia="Open Sans" w:hAnsi="Open Sans" w:cs="Open Sans"/>
          <w:b/>
          <w:bCs/>
        </w:rPr>
        <w:t>Física.</w:t>
      </w:r>
      <w:r w:rsidRPr="008171C2">
        <w:rPr>
          <w:rFonts w:ascii="Open Sans" w:eastAsia="Open Sans" w:hAnsi="Open Sans" w:cs="Open Sans"/>
        </w:rPr>
        <w:t xml:space="preserve"> Trad. Carlos Humberto Gomes. Coimbra: Edições 70, 1ª ed., 2023.</w:t>
      </w:r>
    </w:p>
    <w:p w14:paraId="699B4FA1"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ARISTÓTELES. </w:t>
      </w:r>
      <w:r w:rsidRPr="008171C2">
        <w:rPr>
          <w:rFonts w:ascii="Open Sans" w:eastAsia="Open Sans" w:hAnsi="Open Sans" w:cs="Open Sans"/>
          <w:b/>
          <w:bCs/>
        </w:rPr>
        <w:t>Órganon.</w:t>
      </w:r>
      <w:r w:rsidRPr="008171C2">
        <w:rPr>
          <w:rFonts w:ascii="Open Sans" w:eastAsia="Open Sans" w:hAnsi="Open Sans" w:cs="Open Sans"/>
        </w:rPr>
        <w:t xml:space="preserve"> Trad. de Edson Bini. São Paulo: </w:t>
      </w:r>
      <w:proofErr w:type="spellStart"/>
      <w:r w:rsidRPr="008171C2">
        <w:rPr>
          <w:rFonts w:ascii="Open Sans" w:eastAsia="Open Sans" w:hAnsi="Open Sans" w:cs="Open Sans"/>
        </w:rPr>
        <w:t>Edipro</w:t>
      </w:r>
      <w:proofErr w:type="spellEnd"/>
      <w:r w:rsidRPr="008171C2">
        <w:rPr>
          <w:rFonts w:ascii="Open Sans" w:eastAsia="Open Sans" w:hAnsi="Open Sans" w:cs="Open Sans"/>
        </w:rPr>
        <w:t xml:space="preserve">, 2ª </w:t>
      </w:r>
      <w:proofErr w:type="spellStart"/>
      <w:r w:rsidRPr="008171C2">
        <w:rPr>
          <w:rFonts w:ascii="Open Sans" w:eastAsia="Open Sans" w:hAnsi="Open Sans" w:cs="Open Sans"/>
        </w:rPr>
        <w:t>ed</w:t>
      </w:r>
      <w:proofErr w:type="spellEnd"/>
      <w:r w:rsidRPr="008171C2">
        <w:rPr>
          <w:rFonts w:ascii="Open Sans" w:eastAsia="Open Sans" w:hAnsi="Open Sans" w:cs="Open Sans"/>
        </w:rPr>
        <w:t>, 2010.</w:t>
      </w:r>
    </w:p>
    <w:p w14:paraId="7DD933CA"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CORNELIO, F. </w:t>
      </w:r>
      <w:proofErr w:type="spellStart"/>
      <w:r w:rsidRPr="008171C2">
        <w:rPr>
          <w:rFonts w:ascii="Open Sans" w:eastAsia="Open Sans" w:hAnsi="Open Sans" w:cs="Open Sans"/>
          <w:b/>
          <w:bCs/>
        </w:rPr>
        <w:t>Partecipazione</w:t>
      </w:r>
      <w:proofErr w:type="spellEnd"/>
      <w:r w:rsidRPr="008171C2">
        <w:rPr>
          <w:rFonts w:ascii="Open Sans" w:eastAsia="Open Sans" w:hAnsi="Open Sans" w:cs="Open Sans"/>
          <w:b/>
          <w:bCs/>
        </w:rPr>
        <w:t xml:space="preserve"> e </w:t>
      </w:r>
      <w:proofErr w:type="spellStart"/>
      <w:r w:rsidRPr="008171C2">
        <w:rPr>
          <w:rFonts w:ascii="Open Sans" w:eastAsia="Open Sans" w:hAnsi="Open Sans" w:cs="Open Sans"/>
          <w:b/>
          <w:bCs/>
        </w:rPr>
        <w:t>Causalità</w:t>
      </w:r>
      <w:proofErr w:type="spellEnd"/>
      <w:r w:rsidRPr="008171C2">
        <w:rPr>
          <w:rFonts w:ascii="Open Sans" w:eastAsia="Open Sans" w:hAnsi="Open Sans" w:cs="Open Sans"/>
        </w:rPr>
        <w:t xml:space="preserve">, Roma, Casa </w:t>
      </w:r>
      <w:proofErr w:type="spellStart"/>
      <w:r w:rsidRPr="008171C2">
        <w:rPr>
          <w:rFonts w:ascii="Open Sans" w:eastAsia="Open Sans" w:hAnsi="Open Sans" w:cs="Open Sans"/>
        </w:rPr>
        <w:t>Editrice</w:t>
      </w:r>
      <w:proofErr w:type="spellEnd"/>
      <w:r w:rsidRPr="008171C2">
        <w:rPr>
          <w:rFonts w:ascii="Open Sans" w:eastAsia="Open Sans" w:hAnsi="Open Sans" w:cs="Open Sans"/>
        </w:rPr>
        <w:t xml:space="preserve"> </w:t>
      </w:r>
      <w:proofErr w:type="spellStart"/>
      <w:r w:rsidRPr="008171C2">
        <w:rPr>
          <w:rFonts w:ascii="Open Sans" w:eastAsia="Open Sans" w:hAnsi="Open Sans" w:cs="Open Sans"/>
        </w:rPr>
        <w:t>dell’Instituto</w:t>
      </w:r>
      <w:proofErr w:type="spellEnd"/>
      <w:r w:rsidRPr="008171C2">
        <w:rPr>
          <w:rFonts w:ascii="Open Sans" w:eastAsia="Open Sans" w:hAnsi="Open Sans" w:cs="Open Sans"/>
        </w:rPr>
        <w:t xml:space="preserve"> </w:t>
      </w:r>
      <w:proofErr w:type="spellStart"/>
      <w:r w:rsidRPr="008171C2">
        <w:rPr>
          <w:rFonts w:ascii="Open Sans" w:eastAsia="Open Sans" w:hAnsi="Open Sans" w:cs="Open Sans"/>
        </w:rPr>
        <w:t>del</w:t>
      </w:r>
      <w:proofErr w:type="spellEnd"/>
      <w:r w:rsidRPr="008171C2">
        <w:rPr>
          <w:rFonts w:ascii="Open Sans" w:eastAsia="Open Sans" w:hAnsi="Open Sans" w:cs="Open Sans"/>
        </w:rPr>
        <w:t xml:space="preserve"> Verbo </w:t>
      </w:r>
      <w:proofErr w:type="spellStart"/>
      <w:r w:rsidRPr="008171C2">
        <w:rPr>
          <w:rFonts w:ascii="Open Sans" w:eastAsia="Open Sans" w:hAnsi="Open Sans" w:cs="Open Sans"/>
        </w:rPr>
        <w:t>Incarnato</w:t>
      </w:r>
      <w:proofErr w:type="spellEnd"/>
      <w:r w:rsidRPr="008171C2">
        <w:rPr>
          <w:rFonts w:ascii="Open Sans" w:eastAsia="Open Sans" w:hAnsi="Open Sans" w:cs="Open Sans"/>
        </w:rPr>
        <w:t xml:space="preserve"> (EDIVI), 2010, Cap 2.</w:t>
      </w:r>
    </w:p>
    <w:p w14:paraId="6F15D7EE"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HALLIDAY, David; RESNICK, Robert; WALKER, Jean. </w:t>
      </w:r>
      <w:r w:rsidRPr="008171C2">
        <w:rPr>
          <w:rFonts w:ascii="Open Sans" w:eastAsia="Open Sans" w:hAnsi="Open Sans" w:cs="Open Sans"/>
          <w:b/>
          <w:bCs/>
        </w:rPr>
        <w:t>Fundamentos de física: gravitação, ondas e termodinâmica.</w:t>
      </w:r>
      <w:r w:rsidRPr="008171C2">
        <w:rPr>
          <w:rFonts w:ascii="Open Sans" w:eastAsia="Open Sans" w:hAnsi="Open Sans" w:cs="Open Sans"/>
        </w:rPr>
        <w:t xml:space="preserve"> Trad. Ronaldo Sérgio de Biasi. – 10. Ed. Vol. 2. – Rio de Janeiro: LTC, 2016. </w:t>
      </w:r>
    </w:p>
    <w:p w14:paraId="720B694E"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MARIANO, Artigas. </w:t>
      </w:r>
      <w:r w:rsidRPr="008171C2">
        <w:rPr>
          <w:rFonts w:ascii="Open Sans" w:eastAsia="Open Sans" w:hAnsi="Open Sans" w:cs="Open Sans"/>
          <w:b/>
          <w:bCs/>
        </w:rPr>
        <w:t>Filosofia da natureza.</w:t>
      </w:r>
      <w:r w:rsidRPr="008171C2">
        <w:rPr>
          <w:rFonts w:ascii="Open Sans" w:eastAsia="Open Sans" w:hAnsi="Open Sans" w:cs="Open Sans"/>
        </w:rPr>
        <w:t xml:space="preserve"> Trad. José Eduardo de Oliveira e Silva. – São Paulo: Instituto Brasileiro de Filosofia e Ciência “Raimundo </w:t>
      </w:r>
      <w:proofErr w:type="spellStart"/>
      <w:r w:rsidRPr="008171C2">
        <w:rPr>
          <w:rFonts w:ascii="Open Sans" w:eastAsia="Open Sans" w:hAnsi="Open Sans" w:cs="Open Sans"/>
        </w:rPr>
        <w:t>Lúlio</w:t>
      </w:r>
      <w:proofErr w:type="spellEnd"/>
      <w:r w:rsidRPr="008171C2">
        <w:rPr>
          <w:rFonts w:ascii="Open Sans" w:eastAsia="Open Sans" w:hAnsi="Open Sans" w:cs="Open Sans"/>
        </w:rPr>
        <w:t>” (Ramon Llull), 2005.</w:t>
      </w:r>
    </w:p>
    <w:p w14:paraId="3AD3B94A"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POLKINGHORNE, J.C. </w:t>
      </w:r>
      <w:r w:rsidRPr="008171C2">
        <w:rPr>
          <w:rFonts w:ascii="Open Sans" w:eastAsia="Open Sans" w:hAnsi="Open Sans" w:cs="Open Sans"/>
          <w:b/>
          <w:bCs/>
        </w:rPr>
        <w:t>Teoria Quântica: Uma Breve Introdução.</w:t>
      </w:r>
      <w:r w:rsidRPr="008171C2">
        <w:rPr>
          <w:rFonts w:ascii="Open Sans" w:eastAsia="Open Sans" w:hAnsi="Open Sans" w:cs="Open Sans"/>
        </w:rPr>
        <w:t xml:space="preserve"> Trad. de Iuri Abreu. Porto Alegre, RS: L&amp;PM, 2019.</w:t>
      </w:r>
    </w:p>
    <w:p w14:paraId="677831B5" w14:textId="77777777" w:rsidR="00FF5A5C" w:rsidRPr="008171C2" w:rsidRDefault="00FF5A5C" w:rsidP="00FF5A5C">
      <w:pPr>
        <w:spacing w:line="240" w:lineRule="auto"/>
        <w:ind w:left="0" w:hanging="2"/>
        <w:rPr>
          <w:rFonts w:ascii="Open Sans" w:eastAsia="Open Sans" w:hAnsi="Open Sans" w:cs="Open Sans"/>
        </w:rPr>
      </w:pPr>
      <w:r w:rsidRPr="008171C2">
        <w:rPr>
          <w:rFonts w:ascii="Open Sans" w:eastAsia="Open Sans" w:hAnsi="Open Sans" w:cs="Open Sans"/>
        </w:rPr>
        <w:t xml:space="preserve">TAYLOR, J. R. </w:t>
      </w:r>
      <w:r w:rsidRPr="008171C2">
        <w:rPr>
          <w:rFonts w:ascii="Open Sans" w:eastAsia="Open Sans" w:hAnsi="Open Sans" w:cs="Open Sans"/>
          <w:b/>
          <w:bCs/>
        </w:rPr>
        <w:t>Mecânica Clássica.</w:t>
      </w:r>
      <w:r w:rsidRPr="008171C2">
        <w:rPr>
          <w:rFonts w:ascii="Open Sans" w:eastAsia="Open Sans" w:hAnsi="Open Sans" w:cs="Open Sans"/>
        </w:rPr>
        <w:t xml:space="preserve"> [</w:t>
      </w:r>
      <w:proofErr w:type="spellStart"/>
      <w:r w:rsidRPr="008171C2">
        <w:rPr>
          <w:rFonts w:ascii="Open Sans" w:eastAsia="Open Sans" w:hAnsi="Open Sans" w:cs="Open Sans"/>
        </w:rPr>
        <w:t>s.l</w:t>
      </w:r>
      <w:proofErr w:type="spellEnd"/>
      <w:r w:rsidRPr="008171C2">
        <w:rPr>
          <w:rFonts w:ascii="Open Sans" w:eastAsia="Open Sans" w:hAnsi="Open Sans" w:cs="Open Sans"/>
        </w:rPr>
        <w:t>.] Bookman Editora, 2013.</w:t>
      </w:r>
    </w:p>
    <w:p w14:paraId="4A1EB77E" w14:textId="77777777" w:rsidR="00836059" w:rsidRPr="008171C2" w:rsidRDefault="00836059" w:rsidP="00836059">
      <w:pPr>
        <w:spacing w:before="0" w:after="0" w:line="240" w:lineRule="auto"/>
        <w:ind w:leftChars="0" w:left="0" w:firstLineChars="0" w:firstLine="0"/>
        <w:outlineLvl w:val="9"/>
        <w:rPr>
          <w:rFonts w:ascii="Open Sans" w:eastAsia="Open Sans" w:hAnsi="Open Sans" w:cs="Open Sans"/>
        </w:rPr>
      </w:pPr>
    </w:p>
    <w:p w14:paraId="00B48B20" w14:textId="78B9792F" w:rsidR="00EE3BF9" w:rsidRPr="008171C2" w:rsidRDefault="00210C60" w:rsidP="00EE3BF9">
      <w:pPr>
        <w:spacing w:line="276" w:lineRule="auto"/>
        <w:ind w:left="1" w:hanging="3"/>
        <w:rPr>
          <w:rFonts w:ascii="Open Sans" w:eastAsia="Open Sans" w:hAnsi="Open Sans" w:cs="Open Sans"/>
          <w:b/>
          <w:sz w:val="28"/>
          <w:szCs w:val="28"/>
        </w:rPr>
      </w:pPr>
      <w:r w:rsidRPr="008171C2">
        <w:rPr>
          <w:rFonts w:ascii="Open Sans" w:eastAsia="Open Sans" w:hAnsi="Open Sans" w:cs="Open Sans"/>
          <w:b/>
          <w:sz w:val="28"/>
          <w:szCs w:val="28"/>
        </w:rPr>
        <w:t>IX</w:t>
      </w:r>
      <w:r w:rsidR="00DC4F73" w:rsidRPr="008171C2">
        <w:rPr>
          <w:rFonts w:ascii="Open Sans" w:eastAsia="Open Sans" w:hAnsi="Open Sans" w:cs="Open Sans"/>
          <w:b/>
          <w:sz w:val="28"/>
          <w:szCs w:val="28"/>
        </w:rPr>
        <w:t>. Agradecimentos</w:t>
      </w:r>
    </w:p>
    <w:p w14:paraId="6BCB3160" w14:textId="77777777" w:rsidR="00972611" w:rsidRPr="008171C2" w:rsidRDefault="00972611" w:rsidP="00972611">
      <w:pPr>
        <w:spacing w:line="276" w:lineRule="auto"/>
        <w:ind w:left="0" w:hanging="2"/>
        <w:rPr>
          <w:rFonts w:ascii="Open Sans" w:hAnsi="Open Sans" w:cs="Open Sans"/>
          <w:bCs/>
        </w:rPr>
      </w:pPr>
    </w:p>
    <w:p w14:paraId="25E75D35" w14:textId="2E8B50DB" w:rsidR="007254E2" w:rsidRPr="00EE3BF9" w:rsidRDefault="007254E2" w:rsidP="007770D0">
      <w:pPr>
        <w:spacing w:line="276" w:lineRule="auto"/>
        <w:ind w:leftChars="0" w:left="0" w:firstLineChars="354" w:firstLine="708"/>
        <w:rPr>
          <w:rFonts w:ascii="Open Sans" w:hAnsi="Open Sans" w:cs="Open Sans"/>
          <w:bCs/>
        </w:rPr>
      </w:pPr>
      <w:r w:rsidRPr="008171C2">
        <w:rPr>
          <w:rFonts w:ascii="Open Sans" w:hAnsi="Open Sans" w:cs="Open Sans"/>
          <w:bCs/>
        </w:rPr>
        <w:t>Agradeço, em primeiro lugar, ao Prof. Dr. Fábio Matos Rodrigues</w:t>
      </w:r>
      <w:r w:rsidR="00B33DC1" w:rsidRPr="008171C2">
        <w:rPr>
          <w:rFonts w:ascii="Open Sans" w:hAnsi="Open Sans" w:cs="Open Sans"/>
          <w:bCs/>
        </w:rPr>
        <w:t xml:space="preserve"> e ao mestrando Moisés </w:t>
      </w:r>
      <w:r w:rsidR="00CC3847" w:rsidRPr="008171C2">
        <w:rPr>
          <w:rFonts w:ascii="Open Sans" w:hAnsi="Open Sans" w:cs="Open Sans"/>
          <w:bCs/>
        </w:rPr>
        <w:t>Silva Santos</w:t>
      </w:r>
      <w:r w:rsidRPr="008171C2">
        <w:rPr>
          <w:rFonts w:ascii="Open Sans" w:hAnsi="Open Sans" w:cs="Open Sans"/>
          <w:bCs/>
        </w:rPr>
        <w:t>, cuj</w:t>
      </w:r>
      <w:r w:rsidR="00DF5114" w:rsidRPr="008171C2">
        <w:rPr>
          <w:rFonts w:ascii="Open Sans" w:hAnsi="Open Sans" w:cs="Open Sans"/>
          <w:bCs/>
        </w:rPr>
        <w:t xml:space="preserve">as </w:t>
      </w:r>
      <w:r w:rsidRPr="008171C2">
        <w:rPr>
          <w:rFonts w:ascii="Open Sans" w:hAnsi="Open Sans" w:cs="Open Sans"/>
          <w:bCs/>
        </w:rPr>
        <w:t>orientaç</w:t>
      </w:r>
      <w:r w:rsidR="00DF5114" w:rsidRPr="008171C2">
        <w:rPr>
          <w:rFonts w:ascii="Open Sans" w:hAnsi="Open Sans" w:cs="Open Sans"/>
          <w:bCs/>
        </w:rPr>
        <w:t>ões</w:t>
      </w:r>
      <w:r w:rsidRPr="008171C2">
        <w:rPr>
          <w:rFonts w:ascii="Open Sans" w:hAnsi="Open Sans" w:cs="Open Sans"/>
          <w:bCs/>
        </w:rPr>
        <w:t xml:space="preserve"> foram essenciais para o desenvolvimento desta pesquisa, e ao Prof. Dr. Fábio Maia </w:t>
      </w:r>
      <w:proofErr w:type="spellStart"/>
      <w:r w:rsidRPr="008171C2">
        <w:rPr>
          <w:rFonts w:ascii="Open Sans" w:hAnsi="Open Sans" w:cs="Open Sans"/>
          <w:bCs/>
        </w:rPr>
        <w:t>Bertato</w:t>
      </w:r>
      <w:proofErr w:type="spellEnd"/>
      <w:r w:rsidRPr="008171C2">
        <w:rPr>
          <w:rFonts w:ascii="Open Sans" w:hAnsi="Open Sans" w:cs="Open Sans"/>
          <w:bCs/>
        </w:rPr>
        <w:t xml:space="preserve">, cuja dedicação à clareza de expressão e precisão no pensamento lógico-filosófico foi uma constante fonte de inspiração. Ao Prof. Dr. Fernando Lessa Carneiro e ao Prof. Dr. Matheus Pereira Lobo, expresso minha gratidão pelas valiosas discussões sobre TQC e pelo suporte em física teórica, que enriqueceram o desenvolvimento das ideias apresentadas neste trabalho. Agradeço igualmente ao Prof. Me. </w:t>
      </w:r>
      <w:proofErr w:type="spellStart"/>
      <w:r w:rsidRPr="008171C2">
        <w:rPr>
          <w:rFonts w:ascii="Open Sans" w:hAnsi="Open Sans" w:cs="Open Sans"/>
          <w:bCs/>
        </w:rPr>
        <w:t>Gesiel</w:t>
      </w:r>
      <w:proofErr w:type="spellEnd"/>
      <w:r w:rsidRPr="008171C2">
        <w:rPr>
          <w:rFonts w:ascii="Open Sans" w:hAnsi="Open Sans" w:cs="Open Sans"/>
          <w:bCs/>
        </w:rPr>
        <w:t xml:space="preserve"> Borges da Silva, por sua leitura e revisão do argumento e dos conceitos nele envolvidos, e ao Prof. Mateus Coelho </w:t>
      </w:r>
      <w:proofErr w:type="spellStart"/>
      <w:r w:rsidRPr="008171C2">
        <w:rPr>
          <w:rFonts w:ascii="Open Sans" w:hAnsi="Open Sans" w:cs="Open Sans"/>
          <w:bCs/>
        </w:rPr>
        <w:t>Belinello</w:t>
      </w:r>
      <w:proofErr w:type="spellEnd"/>
      <w:r w:rsidRPr="008171C2">
        <w:rPr>
          <w:rFonts w:ascii="Open Sans" w:hAnsi="Open Sans" w:cs="Open Sans"/>
          <w:bCs/>
        </w:rPr>
        <w:t xml:space="preserve">, cuja revisão, especialmente dos conceitos da FNA, permitiu-me realizar as correções necessárias. </w:t>
      </w:r>
      <w:r w:rsidR="00FD3415" w:rsidRPr="008171C2">
        <w:rPr>
          <w:rFonts w:ascii="Open Sans" w:hAnsi="Open Sans" w:cs="Open Sans"/>
          <w:bCs/>
        </w:rPr>
        <w:t xml:space="preserve">O presente trabalho </w:t>
      </w:r>
      <w:r w:rsidR="00453B7C" w:rsidRPr="008171C2">
        <w:rPr>
          <w:rFonts w:ascii="Open Sans" w:hAnsi="Open Sans" w:cs="Open Sans"/>
          <w:bCs/>
        </w:rPr>
        <w:t xml:space="preserve">foi realizado com o apoio da Universidade Federal do Norte do Tocantins – UFNT – Brasil. </w:t>
      </w:r>
      <w:r w:rsidRPr="008171C2">
        <w:rPr>
          <w:rFonts w:ascii="Open Sans" w:hAnsi="Open Sans" w:cs="Open Sans"/>
          <w:bCs/>
        </w:rPr>
        <w:t>A todos os mencionados, agradeço não apenas pelo suporte acadêmico, mas também pela inspiração e encorajamento ao longo deste trabalho.</w:t>
      </w:r>
    </w:p>
    <w:sectPr w:rsidR="007254E2" w:rsidRPr="00EE3BF9" w:rsidSect="00836059">
      <w:headerReference w:type="default" r:id="rId17"/>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490C" w14:textId="77777777" w:rsidR="000779AA" w:rsidRPr="008171C2" w:rsidRDefault="000779AA">
      <w:pPr>
        <w:spacing w:before="0" w:after="0" w:line="240" w:lineRule="auto"/>
        <w:ind w:left="0" w:hanging="2"/>
      </w:pPr>
      <w:r w:rsidRPr="008171C2">
        <w:separator/>
      </w:r>
    </w:p>
  </w:endnote>
  <w:endnote w:type="continuationSeparator" w:id="0">
    <w:p w14:paraId="4922F927" w14:textId="77777777" w:rsidR="000779AA" w:rsidRPr="008171C2" w:rsidRDefault="000779AA">
      <w:pPr>
        <w:spacing w:before="0" w:after="0" w:line="240" w:lineRule="auto"/>
        <w:ind w:left="0" w:hanging="2"/>
      </w:pPr>
      <w:r w:rsidRPr="008171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2B2EE3A-BE99-43CF-A09C-E8924E0BCA40}"/>
    <w:embedBold r:id="rId2" w:fontKey="{047E05A3-8AA9-45B2-A154-2350BAE7F8F4}"/>
    <w:embedItalic r:id="rId3" w:fontKey="{CB8ADAD0-5630-49C3-8B9C-02F6D16B2C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37A479B-B3AE-43E9-ADBF-148EEB9107D9}"/>
    <w:embedBold r:id="rId5" w:fontKey="{6C7F240C-0BE9-427C-8A7A-3DB37C2FB581}"/>
  </w:font>
  <w:font w:name="OpenSymbol">
    <w:charset w:val="00"/>
    <w:family w:val="auto"/>
    <w:pitch w:val="variable"/>
    <w:sig w:usb0="800000AF" w:usb1="1001ECEA" w:usb2="00000000" w:usb3="00000000" w:csb0="80000001" w:csb1="00000000"/>
    <w:embedRegular r:id="rId6" w:fontKey="{D9861B40-1A31-4BC2-A32F-425BF8050F1C}"/>
  </w:font>
  <w:font w:name="DejaVu Sans">
    <w:charset w:val="00"/>
    <w:family w:val="swiss"/>
    <w:pitch w:val="variable"/>
    <w:sig w:usb0="E7002EFF" w:usb1="D200FDFF" w:usb2="0A246029" w:usb3="00000000" w:csb0="000001FF" w:csb1="00000000"/>
    <w:embedRegular r:id="rId7" w:fontKey="{0A812CA6-2745-4275-A3A3-D87888F190E5}"/>
  </w:font>
  <w:font w:name="Tahoma">
    <w:panose1 w:val="020B0604030504040204"/>
    <w:charset w:val="00"/>
    <w:family w:val="swiss"/>
    <w:pitch w:val="variable"/>
    <w:sig w:usb0="E1002EFF" w:usb1="C000605B" w:usb2="00000029" w:usb3="00000000" w:csb0="000101FF" w:csb1="00000000"/>
    <w:embedRegular r:id="rId8" w:fontKey="{56607FDF-AF64-4D79-8C3A-80FDD42090E8}"/>
  </w:font>
  <w:font w:name="Georgia">
    <w:panose1 w:val="02040502050405020303"/>
    <w:charset w:val="00"/>
    <w:family w:val="roman"/>
    <w:pitch w:val="variable"/>
    <w:sig w:usb0="00000287" w:usb1="00000000" w:usb2="00000000" w:usb3="00000000" w:csb0="0000009F" w:csb1="00000000"/>
    <w:embedRegular r:id="rId9" w:fontKey="{21BA6FC6-2515-404B-AEF7-874F03452CC8}"/>
    <w:embedItalic r:id="rId10" w:fontKey="{24D8B7E7-D6DD-48BB-8CAB-4935CFB23189}"/>
  </w:font>
  <w:font w:name="Calibri">
    <w:panose1 w:val="020F0502020204030204"/>
    <w:charset w:val="00"/>
    <w:family w:val="swiss"/>
    <w:pitch w:val="variable"/>
    <w:sig w:usb0="E4002EFF" w:usb1="C200247B" w:usb2="00000009" w:usb3="00000000" w:csb0="000001FF" w:csb1="00000000"/>
    <w:embedRegular r:id="rId11" w:fontKey="{BBCCB50C-6C32-4AED-B906-9F546CB7930B}"/>
  </w:font>
  <w:font w:name="Open Sans">
    <w:charset w:val="00"/>
    <w:family w:val="swiss"/>
    <w:pitch w:val="variable"/>
    <w:sig w:usb0="E00002EF" w:usb1="4000205B" w:usb2="00000028" w:usb3="00000000" w:csb0="0000019F" w:csb1="00000000"/>
    <w:embedRegular r:id="rId12" w:fontKey="{647EC6FD-2869-4BE7-8083-6E87F056AC9C}"/>
    <w:embedBold r:id="rId13" w:fontKey="{A56FC2E9-CE29-417A-ACD0-480E2EA40BFF}"/>
    <w:embedItalic r:id="rId14" w:fontKey="{DB1BEDA9-2D75-4923-90B1-077BD9F176DB}"/>
    <w:embedBoldItalic r:id="rId15" w:fontKey="{2E49C2E1-8625-43FB-BE5C-29D8FA4553DC}"/>
  </w:font>
  <w:font w:name="Cambria Math">
    <w:panose1 w:val="02040503050406030204"/>
    <w:charset w:val="00"/>
    <w:family w:val="roman"/>
    <w:pitch w:val="variable"/>
    <w:sig w:usb0="E00006FF" w:usb1="420024FF" w:usb2="02000000" w:usb3="00000000" w:csb0="0000019F" w:csb1="00000000"/>
    <w:embedItalic r:id="rId16" w:fontKey="{E038EC44-37FD-4354-9C58-B0777C99542D}"/>
    <w:embedBoldItalic r:id="rId17" w:fontKey="{144589D2-22DD-4DAC-9833-D9E4EF524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Pr="008171C2"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Pr="008171C2" w:rsidRDefault="00DC4F73">
    <w:pPr>
      <w:pBdr>
        <w:top w:val="nil"/>
        <w:left w:val="nil"/>
        <w:bottom w:val="nil"/>
        <w:right w:val="nil"/>
        <w:between w:val="nil"/>
      </w:pBdr>
      <w:spacing w:line="240" w:lineRule="auto"/>
      <w:ind w:left="0" w:hanging="2"/>
      <w:jc w:val="center"/>
      <w:rPr>
        <w:color w:val="000000"/>
      </w:rPr>
    </w:pPr>
    <w:r w:rsidRPr="008171C2">
      <w:rPr>
        <w:color w:val="000000"/>
      </w:rPr>
      <w:fldChar w:fldCharType="begin"/>
    </w:r>
    <w:r w:rsidRPr="008171C2">
      <w:rPr>
        <w:color w:val="000000"/>
      </w:rPr>
      <w:instrText>PAGE</w:instrText>
    </w:r>
    <w:r w:rsidRPr="008171C2">
      <w:rPr>
        <w:color w:val="000000"/>
      </w:rPr>
      <w:fldChar w:fldCharType="separate"/>
    </w:r>
    <w:r w:rsidR="00B5636D" w:rsidRPr="008171C2">
      <w:rPr>
        <w:color w:val="000000"/>
      </w:rPr>
      <w:t>1</w:t>
    </w:r>
    <w:r w:rsidRPr="008171C2">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Pr="008171C2"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DF9C9" w14:textId="77777777" w:rsidR="000779AA" w:rsidRPr="008171C2" w:rsidRDefault="000779AA">
      <w:pPr>
        <w:spacing w:before="0" w:after="0" w:line="240" w:lineRule="auto"/>
        <w:ind w:left="0" w:hanging="2"/>
      </w:pPr>
      <w:r w:rsidRPr="008171C2">
        <w:separator/>
      </w:r>
    </w:p>
  </w:footnote>
  <w:footnote w:type="continuationSeparator" w:id="0">
    <w:p w14:paraId="599088FC" w14:textId="77777777" w:rsidR="000779AA" w:rsidRPr="008171C2" w:rsidRDefault="000779AA">
      <w:pPr>
        <w:spacing w:before="0" w:after="0" w:line="240" w:lineRule="auto"/>
        <w:ind w:left="0" w:hanging="2"/>
      </w:pPr>
      <w:r w:rsidRPr="008171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Pr="008171C2"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Pr="008171C2" w:rsidRDefault="000A09D3" w:rsidP="00F574C1">
    <w:pPr>
      <w:pStyle w:val="Cabealho"/>
      <w:ind w:left="0" w:hanging="2"/>
      <w:jc w:val="center"/>
    </w:pPr>
    <w:r w:rsidRPr="008171C2">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2B96E7BC" w14:textId="089186DC" w:rsidR="00F574C1" w:rsidRPr="008171C2" w:rsidRDefault="00A662FC" w:rsidP="00F574C1">
    <w:pPr>
      <w:pStyle w:val="Cabealho"/>
      <w:ind w:left="5" w:hanging="7"/>
      <w:jc w:val="center"/>
      <w:rPr>
        <w:rFonts w:ascii="Open Sans" w:hAnsi="Open Sans" w:cs="Open Sans"/>
        <w:color w:val="BFBFBF" w:themeColor="background1" w:themeShade="BF"/>
        <w:sz w:val="72"/>
        <w:szCs w:val="72"/>
      </w:rPr>
    </w:pPr>
    <w:r w:rsidRPr="008171C2">
      <w:rPr>
        <w:rFonts w:ascii="Open Sans" w:hAnsi="Open Sans" w:cs="Open Sans"/>
        <w:color w:val="BFBFBF" w:themeColor="background1" w:themeShade="BF"/>
        <w:sz w:val="72"/>
        <w:szCs w:val="72"/>
      </w:rPr>
      <w:t>Relato de Experiência</w:t>
    </w:r>
  </w:p>
  <w:p w14:paraId="07B6CE14" w14:textId="77777777" w:rsidR="00F574C1" w:rsidRPr="008171C2" w:rsidRDefault="00F574C1" w:rsidP="00F574C1">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Pr="008171C2"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171C2"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0720"/>
    <w:multiLevelType w:val="multilevel"/>
    <w:tmpl w:val="F276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F3339"/>
    <w:multiLevelType w:val="multilevel"/>
    <w:tmpl w:val="7F12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1332E"/>
    <w:multiLevelType w:val="hybridMultilevel"/>
    <w:tmpl w:val="6040F5D8"/>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3" w15:restartNumberingAfterBreak="0">
    <w:nsid w:val="200A63F5"/>
    <w:multiLevelType w:val="multilevel"/>
    <w:tmpl w:val="0044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7521E"/>
    <w:multiLevelType w:val="hybridMultilevel"/>
    <w:tmpl w:val="8F40EF18"/>
    <w:lvl w:ilvl="0" w:tplc="0416001B">
      <w:start w:val="1"/>
      <w:numFmt w:val="lowerRoman"/>
      <w:lvlText w:val="%1."/>
      <w:lvlJc w:val="right"/>
      <w:pPr>
        <w:ind w:left="1494" w:hanging="360"/>
      </w:p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 w15:restartNumberingAfterBreak="0">
    <w:nsid w:val="2CFD1F6E"/>
    <w:multiLevelType w:val="hybridMultilevel"/>
    <w:tmpl w:val="ED0EB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4B18"/>
    <w:multiLevelType w:val="multilevel"/>
    <w:tmpl w:val="555E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46730C"/>
    <w:multiLevelType w:val="hybridMultilevel"/>
    <w:tmpl w:val="B628B69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32B6372D"/>
    <w:multiLevelType w:val="hybridMultilevel"/>
    <w:tmpl w:val="D4C8AA70"/>
    <w:lvl w:ilvl="0" w:tplc="0416001B">
      <w:start w:val="1"/>
      <w:numFmt w:val="lowerRoman"/>
      <w:lvlText w:val="%1."/>
      <w:lvlJc w:val="right"/>
      <w:pPr>
        <w:ind w:left="718" w:hanging="360"/>
      </w:p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9" w15:restartNumberingAfterBreak="0">
    <w:nsid w:val="35EB2D55"/>
    <w:multiLevelType w:val="multilevel"/>
    <w:tmpl w:val="A878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0C5511"/>
    <w:multiLevelType w:val="multilevel"/>
    <w:tmpl w:val="622E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92D7A"/>
    <w:multiLevelType w:val="hybridMultilevel"/>
    <w:tmpl w:val="AE4C3874"/>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2" w15:restartNumberingAfterBreak="0">
    <w:nsid w:val="52B07D9B"/>
    <w:multiLevelType w:val="hybridMultilevel"/>
    <w:tmpl w:val="EDD4869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57E5324A"/>
    <w:multiLevelType w:val="hybridMultilevel"/>
    <w:tmpl w:val="108AF940"/>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6F5E44AD"/>
    <w:multiLevelType w:val="multilevel"/>
    <w:tmpl w:val="AD50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505EA"/>
    <w:multiLevelType w:val="multilevel"/>
    <w:tmpl w:val="BE3EECF8"/>
    <w:lvl w:ilvl="0">
      <w:start w:val="1"/>
      <w:numFmt w:val="upperRoman"/>
      <w:pStyle w:val="Ttulo1"/>
      <w:lvlText w:val="%1."/>
      <w:lvlJc w:val="left"/>
      <w:pPr>
        <w:ind w:left="0" w:firstLine="0"/>
      </w:pPr>
      <w:rPr>
        <w:rFonts w:hint="default"/>
        <w:vertAlign w:val="baseline"/>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6"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15"/>
  </w:num>
  <w:num w:numId="2" w16cid:durableId="1023632021">
    <w:abstractNumId w:val="16"/>
  </w:num>
  <w:num w:numId="3" w16cid:durableId="9817372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5302343">
    <w:abstractNumId w:val="8"/>
  </w:num>
  <w:num w:numId="5" w16cid:durableId="1216819498">
    <w:abstractNumId w:val="14"/>
  </w:num>
  <w:num w:numId="6" w16cid:durableId="581262255">
    <w:abstractNumId w:val="1"/>
  </w:num>
  <w:num w:numId="7" w16cid:durableId="1018122822">
    <w:abstractNumId w:val="0"/>
  </w:num>
  <w:num w:numId="8" w16cid:durableId="1928146743">
    <w:abstractNumId w:val="10"/>
  </w:num>
  <w:num w:numId="9" w16cid:durableId="1176076127">
    <w:abstractNumId w:val="5"/>
  </w:num>
  <w:num w:numId="10" w16cid:durableId="393239006">
    <w:abstractNumId w:val="12"/>
  </w:num>
  <w:num w:numId="11" w16cid:durableId="364913694">
    <w:abstractNumId w:val="11"/>
  </w:num>
  <w:num w:numId="12" w16cid:durableId="1579706145">
    <w:abstractNumId w:val="7"/>
  </w:num>
  <w:num w:numId="13" w16cid:durableId="1584296968">
    <w:abstractNumId w:val="2"/>
  </w:num>
  <w:num w:numId="14" w16cid:durableId="1490558805">
    <w:abstractNumId w:val="3"/>
  </w:num>
  <w:num w:numId="15" w16cid:durableId="910622817">
    <w:abstractNumId w:val="9"/>
  </w:num>
  <w:num w:numId="16" w16cid:durableId="1328481738">
    <w:abstractNumId w:val="6"/>
  </w:num>
  <w:num w:numId="17" w16cid:durableId="840778830">
    <w:abstractNumId w:val="4"/>
  </w:num>
  <w:num w:numId="18" w16cid:durableId="685794542">
    <w:abstractNumId w:val="13"/>
  </w:num>
  <w:num w:numId="19" w16cid:durableId="391582421">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006B2"/>
    <w:rsid w:val="000071BA"/>
    <w:rsid w:val="00043557"/>
    <w:rsid w:val="00065B5C"/>
    <w:rsid w:val="000752D4"/>
    <w:rsid w:val="000779AA"/>
    <w:rsid w:val="00081E13"/>
    <w:rsid w:val="000A09D3"/>
    <w:rsid w:val="000B5528"/>
    <w:rsid w:val="000D7B86"/>
    <w:rsid w:val="0014255C"/>
    <w:rsid w:val="0017369A"/>
    <w:rsid w:val="001A2C29"/>
    <w:rsid w:val="001C1820"/>
    <w:rsid w:val="001D2290"/>
    <w:rsid w:val="001D4F61"/>
    <w:rsid w:val="001D6401"/>
    <w:rsid w:val="00210C60"/>
    <w:rsid w:val="00216A64"/>
    <w:rsid w:val="00230C72"/>
    <w:rsid w:val="0024087F"/>
    <w:rsid w:val="00284834"/>
    <w:rsid w:val="00291DA4"/>
    <w:rsid w:val="002A7EC2"/>
    <w:rsid w:val="002E42CD"/>
    <w:rsid w:val="002E6CC9"/>
    <w:rsid w:val="00324724"/>
    <w:rsid w:val="0033428E"/>
    <w:rsid w:val="00340FFF"/>
    <w:rsid w:val="003575BA"/>
    <w:rsid w:val="00376438"/>
    <w:rsid w:val="003772E0"/>
    <w:rsid w:val="003936E5"/>
    <w:rsid w:val="00397866"/>
    <w:rsid w:val="003A06E2"/>
    <w:rsid w:val="003B7D37"/>
    <w:rsid w:val="003E3923"/>
    <w:rsid w:val="004343F9"/>
    <w:rsid w:val="00453B7C"/>
    <w:rsid w:val="004549E3"/>
    <w:rsid w:val="00492778"/>
    <w:rsid w:val="00497438"/>
    <w:rsid w:val="004B088E"/>
    <w:rsid w:val="004D27AF"/>
    <w:rsid w:val="004E3C76"/>
    <w:rsid w:val="00525845"/>
    <w:rsid w:val="00531031"/>
    <w:rsid w:val="005817FD"/>
    <w:rsid w:val="00591253"/>
    <w:rsid w:val="005A5DBE"/>
    <w:rsid w:val="005B4D4B"/>
    <w:rsid w:val="005D6359"/>
    <w:rsid w:val="005F3A60"/>
    <w:rsid w:val="005F62ED"/>
    <w:rsid w:val="00630E30"/>
    <w:rsid w:val="00636E25"/>
    <w:rsid w:val="00681658"/>
    <w:rsid w:val="006C6A44"/>
    <w:rsid w:val="006E176F"/>
    <w:rsid w:val="007254E2"/>
    <w:rsid w:val="007258DC"/>
    <w:rsid w:val="00726A82"/>
    <w:rsid w:val="00753CDC"/>
    <w:rsid w:val="007770D0"/>
    <w:rsid w:val="00793557"/>
    <w:rsid w:val="007A170E"/>
    <w:rsid w:val="007A7F8A"/>
    <w:rsid w:val="007B448C"/>
    <w:rsid w:val="007D54A2"/>
    <w:rsid w:val="0080407B"/>
    <w:rsid w:val="008171C2"/>
    <w:rsid w:val="00836059"/>
    <w:rsid w:val="00845978"/>
    <w:rsid w:val="008D4A23"/>
    <w:rsid w:val="008D712A"/>
    <w:rsid w:val="009056AD"/>
    <w:rsid w:val="00962795"/>
    <w:rsid w:val="00972611"/>
    <w:rsid w:val="00A001D7"/>
    <w:rsid w:val="00A662FC"/>
    <w:rsid w:val="00A84D39"/>
    <w:rsid w:val="00A97420"/>
    <w:rsid w:val="00AA1E6C"/>
    <w:rsid w:val="00AA2C89"/>
    <w:rsid w:val="00AD533D"/>
    <w:rsid w:val="00AE2BA8"/>
    <w:rsid w:val="00AE5779"/>
    <w:rsid w:val="00B01AFA"/>
    <w:rsid w:val="00B06CA6"/>
    <w:rsid w:val="00B33DC1"/>
    <w:rsid w:val="00B36376"/>
    <w:rsid w:val="00B37566"/>
    <w:rsid w:val="00B5636D"/>
    <w:rsid w:val="00B60D0E"/>
    <w:rsid w:val="00B967BE"/>
    <w:rsid w:val="00BA327B"/>
    <w:rsid w:val="00BB4C2D"/>
    <w:rsid w:val="00BC6E09"/>
    <w:rsid w:val="00BE5F54"/>
    <w:rsid w:val="00BF7058"/>
    <w:rsid w:val="00C23D54"/>
    <w:rsid w:val="00C8227E"/>
    <w:rsid w:val="00CA28E6"/>
    <w:rsid w:val="00CB7082"/>
    <w:rsid w:val="00CC3847"/>
    <w:rsid w:val="00D05748"/>
    <w:rsid w:val="00D331B8"/>
    <w:rsid w:val="00D52C67"/>
    <w:rsid w:val="00D7408A"/>
    <w:rsid w:val="00D760EB"/>
    <w:rsid w:val="00DC4F73"/>
    <w:rsid w:val="00DC6776"/>
    <w:rsid w:val="00DF5114"/>
    <w:rsid w:val="00DF5735"/>
    <w:rsid w:val="00E12493"/>
    <w:rsid w:val="00E352C1"/>
    <w:rsid w:val="00E4250E"/>
    <w:rsid w:val="00E777C4"/>
    <w:rsid w:val="00EE3BF9"/>
    <w:rsid w:val="00F062CC"/>
    <w:rsid w:val="00F27908"/>
    <w:rsid w:val="00F51E65"/>
    <w:rsid w:val="00F571F4"/>
    <w:rsid w:val="00F574C1"/>
    <w:rsid w:val="00F71B77"/>
    <w:rsid w:val="00FC1768"/>
    <w:rsid w:val="00FD3415"/>
    <w:rsid w:val="00FD3F27"/>
    <w:rsid w:val="00FF08EF"/>
    <w:rsid w:val="00FF5A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val="pt-BR" w:eastAsia="ar-SA"/>
    </w:rPr>
  </w:style>
  <w:style w:type="paragraph" w:styleId="Ttulo1">
    <w:name w:val="heading 1"/>
    <w:next w:val="Normal"/>
    <w:uiPriority w:val="9"/>
    <w:qFormat/>
    <w:pPr>
      <w:numPr>
        <w:numId w:val="1"/>
      </w:numPr>
      <w:autoSpaceDE w:val="0"/>
      <w:spacing w:after="80" w:line="1" w:lineRule="atLeast"/>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rPr>
  </w:style>
  <w:style w:type="paragraph" w:customStyle="1" w:styleId="MTDisplayEquation">
    <w:name w:val="MTDisplayEquation"/>
    <w:basedOn w:val="Normal"/>
    <w:next w:val="Normal"/>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paragraph" w:styleId="PargrafodaLista">
    <w:name w:val="List Paragraph"/>
    <w:basedOn w:val="Normal"/>
    <w:uiPriority w:val="34"/>
    <w:qFormat/>
    <w:rsid w:val="004B088E"/>
    <w:pPr>
      <w:ind w:left="720"/>
      <w:contextualSpacing/>
    </w:pPr>
  </w:style>
  <w:style w:type="character" w:styleId="MenoPendente">
    <w:name w:val="Unresolved Mention"/>
    <w:basedOn w:val="Fontepargpadro"/>
    <w:uiPriority w:val="99"/>
    <w:semiHidden/>
    <w:unhideWhenUsed/>
    <w:rsid w:val="00D331B8"/>
    <w:rPr>
      <w:color w:val="605E5C"/>
      <w:shd w:val="clear" w:color="auto" w:fill="E1DFDD"/>
    </w:rPr>
  </w:style>
  <w:style w:type="character" w:styleId="HiperlinkVisitado">
    <w:name w:val="FollowedHyperlink"/>
    <w:basedOn w:val="Fontepargpadro"/>
    <w:uiPriority w:val="99"/>
    <w:semiHidden/>
    <w:unhideWhenUsed/>
    <w:rsid w:val="000752D4"/>
    <w:rPr>
      <w:color w:val="800080" w:themeColor="followedHyperlink"/>
      <w:u w:val="single"/>
    </w:rPr>
  </w:style>
  <w:style w:type="character" w:styleId="TextodoEspaoReservado">
    <w:name w:val="Placeholder Text"/>
    <w:basedOn w:val="Fontepargpadro"/>
    <w:uiPriority w:val="99"/>
    <w:semiHidden/>
    <w:rsid w:val="00065B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992">
      <w:bodyDiv w:val="1"/>
      <w:marLeft w:val="0"/>
      <w:marRight w:val="0"/>
      <w:marTop w:val="0"/>
      <w:marBottom w:val="0"/>
      <w:divBdr>
        <w:top w:val="none" w:sz="0" w:space="0" w:color="auto"/>
        <w:left w:val="none" w:sz="0" w:space="0" w:color="auto"/>
        <w:bottom w:val="none" w:sz="0" w:space="0" w:color="auto"/>
        <w:right w:val="none" w:sz="0" w:space="0" w:color="auto"/>
      </w:divBdr>
    </w:div>
    <w:div w:id="20866254">
      <w:bodyDiv w:val="1"/>
      <w:marLeft w:val="0"/>
      <w:marRight w:val="0"/>
      <w:marTop w:val="0"/>
      <w:marBottom w:val="0"/>
      <w:divBdr>
        <w:top w:val="none" w:sz="0" w:space="0" w:color="auto"/>
        <w:left w:val="none" w:sz="0" w:space="0" w:color="auto"/>
        <w:bottom w:val="none" w:sz="0" w:space="0" w:color="auto"/>
        <w:right w:val="none" w:sz="0" w:space="0" w:color="auto"/>
      </w:divBdr>
    </w:div>
    <w:div w:id="36439062">
      <w:bodyDiv w:val="1"/>
      <w:marLeft w:val="0"/>
      <w:marRight w:val="0"/>
      <w:marTop w:val="0"/>
      <w:marBottom w:val="0"/>
      <w:divBdr>
        <w:top w:val="none" w:sz="0" w:space="0" w:color="auto"/>
        <w:left w:val="none" w:sz="0" w:space="0" w:color="auto"/>
        <w:bottom w:val="none" w:sz="0" w:space="0" w:color="auto"/>
        <w:right w:val="none" w:sz="0" w:space="0" w:color="auto"/>
      </w:divBdr>
    </w:div>
    <w:div w:id="63650935">
      <w:bodyDiv w:val="1"/>
      <w:marLeft w:val="0"/>
      <w:marRight w:val="0"/>
      <w:marTop w:val="0"/>
      <w:marBottom w:val="0"/>
      <w:divBdr>
        <w:top w:val="none" w:sz="0" w:space="0" w:color="auto"/>
        <w:left w:val="none" w:sz="0" w:space="0" w:color="auto"/>
        <w:bottom w:val="none" w:sz="0" w:space="0" w:color="auto"/>
        <w:right w:val="none" w:sz="0" w:space="0" w:color="auto"/>
      </w:divBdr>
    </w:div>
    <w:div w:id="132407634">
      <w:bodyDiv w:val="1"/>
      <w:marLeft w:val="0"/>
      <w:marRight w:val="0"/>
      <w:marTop w:val="0"/>
      <w:marBottom w:val="0"/>
      <w:divBdr>
        <w:top w:val="none" w:sz="0" w:space="0" w:color="auto"/>
        <w:left w:val="none" w:sz="0" w:space="0" w:color="auto"/>
        <w:bottom w:val="none" w:sz="0" w:space="0" w:color="auto"/>
        <w:right w:val="none" w:sz="0" w:space="0" w:color="auto"/>
      </w:divBdr>
    </w:div>
    <w:div w:id="288508907">
      <w:bodyDiv w:val="1"/>
      <w:marLeft w:val="0"/>
      <w:marRight w:val="0"/>
      <w:marTop w:val="0"/>
      <w:marBottom w:val="0"/>
      <w:divBdr>
        <w:top w:val="none" w:sz="0" w:space="0" w:color="auto"/>
        <w:left w:val="none" w:sz="0" w:space="0" w:color="auto"/>
        <w:bottom w:val="none" w:sz="0" w:space="0" w:color="auto"/>
        <w:right w:val="none" w:sz="0" w:space="0" w:color="auto"/>
      </w:divBdr>
    </w:div>
    <w:div w:id="301430529">
      <w:bodyDiv w:val="1"/>
      <w:marLeft w:val="0"/>
      <w:marRight w:val="0"/>
      <w:marTop w:val="0"/>
      <w:marBottom w:val="0"/>
      <w:divBdr>
        <w:top w:val="none" w:sz="0" w:space="0" w:color="auto"/>
        <w:left w:val="none" w:sz="0" w:space="0" w:color="auto"/>
        <w:bottom w:val="none" w:sz="0" w:space="0" w:color="auto"/>
        <w:right w:val="none" w:sz="0" w:space="0" w:color="auto"/>
      </w:divBdr>
    </w:div>
    <w:div w:id="318388426">
      <w:bodyDiv w:val="1"/>
      <w:marLeft w:val="0"/>
      <w:marRight w:val="0"/>
      <w:marTop w:val="0"/>
      <w:marBottom w:val="0"/>
      <w:divBdr>
        <w:top w:val="none" w:sz="0" w:space="0" w:color="auto"/>
        <w:left w:val="none" w:sz="0" w:space="0" w:color="auto"/>
        <w:bottom w:val="none" w:sz="0" w:space="0" w:color="auto"/>
        <w:right w:val="none" w:sz="0" w:space="0" w:color="auto"/>
      </w:divBdr>
    </w:div>
    <w:div w:id="338165883">
      <w:bodyDiv w:val="1"/>
      <w:marLeft w:val="0"/>
      <w:marRight w:val="0"/>
      <w:marTop w:val="0"/>
      <w:marBottom w:val="0"/>
      <w:divBdr>
        <w:top w:val="none" w:sz="0" w:space="0" w:color="auto"/>
        <w:left w:val="none" w:sz="0" w:space="0" w:color="auto"/>
        <w:bottom w:val="none" w:sz="0" w:space="0" w:color="auto"/>
        <w:right w:val="none" w:sz="0" w:space="0" w:color="auto"/>
      </w:divBdr>
    </w:div>
    <w:div w:id="346712530">
      <w:bodyDiv w:val="1"/>
      <w:marLeft w:val="0"/>
      <w:marRight w:val="0"/>
      <w:marTop w:val="0"/>
      <w:marBottom w:val="0"/>
      <w:divBdr>
        <w:top w:val="none" w:sz="0" w:space="0" w:color="auto"/>
        <w:left w:val="none" w:sz="0" w:space="0" w:color="auto"/>
        <w:bottom w:val="none" w:sz="0" w:space="0" w:color="auto"/>
        <w:right w:val="none" w:sz="0" w:space="0" w:color="auto"/>
      </w:divBdr>
    </w:div>
    <w:div w:id="377441399">
      <w:bodyDiv w:val="1"/>
      <w:marLeft w:val="0"/>
      <w:marRight w:val="0"/>
      <w:marTop w:val="0"/>
      <w:marBottom w:val="0"/>
      <w:divBdr>
        <w:top w:val="none" w:sz="0" w:space="0" w:color="auto"/>
        <w:left w:val="none" w:sz="0" w:space="0" w:color="auto"/>
        <w:bottom w:val="none" w:sz="0" w:space="0" w:color="auto"/>
        <w:right w:val="none" w:sz="0" w:space="0" w:color="auto"/>
      </w:divBdr>
    </w:div>
    <w:div w:id="506748604">
      <w:bodyDiv w:val="1"/>
      <w:marLeft w:val="0"/>
      <w:marRight w:val="0"/>
      <w:marTop w:val="0"/>
      <w:marBottom w:val="0"/>
      <w:divBdr>
        <w:top w:val="none" w:sz="0" w:space="0" w:color="auto"/>
        <w:left w:val="none" w:sz="0" w:space="0" w:color="auto"/>
        <w:bottom w:val="none" w:sz="0" w:space="0" w:color="auto"/>
        <w:right w:val="none" w:sz="0" w:space="0" w:color="auto"/>
      </w:divBdr>
    </w:div>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674840243">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 w:id="893738526">
      <w:bodyDiv w:val="1"/>
      <w:marLeft w:val="0"/>
      <w:marRight w:val="0"/>
      <w:marTop w:val="0"/>
      <w:marBottom w:val="0"/>
      <w:divBdr>
        <w:top w:val="none" w:sz="0" w:space="0" w:color="auto"/>
        <w:left w:val="none" w:sz="0" w:space="0" w:color="auto"/>
        <w:bottom w:val="none" w:sz="0" w:space="0" w:color="auto"/>
        <w:right w:val="none" w:sz="0" w:space="0" w:color="auto"/>
      </w:divBdr>
    </w:div>
    <w:div w:id="924803195">
      <w:bodyDiv w:val="1"/>
      <w:marLeft w:val="0"/>
      <w:marRight w:val="0"/>
      <w:marTop w:val="0"/>
      <w:marBottom w:val="0"/>
      <w:divBdr>
        <w:top w:val="none" w:sz="0" w:space="0" w:color="auto"/>
        <w:left w:val="none" w:sz="0" w:space="0" w:color="auto"/>
        <w:bottom w:val="none" w:sz="0" w:space="0" w:color="auto"/>
        <w:right w:val="none" w:sz="0" w:space="0" w:color="auto"/>
      </w:divBdr>
    </w:div>
    <w:div w:id="932668718">
      <w:bodyDiv w:val="1"/>
      <w:marLeft w:val="0"/>
      <w:marRight w:val="0"/>
      <w:marTop w:val="0"/>
      <w:marBottom w:val="0"/>
      <w:divBdr>
        <w:top w:val="none" w:sz="0" w:space="0" w:color="auto"/>
        <w:left w:val="none" w:sz="0" w:space="0" w:color="auto"/>
        <w:bottom w:val="none" w:sz="0" w:space="0" w:color="auto"/>
        <w:right w:val="none" w:sz="0" w:space="0" w:color="auto"/>
      </w:divBdr>
    </w:div>
    <w:div w:id="1078675193">
      <w:bodyDiv w:val="1"/>
      <w:marLeft w:val="0"/>
      <w:marRight w:val="0"/>
      <w:marTop w:val="0"/>
      <w:marBottom w:val="0"/>
      <w:divBdr>
        <w:top w:val="none" w:sz="0" w:space="0" w:color="auto"/>
        <w:left w:val="none" w:sz="0" w:space="0" w:color="auto"/>
        <w:bottom w:val="none" w:sz="0" w:space="0" w:color="auto"/>
        <w:right w:val="none" w:sz="0" w:space="0" w:color="auto"/>
      </w:divBdr>
    </w:div>
    <w:div w:id="1153109840">
      <w:bodyDiv w:val="1"/>
      <w:marLeft w:val="0"/>
      <w:marRight w:val="0"/>
      <w:marTop w:val="0"/>
      <w:marBottom w:val="0"/>
      <w:divBdr>
        <w:top w:val="none" w:sz="0" w:space="0" w:color="auto"/>
        <w:left w:val="none" w:sz="0" w:space="0" w:color="auto"/>
        <w:bottom w:val="none" w:sz="0" w:space="0" w:color="auto"/>
        <w:right w:val="none" w:sz="0" w:space="0" w:color="auto"/>
      </w:divBdr>
    </w:div>
    <w:div w:id="1181091961">
      <w:bodyDiv w:val="1"/>
      <w:marLeft w:val="0"/>
      <w:marRight w:val="0"/>
      <w:marTop w:val="0"/>
      <w:marBottom w:val="0"/>
      <w:divBdr>
        <w:top w:val="none" w:sz="0" w:space="0" w:color="auto"/>
        <w:left w:val="none" w:sz="0" w:space="0" w:color="auto"/>
        <w:bottom w:val="none" w:sz="0" w:space="0" w:color="auto"/>
        <w:right w:val="none" w:sz="0" w:space="0" w:color="auto"/>
      </w:divBdr>
    </w:div>
    <w:div w:id="1278482952">
      <w:bodyDiv w:val="1"/>
      <w:marLeft w:val="0"/>
      <w:marRight w:val="0"/>
      <w:marTop w:val="0"/>
      <w:marBottom w:val="0"/>
      <w:divBdr>
        <w:top w:val="none" w:sz="0" w:space="0" w:color="auto"/>
        <w:left w:val="none" w:sz="0" w:space="0" w:color="auto"/>
        <w:bottom w:val="none" w:sz="0" w:space="0" w:color="auto"/>
        <w:right w:val="none" w:sz="0" w:space="0" w:color="auto"/>
      </w:divBdr>
    </w:div>
    <w:div w:id="1295678250">
      <w:bodyDiv w:val="1"/>
      <w:marLeft w:val="0"/>
      <w:marRight w:val="0"/>
      <w:marTop w:val="0"/>
      <w:marBottom w:val="0"/>
      <w:divBdr>
        <w:top w:val="none" w:sz="0" w:space="0" w:color="auto"/>
        <w:left w:val="none" w:sz="0" w:space="0" w:color="auto"/>
        <w:bottom w:val="none" w:sz="0" w:space="0" w:color="auto"/>
        <w:right w:val="none" w:sz="0" w:space="0" w:color="auto"/>
      </w:divBdr>
    </w:div>
    <w:div w:id="1306592566">
      <w:bodyDiv w:val="1"/>
      <w:marLeft w:val="0"/>
      <w:marRight w:val="0"/>
      <w:marTop w:val="0"/>
      <w:marBottom w:val="0"/>
      <w:divBdr>
        <w:top w:val="none" w:sz="0" w:space="0" w:color="auto"/>
        <w:left w:val="none" w:sz="0" w:space="0" w:color="auto"/>
        <w:bottom w:val="none" w:sz="0" w:space="0" w:color="auto"/>
        <w:right w:val="none" w:sz="0" w:space="0" w:color="auto"/>
      </w:divBdr>
    </w:div>
    <w:div w:id="1410225629">
      <w:bodyDiv w:val="1"/>
      <w:marLeft w:val="0"/>
      <w:marRight w:val="0"/>
      <w:marTop w:val="0"/>
      <w:marBottom w:val="0"/>
      <w:divBdr>
        <w:top w:val="none" w:sz="0" w:space="0" w:color="auto"/>
        <w:left w:val="none" w:sz="0" w:space="0" w:color="auto"/>
        <w:bottom w:val="none" w:sz="0" w:space="0" w:color="auto"/>
        <w:right w:val="none" w:sz="0" w:space="0" w:color="auto"/>
      </w:divBdr>
    </w:div>
    <w:div w:id="1525245941">
      <w:bodyDiv w:val="1"/>
      <w:marLeft w:val="0"/>
      <w:marRight w:val="0"/>
      <w:marTop w:val="0"/>
      <w:marBottom w:val="0"/>
      <w:divBdr>
        <w:top w:val="none" w:sz="0" w:space="0" w:color="auto"/>
        <w:left w:val="none" w:sz="0" w:space="0" w:color="auto"/>
        <w:bottom w:val="none" w:sz="0" w:space="0" w:color="auto"/>
        <w:right w:val="none" w:sz="0" w:space="0" w:color="auto"/>
      </w:divBdr>
    </w:div>
    <w:div w:id="1644851906">
      <w:bodyDiv w:val="1"/>
      <w:marLeft w:val="0"/>
      <w:marRight w:val="0"/>
      <w:marTop w:val="0"/>
      <w:marBottom w:val="0"/>
      <w:divBdr>
        <w:top w:val="none" w:sz="0" w:space="0" w:color="auto"/>
        <w:left w:val="none" w:sz="0" w:space="0" w:color="auto"/>
        <w:bottom w:val="none" w:sz="0" w:space="0" w:color="auto"/>
        <w:right w:val="none" w:sz="0" w:space="0" w:color="auto"/>
      </w:divBdr>
    </w:div>
    <w:div w:id="1664698065">
      <w:bodyDiv w:val="1"/>
      <w:marLeft w:val="0"/>
      <w:marRight w:val="0"/>
      <w:marTop w:val="0"/>
      <w:marBottom w:val="0"/>
      <w:divBdr>
        <w:top w:val="none" w:sz="0" w:space="0" w:color="auto"/>
        <w:left w:val="none" w:sz="0" w:space="0" w:color="auto"/>
        <w:bottom w:val="none" w:sz="0" w:space="0" w:color="auto"/>
        <w:right w:val="none" w:sz="0" w:space="0" w:color="auto"/>
      </w:divBdr>
    </w:div>
    <w:div w:id="1905602458">
      <w:bodyDiv w:val="1"/>
      <w:marLeft w:val="0"/>
      <w:marRight w:val="0"/>
      <w:marTop w:val="0"/>
      <w:marBottom w:val="0"/>
      <w:divBdr>
        <w:top w:val="none" w:sz="0" w:space="0" w:color="auto"/>
        <w:left w:val="none" w:sz="0" w:space="0" w:color="auto"/>
        <w:bottom w:val="none" w:sz="0" w:space="0" w:color="auto"/>
        <w:right w:val="none" w:sz="0" w:space="0" w:color="auto"/>
      </w:divBdr>
    </w:div>
    <w:div w:id="1906064399">
      <w:bodyDiv w:val="1"/>
      <w:marLeft w:val="0"/>
      <w:marRight w:val="0"/>
      <w:marTop w:val="0"/>
      <w:marBottom w:val="0"/>
      <w:divBdr>
        <w:top w:val="none" w:sz="0" w:space="0" w:color="auto"/>
        <w:left w:val="none" w:sz="0" w:space="0" w:color="auto"/>
        <w:bottom w:val="none" w:sz="0" w:space="0" w:color="auto"/>
        <w:right w:val="none" w:sz="0" w:space="0" w:color="auto"/>
      </w:divBdr>
    </w:div>
    <w:div w:id="2019885674">
      <w:bodyDiv w:val="1"/>
      <w:marLeft w:val="0"/>
      <w:marRight w:val="0"/>
      <w:marTop w:val="0"/>
      <w:marBottom w:val="0"/>
      <w:divBdr>
        <w:top w:val="none" w:sz="0" w:space="0" w:color="auto"/>
        <w:left w:val="none" w:sz="0" w:space="0" w:color="auto"/>
        <w:bottom w:val="none" w:sz="0" w:space="0" w:color="auto"/>
        <w:right w:val="none" w:sz="0" w:space="0" w:color="auto"/>
      </w:divBdr>
    </w:div>
    <w:div w:id="2042632994">
      <w:bodyDiv w:val="1"/>
      <w:marLeft w:val="0"/>
      <w:marRight w:val="0"/>
      <w:marTop w:val="0"/>
      <w:marBottom w:val="0"/>
      <w:divBdr>
        <w:top w:val="none" w:sz="0" w:space="0" w:color="auto"/>
        <w:left w:val="none" w:sz="0" w:space="0" w:color="auto"/>
        <w:bottom w:val="none" w:sz="0" w:space="0" w:color="auto"/>
        <w:right w:val="none" w:sz="0" w:space="0" w:color="auto"/>
      </w:divBdr>
    </w:div>
    <w:div w:id="2078547491">
      <w:bodyDiv w:val="1"/>
      <w:marLeft w:val="0"/>
      <w:marRight w:val="0"/>
      <w:marTop w:val="0"/>
      <w:marBottom w:val="0"/>
      <w:divBdr>
        <w:top w:val="none" w:sz="0" w:space="0" w:color="auto"/>
        <w:left w:val="none" w:sz="0" w:space="0" w:color="auto"/>
        <w:bottom w:val="none" w:sz="0" w:space="0" w:color="auto"/>
        <w:right w:val="none" w:sz="0" w:space="0" w:color="auto"/>
      </w:divBdr>
    </w:div>
    <w:div w:id="2138376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erson.quirino@mail.uft.edu.b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fabio.rodrigues@ufnt.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oisestex92@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1788</Words>
  <Characters>9659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Everson Quirino</cp:lastModifiedBy>
  <cp:revision>9</cp:revision>
  <dcterms:created xsi:type="dcterms:W3CDTF">2024-10-14T21:38:00Z</dcterms:created>
  <dcterms:modified xsi:type="dcterms:W3CDTF">2024-10-15T03:23:00Z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