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1024,768">
      <v:fill r:id="rId4" o:title="FUNDO CONGREFIP 3" recolor="t" type="frame"/>
    </v:background>
  </w:background>
  <w:body>
    <w:p w14:paraId="00000001" w14:textId="18B4E28E" w:rsidR="00880E69" w:rsidRDefault="00880E69" w:rsidP="00FB1157">
      <w:pPr>
        <w:pBdr>
          <w:top w:val="nil"/>
          <w:left w:val="nil"/>
          <w:bottom w:val="nil"/>
          <w:right w:val="nil"/>
          <w:between w:val="nil"/>
        </w:pBdr>
        <w:spacing w:line="240" w:lineRule="auto"/>
        <w:ind w:leftChars="0" w:left="0" w:firstLineChars="0" w:firstLine="0"/>
        <w:rPr>
          <w:rFonts w:ascii="Arial" w:eastAsia="Arial" w:hAnsi="Arial" w:cs="Arial"/>
          <w:b/>
          <w:color w:val="000000"/>
          <w:sz w:val="28"/>
          <w:szCs w:val="28"/>
        </w:rPr>
      </w:pPr>
    </w:p>
    <w:p w14:paraId="2A33537B" w14:textId="249F903E" w:rsidR="005C363B" w:rsidRPr="008365BE" w:rsidRDefault="005C363B" w:rsidP="008365BE">
      <w:pPr>
        <w:pStyle w:val="Normal1"/>
        <w:ind w:firstLine="0"/>
        <w:jc w:val="both"/>
        <w:rPr>
          <w:rFonts w:ascii="Arial" w:eastAsia="Arial" w:hAnsi="Arial" w:cs="Arial"/>
          <w:lang w:eastAsia="pt-PT"/>
        </w:rPr>
      </w:pPr>
    </w:p>
    <w:p w14:paraId="00000002" w14:textId="476DAA68" w:rsidR="00880E69" w:rsidRDefault="00FB1157" w:rsidP="008365BE">
      <w:pPr>
        <w:pBdr>
          <w:top w:val="nil"/>
          <w:left w:val="nil"/>
          <w:bottom w:val="nil"/>
          <w:right w:val="nil"/>
          <w:between w:val="nil"/>
        </w:pBdr>
        <w:spacing w:line="240" w:lineRule="auto"/>
        <w:ind w:leftChars="0" w:left="0" w:firstLineChars="0" w:firstLine="0"/>
        <w:jc w:val="center"/>
        <w:rPr>
          <w:rFonts w:ascii="Arial" w:eastAsia="Arial" w:hAnsi="Arial" w:cs="Arial"/>
          <w:color w:val="000000"/>
          <w:sz w:val="28"/>
          <w:szCs w:val="28"/>
        </w:rPr>
      </w:pPr>
      <w:r>
        <w:rPr>
          <w:rFonts w:ascii="Arial" w:eastAsia="Arial" w:hAnsi="Arial" w:cs="Arial"/>
          <w:b/>
          <w:color w:val="000000"/>
          <w:sz w:val="28"/>
          <w:szCs w:val="28"/>
        </w:rPr>
        <w:t>O PAPEL DA ADESÃO AO ANTIBIÓTICO NA CONTINUIDADE DO TRATAMENTO DA PNEUMONIA EM CRIANÇAS MENORES DE 5 ANOS</w:t>
      </w:r>
    </w:p>
    <w:p w14:paraId="00000003" w14:textId="77777777" w:rsidR="00880E69" w:rsidRDefault="00880E69">
      <w:pPr>
        <w:pBdr>
          <w:top w:val="nil"/>
          <w:left w:val="nil"/>
          <w:bottom w:val="nil"/>
          <w:right w:val="nil"/>
          <w:between w:val="nil"/>
        </w:pBdr>
        <w:spacing w:line="240" w:lineRule="auto"/>
        <w:ind w:left="1" w:hanging="3"/>
        <w:jc w:val="center"/>
        <w:rPr>
          <w:rFonts w:ascii="Arial" w:eastAsia="Arial" w:hAnsi="Arial" w:cs="Arial"/>
          <w:color w:val="000000"/>
          <w:sz w:val="28"/>
          <w:szCs w:val="28"/>
        </w:rPr>
      </w:pPr>
    </w:p>
    <w:p w14:paraId="00000004" w14:textId="66DAF116" w:rsidR="00880E69" w:rsidRPr="00917708" w:rsidRDefault="0054370D">
      <w:pPr>
        <w:pBdr>
          <w:top w:val="nil"/>
          <w:left w:val="nil"/>
          <w:bottom w:val="nil"/>
          <w:right w:val="nil"/>
          <w:between w:val="nil"/>
        </w:pBdr>
        <w:spacing w:line="240" w:lineRule="auto"/>
        <w:ind w:left="0" w:hanging="2"/>
        <w:jc w:val="center"/>
        <w:rPr>
          <w:rFonts w:ascii="Arial" w:eastAsia="Arial" w:hAnsi="Arial" w:cs="Arial"/>
          <w:color w:val="000000"/>
        </w:rPr>
      </w:pPr>
      <w:sdt>
        <w:sdtPr>
          <w:tag w:val="goog_rdk_0"/>
          <w:id w:val="-34669537"/>
          <w:showingPlcHdr/>
        </w:sdtPr>
        <w:sdtEndPr/>
        <w:sdtContent>
          <w:r w:rsidR="00917708" w:rsidRPr="00917708">
            <w:t xml:space="preserve">     </w:t>
          </w:r>
        </w:sdtContent>
      </w:sdt>
      <w:r w:rsidR="00FB1157">
        <w:rPr>
          <w:rFonts w:ascii="Arial" w:eastAsia="Arial" w:hAnsi="Arial" w:cs="Arial"/>
          <w:color w:val="000000"/>
        </w:rPr>
        <w:t>Anna Clara de Souza Mendes</w:t>
      </w:r>
    </w:p>
    <w:p w14:paraId="00000005" w14:textId="44FA5016" w:rsidR="00880E69" w:rsidRPr="00917708" w:rsidRDefault="00FB1157">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Centro Universitário de Patos</w:t>
      </w:r>
      <w:r w:rsidR="00E90FB5" w:rsidRPr="00917708">
        <w:rPr>
          <w:rFonts w:ascii="Arial" w:eastAsia="Arial" w:hAnsi="Arial" w:cs="Arial"/>
          <w:color w:val="000000"/>
          <w:sz w:val="20"/>
          <w:szCs w:val="20"/>
        </w:rPr>
        <w:t xml:space="preserve"> - </w:t>
      </w:r>
      <w:r>
        <w:rPr>
          <w:rFonts w:ascii="Arial" w:eastAsia="Arial" w:hAnsi="Arial" w:cs="Arial"/>
          <w:color w:val="000000"/>
          <w:sz w:val="20"/>
          <w:szCs w:val="20"/>
        </w:rPr>
        <w:t>UNIFIP</w:t>
      </w:r>
    </w:p>
    <w:p w14:paraId="7691B315" w14:textId="3F6956AD" w:rsidR="00E90FB5" w:rsidRPr="00917708" w:rsidRDefault="00FB1157"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annamendes@enf.fiponline.edu.br</w:t>
      </w:r>
    </w:p>
    <w:p w14:paraId="00000007" w14:textId="77777777" w:rsidR="00880E69" w:rsidRPr="00917708"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08" w14:textId="3BCC8B88" w:rsidR="00880E69" w:rsidRPr="00917708" w:rsidRDefault="00FB1157">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Julia Mateus Lima Araújo</w:t>
      </w:r>
    </w:p>
    <w:p w14:paraId="64233333" w14:textId="77777777" w:rsidR="00FB1157" w:rsidRPr="00917708" w:rsidRDefault="00FB1157" w:rsidP="00FB1157">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Centro Universitário de Patos</w:t>
      </w:r>
      <w:r w:rsidRPr="00917708">
        <w:rPr>
          <w:rFonts w:ascii="Arial" w:eastAsia="Arial" w:hAnsi="Arial" w:cs="Arial"/>
          <w:color w:val="000000"/>
          <w:sz w:val="20"/>
          <w:szCs w:val="20"/>
        </w:rPr>
        <w:t xml:space="preserve"> - </w:t>
      </w:r>
      <w:r>
        <w:rPr>
          <w:rFonts w:ascii="Arial" w:eastAsia="Arial" w:hAnsi="Arial" w:cs="Arial"/>
          <w:color w:val="000000"/>
          <w:sz w:val="20"/>
          <w:szCs w:val="20"/>
        </w:rPr>
        <w:t>UNIFIP</w:t>
      </w:r>
    </w:p>
    <w:p w14:paraId="36C31F3A" w14:textId="200EAE22" w:rsidR="00E90FB5" w:rsidRPr="00917708" w:rsidRDefault="00AE47BF"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j</w:t>
      </w:r>
      <w:r w:rsidR="002E3A6D">
        <w:rPr>
          <w:rFonts w:ascii="Arial" w:eastAsia="Arial" w:hAnsi="Arial" w:cs="Arial"/>
          <w:color w:val="000000"/>
          <w:sz w:val="20"/>
          <w:szCs w:val="20"/>
        </w:rPr>
        <w:t>uliaaraujo1@enf.fiponline.edu.br</w:t>
      </w:r>
    </w:p>
    <w:p w14:paraId="0000000B" w14:textId="77777777" w:rsidR="00880E69" w:rsidRPr="00917708"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0C" w14:textId="06990E3A" w:rsidR="00880E69" w:rsidRPr="00917708" w:rsidRDefault="00FB1157">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Giovani Amado Rivera</w:t>
      </w:r>
    </w:p>
    <w:p w14:paraId="33F491B3" w14:textId="053A41F4" w:rsidR="00E90FB5" w:rsidRPr="00BB0D19" w:rsidRDefault="006C5E23" w:rsidP="00E90FB5">
      <w:pPr>
        <w:pBdr>
          <w:top w:val="nil"/>
          <w:left w:val="nil"/>
          <w:bottom w:val="nil"/>
          <w:right w:val="nil"/>
          <w:between w:val="nil"/>
        </w:pBdr>
        <w:spacing w:line="240" w:lineRule="auto"/>
        <w:ind w:left="0" w:hanging="2"/>
        <w:jc w:val="center"/>
        <w:rPr>
          <w:rFonts w:ascii="Arial" w:eastAsia="Arial" w:hAnsi="Arial" w:cs="Arial"/>
          <w:sz w:val="20"/>
          <w:szCs w:val="20"/>
        </w:rPr>
      </w:pPr>
      <w:r w:rsidRPr="00BB0D19">
        <w:rPr>
          <w:rFonts w:ascii="Arial" w:eastAsia="Arial" w:hAnsi="Arial" w:cs="Arial"/>
          <w:sz w:val="20"/>
          <w:szCs w:val="20"/>
        </w:rPr>
        <w:t>Universidade Federal da Paraíba</w:t>
      </w:r>
      <w:r w:rsidR="00E90FB5" w:rsidRPr="00BB0D19">
        <w:rPr>
          <w:rFonts w:ascii="Arial" w:eastAsia="Arial" w:hAnsi="Arial" w:cs="Arial"/>
          <w:sz w:val="20"/>
          <w:szCs w:val="20"/>
        </w:rPr>
        <w:t xml:space="preserve"> - </w:t>
      </w:r>
      <w:r w:rsidRPr="00BB0D19">
        <w:rPr>
          <w:rFonts w:ascii="Arial" w:eastAsia="Arial" w:hAnsi="Arial" w:cs="Arial"/>
          <w:sz w:val="20"/>
          <w:szCs w:val="20"/>
        </w:rPr>
        <w:t>UFPB</w:t>
      </w:r>
    </w:p>
    <w:p w14:paraId="1D01BFC3" w14:textId="1F238149" w:rsidR="00E90FB5" w:rsidRPr="00BB0D19" w:rsidRDefault="00B10EDD" w:rsidP="00E90FB5">
      <w:pPr>
        <w:pBdr>
          <w:top w:val="nil"/>
          <w:left w:val="nil"/>
          <w:bottom w:val="nil"/>
          <w:right w:val="nil"/>
          <w:between w:val="nil"/>
        </w:pBdr>
        <w:spacing w:line="240" w:lineRule="auto"/>
        <w:ind w:left="0" w:hanging="2"/>
        <w:jc w:val="center"/>
        <w:rPr>
          <w:rFonts w:ascii="Arial" w:eastAsia="Arial" w:hAnsi="Arial" w:cs="Arial"/>
          <w:sz w:val="20"/>
          <w:szCs w:val="20"/>
        </w:rPr>
      </w:pPr>
      <w:r w:rsidRPr="00BB0D19">
        <w:rPr>
          <w:rFonts w:ascii="Arial" w:eastAsia="Arial" w:hAnsi="Arial" w:cs="Arial"/>
          <w:sz w:val="20"/>
          <w:szCs w:val="20"/>
        </w:rPr>
        <w:t>giovanirivera</w:t>
      </w:r>
      <w:r w:rsidR="00E90FB5" w:rsidRPr="00BB0D19">
        <w:rPr>
          <w:rFonts w:ascii="Arial" w:eastAsia="Arial" w:hAnsi="Arial" w:cs="Arial"/>
          <w:sz w:val="20"/>
          <w:szCs w:val="20"/>
        </w:rPr>
        <w:t>@</w:t>
      </w:r>
      <w:r w:rsidRPr="00BB0D19">
        <w:rPr>
          <w:rFonts w:ascii="Arial" w:eastAsia="Arial" w:hAnsi="Arial" w:cs="Arial"/>
          <w:sz w:val="20"/>
          <w:szCs w:val="20"/>
        </w:rPr>
        <w:t>fiponline.edu</w:t>
      </w:r>
      <w:r w:rsidR="00E90FB5" w:rsidRPr="00BB0D19">
        <w:rPr>
          <w:rFonts w:ascii="Arial" w:eastAsia="Arial" w:hAnsi="Arial" w:cs="Arial"/>
          <w:sz w:val="20"/>
          <w:szCs w:val="20"/>
        </w:rPr>
        <w:t>.br</w:t>
      </w:r>
    </w:p>
    <w:p w14:paraId="0000000F" w14:textId="77777777" w:rsidR="00880E69" w:rsidRPr="00FB1157" w:rsidRDefault="00880E69" w:rsidP="00E90FB5">
      <w:pPr>
        <w:pBdr>
          <w:top w:val="nil"/>
          <w:left w:val="nil"/>
          <w:bottom w:val="nil"/>
          <w:right w:val="nil"/>
          <w:between w:val="nil"/>
        </w:pBdr>
        <w:spacing w:line="240" w:lineRule="auto"/>
        <w:ind w:leftChars="0" w:left="0" w:firstLineChars="0" w:firstLine="0"/>
        <w:jc w:val="center"/>
        <w:rPr>
          <w:rFonts w:ascii="Arial" w:eastAsia="Arial" w:hAnsi="Arial" w:cs="Arial"/>
          <w:color w:val="FF0000"/>
        </w:rPr>
      </w:pPr>
    </w:p>
    <w:p w14:paraId="00000013" w14:textId="77777777" w:rsidR="00880E69"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14" w14:textId="77777777" w:rsidR="00880E69"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15" w14:textId="77777777" w:rsidR="00880E69" w:rsidRDefault="00C81ACD">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Resumo</w:t>
      </w:r>
    </w:p>
    <w:p w14:paraId="721139C1" w14:textId="64782F24" w:rsidR="00A665E7" w:rsidRPr="00A665E7" w:rsidRDefault="00A665E7">
      <w:pPr>
        <w:pBdr>
          <w:top w:val="nil"/>
          <w:left w:val="nil"/>
          <w:bottom w:val="nil"/>
          <w:right w:val="nil"/>
          <w:between w:val="nil"/>
        </w:pBdr>
        <w:spacing w:line="240" w:lineRule="auto"/>
        <w:ind w:left="0" w:hanging="2"/>
        <w:jc w:val="both"/>
        <w:rPr>
          <w:rFonts w:ascii="Arial" w:hAnsi="Arial" w:cs="Arial"/>
        </w:rPr>
      </w:pPr>
      <w:r w:rsidRPr="00A665E7">
        <w:rPr>
          <w:rFonts w:ascii="Arial" w:hAnsi="Arial" w:cs="Arial"/>
        </w:rPr>
        <w:t xml:space="preserve">A pneumonia é uma das principais causas de mortalidade infantil no mundo, especialmente entre crianças menores de cinco anos. A antibioticoterapia é o tratamento mais eficaz, no entanto, sua eficácia depende diretamente da adesão correta ao esquema prescrito. Este estudo teve como objetivo analisar a importância da adesão ao uso adequado dos antibióticos na continuidade e efetividade do tratamento da pneumonia infantil. Trata-se de uma revisão de literatura realizada nas bases Scielo, LILACS e PubMed, utilizando artigos publicados entre 2019 e 2025. Os resultados revelaram que fatores como baixa escolaridade, dificuldades econômicas, desconhecimento sobre a terapêutica e tratamentos prolongados reduzem a adesão. Por outro lado, esquemas terapêuticos mais curtos, gratuitos e com orientação adequada aos responsáveis favorecem o cumprimento do tratamento. Conclui-se que a adesão ao antibiótico é fundamental para a recuperação clínica, prevenção da resistência bacteriana e redução das hospitalizações. </w:t>
      </w:r>
      <w:r w:rsidR="00555E71">
        <w:rPr>
          <w:rFonts w:ascii="Arial" w:hAnsi="Arial" w:cs="Arial"/>
        </w:rPr>
        <w:t>Ações</w:t>
      </w:r>
      <w:r w:rsidRPr="00A665E7">
        <w:rPr>
          <w:rFonts w:ascii="Arial" w:hAnsi="Arial" w:cs="Arial"/>
        </w:rPr>
        <w:t xml:space="preserve"> de educação em saúde e acessibilidade ao tratamento são essenciais para garantir a continuidade terapêutica e melhores desfechos clínicos em crianças com pneumonia.</w:t>
      </w:r>
    </w:p>
    <w:p w14:paraId="00000017" w14:textId="36952924" w:rsidR="00880E69" w:rsidRDefault="005C363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Descritores</w:t>
      </w:r>
      <w:r w:rsidR="00C81ACD">
        <w:rPr>
          <w:rFonts w:ascii="Arial" w:eastAsia="Arial" w:hAnsi="Arial" w:cs="Arial"/>
          <w:b/>
          <w:color w:val="000000"/>
        </w:rPr>
        <w:t>:</w:t>
      </w:r>
      <w:r w:rsidR="00C81ACD">
        <w:rPr>
          <w:rFonts w:ascii="Arial" w:eastAsia="Arial" w:hAnsi="Arial" w:cs="Arial"/>
          <w:color w:val="000000"/>
        </w:rPr>
        <w:t xml:space="preserve"> </w:t>
      </w:r>
      <w:r w:rsidR="00D421B3">
        <w:rPr>
          <w:rFonts w:ascii="Arial" w:eastAsia="Arial" w:hAnsi="Arial" w:cs="Arial"/>
          <w:color w:val="000000"/>
        </w:rPr>
        <w:t xml:space="preserve">Cooperação e Adesão Terapêutica. </w:t>
      </w:r>
      <w:r w:rsidR="007F498E">
        <w:rPr>
          <w:rFonts w:ascii="Arial" w:eastAsia="Arial" w:hAnsi="Arial" w:cs="Arial"/>
          <w:color w:val="000000"/>
        </w:rPr>
        <w:t>Pneumonia. Pneumonia Bacteriana.</w:t>
      </w:r>
    </w:p>
    <w:p w14:paraId="00000018" w14:textId="77777777" w:rsidR="00880E69"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19" w14:textId="77777777" w:rsidR="00880E69" w:rsidRDefault="00C81ACD">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Abstract</w:t>
      </w:r>
    </w:p>
    <w:p w14:paraId="4906CA9B" w14:textId="22F6B09C" w:rsidR="00555E71" w:rsidRPr="001A36DA" w:rsidRDefault="00555E71" w:rsidP="00421589">
      <w:pPr>
        <w:pBdr>
          <w:top w:val="nil"/>
          <w:left w:val="nil"/>
          <w:bottom w:val="nil"/>
          <w:right w:val="nil"/>
          <w:between w:val="nil"/>
        </w:pBdr>
        <w:spacing w:line="240" w:lineRule="auto"/>
        <w:ind w:left="0" w:hanging="2"/>
        <w:jc w:val="both"/>
        <w:rPr>
          <w:rFonts w:ascii="Arial" w:hAnsi="Arial" w:cs="Arial"/>
        </w:rPr>
      </w:pPr>
      <w:r w:rsidRPr="001A36DA">
        <w:rPr>
          <w:rFonts w:ascii="Arial" w:hAnsi="Arial" w:cs="Arial"/>
        </w:rPr>
        <w:t xml:space="preserve">Pneumonia remains one of the leading causes of death among children under five worldwide. Although antibiotic therapy is the most effective treatment, its success depends on correct adherence to the prescribed regimen. This study aimed to analyze the role of antibiotic adherence in ensuring treatment continuity and effectiveness for pediatric pneumonia. A literature review was conducted using Scielo, LILACS, and PubMed databases, focusing on publications from 2019 to 2025. The findings show that low education, financial constraints, lack of knowledge, and longer treatments reduce adherence. Conversely, shorter, cost-free therapies combined with proper caregiver guidance improve compliance. It is concluded that adherence to antibiotics is essential for clinical recovery, prevention of bacterial resistance, and fewer hospitalizations. Health education actions and ensuring access to treatment are crucial </w:t>
      </w:r>
      <w:r w:rsidRPr="001A36DA">
        <w:rPr>
          <w:rFonts w:ascii="Arial" w:hAnsi="Arial" w:cs="Arial"/>
        </w:rPr>
        <w:lastRenderedPageBreak/>
        <w:t>to improve adherence and reduce pneumonia-related morbidity and mortality in children.</w:t>
      </w:r>
    </w:p>
    <w:p w14:paraId="43D2C8A8" w14:textId="1C7BE3E4" w:rsidR="00421589" w:rsidRDefault="00C81ACD" w:rsidP="00421589">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 xml:space="preserve">Keywords: </w:t>
      </w:r>
      <w:r w:rsidR="00D421B3" w:rsidRPr="00D421B3">
        <w:rPr>
          <w:rFonts w:ascii="Arial" w:hAnsi="Arial" w:cs="Arial"/>
        </w:rPr>
        <w:t>Patient Compliance. Pneumonia. Pneumonia, Bacterial.</w:t>
      </w:r>
    </w:p>
    <w:p w14:paraId="0000001B" w14:textId="0868B159" w:rsidR="00880E69" w:rsidRDefault="00880E69">
      <w:pPr>
        <w:pBdr>
          <w:top w:val="nil"/>
          <w:left w:val="nil"/>
          <w:bottom w:val="nil"/>
          <w:right w:val="nil"/>
          <w:between w:val="nil"/>
        </w:pBdr>
        <w:spacing w:line="240" w:lineRule="auto"/>
        <w:ind w:left="0" w:hanging="2"/>
        <w:jc w:val="both"/>
        <w:rPr>
          <w:rFonts w:ascii="Arial" w:eastAsia="Arial" w:hAnsi="Arial" w:cs="Arial"/>
          <w:color w:val="000000"/>
        </w:rPr>
      </w:pPr>
    </w:p>
    <w:p w14:paraId="0000001C" w14:textId="77777777" w:rsidR="00880E69" w:rsidRDefault="00880E69">
      <w:pPr>
        <w:pBdr>
          <w:top w:val="nil"/>
          <w:left w:val="nil"/>
          <w:bottom w:val="nil"/>
          <w:right w:val="nil"/>
          <w:between w:val="nil"/>
        </w:pBdr>
        <w:spacing w:line="240" w:lineRule="auto"/>
        <w:ind w:left="0" w:hanging="2"/>
        <w:rPr>
          <w:rFonts w:ascii="Arial" w:eastAsia="Arial" w:hAnsi="Arial" w:cs="Arial"/>
          <w:color w:val="000000"/>
        </w:rPr>
        <w:sectPr w:rsidR="00880E69" w:rsidSect="00C81ACD">
          <w:headerReference w:type="even" r:id="rId9"/>
          <w:headerReference w:type="first" r:id="rId10"/>
          <w:footerReference w:type="first" r:id="rId11"/>
          <w:pgSz w:w="11906" w:h="16838"/>
          <w:pgMar w:top="1418" w:right="1418" w:bottom="1418" w:left="1418" w:header="709" w:footer="709" w:gutter="0"/>
          <w:pgNumType w:start="1"/>
          <w:cols w:space="720"/>
          <w:titlePg/>
        </w:sectPr>
      </w:pPr>
    </w:p>
    <w:p w14:paraId="0000002D" w14:textId="7DA44F74" w:rsidR="00880E69" w:rsidRDefault="00421589" w:rsidP="00421589">
      <w:pPr>
        <w:pBdr>
          <w:top w:val="nil"/>
          <w:left w:val="nil"/>
          <w:bottom w:val="nil"/>
          <w:right w:val="nil"/>
          <w:between w:val="nil"/>
        </w:pBdr>
        <w:spacing w:line="240" w:lineRule="auto"/>
        <w:ind w:leftChars="0" w:left="-2" w:firstLineChars="0" w:firstLine="0"/>
        <w:rPr>
          <w:rFonts w:ascii="Arial" w:eastAsia="Arial" w:hAnsi="Arial" w:cs="Arial"/>
          <w:color w:val="000000"/>
        </w:rPr>
      </w:pPr>
      <w:r>
        <w:rPr>
          <w:rFonts w:ascii="Arial" w:eastAsia="Arial" w:hAnsi="Arial" w:cs="Arial"/>
          <w:b/>
          <w:color w:val="000000"/>
        </w:rPr>
        <w:t xml:space="preserve">1 </w:t>
      </w:r>
      <w:r w:rsidR="00C81ACD">
        <w:rPr>
          <w:rFonts w:ascii="Arial" w:eastAsia="Arial" w:hAnsi="Arial" w:cs="Arial"/>
          <w:b/>
          <w:color w:val="000000"/>
        </w:rPr>
        <w:t>INTRODUÇÃO</w:t>
      </w:r>
    </w:p>
    <w:p w14:paraId="0000002E" w14:textId="77777777" w:rsidR="00880E69" w:rsidRDefault="00880E69">
      <w:pPr>
        <w:pBdr>
          <w:top w:val="nil"/>
          <w:left w:val="nil"/>
          <w:bottom w:val="nil"/>
          <w:right w:val="nil"/>
          <w:between w:val="nil"/>
        </w:pBdr>
        <w:spacing w:line="240" w:lineRule="auto"/>
        <w:ind w:left="0" w:hanging="2"/>
        <w:jc w:val="both"/>
        <w:rPr>
          <w:rFonts w:ascii="Arial" w:eastAsia="Arial" w:hAnsi="Arial" w:cs="Arial"/>
          <w:color w:val="000000"/>
        </w:rPr>
      </w:pPr>
    </w:p>
    <w:p w14:paraId="107C64A7" w14:textId="441C0889" w:rsidR="00782684" w:rsidRDefault="005C363B" w:rsidP="00D952F1">
      <w:pPr>
        <w:pBdr>
          <w:top w:val="nil"/>
          <w:left w:val="nil"/>
          <w:bottom w:val="nil"/>
          <w:right w:val="nil"/>
          <w:between w:val="nil"/>
        </w:pBdr>
        <w:spacing w:line="240" w:lineRule="auto"/>
        <w:ind w:left="0" w:hanging="2"/>
        <w:jc w:val="both"/>
        <w:rPr>
          <w:rFonts w:ascii="Arial" w:hAnsi="Arial" w:cs="Arial"/>
          <w:shd w:val="clear" w:color="auto" w:fill="FFFFFF"/>
        </w:rPr>
      </w:pPr>
      <w:r>
        <w:rPr>
          <w:rFonts w:ascii="Arial" w:eastAsia="Arial" w:hAnsi="Arial" w:cs="Arial"/>
          <w:color w:val="000000"/>
        </w:rPr>
        <w:tab/>
      </w:r>
      <w:r>
        <w:rPr>
          <w:rFonts w:ascii="Arial" w:eastAsia="Arial" w:hAnsi="Arial" w:cs="Arial"/>
          <w:color w:val="000000"/>
        </w:rPr>
        <w:tab/>
      </w:r>
      <w:r w:rsidR="005A2E30" w:rsidRPr="005A2E30">
        <w:rPr>
          <w:rFonts w:ascii="Arial" w:eastAsia="Arial" w:hAnsi="Arial" w:cs="Arial"/>
          <w:color w:val="000000"/>
        </w:rPr>
        <w:t xml:space="preserve">A </w:t>
      </w:r>
      <w:r w:rsidR="00BC7964">
        <w:rPr>
          <w:rFonts w:ascii="Arial" w:eastAsia="Arial" w:hAnsi="Arial" w:cs="Arial"/>
          <w:color w:val="000000"/>
        </w:rPr>
        <w:t xml:space="preserve">pneumonia </w:t>
      </w:r>
      <w:r w:rsidR="005A2E30" w:rsidRPr="005A2E30">
        <w:rPr>
          <w:rFonts w:ascii="Arial" w:eastAsia="Arial" w:hAnsi="Arial" w:cs="Arial"/>
          <w:color w:val="000000"/>
        </w:rPr>
        <w:t xml:space="preserve">é </w:t>
      </w:r>
      <w:r w:rsidR="00BC7964">
        <w:rPr>
          <w:rFonts w:ascii="Arial" w:eastAsia="Arial" w:hAnsi="Arial" w:cs="Arial"/>
          <w:color w:val="000000"/>
        </w:rPr>
        <w:t>um</w:t>
      </w:r>
      <w:r w:rsidR="005A2E30" w:rsidRPr="005A2E30">
        <w:rPr>
          <w:rFonts w:ascii="Arial" w:eastAsia="Arial" w:hAnsi="Arial" w:cs="Arial"/>
          <w:color w:val="000000"/>
        </w:rPr>
        <w:t xml:space="preserve">a </w:t>
      </w:r>
      <w:r w:rsidR="00BC7964">
        <w:rPr>
          <w:rFonts w:ascii="Arial" w:eastAsia="Arial" w:hAnsi="Arial" w:cs="Arial"/>
          <w:color w:val="000000"/>
        </w:rPr>
        <w:t>infecção respiratória causada pelo</w:t>
      </w:r>
      <w:r w:rsidR="00F8586A">
        <w:rPr>
          <w:rFonts w:ascii="Arial" w:eastAsia="Arial" w:hAnsi="Arial" w:cs="Arial"/>
          <w:color w:val="000000"/>
        </w:rPr>
        <w:t xml:space="preserve"> agente etiológico </w:t>
      </w:r>
      <w:r w:rsidR="00F8586A" w:rsidRPr="005A2E30">
        <w:rPr>
          <w:rFonts w:ascii="Arial" w:eastAsia="Arial" w:hAnsi="Arial" w:cs="Arial"/>
          <w:i/>
          <w:iCs/>
          <w:color w:val="000000"/>
        </w:rPr>
        <w:t>Streptococcus pneumoniae</w:t>
      </w:r>
      <w:r w:rsidR="00BC7964">
        <w:rPr>
          <w:rFonts w:ascii="Arial" w:eastAsia="Arial" w:hAnsi="Arial" w:cs="Arial"/>
          <w:color w:val="000000"/>
        </w:rPr>
        <w:t xml:space="preserve">, </w:t>
      </w:r>
      <w:r w:rsidR="00F8586A">
        <w:rPr>
          <w:rFonts w:ascii="Arial" w:eastAsia="Arial" w:hAnsi="Arial" w:cs="Arial"/>
          <w:color w:val="000000"/>
        </w:rPr>
        <w:t xml:space="preserve">que, segundo dados da OMS, ainda é a principal causa </w:t>
      </w:r>
      <w:r w:rsidR="005A2E30" w:rsidRPr="005A2E30">
        <w:rPr>
          <w:rFonts w:ascii="Arial" w:eastAsia="Arial" w:hAnsi="Arial" w:cs="Arial"/>
          <w:color w:val="000000"/>
        </w:rPr>
        <w:t>de morte</w:t>
      </w:r>
      <w:r w:rsidR="00F8586A">
        <w:rPr>
          <w:rFonts w:ascii="Arial" w:eastAsia="Arial" w:hAnsi="Arial" w:cs="Arial"/>
          <w:color w:val="000000"/>
        </w:rPr>
        <w:t xml:space="preserve"> </w:t>
      </w:r>
      <w:r w:rsidR="005A2E30" w:rsidRPr="005A2E30">
        <w:rPr>
          <w:rFonts w:ascii="Arial" w:eastAsia="Arial" w:hAnsi="Arial" w:cs="Arial"/>
          <w:color w:val="000000"/>
        </w:rPr>
        <w:t>em crianças menores de 5 anos</w:t>
      </w:r>
      <w:r w:rsidR="00F8586A">
        <w:rPr>
          <w:rFonts w:ascii="Arial" w:eastAsia="Arial" w:hAnsi="Arial" w:cs="Arial"/>
          <w:color w:val="000000"/>
        </w:rPr>
        <w:t xml:space="preserve"> </w:t>
      </w:r>
      <w:r w:rsidR="00BE1DB7">
        <w:rPr>
          <w:rFonts w:ascii="Arial" w:eastAsia="Arial" w:hAnsi="Arial" w:cs="Arial"/>
          <w:color w:val="000000"/>
        </w:rPr>
        <w:t xml:space="preserve">(Benedictis </w:t>
      </w:r>
      <w:r w:rsidR="00BE1DB7">
        <w:rPr>
          <w:rFonts w:ascii="Arial" w:eastAsia="Arial" w:hAnsi="Arial" w:cs="Arial"/>
          <w:i/>
          <w:iCs/>
          <w:color w:val="000000"/>
        </w:rPr>
        <w:t>et</w:t>
      </w:r>
      <w:r w:rsidR="00781CDB">
        <w:rPr>
          <w:rFonts w:ascii="Arial" w:eastAsia="Arial" w:hAnsi="Arial" w:cs="Arial"/>
          <w:i/>
          <w:iCs/>
          <w:color w:val="000000"/>
        </w:rPr>
        <w:t xml:space="preserve"> a</w:t>
      </w:r>
      <w:r w:rsidR="00BE1DB7">
        <w:rPr>
          <w:rFonts w:ascii="Arial" w:eastAsia="Arial" w:hAnsi="Arial" w:cs="Arial"/>
          <w:i/>
          <w:iCs/>
          <w:color w:val="000000"/>
        </w:rPr>
        <w:t>l.</w:t>
      </w:r>
      <w:r w:rsidR="00BE1DB7">
        <w:rPr>
          <w:rFonts w:ascii="Arial" w:eastAsia="Arial" w:hAnsi="Arial" w:cs="Arial"/>
          <w:color w:val="000000"/>
        </w:rPr>
        <w:t>, 2020</w:t>
      </w:r>
      <w:r w:rsidR="00F8586A">
        <w:rPr>
          <w:rFonts w:ascii="Arial" w:eastAsia="Arial" w:hAnsi="Arial" w:cs="Arial"/>
          <w:color w:val="000000"/>
        </w:rPr>
        <w:t>; OMS, 2022</w:t>
      </w:r>
      <w:r w:rsidR="00BE1DB7" w:rsidRPr="00BE1DB7">
        <w:rPr>
          <w:rFonts w:ascii="Arial" w:eastAsia="Arial" w:hAnsi="Arial" w:cs="Arial"/>
          <w:color w:val="000000"/>
        </w:rPr>
        <w:t>).</w:t>
      </w:r>
      <w:r w:rsidR="002928F5" w:rsidRPr="00F8586A">
        <w:rPr>
          <w:rFonts w:ascii="Arial" w:eastAsia="Arial" w:hAnsi="Arial" w:cs="Arial"/>
        </w:rPr>
        <w:t xml:space="preserve"> </w:t>
      </w:r>
      <w:r w:rsidR="00F8586A">
        <w:rPr>
          <w:rFonts w:ascii="Arial" w:eastAsia="Arial" w:hAnsi="Arial" w:cs="Arial"/>
        </w:rPr>
        <w:t xml:space="preserve">Em 2019, </w:t>
      </w:r>
      <w:r w:rsidR="00F8586A">
        <w:rPr>
          <w:rFonts w:ascii="Arial" w:hAnsi="Arial" w:cs="Arial"/>
          <w:shd w:val="clear" w:color="auto" w:fill="FFFFFF"/>
        </w:rPr>
        <w:t>a</w:t>
      </w:r>
      <w:r w:rsidR="00F8586A" w:rsidRPr="00F8586A">
        <w:rPr>
          <w:rFonts w:ascii="Arial" w:hAnsi="Arial" w:cs="Arial"/>
          <w:shd w:val="clear" w:color="auto" w:fill="FFFFFF"/>
        </w:rPr>
        <w:t xml:space="preserve"> pneumonia matou </w:t>
      </w:r>
      <w:r w:rsidR="00BD7C5F">
        <w:rPr>
          <w:rFonts w:ascii="Arial" w:hAnsi="Arial" w:cs="Arial"/>
          <w:shd w:val="clear" w:color="auto" w:fill="FFFFFF"/>
        </w:rPr>
        <w:t xml:space="preserve">mais de </w:t>
      </w:r>
      <w:r w:rsidR="00F8586A" w:rsidRPr="00F8586A">
        <w:rPr>
          <w:rFonts w:ascii="Arial" w:hAnsi="Arial" w:cs="Arial"/>
          <w:shd w:val="clear" w:color="auto" w:fill="FFFFFF"/>
        </w:rPr>
        <w:t>740</w:t>
      </w:r>
      <w:r w:rsidR="00BD7C5F">
        <w:rPr>
          <w:rFonts w:ascii="Arial" w:hAnsi="Arial" w:cs="Arial"/>
          <w:shd w:val="clear" w:color="auto" w:fill="FFFFFF"/>
        </w:rPr>
        <w:t>.00</w:t>
      </w:r>
      <w:r w:rsidR="00F8586A" w:rsidRPr="00F8586A">
        <w:rPr>
          <w:rFonts w:ascii="Arial" w:hAnsi="Arial" w:cs="Arial"/>
          <w:shd w:val="clear" w:color="auto" w:fill="FFFFFF"/>
        </w:rPr>
        <w:t xml:space="preserve"> crianças </w:t>
      </w:r>
      <w:r w:rsidR="00BD7C5F">
        <w:rPr>
          <w:rFonts w:ascii="Arial" w:hAnsi="Arial" w:cs="Arial"/>
          <w:shd w:val="clear" w:color="auto" w:fill="FFFFFF"/>
        </w:rPr>
        <w:t>com menos</w:t>
      </w:r>
      <w:r w:rsidR="00F8586A" w:rsidRPr="00F8586A">
        <w:rPr>
          <w:rFonts w:ascii="Arial" w:hAnsi="Arial" w:cs="Arial"/>
          <w:shd w:val="clear" w:color="auto" w:fill="FFFFFF"/>
        </w:rPr>
        <w:t xml:space="preserve"> de 5 anos </w:t>
      </w:r>
      <w:r w:rsidR="00F8586A">
        <w:rPr>
          <w:rFonts w:ascii="Arial" w:hAnsi="Arial" w:cs="Arial"/>
          <w:shd w:val="clear" w:color="auto" w:fill="FFFFFF"/>
        </w:rPr>
        <w:t>e</w:t>
      </w:r>
      <w:r w:rsidR="00F8586A" w:rsidRPr="00F8586A">
        <w:rPr>
          <w:rFonts w:ascii="Arial" w:hAnsi="Arial" w:cs="Arial"/>
          <w:shd w:val="clear" w:color="auto" w:fill="FFFFFF"/>
        </w:rPr>
        <w:t xml:space="preserve"> </w:t>
      </w:r>
      <w:r w:rsidR="00F8586A">
        <w:rPr>
          <w:rFonts w:ascii="Arial" w:hAnsi="Arial" w:cs="Arial"/>
          <w:shd w:val="clear" w:color="auto" w:fill="FFFFFF"/>
        </w:rPr>
        <w:t>foi responsável</w:t>
      </w:r>
      <w:r w:rsidR="00F8586A" w:rsidRPr="00F8586A">
        <w:rPr>
          <w:rFonts w:ascii="Arial" w:hAnsi="Arial" w:cs="Arial"/>
          <w:shd w:val="clear" w:color="auto" w:fill="FFFFFF"/>
        </w:rPr>
        <w:t xml:space="preserve"> por 14% de todas as mortes de crianças </w:t>
      </w:r>
      <w:r w:rsidR="00BD7C5F">
        <w:rPr>
          <w:rFonts w:ascii="Arial" w:hAnsi="Arial" w:cs="Arial"/>
          <w:shd w:val="clear" w:color="auto" w:fill="FFFFFF"/>
        </w:rPr>
        <w:t>nessa mesma faixa etária</w:t>
      </w:r>
      <w:r w:rsidR="00F8586A" w:rsidRPr="00F8586A">
        <w:rPr>
          <w:rFonts w:ascii="Arial" w:hAnsi="Arial" w:cs="Arial"/>
          <w:shd w:val="clear" w:color="auto" w:fill="FFFFFF"/>
        </w:rPr>
        <w:t>, mas 22% de todas as mortes em crianças de 1 a 5 anos</w:t>
      </w:r>
      <w:r w:rsidR="00BD7C5F">
        <w:rPr>
          <w:rFonts w:ascii="Arial" w:hAnsi="Arial" w:cs="Arial"/>
          <w:shd w:val="clear" w:color="auto" w:fill="FFFFFF"/>
        </w:rPr>
        <w:t xml:space="preserve"> (OMS, 2022)</w:t>
      </w:r>
      <w:r w:rsidR="00F8586A">
        <w:rPr>
          <w:rFonts w:ascii="Noto Sans" w:hAnsi="Noto Sans" w:cs="Noto Sans"/>
          <w:color w:val="3C4245"/>
          <w:shd w:val="clear" w:color="auto" w:fill="FFFFFF"/>
        </w:rPr>
        <w:t>.</w:t>
      </w:r>
      <w:r w:rsidR="00F8586A">
        <w:rPr>
          <w:rFonts w:ascii="Arial" w:eastAsia="Arial" w:hAnsi="Arial" w:cs="Arial"/>
          <w:color w:val="000000"/>
        </w:rPr>
        <w:t xml:space="preserve"> </w:t>
      </w:r>
      <w:r w:rsidR="00BE1DB7">
        <w:rPr>
          <w:rFonts w:ascii="Arial" w:eastAsia="Arial" w:hAnsi="Arial" w:cs="Arial"/>
          <w:color w:val="000000"/>
        </w:rPr>
        <w:t>A</w:t>
      </w:r>
      <w:r w:rsidR="00BE1DB7" w:rsidRPr="00BE1DB7">
        <w:rPr>
          <w:rFonts w:ascii="Arial" w:hAnsi="Arial" w:cs="Arial"/>
          <w:shd w:val="clear" w:color="auto" w:fill="FFFFFF"/>
        </w:rPr>
        <w:t>l</w:t>
      </w:r>
      <w:r w:rsidR="00BE1DB7">
        <w:rPr>
          <w:rFonts w:ascii="Arial" w:hAnsi="Arial" w:cs="Arial"/>
          <w:shd w:val="clear" w:color="auto" w:fill="FFFFFF"/>
        </w:rPr>
        <w:t>é</w:t>
      </w:r>
      <w:r w:rsidR="00BE1DB7" w:rsidRPr="00BE1DB7">
        <w:rPr>
          <w:rFonts w:ascii="Arial" w:hAnsi="Arial" w:cs="Arial"/>
          <w:shd w:val="clear" w:color="auto" w:fill="FFFFFF"/>
        </w:rPr>
        <w:t>m</w:t>
      </w:r>
      <w:r w:rsidR="002928F5">
        <w:rPr>
          <w:rFonts w:ascii="Arial" w:hAnsi="Arial" w:cs="Arial"/>
          <w:shd w:val="clear" w:color="auto" w:fill="FFFFFF"/>
        </w:rPr>
        <w:t xml:space="preserve"> </w:t>
      </w:r>
      <w:r w:rsidR="00BE1DB7" w:rsidRPr="00BE1DB7">
        <w:rPr>
          <w:rFonts w:ascii="Arial" w:hAnsi="Arial" w:cs="Arial"/>
          <w:shd w:val="clear" w:color="auto" w:fill="FFFFFF"/>
        </w:rPr>
        <w:t>d</w:t>
      </w:r>
      <w:r w:rsidR="00BE1DB7">
        <w:rPr>
          <w:rFonts w:ascii="Arial" w:hAnsi="Arial" w:cs="Arial"/>
          <w:shd w:val="clear" w:color="auto" w:fill="FFFFFF"/>
        </w:rPr>
        <w:t>a</w:t>
      </w:r>
      <w:r w:rsidR="002928F5">
        <w:rPr>
          <w:rFonts w:ascii="Arial" w:hAnsi="Arial" w:cs="Arial"/>
          <w:shd w:val="clear" w:color="auto" w:fill="FFFFFF"/>
        </w:rPr>
        <w:t xml:space="preserve"> </w:t>
      </w:r>
      <w:r w:rsidR="00BE1DB7">
        <w:rPr>
          <w:rFonts w:ascii="Arial" w:hAnsi="Arial" w:cs="Arial"/>
          <w:shd w:val="clear" w:color="auto" w:fill="FFFFFF"/>
        </w:rPr>
        <w:t>repercussão</w:t>
      </w:r>
      <w:r w:rsidR="002928F5">
        <w:rPr>
          <w:rFonts w:ascii="Arial" w:hAnsi="Arial" w:cs="Arial"/>
          <w:shd w:val="clear" w:color="auto" w:fill="FFFFFF"/>
        </w:rPr>
        <w:t xml:space="preserve"> </w:t>
      </w:r>
      <w:r w:rsidR="00BE1DB7">
        <w:rPr>
          <w:rFonts w:ascii="Arial" w:hAnsi="Arial" w:cs="Arial"/>
          <w:shd w:val="clear" w:color="auto" w:fill="FFFFFF"/>
        </w:rPr>
        <w:t>significativa</w:t>
      </w:r>
      <w:r w:rsidR="00BD7C5F">
        <w:rPr>
          <w:rFonts w:ascii="Arial" w:hAnsi="Arial" w:cs="Arial"/>
          <w:shd w:val="clear" w:color="auto" w:fill="FFFFFF"/>
        </w:rPr>
        <w:t xml:space="preserve"> </w:t>
      </w:r>
      <w:r w:rsidR="00BE1DB7" w:rsidRPr="00BE1DB7">
        <w:rPr>
          <w:rFonts w:ascii="Arial" w:hAnsi="Arial" w:cs="Arial"/>
          <w:shd w:val="clear" w:color="auto" w:fill="FFFFFF"/>
        </w:rPr>
        <w:t xml:space="preserve">na </w:t>
      </w:r>
      <w:r w:rsidR="00BE1DB7">
        <w:rPr>
          <w:rFonts w:ascii="Arial" w:hAnsi="Arial" w:cs="Arial"/>
          <w:shd w:val="clear" w:color="auto" w:fill="FFFFFF"/>
        </w:rPr>
        <w:t>morbi</w:t>
      </w:r>
      <w:r w:rsidR="00BE1DB7" w:rsidRPr="00BE1DB7">
        <w:rPr>
          <w:rFonts w:ascii="Arial" w:hAnsi="Arial" w:cs="Arial"/>
          <w:shd w:val="clear" w:color="auto" w:fill="FFFFFF"/>
        </w:rPr>
        <w:t>mortalidade infantil,</w:t>
      </w:r>
      <w:r w:rsidR="00EC6764">
        <w:rPr>
          <w:rFonts w:ascii="Arial" w:hAnsi="Arial" w:cs="Arial"/>
          <w:shd w:val="clear" w:color="auto" w:fill="FFFFFF"/>
        </w:rPr>
        <w:t xml:space="preserve"> </w:t>
      </w:r>
      <w:r w:rsidR="00BE1DB7" w:rsidRPr="00BE1DB7">
        <w:rPr>
          <w:rFonts w:ascii="Arial" w:hAnsi="Arial" w:cs="Arial"/>
          <w:shd w:val="clear" w:color="auto" w:fill="FFFFFF"/>
        </w:rPr>
        <w:t>a</w:t>
      </w:r>
      <w:r w:rsidR="00EC6764">
        <w:rPr>
          <w:rFonts w:ascii="Arial" w:hAnsi="Arial" w:cs="Arial"/>
          <w:shd w:val="clear" w:color="auto" w:fill="FFFFFF"/>
        </w:rPr>
        <w:t xml:space="preserve"> </w:t>
      </w:r>
      <w:r w:rsidR="00BE1DB7" w:rsidRPr="00BE1DB7">
        <w:rPr>
          <w:rFonts w:ascii="Arial" w:hAnsi="Arial" w:cs="Arial"/>
          <w:shd w:val="clear" w:color="auto" w:fill="FFFFFF"/>
        </w:rPr>
        <w:t>doe</w:t>
      </w:r>
      <w:r w:rsidR="00BE1DB7">
        <w:rPr>
          <w:rFonts w:ascii="Arial" w:hAnsi="Arial" w:cs="Arial"/>
          <w:shd w:val="clear" w:color="auto" w:fill="FFFFFF"/>
        </w:rPr>
        <w:t>nça</w:t>
      </w:r>
      <w:r w:rsidR="00EC6764">
        <w:rPr>
          <w:rFonts w:ascii="Arial" w:hAnsi="Arial" w:cs="Arial"/>
          <w:shd w:val="clear" w:color="auto" w:fill="FFFFFF"/>
        </w:rPr>
        <w:t xml:space="preserve"> </w:t>
      </w:r>
      <w:r w:rsidR="00BE1DB7">
        <w:rPr>
          <w:rFonts w:ascii="Arial" w:hAnsi="Arial" w:cs="Arial"/>
          <w:shd w:val="clear" w:color="auto" w:fill="FFFFFF"/>
        </w:rPr>
        <w:t>estampa</w:t>
      </w:r>
      <w:r w:rsidR="002928F5">
        <w:rPr>
          <w:rFonts w:ascii="Arial" w:hAnsi="Arial" w:cs="Arial"/>
          <w:shd w:val="clear" w:color="auto" w:fill="FFFFFF"/>
        </w:rPr>
        <w:t xml:space="preserve"> </w:t>
      </w:r>
      <w:r w:rsidR="00BE1DB7" w:rsidRPr="00BE1DB7">
        <w:rPr>
          <w:rFonts w:ascii="Arial" w:hAnsi="Arial" w:cs="Arial"/>
          <w:shd w:val="clear" w:color="auto" w:fill="FFFFFF"/>
        </w:rPr>
        <w:t>um</w:t>
      </w:r>
      <w:r w:rsidR="00EC6764">
        <w:rPr>
          <w:rFonts w:ascii="Arial" w:hAnsi="Arial" w:cs="Arial"/>
          <w:shd w:val="clear" w:color="auto" w:fill="FFFFFF"/>
        </w:rPr>
        <w:t xml:space="preserve"> </w:t>
      </w:r>
      <w:r w:rsidR="00BE1DB7">
        <w:rPr>
          <w:rFonts w:ascii="Arial" w:hAnsi="Arial" w:cs="Arial"/>
          <w:shd w:val="clear" w:color="auto" w:fill="FFFFFF"/>
        </w:rPr>
        <w:t>ônus</w:t>
      </w:r>
      <w:r w:rsidR="00BE1DB7" w:rsidRPr="00BE1DB7">
        <w:rPr>
          <w:rFonts w:ascii="Arial" w:hAnsi="Arial" w:cs="Arial"/>
          <w:shd w:val="clear" w:color="auto" w:fill="FFFFFF"/>
        </w:rPr>
        <w:t xml:space="preserve"> </w:t>
      </w:r>
      <w:r w:rsidR="00227985">
        <w:rPr>
          <w:rFonts w:ascii="Arial" w:hAnsi="Arial" w:cs="Arial"/>
          <w:shd w:val="clear" w:color="auto" w:fill="FFFFFF"/>
        </w:rPr>
        <w:t xml:space="preserve">financeiro </w:t>
      </w:r>
      <w:r w:rsidR="00BE1DB7">
        <w:rPr>
          <w:rFonts w:ascii="Arial" w:hAnsi="Arial" w:cs="Arial"/>
          <w:shd w:val="clear" w:color="auto" w:fill="FFFFFF"/>
        </w:rPr>
        <w:t>relevante</w:t>
      </w:r>
      <w:r w:rsidR="0032109A">
        <w:rPr>
          <w:rFonts w:ascii="Arial" w:hAnsi="Arial" w:cs="Arial"/>
          <w:shd w:val="clear" w:color="auto" w:fill="FFFFFF"/>
        </w:rPr>
        <w:t xml:space="preserve"> e significativo</w:t>
      </w:r>
      <w:r w:rsidR="00BE1DB7" w:rsidRPr="00BE1DB7">
        <w:rPr>
          <w:rFonts w:ascii="Arial" w:hAnsi="Arial" w:cs="Arial"/>
          <w:shd w:val="clear" w:color="auto" w:fill="FFFFFF"/>
        </w:rPr>
        <w:t xml:space="preserve"> para</w:t>
      </w:r>
      <w:r w:rsidR="003F67EF">
        <w:rPr>
          <w:rFonts w:ascii="Arial" w:hAnsi="Arial" w:cs="Arial"/>
          <w:shd w:val="clear" w:color="auto" w:fill="FFFFFF"/>
        </w:rPr>
        <w:t xml:space="preserve"> </w:t>
      </w:r>
      <w:r w:rsidR="00BE1DB7" w:rsidRPr="00BE1DB7">
        <w:rPr>
          <w:rFonts w:ascii="Arial" w:hAnsi="Arial" w:cs="Arial"/>
          <w:shd w:val="clear" w:color="auto" w:fill="FFFFFF"/>
        </w:rPr>
        <w:t>os sistemas</w:t>
      </w:r>
      <w:r w:rsidR="00EC6764">
        <w:rPr>
          <w:rFonts w:ascii="Arial" w:hAnsi="Arial" w:cs="Arial"/>
          <w:shd w:val="clear" w:color="auto" w:fill="FFFFFF"/>
        </w:rPr>
        <w:t xml:space="preserve"> </w:t>
      </w:r>
      <w:r w:rsidR="00BE1DB7" w:rsidRPr="00BE1DB7">
        <w:rPr>
          <w:rFonts w:ascii="Arial" w:hAnsi="Arial" w:cs="Arial"/>
          <w:shd w:val="clear" w:color="auto" w:fill="FFFFFF"/>
        </w:rPr>
        <w:t>de</w:t>
      </w:r>
      <w:r w:rsidR="00EC6764">
        <w:rPr>
          <w:rFonts w:ascii="Arial" w:hAnsi="Arial" w:cs="Arial"/>
          <w:shd w:val="clear" w:color="auto" w:fill="FFFFFF"/>
        </w:rPr>
        <w:t xml:space="preserve"> </w:t>
      </w:r>
      <w:r w:rsidR="00BE1DB7" w:rsidRPr="00BE1DB7">
        <w:rPr>
          <w:rFonts w:ascii="Arial" w:hAnsi="Arial" w:cs="Arial"/>
          <w:shd w:val="clear" w:color="auto" w:fill="FFFFFF"/>
        </w:rPr>
        <w:t>sa</w:t>
      </w:r>
      <w:r w:rsidR="00BE1DB7">
        <w:rPr>
          <w:rFonts w:ascii="Arial" w:hAnsi="Arial" w:cs="Arial"/>
          <w:shd w:val="clear" w:color="auto" w:fill="FFFFFF"/>
        </w:rPr>
        <w:t>ú</w:t>
      </w:r>
      <w:r w:rsidR="00BE1DB7" w:rsidRPr="00BE1DB7">
        <w:rPr>
          <w:rFonts w:ascii="Arial" w:hAnsi="Arial" w:cs="Arial"/>
          <w:shd w:val="clear" w:color="auto" w:fill="FFFFFF"/>
        </w:rPr>
        <w:t>de,</w:t>
      </w:r>
      <w:r w:rsidR="00EC6764">
        <w:rPr>
          <w:rFonts w:ascii="Arial" w:hAnsi="Arial" w:cs="Arial"/>
          <w:shd w:val="clear" w:color="auto" w:fill="FFFFFF"/>
        </w:rPr>
        <w:t xml:space="preserve"> </w:t>
      </w:r>
      <w:r w:rsidR="00BE1DB7">
        <w:rPr>
          <w:rFonts w:ascii="Arial" w:hAnsi="Arial" w:cs="Arial"/>
          <w:shd w:val="clear" w:color="auto" w:fill="FFFFFF"/>
        </w:rPr>
        <w:t>compondo</w:t>
      </w:r>
      <w:r w:rsidR="00227985">
        <w:rPr>
          <w:rFonts w:ascii="Arial" w:hAnsi="Arial" w:cs="Arial"/>
          <w:shd w:val="clear" w:color="auto" w:fill="FFFFFF"/>
        </w:rPr>
        <w:t xml:space="preserve"> </w:t>
      </w:r>
      <w:r w:rsidR="00BE1DB7" w:rsidRPr="00BE1DB7">
        <w:rPr>
          <w:rFonts w:ascii="Arial" w:hAnsi="Arial" w:cs="Arial"/>
          <w:shd w:val="clear" w:color="auto" w:fill="FFFFFF"/>
        </w:rPr>
        <w:t>uma</w:t>
      </w:r>
      <w:r w:rsidR="00227985">
        <w:rPr>
          <w:rFonts w:ascii="Arial" w:hAnsi="Arial" w:cs="Arial"/>
          <w:shd w:val="clear" w:color="auto" w:fill="FFFFFF"/>
        </w:rPr>
        <w:t xml:space="preserve"> </w:t>
      </w:r>
      <w:r w:rsidR="00BE1DB7" w:rsidRPr="00BE1DB7">
        <w:rPr>
          <w:rFonts w:ascii="Arial" w:hAnsi="Arial" w:cs="Arial"/>
          <w:shd w:val="clear" w:color="auto" w:fill="FFFFFF"/>
        </w:rPr>
        <w:t>das</w:t>
      </w:r>
      <w:r w:rsidR="00227985">
        <w:rPr>
          <w:rFonts w:ascii="Arial" w:hAnsi="Arial" w:cs="Arial"/>
          <w:shd w:val="clear" w:color="auto" w:fill="FFFFFF"/>
        </w:rPr>
        <w:t xml:space="preserve"> </w:t>
      </w:r>
      <w:r w:rsidR="00BE1DB7" w:rsidRPr="00BE1DB7">
        <w:rPr>
          <w:rFonts w:ascii="Arial" w:hAnsi="Arial" w:cs="Arial"/>
          <w:shd w:val="clear" w:color="auto" w:fill="FFFFFF"/>
        </w:rPr>
        <w:t>principais</w:t>
      </w:r>
      <w:r w:rsidR="00227985">
        <w:rPr>
          <w:rFonts w:ascii="Arial" w:hAnsi="Arial" w:cs="Arial"/>
          <w:shd w:val="clear" w:color="auto" w:fill="FFFFFF"/>
        </w:rPr>
        <w:t xml:space="preserve"> </w:t>
      </w:r>
      <w:r w:rsidR="00BE1DB7" w:rsidRPr="00BE1DB7">
        <w:rPr>
          <w:rFonts w:ascii="Arial" w:hAnsi="Arial" w:cs="Arial"/>
          <w:shd w:val="clear" w:color="auto" w:fill="FFFFFF"/>
        </w:rPr>
        <w:t>raz</w:t>
      </w:r>
      <w:r w:rsidR="00BE1DB7">
        <w:rPr>
          <w:rFonts w:ascii="Arial" w:hAnsi="Arial" w:cs="Arial"/>
          <w:shd w:val="clear" w:color="auto" w:fill="FFFFFF"/>
        </w:rPr>
        <w:t>ões</w:t>
      </w:r>
      <w:r w:rsidR="00227985">
        <w:rPr>
          <w:rFonts w:ascii="Arial" w:hAnsi="Arial" w:cs="Arial"/>
          <w:shd w:val="clear" w:color="auto" w:fill="FFFFFF"/>
        </w:rPr>
        <w:t xml:space="preserve"> </w:t>
      </w:r>
      <w:r w:rsidR="00BE1DB7" w:rsidRPr="00BE1DB7">
        <w:rPr>
          <w:rFonts w:ascii="Arial" w:hAnsi="Arial" w:cs="Arial"/>
          <w:shd w:val="clear" w:color="auto" w:fill="FFFFFF"/>
        </w:rPr>
        <w:t>para</w:t>
      </w:r>
      <w:r w:rsidR="003F67EF">
        <w:rPr>
          <w:rFonts w:ascii="Arial" w:hAnsi="Arial" w:cs="Arial"/>
          <w:shd w:val="clear" w:color="auto" w:fill="FFFFFF"/>
        </w:rPr>
        <w:t xml:space="preserve"> </w:t>
      </w:r>
      <w:r w:rsidR="00BE1DB7" w:rsidRPr="00BE1DB7">
        <w:rPr>
          <w:rFonts w:ascii="Arial" w:hAnsi="Arial" w:cs="Arial"/>
          <w:shd w:val="clear" w:color="auto" w:fill="FFFFFF"/>
        </w:rPr>
        <w:t>encaminhamentos</w:t>
      </w:r>
      <w:r w:rsidR="00717CFC">
        <w:rPr>
          <w:rFonts w:ascii="Arial" w:hAnsi="Arial" w:cs="Arial"/>
          <w:shd w:val="clear" w:color="auto" w:fill="FFFFFF"/>
        </w:rPr>
        <w:t xml:space="preserve"> </w:t>
      </w:r>
      <w:r w:rsidR="00BE1DB7" w:rsidRPr="00BE1DB7">
        <w:rPr>
          <w:rFonts w:ascii="Arial" w:hAnsi="Arial" w:cs="Arial"/>
          <w:shd w:val="clear" w:color="auto" w:fill="FFFFFF"/>
        </w:rPr>
        <w:t>e</w:t>
      </w:r>
      <w:r w:rsidR="00717CFC">
        <w:rPr>
          <w:rFonts w:ascii="Arial" w:hAnsi="Arial" w:cs="Arial"/>
          <w:shd w:val="clear" w:color="auto" w:fill="FFFFFF"/>
        </w:rPr>
        <w:t xml:space="preserve"> </w:t>
      </w:r>
      <w:r w:rsidR="00227985">
        <w:rPr>
          <w:rFonts w:ascii="Arial" w:hAnsi="Arial" w:cs="Arial"/>
          <w:shd w:val="clear" w:color="auto" w:fill="FFFFFF"/>
        </w:rPr>
        <w:t>hospitalizações</w:t>
      </w:r>
      <w:r w:rsidR="00717CFC">
        <w:rPr>
          <w:rFonts w:ascii="Arial" w:hAnsi="Arial" w:cs="Arial"/>
          <w:shd w:val="clear" w:color="auto" w:fill="FFFFFF"/>
        </w:rPr>
        <w:t xml:space="preserve"> </w:t>
      </w:r>
      <w:r w:rsidR="00BE1DB7" w:rsidRPr="00BE1DB7">
        <w:rPr>
          <w:rFonts w:ascii="Arial" w:hAnsi="Arial" w:cs="Arial"/>
          <w:shd w:val="clear" w:color="auto" w:fill="FFFFFF"/>
        </w:rPr>
        <w:t>na</w:t>
      </w:r>
      <w:r w:rsidR="00717CFC">
        <w:rPr>
          <w:rFonts w:ascii="Arial" w:hAnsi="Arial" w:cs="Arial"/>
          <w:shd w:val="clear" w:color="auto" w:fill="FFFFFF"/>
        </w:rPr>
        <w:t xml:space="preserve"> </w:t>
      </w:r>
      <w:r w:rsidR="00BE1DB7" w:rsidRPr="00BE1DB7">
        <w:rPr>
          <w:rFonts w:ascii="Arial" w:hAnsi="Arial" w:cs="Arial"/>
          <w:shd w:val="clear" w:color="auto" w:fill="FFFFFF"/>
        </w:rPr>
        <w:t>faixa</w:t>
      </w:r>
      <w:r w:rsidR="00A53C5C">
        <w:rPr>
          <w:rFonts w:ascii="Arial" w:hAnsi="Arial" w:cs="Arial"/>
          <w:shd w:val="clear" w:color="auto" w:fill="FFFFFF"/>
        </w:rPr>
        <w:t xml:space="preserve"> </w:t>
      </w:r>
      <w:r w:rsidR="00BE1DB7" w:rsidRPr="00BE1DB7">
        <w:rPr>
          <w:rFonts w:ascii="Arial" w:hAnsi="Arial" w:cs="Arial"/>
          <w:shd w:val="clear" w:color="auto" w:fill="FFFFFF"/>
        </w:rPr>
        <w:t>et</w:t>
      </w:r>
      <w:r w:rsidR="0032109A">
        <w:rPr>
          <w:rFonts w:ascii="Arial" w:hAnsi="Arial" w:cs="Arial"/>
          <w:shd w:val="clear" w:color="auto" w:fill="FFFFFF"/>
        </w:rPr>
        <w:t>ária pediátrica</w:t>
      </w:r>
      <w:r w:rsidR="003F67EF">
        <w:rPr>
          <w:rFonts w:ascii="Arial" w:hAnsi="Arial" w:cs="Arial"/>
          <w:shd w:val="clear" w:color="auto" w:fill="FFFFFF"/>
        </w:rPr>
        <w:t xml:space="preserve"> </w:t>
      </w:r>
      <w:r w:rsidR="00BE1DB7" w:rsidRPr="00BE1DB7">
        <w:rPr>
          <w:rFonts w:ascii="Arial" w:hAnsi="Arial" w:cs="Arial"/>
          <w:shd w:val="clear" w:color="auto" w:fill="FFFFFF"/>
        </w:rPr>
        <w:t>(</w:t>
      </w:r>
      <w:r w:rsidR="0032109A">
        <w:rPr>
          <w:rFonts w:ascii="Arial" w:hAnsi="Arial" w:cs="Arial"/>
          <w:shd w:val="clear" w:color="auto" w:fill="FFFFFF"/>
        </w:rPr>
        <w:t>N</w:t>
      </w:r>
      <w:r w:rsidR="00BE1DB7" w:rsidRPr="00BE1DB7">
        <w:rPr>
          <w:rFonts w:ascii="Arial" w:hAnsi="Arial" w:cs="Arial"/>
          <w:shd w:val="clear" w:color="auto" w:fill="FFFFFF"/>
        </w:rPr>
        <w:t>ascimento-</w:t>
      </w:r>
      <w:r w:rsidR="0032109A">
        <w:rPr>
          <w:rFonts w:ascii="Arial" w:hAnsi="Arial" w:cs="Arial"/>
          <w:shd w:val="clear" w:color="auto" w:fill="FFFFFF"/>
        </w:rPr>
        <w:t>C</w:t>
      </w:r>
      <w:r w:rsidR="00BE1DB7" w:rsidRPr="00BE1DB7">
        <w:rPr>
          <w:rFonts w:ascii="Arial" w:hAnsi="Arial" w:cs="Arial"/>
          <w:shd w:val="clear" w:color="auto" w:fill="FFFFFF"/>
        </w:rPr>
        <w:t>arvalho, 2020).</w:t>
      </w:r>
      <w:r w:rsidR="003F67EF">
        <w:rPr>
          <w:rFonts w:ascii="Arial" w:hAnsi="Arial" w:cs="Arial"/>
          <w:shd w:val="clear" w:color="auto" w:fill="FFFFFF"/>
        </w:rPr>
        <w:t xml:space="preserve"> </w:t>
      </w:r>
    </w:p>
    <w:p w14:paraId="249E0831" w14:textId="77777777" w:rsidR="00727A55" w:rsidRDefault="00727A55" w:rsidP="00727A55">
      <w:pPr>
        <w:spacing w:line="240" w:lineRule="auto"/>
        <w:ind w:leftChars="0" w:firstLineChars="0" w:firstLine="720"/>
        <w:jc w:val="both"/>
        <w:rPr>
          <w:rFonts w:ascii="Arial" w:hAnsi="Arial" w:cs="Arial"/>
          <w:shd w:val="clear" w:color="auto" w:fill="FFFFFF"/>
        </w:rPr>
      </w:pPr>
      <w:r w:rsidRPr="00F10905">
        <w:rPr>
          <w:rFonts w:ascii="Arial" w:hAnsi="Arial" w:cs="Arial"/>
          <w:shd w:val="clear" w:color="auto" w:fill="FFFFFF"/>
        </w:rPr>
        <w:t>A pneumonia</w:t>
      </w:r>
      <w:r>
        <w:rPr>
          <w:rFonts w:ascii="Arial" w:hAnsi="Arial" w:cs="Arial"/>
          <w:shd w:val="clear" w:color="auto" w:fill="FFFFFF"/>
        </w:rPr>
        <w:t xml:space="preserve"> manifesta-se, na maior parte dos casos, </w:t>
      </w:r>
      <w:r w:rsidRPr="00F10905">
        <w:rPr>
          <w:rFonts w:ascii="Arial" w:hAnsi="Arial" w:cs="Arial"/>
          <w:shd w:val="clear" w:color="auto" w:fill="FFFFFF"/>
        </w:rPr>
        <w:t>pela presença</w:t>
      </w:r>
      <w:r>
        <w:rPr>
          <w:rFonts w:ascii="Arial" w:hAnsi="Arial" w:cs="Arial"/>
          <w:shd w:val="clear" w:color="auto" w:fill="FFFFFF"/>
        </w:rPr>
        <w:t xml:space="preserve"> </w:t>
      </w:r>
      <w:r w:rsidRPr="00F10905">
        <w:rPr>
          <w:rFonts w:ascii="Arial" w:hAnsi="Arial" w:cs="Arial"/>
          <w:shd w:val="clear" w:color="auto" w:fill="FFFFFF"/>
        </w:rPr>
        <w:t xml:space="preserve">de alguns sinais e sintomas, </w:t>
      </w:r>
      <w:r>
        <w:rPr>
          <w:rFonts w:ascii="Arial" w:hAnsi="Arial" w:cs="Arial"/>
          <w:shd w:val="clear" w:color="auto" w:fill="FFFFFF"/>
        </w:rPr>
        <w:t>tais como, tosse seca ou produtiva</w:t>
      </w:r>
      <w:r w:rsidRPr="00F10905">
        <w:rPr>
          <w:rFonts w:ascii="Arial" w:hAnsi="Arial" w:cs="Arial"/>
          <w:shd w:val="clear" w:color="auto" w:fill="FFFFFF"/>
        </w:rPr>
        <w:t xml:space="preserve">, </w:t>
      </w:r>
      <w:r>
        <w:rPr>
          <w:rFonts w:ascii="Arial" w:hAnsi="Arial" w:cs="Arial"/>
          <w:shd w:val="clear" w:color="auto" w:fill="FFFFFF"/>
        </w:rPr>
        <w:t>febre</w:t>
      </w:r>
      <w:r w:rsidRPr="00F10905">
        <w:rPr>
          <w:rFonts w:ascii="Arial" w:hAnsi="Arial" w:cs="Arial"/>
          <w:shd w:val="clear" w:color="auto" w:fill="FFFFFF"/>
        </w:rPr>
        <w:t>, taqui</w:t>
      </w:r>
      <w:r>
        <w:rPr>
          <w:rFonts w:ascii="Arial" w:hAnsi="Arial" w:cs="Arial"/>
          <w:shd w:val="clear" w:color="auto" w:fill="FFFFFF"/>
        </w:rPr>
        <w:t xml:space="preserve">pnéia, </w:t>
      </w:r>
      <w:r w:rsidRPr="00F10905">
        <w:rPr>
          <w:rFonts w:ascii="Arial" w:hAnsi="Arial" w:cs="Arial"/>
          <w:shd w:val="clear" w:color="auto" w:fill="FFFFFF"/>
        </w:rPr>
        <w:t>dispnéia</w:t>
      </w:r>
      <w:r>
        <w:rPr>
          <w:rFonts w:ascii="Arial" w:hAnsi="Arial" w:cs="Arial"/>
          <w:shd w:val="clear" w:color="auto" w:fill="FFFFFF"/>
        </w:rPr>
        <w:t xml:space="preserve"> sem sibilos</w:t>
      </w:r>
      <w:r w:rsidRPr="00F10905">
        <w:rPr>
          <w:rFonts w:ascii="Arial" w:hAnsi="Arial" w:cs="Arial"/>
          <w:shd w:val="clear" w:color="auto" w:fill="FFFFFF"/>
        </w:rPr>
        <w:t>, dor torácica e ausculta respiratória com estertores</w:t>
      </w:r>
      <w:r>
        <w:rPr>
          <w:rFonts w:ascii="Arial" w:hAnsi="Arial" w:cs="Arial"/>
          <w:shd w:val="clear" w:color="auto" w:fill="FFFFFF"/>
        </w:rPr>
        <w:t xml:space="preserve"> pulmonares em creptos</w:t>
      </w:r>
      <w:r w:rsidRPr="00F10905">
        <w:rPr>
          <w:rFonts w:ascii="Arial" w:hAnsi="Arial" w:cs="Arial"/>
          <w:shd w:val="clear" w:color="auto" w:fill="FFFFFF"/>
        </w:rPr>
        <w:t xml:space="preserve"> (Aurilio</w:t>
      </w:r>
      <w:r>
        <w:rPr>
          <w:rFonts w:ascii="Arial" w:hAnsi="Arial" w:cs="Arial"/>
          <w:shd w:val="clear" w:color="auto" w:fill="FFFFFF"/>
        </w:rPr>
        <w:t xml:space="preserve"> </w:t>
      </w:r>
      <w:r>
        <w:rPr>
          <w:rFonts w:ascii="Arial" w:hAnsi="Arial" w:cs="Arial"/>
          <w:i/>
          <w:iCs/>
          <w:shd w:val="clear" w:color="auto" w:fill="FFFFFF"/>
        </w:rPr>
        <w:t>et al.</w:t>
      </w:r>
      <w:r w:rsidRPr="00F10905">
        <w:rPr>
          <w:rFonts w:ascii="Arial" w:hAnsi="Arial" w:cs="Arial"/>
          <w:shd w:val="clear" w:color="auto" w:fill="FFFFFF"/>
        </w:rPr>
        <w:t>, 2020</w:t>
      </w:r>
      <w:r w:rsidRPr="00A505F6">
        <w:rPr>
          <w:rFonts w:ascii="Arial" w:hAnsi="Arial" w:cs="Arial"/>
          <w:shd w:val="clear" w:color="auto" w:fill="FFFFFF"/>
        </w:rPr>
        <w:t>).</w:t>
      </w:r>
      <w:r>
        <w:rPr>
          <w:rFonts w:ascii="Arial" w:hAnsi="Arial" w:cs="Arial"/>
          <w:shd w:val="clear" w:color="auto" w:fill="FFFFFF"/>
        </w:rPr>
        <w:t xml:space="preserve"> </w:t>
      </w:r>
      <w:r w:rsidRPr="00A505F6">
        <w:rPr>
          <w:rFonts w:ascii="Arial" w:hAnsi="Arial" w:cs="Arial"/>
          <w:shd w:val="clear" w:color="auto" w:fill="FFFFFF"/>
        </w:rPr>
        <w:t>Na</w:t>
      </w:r>
      <w:r>
        <w:rPr>
          <w:rFonts w:ascii="Arial" w:hAnsi="Arial" w:cs="Arial"/>
          <w:shd w:val="clear" w:color="auto" w:fill="FFFFFF"/>
        </w:rPr>
        <w:t xml:space="preserve"> avaliação em que o paciente apresentar-se </w:t>
      </w:r>
      <w:r w:rsidRPr="00A505F6">
        <w:rPr>
          <w:rFonts w:ascii="Arial" w:hAnsi="Arial" w:cs="Arial"/>
          <w:shd w:val="clear" w:color="auto" w:fill="FFFFFF"/>
        </w:rPr>
        <w:t>com</w:t>
      </w:r>
      <w:r>
        <w:rPr>
          <w:rFonts w:ascii="Arial" w:hAnsi="Arial" w:cs="Arial"/>
          <w:shd w:val="clear" w:color="auto" w:fill="FFFFFF"/>
        </w:rPr>
        <w:t xml:space="preserve"> </w:t>
      </w:r>
      <w:r w:rsidRPr="00A505F6">
        <w:rPr>
          <w:rFonts w:ascii="Arial" w:hAnsi="Arial" w:cs="Arial"/>
          <w:shd w:val="clear" w:color="auto" w:fill="FFFFFF"/>
        </w:rPr>
        <w:t>suspeita de</w:t>
      </w:r>
      <w:r>
        <w:rPr>
          <w:rFonts w:ascii="Arial" w:hAnsi="Arial" w:cs="Arial"/>
          <w:shd w:val="clear" w:color="auto" w:fill="FFFFFF"/>
        </w:rPr>
        <w:t xml:space="preserve"> </w:t>
      </w:r>
      <w:r w:rsidRPr="00A505F6">
        <w:rPr>
          <w:rFonts w:ascii="Arial" w:hAnsi="Arial" w:cs="Arial"/>
          <w:shd w:val="clear" w:color="auto" w:fill="FFFFFF"/>
        </w:rPr>
        <w:t>pneumonia,</w:t>
      </w:r>
      <w:r>
        <w:rPr>
          <w:rFonts w:ascii="Arial" w:hAnsi="Arial" w:cs="Arial"/>
          <w:shd w:val="clear" w:color="auto" w:fill="FFFFFF"/>
        </w:rPr>
        <w:t xml:space="preserve"> </w:t>
      </w:r>
      <w:r w:rsidRPr="00A505F6">
        <w:rPr>
          <w:rFonts w:ascii="Arial" w:hAnsi="Arial" w:cs="Arial"/>
          <w:shd w:val="clear" w:color="auto" w:fill="FFFFFF"/>
        </w:rPr>
        <w:t xml:space="preserve">uma </w:t>
      </w:r>
      <w:r>
        <w:rPr>
          <w:rFonts w:ascii="Arial" w:hAnsi="Arial" w:cs="Arial"/>
          <w:shd w:val="clear" w:color="auto" w:fill="FFFFFF"/>
        </w:rPr>
        <w:t>consulta</w:t>
      </w:r>
      <w:r w:rsidRPr="00A505F6">
        <w:rPr>
          <w:rFonts w:ascii="Arial" w:hAnsi="Arial" w:cs="Arial"/>
          <w:shd w:val="clear" w:color="auto" w:fill="FFFFFF"/>
        </w:rPr>
        <w:t xml:space="preserve"> médica </w:t>
      </w:r>
      <w:r>
        <w:rPr>
          <w:rFonts w:ascii="Arial" w:hAnsi="Arial" w:cs="Arial"/>
          <w:shd w:val="clear" w:color="auto" w:fill="FFFFFF"/>
        </w:rPr>
        <w:t xml:space="preserve">integralizada </w:t>
      </w:r>
      <w:r w:rsidRPr="00A505F6">
        <w:rPr>
          <w:rFonts w:ascii="Arial" w:hAnsi="Arial" w:cs="Arial"/>
          <w:shd w:val="clear" w:color="auto" w:fill="FFFFFF"/>
        </w:rPr>
        <w:t xml:space="preserve">deve ser </w:t>
      </w:r>
      <w:r>
        <w:rPr>
          <w:rFonts w:ascii="Arial" w:hAnsi="Arial" w:cs="Arial"/>
          <w:shd w:val="clear" w:color="auto" w:fill="FFFFFF"/>
        </w:rPr>
        <w:t>sucedida</w:t>
      </w:r>
      <w:r w:rsidRPr="00A505F6">
        <w:rPr>
          <w:rFonts w:ascii="Arial" w:hAnsi="Arial" w:cs="Arial"/>
          <w:shd w:val="clear" w:color="auto" w:fill="FFFFFF"/>
        </w:rPr>
        <w:t xml:space="preserve"> para </w:t>
      </w:r>
      <w:r>
        <w:rPr>
          <w:rFonts w:ascii="Arial" w:hAnsi="Arial" w:cs="Arial"/>
          <w:shd w:val="clear" w:color="auto" w:fill="FFFFFF"/>
        </w:rPr>
        <w:t>investigar</w:t>
      </w:r>
      <w:r w:rsidRPr="00A505F6">
        <w:rPr>
          <w:rFonts w:ascii="Arial" w:hAnsi="Arial" w:cs="Arial"/>
          <w:shd w:val="clear" w:color="auto" w:fill="FFFFFF"/>
        </w:rPr>
        <w:t xml:space="preserve"> a gravidade da doença, identificar</w:t>
      </w:r>
      <w:r>
        <w:rPr>
          <w:rFonts w:ascii="Arial" w:hAnsi="Arial" w:cs="Arial"/>
          <w:shd w:val="clear" w:color="auto" w:fill="FFFFFF"/>
        </w:rPr>
        <w:t xml:space="preserve"> </w:t>
      </w:r>
      <w:r w:rsidRPr="00A505F6">
        <w:rPr>
          <w:rFonts w:ascii="Arial" w:hAnsi="Arial" w:cs="Arial"/>
          <w:shd w:val="clear" w:color="auto" w:fill="FFFFFF"/>
        </w:rPr>
        <w:t>agentes</w:t>
      </w:r>
      <w:r>
        <w:rPr>
          <w:rFonts w:ascii="Arial" w:hAnsi="Arial" w:cs="Arial"/>
          <w:shd w:val="clear" w:color="auto" w:fill="FFFFFF"/>
        </w:rPr>
        <w:t xml:space="preserve"> </w:t>
      </w:r>
      <w:r w:rsidRPr="00A505F6">
        <w:rPr>
          <w:rFonts w:ascii="Arial" w:hAnsi="Arial" w:cs="Arial"/>
          <w:shd w:val="clear" w:color="auto" w:fill="FFFFFF"/>
        </w:rPr>
        <w:t>causadores</w:t>
      </w:r>
      <w:r>
        <w:rPr>
          <w:rFonts w:ascii="Arial" w:hAnsi="Arial" w:cs="Arial"/>
          <w:shd w:val="clear" w:color="auto" w:fill="FFFFFF"/>
        </w:rPr>
        <w:t xml:space="preserve"> em potencial</w:t>
      </w:r>
      <w:r w:rsidRPr="00A505F6">
        <w:rPr>
          <w:rFonts w:ascii="Arial" w:hAnsi="Arial" w:cs="Arial"/>
          <w:shd w:val="clear" w:color="auto" w:fill="FFFFFF"/>
        </w:rPr>
        <w:t xml:space="preserve"> e determinar o </w:t>
      </w:r>
      <w:r>
        <w:rPr>
          <w:rFonts w:ascii="Arial" w:hAnsi="Arial" w:cs="Arial"/>
          <w:shd w:val="clear" w:color="auto" w:fill="FFFFFF"/>
        </w:rPr>
        <w:t>seguimento</w:t>
      </w:r>
      <w:r w:rsidRPr="00A505F6">
        <w:rPr>
          <w:rFonts w:ascii="Arial" w:hAnsi="Arial" w:cs="Arial"/>
          <w:shd w:val="clear" w:color="auto" w:fill="FFFFFF"/>
        </w:rPr>
        <w:t xml:space="preserve"> </w:t>
      </w:r>
      <w:r>
        <w:rPr>
          <w:rFonts w:ascii="Arial" w:hAnsi="Arial" w:cs="Arial"/>
          <w:shd w:val="clear" w:color="auto" w:fill="FFFFFF"/>
        </w:rPr>
        <w:t xml:space="preserve">do curso </w:t>
      </w:r>
      <w:r w:rsidRPr="00A505F6">
        <w:rPr>
          <w:rFonts w:ascii="Arial" w:hAnsi="Arial" w:cs="Arial"/>
          <w:shd w:val="clear" w:color="auto" w:fill="FFFFFF"/>
        </w:rPr>
        <w:t>de  ação apropriado.</w:t>
      </w:r>
      <w:r>
        <w:rPr>
          <w:rFonts w:ascii="Arial" w:hAnsi="Arial" w:cs="Arial"/>
          <w:shd w:val="clear" w:color="auto" w:fill="FFFFFF"/>
        </w:rPr>
        <w:t xml:space="preserve"> Os e</w:t>
      </w:r>
      <w:r w:rsidRPr="00A505F6">
        <w:rPr>
          <w:rFonts w:ascii="Arial" w:hAnsi="Arial" w:cs="Arial"/>
          <w:shd w:val="clear" w:color="auto" w:fill="FFFFFF"/>
        </w:rPr>
        <w:t>xame</w:t>
      </w:r>
      <w:r>
        <w:rPr>
          <w:rFonts w:ascii="Arial" w:hAnsi="Arial" w:cs="Arial"/>
          <w:shd w:val="clear" w:color="auto" w:fill="FFFFFF"/>
        </w:rPr>
        <w:t>s f</w:t>
      </w:r>
      <w:r w:rsidRPr="00A505F6">
        <w:rPr>
          <w:rFonts w:ascii="Arial" w:hAnsi="Arial" w:cs="Arial"/>
          <w:shd w:val="clear" w:color="auto" w:fill="FFFFFF"/>
        </w:rPr>
        <w:t>ísico</w:t>
      </w:r>
      <w:r>
        <w:rPr>
          <w:rFonts w:ascii="Arial" w:hAnsi="Arial" w:cs="Arial"/>
          <w:shd w:val="clear" w:color="auto" w:fill="FFFFFF"/>
        </w:rPr>
        <w:t xml:space="preserve"> e </w:t>
      </w:r>
      <w:r w:rsidRPr="00A505F6">
        <w:rPr>
          <w:rFonts w:ascii="Arial" w:hAnsi="Arial" w:cs="Arial"/>
          <w:shd w:val="clear" w:color="auto" w:fill="FFFFFF"/>
        </w:rPr>
        <w:t>laboratoria</w:t>
      </w:r>
      <w:r>
        <w:rPr>
          <w:rFonts w:ascii="Arial" w:hAnsi="Arial" w:cs="Arial"/>
          <w:shd w:val="clear" w:color="auto" w:fill="FFFFFF"/>
        </w:rPr>
        <w:t>l</w:t>
      </w:r>
      <w:r w:rsidRPr="00A505F6">
        <w:rPr>
          <w:rFonts w:ascii="Arial" w:hAnsi="Arial" w:cs="Arial"/>
          <w:shd w:val="clear" w:color="auto" w:fill="FFFFFF"/>
        </w:rPr>
        <w:t xml:space="preserve"> (incluindo</w:t>
      </w:r>
      <w:r>
        <w:rPr>
          <w:rFonts w:ascii="Arial" w:hAnsi="Arial" w:cs="Arial"/>
          <w:shd w:val="clear" w:color="auto" w:fill="FFFFFF"/>
        </w:rPr>
        <w:t xml:space="preserve"> as </w:t>
      </w:r>
      <w:r w:rsidRPr="00A505F6">
        <w:rPr>
          <w:rFonts w:ascii="Arial" w:hAnsi="Arial" w:cs="Arial"/>
          <w:shd w:val="clear" w:color="auto" w:fill="FFFFFF"/>
        </w:rPr>
        <w:t xml:space="preserve">hemoculturas e testes de </w:t>
      </w:r>
      <w:r>
        <w:rPr>
          <w:rFonts w:ascii="Arial" w:hAnsi="Arial" w:cs="Arial"/>
          <w:shd w:val="clear" w:color="auto" w:fill="FFFFFF"/>
        </w:rPr>
        <w:t xml:space="preserve">microorganismos </w:t>
      </w:r>
      <w:r w:rsidRPr="00A505F6">
        <w:rPr>
          <w:rFonts w:ascii="Arial" w:hAnsi="Arial" w:cs="Arial"/>
          <w:shd w:val="clear" w:color="auto" w:fill="FFFFFF"/>
        </w:rPr>
        <w:t>pat</w:t>
      </w:r>
      <w:r>
        <w:rPr>
          <w:rFonts w:ascii="Arial" w:hAnsi="Arial" w:cs="Arial"/>
          <w:shd w:val="clear" w:color="auto" w:fill="FFFFFF"/>
        </w:rPr>
        <w:t>ogênicos</w:t>
      </w:r>
      <w:r w:rsidRPr="00A505F6">
        <w:rPr>
          <w:rFonts w:ascii="Arial" w:hAnsi="Arial" w:cs="Arial"/>
          <w:shd w:val="clear" w:color="auto" w:fill="FFFFFF"/>
        </w:rPr>
        <w:t xml:space="preserve"> respiratórios)</w:t>
      </w:r>
      <w:r>
        <w:rPr>
          <w:rFonts w:ascii="Arial" w:hAnsi="Arial" w:cs="Arial"/>
          <w:shd w:val="clear" w:color="auto" w:fill="FFFFFF"/>
        </w:rPr>
        <w:t xml:space="preserve"> colaboram</w:t>
      </w:r>
      <w:r w:rsidRPr="00A505F6">
        <w:rPr>
          <w:rFonts w:ascii="Arial" w:hAnsi="Arial" w:cs="Arial"/>
          <w:shd w:val="clear" w:color="auto" w:fill="FFFFFF"/>
        </w:rPr>
        <w:t xml:space="preserve"> </w:t>
      </w:r>
      <w:r>
        <w:rPr>
          <w:rFonts w:ascii="Arial" w:hAnsi="Arial" w:cs="Arial"/>
          <w:shd w:val="clear" w:color="auto" w:fill="FFFFFF"/>
        </w:rPr>
        <w:t xml:space="preserve">com </w:t>
      </w:r>
      <w:r w:rsidRPr="00A505F6">
        <w:rPr>
          <w:rFonts w:ascii="Arial" w:hAnsi="Arial" w:cs="Arial"/>
          <w:shd w:val="clear" w:color="auto" w:fill="FFFFFF"/>
        </w:rPr>
        <w:t>a confirmação  do</w:t>
      </w:r>
      <w:r>
        <w:rPr>
          <w:rFonts w:ascii="Arial" w:hAnsi="Arial" w:cs="Arial"/>
          <w:shd w:val="clear" w:color="auto" w:fill="FFFFFF"/>
        </w:rPr>
        <w:t xml:space="preserve"> </w:t>
      </w:r>
      <w:r w:rsidRPr="00A505F6">
        <w:rPr>
          <w:rFonts w:ascii="Arial" w:hAnsi="Arial" w:cs="Arial"/>
          <w:shd w:val="clear" w:color="auto" w:fill="FFFFFF"/>
        </w:rPr>
        <w:t>diagnóstico</w:t>
      </w:r>
      <w:r>
        <w:rPr>
          <w:rFonts w:ascii="Arial" w:hAnsi="Arial" w:cs="Arial"/>
          <w:shd w:val="clear" w:color="auto" w:fill="FFFFFF"/>
        </w:rPr>
        <w:t xml:space="preserve"> </w:t>
      </w:r>
      <w:r w:rsidRPr="00A505F6">
        <w:rPr>
          <w:rFonts w:ascii="Arial" w:hAnsi="Arial" w:cs="Arial"/>
          <w:shd w:val="clear" w:color="auto" w:fill="FFFFFF"/>
        </w:rPr>
        <w:t xml:space="preserve">e </w:t>
      </w:r>
      <w:r>
        <w:rPr>
          <w:rFonts w:ascii="Arial" w:hAnsi="Arial" w:cs="Arial"/>
          <w:shd w:val="clear" w:color="auto" w:fill="FFFFFF"/>
        </w:rPr>
        <w:t>direcionam</w:t>
      </w:r>
      <w:r w:rsidRPr="00A505F6">
        <w:rPr>
          <w:rFonts w:ascii="Arial" w:hAnsi="Arial" w:cs="Arial"/>
          <w:shd w:val="clear" w:color="auto" w:fill="FFFFFF"/>
        </w:rPr>
        <w:t xml:space="preserve"> as decisões de tratamento</w:t>
      </w:r>
      <w:r>
        <w:rPr>
          <w:rFonts w:ascii="Arial" w:hAnsi="Arial" w:cs="Arial"/>
          <w:shd w:val="clear" w:color="auto" w:fill="FFFFFF"/>
        </w:rPr>
        <w:t xml:space="preserve"> </w:t>
      </w:r>
      <w:r w:rsidRPr="00A505F6">
        <w:rPr>
          <w:rFonts w:ascii="Arial" w:hAnsi="Arial" w:cs="Arial"/>
          <w:shd w:val="clear" w:color="auto" w:fill="FFFFFF"/>
        </w:rPr>
        <w:t>(N</w:t>
      </w:r>
      <w:r>
        <w:rPr>
          <w:rFonts w:ascii="Arial" w:hAnsi="Arial" w:cs="Arial"/>
          <w:shd w:val="clear" w:color="auto" w:fill="FFFFFF"/>
        </w:rPr>
        <w:t>ascimento-Carvalho</w:t>
      </w:r>
      <w:r w:rsidRPr="00A505F6">
        <w:rPr>
          <w:rFonts w:ascii="Arial" w:hAnsi="Arial" w:cs="Arial"/>
          <w:shd w:val="clear" w:color="auto" w:fill="FFFFFF"/>
        </w:rPr>
        <w:t>, 2020</w:t>
      </w:r>
      <w:r>
        <w:rPr>
          <w:rFonts w:ascii="Arial" w:hAnsi="Arial" w:cs="Arial"/>
          <w:shd w:val="clear" w:color="auto" w:fill="FFFFFF"/>
        </w:rPr>
        <w:t xml:space="preserve">; Yun </w:t>
      </w:r>
      <w:r>
        <w:rPr>
          <w:rFonts w:ascii="Arial" w:hAnsi="Arial" w:cs="Arial"/>
          <w:i/>
          <w:iCs/>
          <w:shd w:val="clear" w:color="auto" w:fill="FFFFFF"/>
        </w:rPr>
        <w:t>et al.</w:t>
      </w:r>
      <w:r>
        <w:rPr>
          <w:rFonts w:ascii="Arial" w:hAnsi="Arial" w:cs="Arial"/>
          <w:shd w:val="clear" w:color="auto" w:fill="FFFFFF"/>
        </w:rPr>
        <w:t>, 2019).</w:t>
      </w:r>
    </w:p>
    <w:p w14:paraId="799728C2" w14:textId="4C26651F" w:rsidR="00F10905" w:rsidRPr="00782684" w:rsidRDefault="00500584" w:rsidP="00D952F1">
      <w:pPr>
        <w:pBdr>
          <w:top w:val="nil"/>
          <w:left w:val="nil"/>
          <w:bottom w:val="nil"/>
          <w:right w:val="nil"/>
          <w:between w:val="nil"/>
        </w:pBdr>
        <w:spacing w:line="240" w:lineRule="auto"/>
        <w:ind w:leftChars="0" w:firstLineChars="0" w:firstLine="720"/>
        <w:jc w:val="both"/>
        <w:rPr>
          <w:rFonts w:ascii="Arial" w:eastAsia="Arial" w:hAnsi="Arial" w:cs="Arial"/>
          <w:color w:val="000000"/>
        </w:rPr>
      </w:pPr>
      <w:r>
        <w:rPr>
          <w:rFonts w:ascii="Arial" w:hAnsi="Arial" w:cs="Arial"/>
          <w:shd w:val="clear" w:color="auto" w:fill="FFFFFF"/>
        </w:rPr>
        <w:t xml:space="preserve">A </w:t>
      </w:r>
      <w:r w:rsidR="00F10905">
        <w:rPr>
          <w:rFonts w:ascii="Arial" w:hAnsi="Arial" w:cs="Arial"/>
          <w:shd w:val="clear" w:color="auto" w:fill="FFFFFF"/>
        </w:rPr>
        <w:t>condição frágil</w:t>
      </w:r>
      <w:r w:rsidR="007E2726">
        <w:rPr>
          <w:rFonts w:ascii="Arial" w:hAnsi="Arial" w:cs="Arial"/>
          <w:shd w:val="clear" w:color="auto" w:fill="FFFFFF"/>
        </w:rPr>
        <w:t xml:space="preserve"> </w:t>
      </w:r>
      <w:r>
        <w:rPr>
          <w:rFonts w:ascii="Arial" w:hAnsi="Arial" w:cs="Arial"/>
          <w:shd w:val="clear" w:color="auto" w:fill="FFFFFF"/>
        </w:rPr>
        <w:t xml:space="preserve">de susceptibilidade à doença, </w:t>
      </w:r>
      <w:r w:rsidR="007E2726">
        <w:rPr>
          <w:rFonts w:ascii="Arial" w:hAnsi="Arial" w:cs="Arial"/>
          <w:shd w:val="clear" w:color="auto" w:fill="FFFFFF"/>
        </w:rPr>
        <w:t>pode ser explicada pelo fato de que o sistema imune das crianças ness</w:t>
      </w:r>
      <w:r w:rsidR="00A53C5C">
        <w:rPr>
          <w:rFonts w:ascii="Arial" w:hAnsi="Arial" w:cs="Arial"/>
          <w:shd w:val="clear" w:color="auto" w:fill="FFFFFF"/>
        </w:rPr>
        <w:t xml:space="preserve">e momento da vida </w:t>
      </w:r>
      <w:r w:rsidR="007E2726">
        <w:rPr>
          <w:rFonts w:ascii="Arial" w:hAnsi="Arial" w:cs="Arial"/>
          <w:shd w:val="clear" w:color="auto" w:fill="FFFFFF"/>
        </w:rPr>
        <w:t>ainda</w:t>
      </w:r>
      <w:r w:rsidR="00707838">
        <w:rPr>
          <w:rFonts w:ascii="Arial" w:hAnsi="Arial" w:cs="Arial"/>
          <w:shd w:val="clear" w:color="auto" w:fill="FFFFFF"/>
        </w:rPr>
        <w:t xml:space="preserve"> </w:t>
      </w:r>
      <w:r w:rsidR="007E2726">
        <w:rPr>
          <w:rFonts w:ascii="Arial" w:hAnsi="Arial" w:cs="Arial"/>
          <w:shd w:val="clear" w:color="auto" w:fill="FFFFFF"/>
        </w:rPr>
        <w:t>está</w:t>
      </w:r>
      <w:r w:rsidR="00A53C5C">
        <w:rPr>
          <w:rFonts w:ascii="Arial" w:hAnsi="Arial" w:cs="Arial"/>
          <w:shd w:val="clear" w:color="auto" w:fill="FFFFFF"/>
        </w:rPr>
        <w:t xml:space="preserve"> </w:t>
      </w:r>
      <w:r w:rsidR="007E2726">
        <w:rPr>
          <w:rFonts w:ascii="Arial" w:hAnsi="Arial" w:cs="Arial"/>
          <w:shd w:val="clear" w:color="auto" w:fill="FFFFFF"/>
        </w:rPr>
        <w:t>em processo</w:t>
      </w:r>
      <w:r w:rsidR="00707838">
        <w:rPr>
          <w:rFonts w:ascii="Arial" w:hAnsi="Arial" w:cs="Arial"/>
          <w:shd w:val="clear" w:color="auto" w:fill="FFFFFF"/>
        </w:rPr>
        <w:t xml:space="preserve"> </w:t>
      </w:r>
      <w:r w:rsidR="007E2726">
        <w:rPr>
          <w:rFonts w:ascii="Arial" w:hAnsi="Arial" w:cs="Arial"/>
          <w:shd w:val="clear" w:color="auto" w:fill="FFFFFF"/>
        </w:rPr>
        <w:t>de amadurecimento,</w:t>
      </w:r>
      <w:r w:rsidR="00A53C5C">
        <w:rPr>
          <w:rFonts w:ascii="Arial" w:hAnsi="Arial" w:cs="Arial"/>
          <w:shd w:val="clear" w:color="auto" w:fill="FFFFFF"/>
        </w:rPr>
        <w:t xml:space="preserve"> </w:t>
      </w:r>
      <w:r w:rsidR="007E2726">
        <w:rPr>
          <w:rFonts w:ascii="Arial" w:hAnsi="Arial" w:cs="Arial"/>
          <w:shd w:val="clear" w:color="auto" w:fill="FFFFFF"/>
        </w:rPr>
        <w:t xml:space="preserve">tornado-as mais vulneráveis às infecções respiratórias (Santos </w:t>
      </w:r>
      <w:r w:rsidR="007E2726">
        <w:rPr>
          <w:rFonts w:ascii="Arial" w:hAnsi="Arial" w:cs="Arial"/>
          <w:i/>
          <w:iCs/>
          <w:shd w:val="clear" w:color="auto" w:fill="FFFFFF"/>
        </w:rPr>
        <w:t>et</w:t>
      </w:r>
      <w:r w:rsidR="00781CDB">
        <w:rPr>
          <w:rFonts w:ascii="Arial" w:hAnsi="Arial" w:cs="Arial"/>
          <w:i/>
          <w:iCs/>
          <w:shd w:val="clear" w:color="auto" w:fill="FFFFFF"/>
        </w:rPr>
        <w:t xml:space="preserve"> a</w:t>
      </w:r>
      <w:r w:rsidR="007E2726">
        <w:rPr>
          <w:rFonts w:ascii="Arial" w:hAnsi="Arial" w:cs="Arial"/>
          <w:i/>
          <w:iCs/>
          <w:shd w:val="clear" w:color="auto" w:fill="FFFFFF"/>
        </w:rPr>
        <w:t>l.</w:t>
      </w:r>
      <w:r w:rsidR="007E2726">
        <w:rPr>
          <w:rFonts w:ascii="Arial" w:hAnsi="Arial" w:cs="Arial"/>
          <w:shd w:val="clear" w:color="auto" w:fill="FFFFFF"/>
        </w:rPr>
        <w:t>, 2024).</w:t>
      </w:r>
      <w:r w:rsidR="00782684">
        <w:rPr>
          <w:rFonts w:ascii="Arial" w:eastAsia="Arial" w:hAnsi="Arial" w:cs="Arial"/>
          <w:color w:val="000000"/>
        </w:rPr>
        <w:t xml:space="preserve"> </w:t>
      </w:r>
      <w:r w:rsidR="007E2726">
        <w:rPr>
          <w:rFonts w:ascii="Arial" w:hAnsi="Arial" w:cs="Arial"/>
          <w:shd w:val="clear" w:color="auto" w:fill="FFFFFF"/>
        </w:rPr>
        <w:t>Segundo</w:t>
      </w:r>
      <w:r w:rsidR="00EC6764">
        <w:rPr>
          <w:rFonts w:ascii="Arial" w:hAnsi="Arial" w:cs="Arial"/>
          <w:shd w:val="clear" w:color="auto" w:fill="FFFFFF"/>
        </w:rPr>
        <w:t xml:space="preserve"> </w:t>
      </w:r>
      <w:r w:rsidR="007E2726" w:rsidRPr="007E2726">
        <w:rPr>
          <w:rFonts w:ascii="Arial" w:hAnsi="Arial" w:cs="Arial"/>
          <w:shd w:val="clear" w:color="auto" w:fill="FFFFFF"/>
        </w:rPr>
        <w:t>a</w:t>
      </w:r>
      <w:r w:rsidR="00EC6764">
        <w:rPr>
          <w:rFonts w:ascii="Arial" w:hAnsi="Arial" w:cs="Arial"/>
          <w:shd w:val="clear" w:color="auto" w:fill="FFFFFF"/>
        </w:rPr>
        <w:t xml:space="preserve"> </w:t>
      </w:r>
      <w:r w:rsidR="007E2726" w:rsidRPr="007E2726">
        <w:rPr>
          <w:rFonts w:ascii="Arial" w:hAnsi="Arial" w:cs="Arial"/>
          <w:shd w:val="clear" w:color="auto" w:fill="FFFFFF"/>
        </w:rPr>
        <w:t>OMS,</w:t>
      </w:r>
      <w:r w:rsidR="00EC6764">
        <w:rPr>
          <w:rFonts w:ascii="Arial" w:hAnsi="Arial" w:cs="Arial"/>
          <w:shd w:val="clear" w:color="auto" w:fill="FFFFFF"/>
        </w:rPr>
        <w:t xml:space="preserve"> </w:t>
      </w:r>
      <w:r w:rsidR="007E2726" w:rsidRPr="007E2726">
        <w:rPr>
          <w:rFonts w:ascii="Arial" w:hAnsi="Arial" w:cs="Arial"/>
          <w:shd w:val="clear" w:color="auto" w:fill="FFFFFF"/>
        </w:rPr>
        <w:t>as crianças</w:t>
      </w:r>
      <w:r w:rsidR="00EC6764">
        <w:rPr>
          <w:rFonts w:ascii="Arial" w:hAnsi="Arial" w:cs="Arial"/>
          <w:shd w:val="clear" w:color="auto" w:fill="FFFFFF"/>
        </w:rPr>
        <w:t xml:space="preserve"> </w:t>
      </w:r>
      <w:r w:rsidR="008365BE">
        <w:rPr>
          <w:rFonts w:ascii="Arial" w:hAnsi="Arial" w:cs="Arial"/>
          <w:shd w:val="clear" w:color="auto" w:fill="FFFFFF"/>
        </w:rPr>
        <w:t>tidas</w:t>
      </w:r>
      <w:r w:rsidR="00EC6764">
        <w:rPr>
          <w:rFonts w:ascii="Arial" w:hAnsi="Arial" w:cs="Arial"/>
          <w:shd w:val="clear" w:color="auto" w:fill="FFFFFF"/>
        </w:rPr>
        <w:t xml:space="preserve"> c</w:t>
      </w:r>
      <w:r w:rsidR="008365BE">
        <w:rPr>
          <w:rFonts w:ascii="Arial" w:hAnsi="Arial" w:cs="Arial"/>
          <w:shd w:val="clear" w:color="auto" w:fill="FFFFFF"/>
        </w:rPr>
        <w:t>omo</w:t>
      </w:r>
      <w:r w:rsidR="00EC6764">
        <w:rPr>
          <w:rFonts w:ascii="Arial" w:hAnsi="Arial" w:cs="Arial"/>
          <w:shd w:val="clear" w:color="auto" w:fill="FFFFFF"/>
        </w:rPr>
        <w:t xml:space="preserve"> </w:t>
      </w:r>
      <w:r w:rsidR="007E2726" w:rsidRPr="007E2726">
        <w:rPr>
          <w:rFonts w:ascii="Arial" w:hAnsi="Arial" w:cs="Arial"/>
          <w:shd w:val="clear" w:color="auto" w:fill="FFFFFF"/>
        </w:rPr>
        <w:t>saudáveis</w:t>
      </w:r>
      <w:r w:rsidR="00EC6764">
        <w:rPr>
          <w:rFonts w:ascii="Arial" w:hAnsi="Arial" w:cs="Arial"/>
          <w:shd w:val="clear" w:color="auto" w:fill="FFFFFF"/>
        </w:rPr>
        <w:t xml:space="preserve"> </w:t>
      </w:r>
      <w:r w:rsidR="008365BE">
        <w:rPr>
          <w:rFonts w:ascii="Arial" w:hAnsi="Arial" w:cs="Arial"/>
          <w:shd w:val="clear" w:color="auto" w:fill="FFFFFF"/>
        </w:rPr>
        <w:t>têm</w:t>
      </w:r>
      <w:r w:rsidR="00EC6764">
        <w:rPr>
          <w:rFonts w:ascii="Arial" w:hAnsi="Arial" w:cs="Arial"/>
          <w:shd w:val="clear" w:color="auto" w:fill="FFFFFF"/>
        </w:rPr>
        <w:t xml:space="preserve"> </w:t>
      </w:r>
      <w:r w:rsidR="008365BE">
        <w:rPr>
          <w:rFonts w:ascii="Arial" w:hAnsi="Arial" w:cs="Arial"/>
          <w:shd w:val="clear" w:color="auto" w:fill="FFFFFF"/>
        </w:rPr>
        <w:t>capacidade</w:t>
      </w:r>
      <w:r w:rsidR="00EC6764">
        <w:rPr>
          <w:rFonts w:ascii="Arial" w:hAnsi="Arial" w:cs="Arial"/>
          <w:shd w:val="clear" w:color="auto" w:fill="FFFFFF"/>
        </w:rPr>
        <w:t xml:space="preserve"> </w:t>
      </w:r>
      <w:r w:rsidR="007E2726" w:rsidRPr="007E2726">
        <w:rPr>
          <w:rFonts w:ascii="Arial" w:hAnsi="Arial" w:cs="Arial"/>
          <w:shd w:val="clear" w:color="auto" w:fill="FFFFFF"/>
        </w:rPr>
        <w:t>de combater infecções por meio das</w:t>
      </w:r>
      <w:r w:rsidR="00EC6764">
        <w:rPr>
          <w:rFonts w:ascii="Arial" w:hAnsi="Arial" w:cs="Arial"/>
          <w:shd w:val="clear" w:color="auto" w:fill="FFFFFF"/>
        </w:rPr>
        <w:t xml:space="preserve"> </w:t>
      </w:r>
      <w:r w:rsidR="007E2726" w:rsidRPr="007E2726">
        <w:rPr>
          <w:rFonts w:ascii="Arial" w:hAnsi="Arial" w:cs="Arial"/>
          <w:shd w:val="clear" w:color="auto" w:fill="FFFFFF"/>
        </w:rPr>
        <w:t xml:space="preserve">defesas </w:t>
      </w:r>
      <w:r w:rsidR="008365BE">
        <w:rPr>
          <w:rFonts w:ascii="Arial" w:hAnsi="Arial" w:cs="Arial"/>
          <w:shd w:val="clear" w:color="auto" w:fill="FFFFFF"/>
        </w:rPr>
        <w:t>inatas do organismo</w:t>
      </w:r>
      <w:r w:rsidR="007E2726" w:rsidRPr="007E2726">
        <w:rPr>
          <w:rFonts w:ascii="Arial" w:hAnsi="Arial" w:cs="Arial"/>
          <w:shd w:val="clear" w:color="auto" w:fill="FFFFFF"/>
        </w:rPr>
        <w:t xml:space="preserve">, o que não acontece com crianças </w:t>
      </w:r>
      <w:r w:rsidR="008365BE">
        <w:rPr>
          <w:rFonts w:ascii="Arial" w:hAnsi="Arial" w:cs="Arial"/>
          <w:shd w:val="clear" w:color="auto" w:fill="FFFFFF"/>
        </w:rPr>
        <w:t>debilitadas</w:t>
      </w:r>
      <w:r w:rsidR="007E2726" w:rsidRPr="007E2726">
        <w:rPr>
          <w:rFonts w:ascii="Arial" w:hAnsi="Arial" w:cs="Arial"/>
          <w:shd w:val="clear" w:color="auto" w:fill="FFFFFF"/>
        </w:rPr>
        <w:t xml:space="preserve"> </w:t>
      </w:r>
      <w:r w:rsidR="008365BE">
        <w:rPr>
          <w:rFonts w:ascii="Arial" w:hAnsi="Arial" w:cs="Arial"/>
          <w:shd w:val="clear" w:color="auto" w:fill="FFFFFF"/>
        </w:rPr>
        <w:t>em que o</w:t>
      </w:r>
      <w:r w:rsidR="007E2726" w:rsidRPr="007E2726">
        <w:rPr>
          <w:rFonts w:ascii="Arial" w:hAnsi="Arial" w:cs="Arial"/>
          <w:shd w:val="clear" w:color="auto" w:fill="FFFFFF"/>
        </w:rPr>
        <w:t xml:space="preserve"> sistema imunológico </w:t>
      </w:r>
      <w:r w:rsidR="008365BE">
        <w:rPr>
          <w:rFonts w:ascii="Arial" w:hAnsi="Arial" w:cs="Arial"/>
          <w:shd w:val="clear" w:color="auto" w:fill="FFFFFF"/>
        </w:rPr>
        <w:t>encontra-se</w:t>
      </w:r>
      <w:r w:rsidR="007E2726" w:rsidRPr="007E2726">
        <w:rPr>
          <w:rFonts w:ascii="Arial" w:hAnsi="Arial" w:cs="Arial"/>
          <w:shd w:val="clear" w:color="auto" w:fill="FFFFFF"/>
        </w:rPr>
        <w:t xml:space="preserve"> </w:t>
      </w:r>
      <w:r w:rsidR="008365BE">
        <w:rPr>
          <w:rFonts w:ascii="Arial" w:hAnsi="Arial" w:cs="Arial"/>
          <w:shd w:val="clear" w:color="auto" w:fill="FFFFFF"/>
        </w:rPr>
        <w:t>fragilizado</w:t>
      </w:r>
      <w:r w:rsidR="007E2726" w:rsidRPr="007E2726">
        <w:rPr>
          <w:rFonts w:ascii="Arial" w:hAnsi="Arial" w:cs="Arial"/>
          <w:shd w:val="clear" w:color="auto" w:fill="FFFFFF"/>
        </w:rPr>
        <w:t xml:space="preserve"> e com menos defesa</w:t>
      </w:r>
      <w:r w:rsidR="00A53C5C">
        <w:rPr>
          <w:rFonts w:ascii="Arial" w:hAnsi="Arial" w:cs="Arial"/>
          <w:shd w:val="clear" w:color="auto" w:fill="FFFFFF"/>
        </w:rPr>
        <w:t xml:space="preserve"> </w:t>
      </w:r>
      <w:r w:rsidR="007E2726" w:rsidRPr="007E2726">
        <w:rPr>
          <w:rFonts w:ascii="Arial" w:hAnsi="Arial" w:cs="Arial"/>
          <w:shd w:val="clear" w:color="auto" w:fill="FFFFFF"/>
        </w:rPr>
        <w:t>ou</w:t>
      </w:r>
      <w:r w:rsidR="00A53C5C">
        <w:rPr>
          <w:rFonts w:ascii="Arial" w:hAnsi="Arial" w:cs="Arial"/>
          <w:shd w:val="clear" w:color="auto" w:fill="FFFFFF"/>
        </w:rPr>
        <w:t xml:space="preserve"> </w:t>
      </w:r>
      <w:r w:rsidR="007E2726" w:rsidRPr="007E2726">
        <w:rPr>
          <w:rFonts w:ascii="Arial" w:hAnsi="Arial" w:cs="Arial"/>
          <w:shd w:val="clear" w:color="auto" w:fill="FFFFFF"/>
        </w:rPr>
        <w:t>mesmo</w:t>
      </w:r>
      <w:r w:rsidR="00A53C5C">
        <w:rPr>
          <w:rFonts w:ascii="Arial" w:hAnsi="Arial" w:cs="Arial"/>
          <w:shd w:val="clear" w:color="auto" w:fill="FFFFFF"/>
        </w:rPr>
        <w:t xml:space="preserve"> </w:t>
      </w:r>
      <w:r w:rsidR="007E2726" w:rsidRPr="007E2726">
        <w:rPr>
          <w:rFonts w:ascii="Arial" w:hAnsi="Arial" w:cs="Arial"/>
          <w:shd w:val="clear" w:color="auto" w:fill="FFFFFF"/>
        </w:rPr>
        <w:t>pela</w:t>
      </w:r>
      <w:r w:rsidR="00A53C5C">
        <w:rPr>
          <w:rFonts w:ascii="Arial" w:hAnsi="Arial" w:cs="Arial"/>
          <w:shd w:val="clear" w:color="auto" w:fill="FFFFFF"/>
        </w:rPr>
        <w:t xml:space="preserve"> </w:t>
      </w:r>
      <w:r w:rsidR="008365BE">
        <w:rPr>
          <w:rFonts w:ascii="Arial" w:hAnsi="Arial" w:cs="Arial"/>
          <w:shd w:val="clear" w:color="auto" w:fill="FFFFFF"/>
        </w:rPr>
        <w:t>desnutrição</w:t>
      </w:r>
      <w:r w:rsidR="007E2726" w:rsidRPr="007E2726">
        <w:rPr>
          <w:rFonts w:ascii="Arial" w:hAnsi="Arial" w:cs="Arial"/>
          <w:shd w:val="clear" w:color="auto" w:fill="FFFFFF"/>
        </w:rPr>
        <w:t>,</w:t>
      </w:r>
      <w:r w:rsidR="00EC6764">
        <w:rPr>
          <w:rFonts w:ascii="Arial" w:hAnsi="Arial" w:cs="Arial"/>
          <w:shd w:val="clear" w:color="auto" w:fill="FFFFFF"/>
        </w:rPr>
        <w:t xml:space="preserve"> </w:t>
      </w:r>
      <w:r w:rsidR="007E2726" w:rsidRPr="007E2726">
        <w:rPr>
          <w:rFonts w:ascii="Arial" w:hAnsi="Arial" w:cs="Arial"/>
          <w:shd w:val="clear" w:color="auto" w:fill="FFFFFF"/>
        </w:rPr>
        <w:t>assim</w:t>
      </w:r>
      <w:r w:rsidR="00A53C5C">
        <w:rPr>
          <w:rFonts w:ascii="Arial" w:hAnsi="Arial" w:cs="Arial"/>
          <w:shd w:val="clear" w:color="auto" w:fill="FFFFFF"/>
        </w:rPr>
        <w:t xml:space="preserve"> </w:t>
      </w:r>
      <w:r w:rsidR="007E2726" w:rsidRPr="007E2726">
        <w:rPr>
          <w:rFonts w:ascii="Arial" w:hAnsi="Arial" w:cs="Arial"/>
          <w:shd w:val="clear" w:color="auto" w:fill="FFFFFF"/>
        </w:rPr>
        <w:t>como</w:t>
      </w:r>
      <w:r w:rsidR="00A53C5C">
        <w:rPr>
          <w:rFonts w:ascii="Arial" w:hAnsi="Arial" w:cs="Arial"/>
          <w:shd w:val="clear" w:color="auto" w:fill="FFFFFF"/>
        </w:rPr>
        <w:t xml:space="preserve"> </w:t>
      </w:r>
      <w:r w:rsidR="007E2726" w:rsidRPr="007E2726">
        <w:rPr>
          <w:rFonts w:ascii="Arial" w:hAnsi="Arial" w:cs="Arial"/>
          <w:shd w:val="clear" w:color="auto" w:fill="FFFFFF"/>
        </w:rPr>
        <w:t>o grupo de</w:t>
      </w:r>
      <w:r w:rsidR="00A53C5C">
        <w:rPr>
          <w:rFonts w:ascii="Arial" w:hAnsi="Arial" w:cs="Arial"/>
          <w:shd w:val="clear" w:color="auto" w:fill="FFFFFF"/>
        </w:rPr>
        <w:t xml:space="preserve"> </w:t>
      </w:r>
      <w:r w:rsidR="007E2726" w:rsidRPr="007E2726">
        <w:rPr>
          <w:rFonts w:ascii="Arial" w:hAnsi="Arial" w:cs="Arial"/>
          <w:shd w:val="clear" w:color="auto" w:fill="FFFFFF"/>
        </w:rPr>
        <w:t>idosos</w:t>
      </w:r>
      <w:r w:rsidR="00A53C5C">
        <w:rPr>
          <w:rFonts w:ascii="Arial" w:hAnsi="Arial" w:cs="Arial"/>
          <w:shd w:val="clear" w:color="auto" w:fill="FFFFFF"/>
        </w:rPr>
        <w:t xml:space="preserve"> </w:t>
      </w:r>
      <w:r w:rsidR="007E2726" w:rsidRPr="007E2726">
        <w:rPr>
          <w:rFonts w:ascii="Arial" w:hAnsi="Arial" w:cs="Arial"/>
          <w:shd w:val="clear" w:color="auto" w:fill="FFFFFF"/>
        </w:rPr>
        <w:t>e</w:t>
      </w:r>
      <w:r w:rsidR="00A53C5C">
        <w:rPr>
          <w:rFonts w:ascii="Arial" w:hAnsi="Arial" w:cs="Arial"/>
          <w:shd w:val="clear" w:color="auto" w:fill="FFFFFF"/>
        </w:rPr>
        <w:t xml:space="preserve"> </w:t>
      </w:r>
      <w:r w:rsidR="007E2726" w:rsidRPr="007E2726">
        <w:rPr>
          <w:rFonts w:ascii="Arial" w:hAnsi="Arial" w:cs="Arial"/>
          <w:shd w:val="clear" w:color="auto" w:fill="FFFFFF"/>
        </w:rPr>
        <w:t>aqueles</w:t>
      </w:r>
      <w:r w:rsidR="00EC6764">
        <w:rPr>
          <w:rFonts w:ascii="Arial" w:hAnsi="Arial" w:cs="Arial"/>
          <w:shd w:val="clear" w:color="auto" w:fill="FFFFFF"/>
        </w:rPr>
        <w:t xml:space="preserve"> </w:t>
      </w:r>
      <w:r w:rsidR="007E2726" w:rsidRPr="007E2726">
        <w:rPr>
          <w:rFonts w:ascii="Arial" w:hAnsi="Arial" w:cs="Arial"/>
          <w:shd w:val="clear" w:color="auto" w:fill="FFFFFF"/>
        </w:rPr>
        <w:t>imuno</w:t>
      </w:r>
      <w:r w:rsidR="008365BE">
        <w:rPr>
          <w:rFonts w:ascii="Arial" w:hAnsi="Arial" w:cs="Arial"/>
          <w:shd w:val="clear" w:color="auto" w:fill="FFFFFF"/>
        </w:rPr>
        <w:t>suprimidos</w:t>
      </w:r>
      <w:r w:rsidR="00A53C5C">
        <w:rPr>
          <w:rFonts w:ascii="Arial" w:hAnsi="Arial" w:cs="Arial"/>
          <w:shd w:val="clear" w:color="auto" w:fill="FFFFFF"/>
        </w:rPr>
        <w:t xml:space="preserve"> </w:t>
      </w:r>
      <w:r w:rsidR="007E2726" w:rsidRPr="007E2726">
        <w:rPr>
          <w:rFonts w:ascii="Arial" w:hAnsi="Arial" w:cs="Arial"/>
          <w:shd w:val="clear" w:color="auto" w:fill="FFFFFF"/>
        </w:rPr>
        <w:t xml:space="preserve">que </w:t>
      </w:r>
      <w:r w:rsidR="008365BE">
        <w:rPr>
          <w:rFonts w:ascii="Arial" w:hAnsi="Arial" w:cs="Arial"/>
          <w:shd w:val="clear" w:color="auto" w:fill="FFFFFF"/>
        </w:rPr>
        <w:t>expressam</w:t>
      </w:r>
      <w:r w:rsidR="00625180">
        <w:rPr>
          <w:rFonts w:ascii="Arial" w:hAnsi="Arial" w:cs="Arial"/>
          <w:shd w:val="clear" w:color="auto" w:fill="FFFFFF"/>
        </w:rPr>
        <w:t xml:space="preserve"> </w:t>
      </w:r>
      <w:r w:rsidR="007E2726" w:rsidRPr="007E2726">
        <w:rPr>
          <w:rFonts w:ascii="Arial" w:hAnsi="Arial" w:cs="Arial"/>
          <w:shd w:val="clear" w:color="auto" w:fill="FFFFFF"/>
        </w:rPr>
        <w:t>também baixa imunidade.</w:t>
      </w:r>
      <w:r w:rsidR="00EC6764">
        <w:rPr>
          <w:rFonts w:ascii="Arial" w:hAnsi="Arial" w:cs="Arial"/>
          <w:shd w:val="clear" w:color="auto" w:fill="FFFFFF"/>
        </w:rPr>
        <w:t xml:space="preserve"> </w:t>
      </w:r>
      <w:r w:rsidR="00F10905" w:rsidRPr="007E2726">
        <w:rPr>
          <w:rFonts w:ascii="Arial" w:hAnsi="Arial" w:cs="Arial"/>
          <w:shd w:val="clear" w:color="auto" w:fill="FFFFFF"/>
        </w:rPr>
        <w:t>Os</w:t>
      </w:r>
      <w:r w:rsidR="00625180">
        <w:rPr>
          <w:rFonts w:ascii="Arial" w:hAnsi="Arial" w:cs="Arial"/>
          <w:shd w:val="clear" w:color="auto" w:fill="FFFFFF"/>
        </w:rPr>
        <w:t xml:space="preserve"> </w:t>
      </w:r>
      <w:r w:rsidR="00F10905" w:rsidRPr="007E2726">
        <w:rPr>
          <w:rFonts w:ascii="Arial" w:hAnsi="Arial" w:cs="Arial"/>
          <w:shd w:val="clear" w:color="auto" w:fill="FFFFFF"/>
        </w:rPr>
        <w:t xml:space="preserve">fatores ambientais desempenham um papel </w:t>
      </w:r>
      <w:r w:rsidR="00EC6764">
        <w:rPr>
          <w:rFonts w:ascii="Arial" w:hAnsi="Arial" w:cs="Arial"/>
          <w:shd w:val="clear" w:color="auto" w:fill="FFFFFF"/>
        </w:rPr>
        <w:t xml:space="preserve">fundamental </w:t>
      </w:r>
      <w:r w:rsidR="00F10905" w:rsidRPr="007E2726">
        <w:rPr>
          <w:rFonts w:ascii="Arial" w:hAnsi="Arial" w:cs="Arial"/>
          <w:shd w:val="clear" w:color="auto" w:fill="FFFFFF"/>
        </w:rPr>
        <w:t xml:space="preserve">na incidência das doenças respiratórias, com especial destaque para a poluição atmosférica </w:t>
      </w:r>
      <w:r w:rsidR="00EC6764">
        <w:rPr>
          <w:rFonts w:ascii="Arial" w:hAnsi="Arial" w:cs="Arial"/>
          <w:shd w:val="clear" w:color="auto" w:fill="FFFFFF"/>
        </w:rPr>
        <w:t>que é consequência</w:t>
      </w:r>
      <w:r w:rsidR="00F10905" w:rsidRPr="007E2726">
        <w:rPr>
          <w:rFonts w:ascii="Arial" w:hAnsi="Arial" w:cs="Arial"/>
          <w:shd w:val="clear" w:color="auto" w:fill="FFFFFF"/>
        </w:rPr>
        <w:t xml:space="preserve"> da</w:t>
      </w:r>
      <w:r w:rsidR="00864433">
        <w:rPr>
          <w:rFonts w:ascii="Arial" w:hAnsi="Arial" w:cs="Arial"/>
          <w:shd w:val="clear" w:color="auto" w:fill="FFFFFF"/>
        </w:rPr>
        <w:t xml:space="preserve"> </w:t>
      </w:r>
      <w:r w:rsidR="00F10905" w:rsidRPr="007E2726">
        <w:rPr>
          <w:rFonts w:ascii="Arial" w:hAnsi="Arial" w:cs="Arial"/>
          <w:shd w:val="clear" w:color="auto" w:fill="FFFFFF"/>
        </w:rPr>
        <w:t>atividade industrial</w:t>
      </w:r>
      <w:r w:rsidR="00E12672">
        <w:rPr>
          <w:rFonts w:ascii="Arial" w:hAnsi="Arial" w:cs="Arial"/>
          <w:shd w:val="clear" w:color="auto" w:fill="FFFFFF"/>
        </w:rPr>
        <w:t xml:space="preserve"> </w:t>
      </w:r>
      <w:r w:rsidR="00F10905" w:rsidRPr="007E2726">
        <w:rPr>
          <w:rFonts w:ascii="Arial" w:hAnsi="Arial" w:cs="Arial"/>
          <w:shd w:val="clear" w:color="auto" w:fill="FFFFFF"/>
        </w:rPr>
        <w:t xml:space="preserve">acentuada </w:t>
      </w:r>
      <w:r w:rsidR="00E12672">
        <w:rPr>
          <w:rFonts w:ascii="Arial" w:hAnsi="Arial" w:cs="Arial"/>
          <w:shd w:val="clear" w:color="auto" w:fill="FFFFFF"/>
        </w:rPr>
        <w:t>e</w:t>
      </w:r>
      <w:r w:rsidR="00F10905" w:rsidRPr="007E2726">
        <w:rPr>
          <w:rFonts w:ascii="Arial" w:hAnsi="Arial" w:cs="Arial"/>
          <w:shd w:val="clear" w:color="auto" w:fill="FFFFFF"/>
        </w:rPr>
        <w:t xml:space="preserve"> do</w:t>
      </w:r>
      <w:r w:rsidR="00E12672">
        <w:rPr>
          <w:rFonts w:ascii="Arial" w:hAnsi="Arial" w:cs="Arial"/>
          <w:shd w:val="clear" w:color="auto" w:fill="FFFFFF"/>
        </w:rPr>
        <w:t xml:space="preserve"> e</w:t>
      </w:r>
      <w:r w:rsidR="00F10905" w:rsidRPr="007E2726">
        <w:rPr>
          <w:rFonts w:ascii="Arial" w:hAnsi="Arial" w:cs="Arial"/>
          <w:shd w:val="clear" w:color="auto" w:fill="FFFFFF"/>
        </w:rPr>
        <w:t>levado tráfego de</w:t>
      </w:r>
      <w:r w:rsidR="00E12672">
        <w:rPr>
          <w:rFonts w:ascii="Arial" w:hAnsi="Arial" w:cs="Arial"/>
          <w:shd w:val="clear" w:color="auto" w:fill="FFFFFF"/>
        </w:rPr>
        <w:t xml:space="preserve"> </w:t>
      </w:r>
      <w:r w:rsidR="00F10905" w:rsidRPr="007E2726">
        <w:rPr>
          <w:rFonts w:ascii="Arial" w:hAnsi="Arial" w:cs="Arial"/>
          <w:shd w:val="clear" w:color="auto" w:fill="FFFFFF"/>
        </w:rPr>
        <w:t>veículos</w:t>
      </w:r>
      <w:r w:rsidR="00EC6764">
        <w:rPr>
          <w:rFonts w:ascii="Arial" w:hAnsi="Arial" w:cs="Arial"/>
          <w:shd w:val="clear" w:color="auto" w:fill="FFFFFF"/>
        </w:rPr>
        <w:t>,</w:t>
      </w:r>
      <w:r w:rsidR="00E12672">
        <w:rPr>
          <w:rFonts w:ascii="Arial" w:hAnsi="Arial" w:cs="Arial"/>
          <w:shd w:val="clear" w:color="auto" w:fill="FFFFFF"/>
        </w:rPr>
        <w:t xml:space="preserve"> </w:t>
      </w:r>
      <w:r w:rsidR="00EC6764">
        <w:rPr>
          <w:rFonts w:ascii="Arial" w:hAnsi="Arial" w:cs="Arial"/>
          <w:shd w:val="clear" w:color="auto" w:fill="FFFFFF"/>
        </w:rPr>
        <w:t>principalmente</w:t>
      </w:r>
      <w:r w:rsidR="00E12672">
        <w:rPr>
          <w:rFonts w:ascii="Arial" w:hAnsi="Arial" w:cs="Arial"/>
          <w:shd w:val="clear" w:color="auto" w:fill="FFFFFF"/>
        </w:rPr>
        <w:t xml:space="preserve"> </w:t>
      </w:r>
      <w:r w:rsidR="00EC6764">
        <w:rPr>
          <w:rFonts w:ascii="Arial" w:hAnsi="Arial" w:cs="Arial"/>
          <w:shd w:val="clear" w:color="auto" w:fill="FFFFFF"/>
        </w:rPr>
        <w:t>nas capitais do Sudeste</w:t>
      </w:r>
      <w:r w:rsidR="00864433">
        <w:rPr>
          <w:rFonts w:ascii="Arial" w:hAnsi="Arial" w:cs="Arial"/>
          <w:shd w:val="clear" w:color="auto" w:fill="FFFFFF"/>
        </w:rPr>
        <w:t xml:space="preserve"> do país</w:t>
      </w:r>
      <w:r w:rsidR="00EC6764">
        <w:rPr>
          <w:rFonts w:ascii="Arial" w:hAnsi="Arial" w:cs="Arial"/>
          <w:shd w:val="clear" w:color="auto" w:fill="FFFFFF"/>
        </w:rPr>
        <w:t xml:space="preserve"> </w:t>
      </w:r>
      <w:r w:rsidR="00F10905" w:rsidRPr="007E2726">
        <w:rPr>
          <w:rFonts w:ascii="Arial" w:hAnsi="Arial" w:cs="Arial"/>
          <w:shd w:val="clear" w:color="auto" w:fill="FFFFFF"/>
        </w:rPr>
        <w:t xml:space="preserve">(Ribeiro </w:t>
      </w:r>
      <w:r w:rsidR="00F10905" w:rsidRPr="007E2726">
        <w:rPr>
          <w:rFonts w:ascii="Arial" w:hAnsi="Arial" w:cs="Arial"/>
          <w:i/>
          <w:iCs/>
          <w:shd w:val="clear" w:color="auto" w:fill="FFFFFF"/>
        </w:rPr>
        <w:t>et</w:t>
      </w:r>
      <w:r w:rsidR="00781CDB">
        <w:rPr>
          <w:rFonts w:ascii="Arial" w:hAnsi="Arial" w:cs="Arial"/>
          <w:i/>
          <w:iCs/>
          <w:shd w:val="clear" w:color="auto" w:fill="FFFFFF"/>
        </w:rPr>
        <w:t xml:space="preserve"> </w:t>
      </w:r>
      <w:r w:rsidR="00F10905" w:rsidRPr="007E2726">
        <w:rPr>
          <w:rFonts w:ascii="Arial" w:hAnsi="Arial" w:cs="Arial"/>
          <w:i/>
          <w:iCs/>
          <w:shd w:val="clear" w:color="auto" w:fill="FFFFFF"/>
        </w:rPr>
        <w:t>al.</w:t>
      </w:r>
      <w:r w:rsidR="00F10905" w:rsidRPr="007E2726">
        <w:rPr>
          <w:rFonts w:ascii="Arial" w:hAnsi="Arial" w:cs="Arial"/>
          <w:shd w:val="clear" w:color="auto" w:fill="FFFFFF"/>
        </w:rPr>
        <w:t xml:space="preserve">, 2024). </w:t>
      </w:r>
    </w:p>
    <w:p w14:paraId="797D4A10" w14:textId="6F5E923E" w:rsidR="0032109A" w:rsidRDefault="00A505F6" w:rsidP="00D952F1">
      <w:pPr>
        <w:spacing w:line="240" w:lineRule="auto"/>
        <w:ind w:leftChars="0" w:firstLineChars="0" w:firstLine="720"/>
        <w:jc w:val="both"/>
        <w:rPr>
          <w:rFonts w:ascii="Arial" w:hAnsi="Arial" w:cs="Arial"/>
          <w:shd w:val="clear" w:color="auto" w:fill="FFFFFF"/>
        </w:rPr>
      </w:pPr>
      <w:r w:rsidRPr="00A505F6">
        <w:rPr>
          <w:rFonts w:ascii="Arial" w:hAnsi="Arial" w:cs="Arial"/>
          <w:shd w:val="clear" w:color="auto" w:fill="FFFFFF"/>
        </w:rPr>
        <w:t>A</w:t>
      </w:r>
      <w:r w:rsidR="0072759C">
        <w:rPr>
          <w:rFonts w:ascii="Arial" w:hAnsi="Arial" w:cs="Arial"/>
          <w:shd w:val="clear" w:color="auto" w:fill="FFFFFF"/>
        </w:rPr>
        <w:t xml:space="preserve"> </w:t>
      </w:r>
      <w:r w:rsidR="000E1BBB">
        <w:rPr>
          <w:rFonts w:ascii="Arial" w:hAnsi="Arial" w:cs="Arial"/>
          <w:shd w:val="clear" w:color="auto" w:fill="FFFFFF"/>
        </w:rPr>
        <w:t>antibioticoterapia</w:t>
      </w:r>
      <w:r w:rsidR="0072759C">
        <w:rPr>
          <w:rFonts w:ascii="Arial" w:hAnsi="Arial" w:cs="Arial"/>
          <w:shd w:val="clear" w:color="auto" w:fill="FFFFFF"/>
        </w:rPr>
        <w:t xml:space="preserve"> </w:t>
      </w:r>
      <w:r w:rsidRPr="00A505F6">
        <w:rPr>
          <w:rFonts w:ascii="Arial" w:hAnsi="Arial" w:cs="Arial"/>
          <w:shd w:val="clear" w:color="auto" w:fill="FFFFFF"/>
        </w:rPr>
        <w:t>é</w:t>
      </w:r>
      <w:r w:rsidR="0072759C">
        <w:rPr>
          <w:rFonts w:ascii="Arial" w:hAnsi="Arial" w:cs="Arial"/>
          <w:shd w:val="clear" w:color="auto" w:fill="FFFFFF"/>
        </w:rPr>
        <w:t xml:space="preserve"> </w:t>
      </w:r>
      <w:r w:rsidRPr="00A505F6">
        <w:rPr>
          <w:rFonts w:ascii="Arial" w:hAnsi="Arial" w:cs="Arial"/>
          <w:shd w:val="clear" w:color="auto" w:fill="FFFFFF"/>
        </w:rPr>
        <w:t>a</w:t>
      </w:r>
      <w:r w:rsidR="0072759C">
        <w:rPr>
          <w:rFonts w:ascii="Arial" w:hAnsi="Arial" w:cs="Arial"/>
          <w:shd w:val="clear" w:color="auto" w:fill="FFFFFF"/>
        </w:rPr>
        <w:t xml:space="preserve"> </w:t>
      </w:r>
      <w:r w:rsidR="000E1BBB">
        <w:rPr>
          <w:rFonts w:ascii="Arial" w:hAnsi="Arial" w:cs="Arial"/>
          <w:shd w:val="clear" w:color="auto" w:fill="FFFFFF"/>
        </w:rPr>
        <w:t>parte</w:t>
      </w:r>
      <w:r w:rsidR="0072759C">
        <w:rPr>
          <w:rFonts w:ascii="Arial" w:hAnsi="Arial" w:cs="Arial"/>
          <w:shd w:val="clear" w:color="auto" w:fill="FFFFFF"/>
        </w:rPr>
        <w:t xml:space="preserve"> </w:t>
      </w:r>
      <w:r w:rsidR="000E1BBB">
        <w:rPr>
          <w:rFonts w:ascii="Arial" w:hAnsi="Arial" w:cs="Arial"/>
          <w:shd w:val="clear" w:color="auto" w:fill="FFFFFF"/>
        </w:rPr>
        <w:t>essencial</w:t>
      </w:r>
      <w:r w:rsidR="0072759C">
        <w:rPr>
          <w:rFonts w:ascii="Arial" w:hAnsi="Arial" w:cs="Arial"/>
          <w:shd w:val="clear" w:color="auto" w:fill="FFFFFF"/>
        </w:rPr>
        <w:t xml:space="preserve"> </w:t>
      </w:r>
      <w:r w:rsidRPr="00A505F6">
        <w:rPr>
          <w:rFonts w:ascii="Arial" w:hAnsi="Arial" w:cs="Arial"/>
          <w:shd w:val="clear" w:color="auto" w:fill="FFFFFF"/>
        </w:rPr>
        <w:t>do</w:t>
      </w:r>
      <w:r w:rsidR="0072759C">
        <w:rPr>
          <w:rFonts w:ascii="Arial" w:hAnsi="Arial" w:cs="Arial"/>
          <w:shd w:val="clear" w:color="auto" w:fill="FFFFFF"/>
        </w:rPr>
        <w:t xml:space="preserve"> </w:t>
      </w:r>
      <w:r w:rsidRPr="00A505F6">
        <w:rPr>
          <w:rFonts w:ascii="Arial" w:hAnsi="Arial" w:cs="Arial"/>
          <w:shd w:val="clear" w:color="auto" w:fill="FFFFFF"/>
        </w:rPr>
        <w:t>tratamento</w:t>
      </w:r>
      <w:r w:rsidR="0072759C">
        <w:rPr>
          <w:rFonts w:ascii="Arial" w:hAnsi="Arial" w:cs="Arial"/>
          <w:shd w:val="clear" w:color="auto" w:fill="FFFFFF"/>
        </w:rPr>
        <w:t xml:space="preserve"> </w:t>
      </w:r>
      <w:r w:rsidRPr="00A505F6">
        <w:rPr>
          <w:rFonts w:ascii="Arial" w:hAnsi="Arial" w:cs="Arial"/>
          <w:shd w:val="clear" w:color="auto" w:fill="FFFFFF"/>
        </w:rPr>
        <w:t>da</w:t>
      </w:r>
      <w:r w:rsidR="0072759C">
        <w:rPr>
          <w:rFonts w:ascii="Arial" w:hAnsi="Arial" w:cs="Arial"/>
          <w:shd w:val="clear" w:color="auto" w:fill="FFFFFF"/>
        </w:rPr>
        <w:t xml:space="preserve"> </w:t>
      </w:r>
      <w:r w:rsidR="000E1BBB">
        <w:rPr>
          <w:rFonts w:ascii="Arial" w:hAnsi="Arial" w:cs="Arial"/>
          <w:shd w:val="clear" w:color="auto" w:fill="FFFFFF"/>
        </w:rPr>
        <w:t>infecção</w:t>
      </w:r>
      <w:r w:rsidR="0072759C">
        <w:rPr>
          <w:rFonts w:ascii="Arial" w:hAnsi="Arial" w:cs="Arial"/>
          <w:shd w:val="clear" w:color="auto" w:fill="FFFFFF"/>
        </w:rPr>
        <w:t xml:space="preserve"> </w:t>
      </w:r>
      <w:r w:rsidR="000E1BBB">
        <w:rPr>
          <w:rFonts w:ascii="Arial" w:hAnsi="Arial" w:cs="Arial"/>
          <w:shd w:val="clear" w:color="auto" w:fill="FFFFFF"/>
        </w:rPr>
        <w:t xml:space="preserve">por </w:t>
      </w:r>
      <w:r w:rsidRPr="00A505F6">
        <w:rPr>
          <w:rFonts w:ascii="Arial" w:hAnsi="Arial" w:cs="Arial"/>
          <w:shd w:val="clear" w:color="auto" w:fill="FFFFFF"/>
        </w:rPr>
        <w:t xml:space="preserve">pneumonia, e o início </w:t>
      </w:r>
      <w:r w:rsidR="000E1BBB">
        <w:rPr>
          <w:rFonts w:ascii="Arial" w:hAnsi="Arial" w:cs="Arial"/>
          <w:shd w:val="clear" w:color="auto" w:fill="FFFFFF"/>
        </w:rPr>
        <w:t>precoce</w:t>
      </w:r>
      <w:r w:rsidRPr="00A505F6">
        <w:rPr>
          <w:rFonts w:ascii="Arial" w:hAnsi="Arial" w:cs="Arial"/>
          <w:shd w:val="clear" w:color="auto" w:fill="FFFFFF"/>
        </w:rPr>
        <w:t xml:space="preserve"> de antibióticos </w:t>
      </w:r>
      <w:r w:rsidR="000E1BBB">
        <w:rPr>
          <w:rFonts w:ascii="Arial" w:hAnsi="Arial" w:cs="Arial"/>
          <w:shd w:val="clear" w:color="auto" w:fill="FFFFFF"/>
        </w:rPr>
        <w:t>adequados</w:t>
      </w:r>
      <w:r w:rsidRPr="00A505F6">
        <w:rPr>
          <w:rFonts w:ascii="Arial" w:hAnsi="Arial" w:cs="Arial"/>
          <w:shd w:val="clear" w:color="auto" w:fill="FFFFFF"/>
        </w:rPr>
        <w:t xml:space="preserve"> é </w:t>
      </w:r>
      <w:r w:rsidR="000E1BBB">
        <w:rPr>
          <w:rFonts w:ascii="Arial" w:hAnsi="Arial" w:cs="Arial"/>
          <w:shd w:val="clear" w:color="auto" w:fill="FFFFFF"/>
        </w:rPr>
        <w:t>primordial</w:t>
      </w:r>
      <w:r w:rsidRPr="00A505F6">
        <w:rPr>
          <w:rFonts w:ascii="Arial" w:hAnsi="Arial" w:cs="Arial"/>
          <w:shd w:val="clear" w:color="auto" w:fill="FFFFFF"/>
        </w:rPr>
        <w:t xml:space="preserve"> para combater os </w:t>
      </w:r>
      <w:r w:rsidR="000E1BBB">
        <w:rPr>
          <w:rFonts w:ascii="Arial" w:hAnsi="Arial" w:cs="Arial"/>
          <w:shd w:val="clear" w:color="auto" w:fill="FFFFFF"/>
        </w:rPr>
        <w:t>microorganismos</w:t>
      </w:r>
      <w:r w:rsidRPr="00A505F6">
        <w:rPr>
          <w:rFonts w:ascii="Arial" w:hAnsi="Arial" w:cs="Arial"/>
          <w:shd w:val="clear" w:color="auto" w:fill="FFFFFF"/>
        </w:rPr>
        <w:t xml:space="preserve"> causadores de forma </w:t>
      </w:r>
      <w:r w:rsidR="000E1BBB">
        <w:rPr>
          <w:rFonts w:ascii="Arial" w:hAnsi="Arial" w:cs="Arial"/>
          <w:shd w:val="clear" w:color="auto" w:fill="FFFFFF"/>
        </w:rPr>
        <w:t>efetiva e satisfatória</w:t>
      </w:r>
      <w:r w:rsidRPr="00A505F6">
        <w:rPr>
          <w:rFonts w:ascii="Arial" w:hAnsi="Arial" w:cs="Arial"/>
          <w:shd w:val="clear" w:color="auto" w:fill="FFFFFF"/>
        </w:rPr>
        <w:t xml:space="preserve">. A escolha dos antibióticos é </w:t>
      </w:r>
      <w:r w:rsidR="000E1BBB">
        <w:rPr>
          <w:rFonts w:ascii="Arial" w:hAnsi="Arial" w:cs="Arial"/>
          <w:shd w:val="clear" w:color="auto" w:fill="FFFFFF"/>
        </w:rPr>
        <w:t xml:space="preserve">indicada </w:t>
      </w:r>
      <w:r w:rsidRPr="00A505F6">
        <w:rPr>
          <w:rFonts w:ascii="Arial" w:hAnsi="Arial" w:cs="Arial"/>
          <w:shd w:val="clear" w:color="auto" w:fill="FFFFFF"/>
        </w:rPr>
        <w:t xml:space="preserve">pela idade da criança, gravidade da </w:t>
      </w:r>
      <w:r w:rsidR="000E1BBB">
        <w:rPr>
          <w:rFonts w:ascii="Arial" w:hAnsi="Arial" w:cs="Arial"/>
          <w:shd w:val="clear" w:color="auto" w:fill="FFFFFF"/>
        </w:rPr>
        <w:t>enfermidade</w:t>
      </w:r>
      <w:r w:rsidRPr="00A505F6">
        <w:rPr>
          <w:rFonts w:ascii="Arial" w:hAnsi="Arial" w:cs="Arial"/>
          <w:shd w:val="clear" w:color="auto" w:fill="FFFFFF"/>
        </w:rPr>
        <w:t>, padrões de resistência local</w:t>
      </w:r>
      <w:r w:rsidR="00EF40AF">
        <w:rPr>
          <w:rFonts w:ascii="Arial" w:hAnsi="Arial" w:cs="Arial"/>
          <w:shd w:val="clear" w:color="auto" w:fill="FFFFFF"/>
        </w:rPr>
        <w:t xml:space="preserve"> </w:t>
      </w:r>
      <w:r w:rsidRPr="00A505F6">
        <w:rPr>
          <w:rFonts w:ascii="Arial" w:hAnsi="Arial" w:cs="Arial"/>
          <w:shd w:val="clear" w:color="auto" w:fill="FFFFFF"/>
        </w:rPr>
        <w:t>e</w:t>
      </w:r>
      <w:r w:rsidR="00EF40AF">
        <w:rPr>
          <w:rFonts w:ascii="Arial" w:hAnsi="Arial" w:cs="Arial"/>
          <w:shd w:val="clear" w:color="auto" w:fill="FFFFFF"/>
        </w:rPr>
        <w:t xml:space="preserve"> </w:t>
      </w:r>
      <w:r w:rsidRPr="00A505F6">
        <w:rPr>
          <w:rFonts w:ascii="Arial" w:hAnsi="Arial" w:cs="Arial"/>
          <w:shd w:val="clear" w:color="auto" w:fill="FFFFFF"/>
        </w:rPr>
        <w:t xml:space="preserve">patógenos suspeitos ou </w:t>
      </w:r>
      <w:r w:rsidR="000E1BBB">
        <w:rPr>
          <w:rFonts w:ascii="Arial" w:hAnsi="Arial" w:cs="Arial"/>
          <w:shd w:val="clear" w:color="auto" w:fill="FFFFFF"/>
        </w:rPr>
        <w:t xml:space="preserve">já </w:t>
      </w:r>
      <w:r w:rsidRPr="00A505F6">
        <w:rPr>
          <w:rFonts w:ascii="Arial" w:hAnsi="Arial" w:cs="Arial"/>
          <w:shd w:val="clear" w:color="auto" w:fill="FFFFFF"/>
        </w:rPr>
        <w:t>identificados</w:t>
      </w:r>
      <w:r>
        <w:rPr>
          <w:rFonts w:ascii="Arial" w:hAnsi="Arial" w:cs="Arial"/>
          <w:shd w:val="clear" w:color="auto" w:fill="FFFFFF"/>
        </w:rPr>
        <w:t xml:space="preserve"> </w:t>
      </w:r>
      <w:r w:rsidRPr="00A505F6">
        <w:rPr>
          <w:rFonts w:ascii="Arial" w:hAnsi="Arial" w:cs="Arial"/>
          <w:shd w:val="clear" w:color="auto" w:fill="FFFFFF"/>
        </w:rPr>
        <w:t>(N</w:t>
      </w:r>
      <w:r>
        <w:rPr>
          <w:rFonts w:ascii="Arial" w:hAnsi="Arial" w:cs="Arial"/>
          <w:shd w:val="clear" w:color="auto" w:fill="FFFFFF"/>
        </w:rPr>
        <w:t>ascimento</w:t>
      </w:r>
      <w:r w:rsidR="00D576F5">
        <w:rPr>
          <w:rFonts w:ascii="Arial" w:hAnsi="Arial" w:cs="Arial"/>
          <w:shd w:val="clear" w:color="auto" w:fill="FFFFFF"/>
        </w:rPr>
        <w:t>-</w:t>
      </w:r>
      <w:r>
        <w:rPr>
          <w:rFonts w:ascii="Arial" w:hAnsi="Arial" w:cs="Arial"/>
          <w:shd w:val="clear" w:color="auto" w:fill="FFFFFF"/>
        </w:rPr>
        <w:t>Carvalho</w:t>
      </w:r>
      <w:r w:rsidRPr="00A505F6">
        <w:rPr>
          <w:rFonts w:ascii="Arial" w:hAnsi="Arial" w:cs="Arial"/>
          <w:shd w:val="clear" w:color="auto" w:fill="FFFFFF"/>
        </w:rPr>
        <w:t>, 2020</w:t>
      </w:r>
      <w:r>
        <w:rPr>
          <w:rFonts w:ascii="Arial" w:hAnsi="Arial" w:cs="Arial"/>
          <w:shd w:val="clear" w:color="auto" w:fill="FFFFFF"/>
        </w:rPr>
        <w:t xml:space="preserve">; Yun </w:t>
      </w:r>
      <w:r>
        <w:rPr>
          <w:rFonts w:ascii="Arial" w:hAnsi="Arial" w:cs="Arial"/>
          <w:i/>
          <w:iCs/>
          <w:shd w:val="clear" w:color="auto" w:fill="FFFFFF"/>
        </w:rPr>
        <w:t>et al.</w:t>
      </w:r>
      <w:r>
        <w:rPr>
          <w:rFonts w:ascii="Arial" w:hAnsi="Arial" w:cs="Arial"/>
          <w:shd w:val="clear" w:color="auto" w:fill="FFFFFF"/>
        </w:rPr>
        <w:t>, 2019)</w:t>
      </w:r>
      <w:r w:rsidRPr="00A505F6">
        <w:rPr>
          <w:rFonts w:ascii="Arial" w:hAnsi="Arial" w:cs="Arial"/>
          <w:shd w:val="clear" w:color="auto" w:fill="FFFFFF"/>
        </w:rPr>
        <w:t>.</w:t>
      </w:r>
      <w:r w:rsidR="00B10EDD">
        <w:rPr>
          <w:rFonts w:ascii="Arial" w:hAnsi="Arial" w:cs="Arial"/>
          <w:shd w:val="clear" w:color="auto" w:fill="FFFFFF"/>
        </w:rPr>
        <w:t xml:space="preserve"> </w:t>
      </w:r>
      <w:r w:rsidR="00EF64B7">
        <w:rPr>
          <w:rFonts w:ascii="Arial" w:hAnsi="Arial" w:cs="Arial"/>
          <w:shd w:val="clear" w:color="auto" w:fill="FFFFFF"/>
        </w:rPr>
        <w:t>Todavia</w:t>
      </w:r>
      <w:r w:rsidR="00EF64B7" w:rsidRPr="00EF64B7">
        <w:rPr>
          <w:rFonts w:ascii="Arial" w:hAnsi="Arial" w:cs="Arial"/>
          <w:shd w:val="clear" w:color="auto" w:fill="FFFFFF"/>
        </w:rPr>
        <w:t>, a adesão ao tratamento anti</w:t>
      </w:r>
      <w:r w:rsidR="00EF64B7">
        <w:rPr>
          <w:rFonts w:ascii="Arial" w:hAnsi="Arial" w:cs="Arial"/>
          <w:shd w:val="clear" w:color="auto" w:fill="FFFFFF"/>
        </w:rPr>
        <w:t>microbiano</w:t>
      </w:r>
      <w:r w:rsidR="00EF64B7" w:rsidRPr="00EF64B7">
        <w:rPr>
          <w:rFonts w:ascii="Arial" w:hAnsi="Arial" w:cs="Arial"/>
          <w:shd w:val="clear" w:color="auto" w:fill="FFFFFF"/>
        </w:rPr>
        <w:t xml:space="preserve"> </w:t>
      </w:r>
      <w:r w:rsidR="00EF64B7">
        <w:rPr>
          <w:rFonts w:ascii="Arial" w:hAnsi="Arial" w:cs="Arial"/>
          <w:shd w:val="clear" w:color="auto" w:fill="FFFFFF"/>
        </w:rPr>
        <w:t xml:space="preserve">conserva-se </w:t>
      </w:r>
      <w:r w:rsidR="00EF64B7" w:rsidRPr="00EF64B7">
        <w:rPr>
          <w:rFonts w:ascii="Arial" w:hAnsi="Arial" w:cs="Arial"/>
          <w:shd w:val="clear" w:color="auto" w:fill="FFFFFF"/>
        </w:rPr>
        <w:t>um</w:t>
      </w:r>
      <w:r w:rsidR="00EF64B7">
        <w:rPr>
          <w:rFonts w:ascii="Arial" w:hAnsi="Arial" w:cs="Arial"/>
          <w:shd w:val="clear" w:color="auto" w:fill="FFFFFF"/>
        </w:rPr>
        <w:t xml:space="preserve"> </w:t>
      </w:r>
      <w:r w:rsidR="00EF64B7" w:rsidRPr="00EF64B7">
        <w:rPr>
          <w:rFonts w:ascii="Arial" w:hAnsi="Arial" w:cs="Arial"/>
          <w:shd w:val="clear" w:color="auto" w:fill="FFFFFF"/>
        </w:rPr>
        <w:t>desafio</w:t>
      </w:r>
      <w:r w:rsidR="00EF64B7">
        <w:rPr>
          <w:rFonts w:ascii="Arial" w:hAnsi="Arial" w:cs="Arial"/>
          <w:shd w:val="clear" w:color="auto" w:fill="FFFFFF"/>
        </w:rPr>
        <w:t xml:space="preserve"> </w:t>
      </w:r>
      <w:r w:rsidR="00EF64B7" w:rsidRPr="00EF64B7">
        <w:rPr>
          <w:rFonts w:ascii="Arial" w:hAnsi="Arial" w:cs="Arial"/>
          <w:shd w:val="clear" w:color="auto" w:fill="FFFFFF"/>
        </w:rPr>
        <w:t>significativo</w:t>
      </w:r>
      <w:r w:rsidR="00EF64B7">
        <w:rPr>
          <w:rFonts w:ascii="Arial" w:hAnsi="Arial" w:cs="Arial"/>
          <w:shd w:val="clear" w:color="auto" w:fill="FFFFFF"/>
        </w:rPr>
        <w:t xml:space="preserve"> na saúde</w:t>
      </w:r>
      <w:r w:rsidR="00EF64B7" w:rsidRPr="00EF64B7">
        <w:rPr>
          <w:rFonts w:ascii="Arial" w:hAnsi="Arial" w:cs="Arial"/>
          <w:shd w:val="clear" w:color="auto" w:fill="FFFFFF"/>
        </w:rPr>
        <w:t>,</w:t>
      </w:r>
      <w:r w:rsidR="00EF64B7">
        <w:rPr>
          <w:rFonts w:ascii="Arial" w:hAnsi="Arial" w:cs="Arial"/>
          <w:shd w:val="clear" w:color="auto" w:fill="FFFFFF"/>
        </w:rPr>
        <w:t xml:space="preserve"> </w:t>
      </w:r>
      <w:r w:rsidR="00EF64B7" w:rsidRPr="00EF64B7">
        <w:rPr>
          <w:rFonts w:ascii="Arial" w:hAnsi="Arial" w:cs="Arial"/>
          <w:shd w:val="clear" w:color="auto" w:fill="FFFFFF"/>
        </w:rPr>
        <w:t>impactando</w:t>
      </w:r>
      <w:r w:rsidR="00EF64B7">
        <w:rPr>
          <w:rFonts w:ascii="Arial" w:hAnsi="Arial" w:cs="Arial"/>
          <w:shd w:val="clear" w:color="auto" w:fill="FFFFFF"/>
        </w:rPr>
        <w:t xml:space="preserve"> de maneira direta </w:t>
      </w:r>
      <w:r w:rsidR="00EF64B7" w:rsidRPr="00EF64B7">
        <w:rPr>
          <w:rFonts w:ascii="Arial" w:hAnsi="Arial" w:cs="Arial"/>
          <w:shd w:val="clear" w:color="auto" w:fill="FFFFFF"/>
        </w:rPr>
        <w:t>os</w:t>
      </w:r>
      <w:r w:rsidR="00EF64B7">
        <w:rPr>
          <w:rFonts w:ascii="Arial" w:hAnsi="Arial" w:cs="Arial"/>
          <w:shd w:val="clear" w:color="auto" w:fill="FFFFFF"/>
        </w:rPr>
        <w:t xml:space="preserve"> </w:t>
      </w:r>
      <w:r w:rsidR="00EF64B7" w:rsidRPr="00EF64B7">
        <w:rPr>
          <w:rFonts w:ascii="Arial" w:hAnsi="Arial" w:cs="Arial"/>
          <w:shd w:val="clear" w:color="auto" w:fill="FFFFFF"/>
        </w:rPr>
        <w:t>desfechos</w:t>
      </w:r>
      <w:r w:rsidR="00EF64B7">
        <w:rPr>
          <w:rFonts w:ascii="Arial" w:hAnsi="Arial" w:cs="Arial"/>
          <w:shd w:val="clear" w:color="auto" w:fill="FFFFFF"/>
        </w:rPr>
        <w:t xml:space="preserve"> da clínica </w:t>
      </w:r>
      <w:r w:rsidR="00EF64B7" w:rsidRPr="00EF64B7">
        <w:rPr>
          <w:rFonts w:ascii="Arial" w:hAnsi="Arial" w:cs="Arial"/>
          <w:shd w:val="clear" w:color="auto" w:fill="FFFFFF"/>
        </w:rPr>
        <w:t>e</w:t>
      </w:r>
      <w:r w:rsidR="00EF64B7">
        <w:rPr>
          <w:rFonts w:ascii="Arial" w:hAnsi="Arial" w:cs="Arial"/>
          <w:shd w:val="clear" w:color="auto" w:fill="FFFFFF"/>
        </w:rPr>
        <w:t xml:space="preserve"> provocando aumento d</w:t>
      </w:r>
      <w:r w:rsidR="00EF64B7" w:rsidRPr="00EF64B7">
        <w:rPr>
          <w:rFonts w:ascii="Arial" w:hAnsi="Arial" w:cs="Arial"/>
          <w:shd w:val="clear" w:color="auto" w:fill="FFFFFF"/>
        </w:rPr>
        <w:t>os riscos de</w:t>
      </w:r>
      <w:r w:rsidR="00EF64B7">
        <w:rPr>
          <w:rFonts w:ascii="Arial" w:hAnsi="Arial" w:cs="Arial"/>
          <w:shd w:val="clear" w:color="auto" w:fill="FFFFFF"/>
        </w:rPr>
        <w:t xml:space="preserve"> </w:t>
      </w:r>
      <w:r w:rsidR="00EF64B7" w:rsidRPr="00EF64B7">
        <w:rPr>
          <w:rFonts w:ascii="Arial" w:hAnsi="Arial" w:cs="Arial"/>
          <w:shd w:val="clear" w:color="auto" w:fill="FFFFFF"/>
        </w:rPr>
        <w:t>resistência</w:t>
      </w:r>
      <w:r w:rsidR="00EF64B7">
        <w:rPr>
          <w:rFonts w:ascii="Arial" w:hAnsi="Arial" w:cs="Arial"/>
          <w:shd w:val="clear" w:color="auto" w:fill="FFFFFF"/>
        </w:rPr>
        <w:t xml:space="preserve"> aos antibóticos</w:t>
      </w:r>
      <w:r w:rsidR="003A34C5">
        <w:rPr>
          <w:rFonts w:ascii="Arial" w:hAnsi="Arial" w:cs="Arial"/>
          <w:shd w:val="clear" w:color="auto" w:fill="FFFFFF"/>
        </w:rPr>
        <w:t xml:space="preserve"> (Ribeiro </w:t>
      </w:r>
      <w:r w:rsidR="003A34C5">
        <w:rPr>
          <w:rFonts w:ascii="Arial" w:hAnsi="Arial" w:cs="Arial"/>
          <w:i/>
          <w:iCs/>
          <w:shd w:val="clear" w:color="auto" w:fill="FFFFFF"/>
        </w:rPr>
        <w:t>et al.</w:t>
      </w:r>
      <w:r w:rsidR="003A34C5">
        <w:rPr>
          <w:rFonts w:ascii="Arial" w:hAnsi="Arial" w:cs="Arial"/>
          <w:shd w:val="clear" w:color="auto" w:fill="FFFFFF"/>
        </w:rPr>
        <w:t>, 2024)</w:t>
      </w:r>
      <w:r w:rsidR="00EF64B7">
        <w:rPr>
          <w:rFonts w:ascii="Arial" w:hAnsi="Arial" w:cs="Arial"/>
          <w:shd w:val="clear" w:color="auto" w:fill="FFFFFF"/>
        </w:rPr>
        <w:t>.</w:t>
      </w:r>
    </w:p>
    <w:p w14:paraId="00000038" w14:textId="74C29A36" w:rsidR="00880E69" w:rsidRDefault="0080028F" w:rsidP="0080028F">
      <w:pPr>
        <w:pBdr>
          <w:top w:val="nil"/>
          <w:left w:val="nil"/>
          <w:bottom w:val="nil"/>
          <w:right w:val="nil"/>
          <w:between w:val="nil"/>
        </w:pBdr>
        <w:spacing w:line="240" w:lineRule="auto"/>
        <w:ind w:leftChars="0" w:left="0" w:firstLineChars="0" w:firstLine="719"/>
        <w:jc w:val="both"/>
        <w:rPr>
          <w:rFonts w:ascii="Arial" w:hAnsi="Arial" w:cs="Arial"/>
        </w:rPr>
      </w:pPr>
      <w:r w:rsidRPr="0080028F">
        <w:rPr>
          <w:rFonts w:ascii="Arial" w:hAnsi="Arial" w:cs="Arial"/>
        </w:rPr>
        <w:t>Dessa forma, o presente estudo tem como objetivo analisar</w:t>
      </w:r>
      <w:r>
        <w:rPr>
          <w:rFonts w:ascii="Arial" w:hAnsi="Arial" w:cs="Arial"/>
        </w:rPr>
        <w:t xml:space="preserve"> </w:t>
      </w:r>
      <w:r w:rsidRPr="0080028F">
        <w:rPr>
          <w:rFonts w:ascii="Arial" w:hAnsi="Arial" w:cs="Arial"/>
        </w:rPr>
        <w:t>a importância da adesão</w:t>
      </w:r>
      <w:r>
        <w:rPr>
          <w:rFonts w:ascii="Arial" w:hAnsi="Arial" w:cs="Arial"/>
        </w:rPr>
        <w:t xml:space="preserve"> </w:t>
      </w:r>
      <w:r w:rsidRPr="0080028F">
        <w:rPr>
          <w:rFonts w:ascii="Arial" w:hAnsi="Arial" w:cs="Arial"/>
        </w:rPr>
        <w:t>ao uso</w:t>
      </w:r>
      <w:r>
        <w:rPr>
          <w:rFonts w:ascii="Arial" w:hAnsi="Arial" w:cs="Arial"/>
        </w:rPr>
        <w:t xml:space="preserve"> correto</w:t>
      </w:r>
      <w:r w:rsidRPr="0080028F">
        <w:rPr>
          <w:rFonts w:ascii="Arial" w:hAnsi="Arial" w:cs="Arial"/>
        </w:rPr>
        <w:t xml:space="preserve"> d</w:t>
      </w:r>
      <w:r>
        <w:rPr>
          <w:rFonts w:ascii="Arial" w:hAnsi="Arial" w:cs="Arial"/>
        </w:rPr>
        <w:t>os</w:t>
      </w:r>
      <w:r w:rsidRPr="0080028F">
        <w:rPr>
          <w:rFonts w:ascii="Arial" w:hAnsi="Arial" w:cs="Arial"/>
        </w:rPr>
        <w:t xml:space="preserve"> antibióticos na continuidade e efetividade do tratamento da </w:t>
      </w:r>
      <w:r w:rsidRPr="0080028F">
        <w:rPr>
          <w:rFonts w:ascii="Arial" w:hAnsi="Arial" w:cs="Arial"/>
        </w:rPr>
        <w:lastRenderedPageBreak/>
        <w:t>pneumonia</w:t>
      </w:r>
      <w:r w:rsidR="00AC4CE5">
        <w:rPr>
          <w:rFonts w:ascii="Arial" w:hAnsi="Arial" w:cs="Arial"/>
        </w:rPr>
        <w:t xml:space="preserve"> </w:t>
      </w:r>
      <w:r w:rsidRPr="0080028F">
        <w:rPr>
          <w:rFonts w:ascii="Arial" w:hAnsi="Arial" w:cs="Arial"/>
        </w:rPr>
        <w:t>em crianças menores de cinco anos, destacando os fatores que influenciam essa adesão e suas implicações para a saúde infantil</w:t>
      </w:r>
      <w:r>
        <w:rPr>
          <w:rFonts w:ascii="Arial" w:hAnsi="Arial" w:cs="Arial"/>
        </w:rPr>
        <w:t>.</w:t>
      </w:r>
    </w:p>
    <w:p w14:paraId="68A2EDCB" w14:textId="77777777" w:rsidR="00AC4CE5" w:rsidRPr="00AC4CE5" w:rsidRDefault="00AC4CE5" w:rsidP="00AC4CE5">
      <w:pPr>
        <w:pStyle w:val="Normal1"/>
        <w:rPr>
          <w:rFonts w:eastAsia="Arial"/>
          <w:lang w:eastAsia="pt-PT"/>
        </w:rPr>
      </w:pPr>
    </w:p>
    <w:p w14:paraId="0000003C" w14:textId="2D10E836" w:rsidR="00880E69" w:rsidRDefault="00E90FB5" w:rsidP="0044333F">
      <w:pPr>
        <w:pBdr>
          <w:top w:val="nil"/>
          <w:left w:val="nil"/>
          <w:bottom w:val="nil"/>
          <w:right w:val="nil"/>
          <w:between w:val="nil"/>
        </w:pBdr>
        <w:spacing w:line="240" w:lineRule="auto"/>
        <w:ind w:leftChars="0" w:left="-2" w:firstLineChars="0" w:firstLine="0"/>
        <w:rPr>
          <w:rFonts w:ascii="Arial" w:eastAsia="Arial" w:hAnsi="Arial" w:cs="Arial"/>
          <w:b/>
          <w:color w:val="000000"/>
        </w:rPr>
      </w:pPr>
      <w:r>
        <w:rPr>
          <w:rFonts w:ascii="Arial" w:eastAsia="Arial" w:hAnsi="Arial" w:cs="Arial"/>
          <w:b/>
          <w:color w:val="000000"/>
        </w:rPr>
        <w:t xml:space="preserve">2 </w:t>
      </w:r>
      <w:r w:rsidR="009323B5">
        <w:rPr>
          <w:rFonts w:ascii="Arial" w:eastAsia="Arial" w:hAnsi="Arial" w:cs="Arial"/>
          <w:b/>
          <w:color w:val="000000"/>
        </w:rPr>
        <w:t>MÉ</w:t>
      </w:r>
      <w:r w:rsidR="00C81ACD">
        <w:rPr>
          <w:rFonts w:ascii="Arial" w:eastAsia="Arial" w:hAnsi="Arial" w:cs="Arial"/>
          <w:b/>
          <w:color w:val="000000"/>
        </w:rPr>
        <w:t>TODO</w:t>
      </w:r>
    </w:p>
    <w:p w14:paraId="1F9889C5" w14:textId="77777777" w:rsidR="004D045D" w:rsidRDefault="004D045D" w:rsidP="004D045D">
      <w:pPr>
        <w:pStyle w:val="Normal1"/>
        <w:ind w:firstLine="720"/>
        <w:jc w:val="both"/>
        <w:rPr>
          <w:rFonts w:eastAsia="Arial"/>
          <w:lang w:eastAsia="pt-PT"/>
        </w:rPr>
      </w:pPr>
    </w:p>
    <w:p w14:paraId="6A078501" w14:textId="17D9F4FF" w:rsidR="00B249D9" w:rsidRDefault="00F94C73" w:rsidP="004D045D">
      <w:pPr>
        <w:pStyle w:val="Normal1"/>
        <w:ind w:firstLine="720"/>
        <w:jc w:val="both"/>
        <w:rPr>
          <w:rFonts w:ascii="Arial" w:eastAsia="Arial" w:hAnsi="Arial" w:cs="Arial"/>
          <w:lang w:eastAsia="pt-PT"/>
        </w:rPr>
      </w:pPr>
      <w:r>
        <w:rPr>
          <w:rFonts w:ascii="Arial" w:eastAsia="Arial" w:hAnsi="Arial" w:cs="Arial"/>
          <w:lang w:eastAsia="pt-PT"/>
        </w:rPr>
        <w:t xml:space="preserve">Trata-se de uma revisão </w:t>
      </w:r>
      <w:r w:rsidR="000A0252">
        <w:rPr>
          <w:rFonts w:ascii="Arial" w:eastAsia="Arial" w:hAnsi="Arial" w:cs="Arial"/>
          <w:lang w:eastAsia="pt-PT"/>
        </w:rPr>
        <w:t>de literatura</w:t>
      </w:r>
      <w:r w:rsidR="00DE0FE2">
        <w:rPr>
          <w:rFonts w:ascii="Arial" w:eastAsia="Arial" w:hAnsi="Arial" w:cs="Arial"/>
          <w:lang w:eastAsia="pt-PT"/>
        </w:rPr>
        <w:t>, para busca dos artigos, foram ut</w:t>
      </w:r>
      <w:r w:rsidR="000A0252">
        <w:rPr>
          <w:rFonts w:ascii="Arial" w:eastAsia="Arial" w:hAnsi="Arial" w:cs="Arial"/>
          <w:lang w:eastAsia="pt-PT"/>
        </w:rPr>
        <w:t>i</w:t>
      </w:r>
      <w:r w:rsidR="00DE0FE2">
        <w:rPr>
          <w:rFonts w:ascii="Arial" w:eastAsia="Arial" w:hAnsi="Arial" w:cs="Arial"/>
          <w:lang w:eastAsia="pt-PT"/>
        </w:rPr>
        <w:t>lizadas as bases de dados: Scielo, LILACS e PubMed.</w:t>
      </w:r>
      <w:r>
        <w:rPr>
          <w:rFonts w:ascii="Arial" w:eastAsia="Arial" w:hAnsi="Arial" w:cs="Arial"/>
          <w:lang w:eastAsia="pt-PT"/>
        </w:rPr>
        <w:t xml:space="preserve"> </w:t>
      </w:r>
      <w:r w:rsidR="00DE0FE2">
        <w:rPr>
          <w:rFonts w:ascii="Arial" w:eastAsia="Arial" w:hAnsi="Arial" w:cs="Arial"/>
          <w:lang w:eastAsia="pt-PT"/>
        </w:rPr>
        <w:t>Foram utilizados os descritores encontrados no DeCS: Pneumonia, Pneumonia Bacteriana,</w:t>
      </w:r>
      <w:r w:rsidR="00B249D9">
        <w:rPr>
          <w:rFonts w:ascii="Arial" w:eastAsia="Arial" w:hAnsi="Arial" w:cs="Arial"/>
          <w:lang w:eastAsia="pt-PT"/>
        </w:rPr>
        <w:t xml:space="preserve"> Adesão ao Tratamento Medicamentoso, </w:t>
      </w:r>
      <w:r w:rsidR="00B249D9" w:rsidRPr="00B249D9">
        <w:rPr>
          <w:rFonts w:ascii="Arial" w:hAnsi="Arial" w:cs="Arial"/>
          <w:shd w:val="clear" w:color="auto" w:fill="FFFFFF"/>
        </w:rPr>
        <w:t>Cooperação e Adesão Terapêutica</w:t>
      </w:r>
      <w:r w:rsidR="00B249D9">
        <w:rPr>
          <w:rFonts w:ascii="Arial" w:eastAsia="Arial" w:hAnsi="Arial" w:cs="Arial"/>
          <w:lang w:eastAsia="pt-PT"/>
        </w:rPr>
        <w:t>.</w:t>
      </w:r>
    </w:p>
    <w:p w14:paraId="77A51EE0" w14:textId="182E0CEC" w:rsidR="00727A55" w:rsidRPr="00240286" w:rsidRDefault="00727A55" w:rsidP="00B249D9">
      <w:pPr>
        <w:pStyle w:val="Normal1"/>
        <w:ind w:firstLine="720"/>
        <w:jc w:val="both"/>
        <w:rPr>
          <w:rFonts w:eastAsia="Arial"/>
          <w:lang w:eastAsia="pt-PT"/>
        </w:rPr>
      </w:pPr>
      <w:r>
        <w:rPr>
          <w:rFonts w:ascii="Arial" w:eastAsia="Arial" w:hAnsi="Arial" w:cs="Arial"/>
          <w:lang w:eastAsia="pt-PT"/>
        </w:rPr>
        <w:t>A busca foi realizada em abril de 2025, tendo sido encontrados 226 trabalhos</w:t>
      </w:r>
      <w:r w:rsidR="00B249D9">
        <w:rPr>
          <w:rFonts w:ascii="Arial" w:eastAsia="Arial" w:hAnsi="Arial" w:cs="Arial"/>
          <w:lang w:eastAsia="pt-PT"/>
        </w:rPr>
        <w:t xml:space="preserve">, foram selecionados os que foram publicados nos últimos </w:t>
      </w:r>
      <w:r w:rsidR="00E72FD4">
        <w:rPr>
          <w:rFonts w:ascii="Arial" w:eastAsia="Arial" w:hAnsi="Arial" w:cs="Arial"/>
          <w:lang w:eastAsia="pt-PT"/>
        </w:rPr>
        <w:t>6</w:t>
      </w:r>
      <w:r w:rsidR="00B249D9">
        <w:rPr>
          <w:rFonts w:ascii="Arial" w:eastAsia="Arial" w:hAnsi="Arial" w:cs="Arial"/>
          <w:lang w:eastAsia="pt-PT"/>
        </w:rPr>
        <w:t xml:space="preserve"> anos (20</w:t>
      </w:r>
      <w:r w:rsidR="00E72FD4">
        <w:rPr>
          <w:rFonts w:ascii="Arial" w:eastAsia="Arial" w:hAnsi="Arial" w:cs="Arial"/>
          <w:lang w:eastAsia="pt-PT"/>
        </w:rPr>
        <w:t>19</w:t>
      </w:r>
      <w:r w:rsidR="00B249D9">
        <w:rPr>
          <w:rFonts w:ascii="Arial" w:eastAsia="Arial" w:hAnsi="Arial" w:cs="Arial"/>
          <w:lang w:eastAsia="pt-PT"/>
        </w:rPr>
        <w:t xml:space="preserve"> – 2025) que estavam disponíveis na íntegra nos idiomas português e inglês. Foram excluídos os que não se enquadravam nos quesitos de inclusão.</w:t>
      </w:r>
    </w:p>
    <w:p w14:paraId="66447BFC" w14:textId="25E614EF" w:rsidR="0044333F" w:rsidRPr="0044333F" w:rsidRDefault="0044333F" w:rsidP="0044333F">
      <w:pPr>
        <w:pStyle w:val="Normal1"/>
        <w:rPr>
          <w:rFonts w:eastAsia="Arial"/>
          <w:lang w:eastAsia="pt-PT"/>
        </w:rPr>
      </w:pPr>
    </w:p>
    <w:p w14:paraId="0000003D" w14:textId="1E7AF939" w:rsidR="00880E69" w:rsidRDefault="00E90FB5" w:rsidP="00E90FB5">
      <w:pPr>
        <w:pBdr>
          <w:top w:val="nil"/>
          <w:left w:val="nil"/>
          <w:bottom w:val="nil"/>
          <w:right w:val="nil"/>
          <w:between w:val="nil"/>
        </w:pBdr>
        <w:spacing w:line="240" w:lineRule="auto"/>
        <w:ind w:leftChars="0" w:left="-2" w:firstLineChars="0" w:firstLine="0"/>
        <w:rPr>
          <w:rFonts w:ascii="Arial" w:eastAsia="Arial" w:hAnsi="Arial" w:cs="Arial"/>
          <w:b/>
          <w:color w:val="000000"/>
        </w:rPr>
      </w:pPr>
      <w:r>
        <w:rPr>
          <w:rFonts w:ascii="Arial" w:eastAsia="Arial" w:hAnsi="Arial" w:cs="Arial"/>
          <w:b/>
          <w:color w:val="000000"/>
        </w:rPr>
        <w:t xml:space="preserve">3 </w:t>
      </w:r>
      <w:r w:rsidR="00C81ACD">
        <w:rPr>
          <w:rFonts w:ascii="Arial" w:eastAsia="Arial" w:hAnsi="Arial" w:cs="Arial"/>
          <w:b/>
          <w:color w:val="000000"/>
        </w:rPr>
        <w:t>RESULTADOS</w:t>
      </w:r>
    </w:p>
    <w:p w14:paraId="6EB7B6DA" w14:textId="10127AB9" w:rsidR="00727A55" w:rsidRDefault="00727A55" w:rsidP="00727A55">
      <w:pPr>
        <w:pStyle w:val="Normal1"/>
        <w:rPr>
          <w:rFonts w:eastAsia="Arial"/>
          <w:lang w:eastAsia="pt-PT"/>
        </w:rPr>
      </w:pPr>
    </w:p>
    <w:p w14:paraId="2FFAD7C9" w14:textId="5A25A0F2" w:rsidR="009B1878" w:rsidRPr="009B1878" w:rsidRDefault="009B1878" w:rsidP="009B1878">
      <w:pPr>
        <w:pStyle w:val="Normal1"/>
        <w:ind w:firstLine="0"/>
        <w:jc w:val="both"/>
        <w:rPr>
          <w:rFonts w:ascii="Arial" w:eastAsia="Arial" w:hAnsi="Arial" w:cs="Arial"/>
          <w:lang w:eastAsia="pt-PT"/>
        </w:rPr>
      </w:pPr>
      <w:r w:rsidRPr="009B1878">
        <w:rPr>
          <w:rFonts w:ascii="Arial" w:hAnsi="Arial" w:cs="Arial"/>
          <w:b/>
          <w:bCs/>
        </w:rPr>
        <w:t>Tabela 1</w:t>
      </w:r>
      <w:r w:rsidRPr="009B1878">
        <w:rPr>
          <w:rFonts w:ascii="Arial" w:hAnsi="Arial" w:cs="Arial"/>
        </w:rPr>
        <w:t xml:space="preserve"> – Fatores associados à adesão ao tratamento antibiótico em crianças com pneumonia</w:t>
      </w:r>
      <w:r>
        <w:rPr>
          <w:rFonts w:ascii="Arial" w:hAnsi="Arial" w:cs="Arial"/>
        </w:rPr>
        <w:t>.</w:t>
      </w:r>
    </w:p>
    <w:tbl>
      <w:tblPr>
        <w:tblStyle w:val="Tabelacomgrade"/>
        <w:tblW w:w="0" w:type="auto"/>
        <w:tblLook w:val="04A0" w:firstRow="1" w:lastRow="0" w:firstColumn="1" w:lastColumn="0" w:noHBand="0" w:noVBand="1"/>
      </w:tblPr>
      <w:tblGrid>
        <w:gridCol w:w="1995"/>
        <w:gridCol w:w="2387"/>
        <w:gridCol w:w="2554"/>
        <w:gridCol w:w="2124"/>
      </w:tblGrid>
      <w:tr w:rsidR="00E72FD4" w14:paraId="79481F30" w14:textId="77777777" w:rsidTr="00665B42">
        <w:trPr>
          <w:trHeight w:val="699"/>
        </w:trPr>
        <w:tc>
          <w:tcPr>
            <w:tcW w:w="1999" w:type="dxa"/>
            <w:vAlign w:val="center"/>
          </w:tcPr>
          <w:p w14:paraId="41DDD3B1" w14:textId="2ADD4532" w:rsidR="00E93DDB" w:rsidRPr="00E93DDB" w:rsidRDefault="00E93DDB" w:rsidP="00E93DDB">
            <w:pPr>
              <w:pStyle w:val="Normal1"/>
              <w:ind w:left="0" w:hanging="2"/>
              <w:jc w:val="center"/>
              <w:rPr>
                <w:rFonts w:ascii="Arial" w:eastAsia="Arial" w:hAnsi="Arial" w:cs="Arial"/>
                <w:b/>
                <w:bCs/>
                <w:lang w:eastAsia="pt-PT"/>
              </w:rPr>
            </w:pPr>
            <w:r>
              <w:rPr>
                <w:rFonts w:ascii="Arial" w:eastAsia="Arial" w:hAnsi="Arial" w:cs="Arial"/>
                <w:b/>
                <w:bCs/>
                <w:lang w:eastAsia="pt-PT"/>
              </w:rPr>
              <w:t>Autor(es)/ Ano de publicação</w:t>
            </w:r>
          </w:p>
        </w:tc>
        <w:tc>
          <w:tcPr>
            <w:tcW w:w="2388" w:type="dxa"/>
            <w:vAlign w:val="center"/>
          </w:tcPr>
          <w:p w14:paraId="760F0D0E" w14:textId="09B24CB0" w:rsidR="00E93DDB" w:rsidRPr="00132FD2" w:rsidRDefault="00276C31" w:rsidP="00E93DDB">
            <w:pPr>
              <w:pStyle w:val="Normal1"/>
              <w:ind w:left="0" w:hanging="2"/>
              <w:jc w:val="center"/>
              <w:rPr>
                <w:rFonts w:ascii="Arial" w:eastAsia="Arial" w:hAnsi="Arial" w:cs="Arial"/>
                <w:b/>
                <w:bCs/>
                <w:lang w:eastAsia="pt-PT"/>
              </w:rPr>
            </w:pPr>
            <w:r w:rsidRPr="00132FD2">
              <w:rPr>
                <w:rFonts w:ascii="Arial" w:eastAsia="Arial" w:hAnsi="Arial" w:cs="Arial"/>
                <w:b/>
                <w:bCs/>
                <w:lang w:eastAsia="pt-PT"/>
              </w:rPr>
              <w:t>Título</w:t>
            </w:r>
          </w:p>
        </w:tc>
        <w:tc>
          <w:tcPr>
            <w:tcW w:w="2554" w:type="dxa"/>
            <w:vAlign w:val="center"/>
          </w:tcPr>
          <w:p w14:paraId="3A74D789" w14:textId="27DA4448" w:rsidR="00E93DDB" w:rsidRPr="00132FD2" w:rsidRDefault="00276C31" w:rsidP="00E93DDB">
            <w:pPr>
              <w:pStyle w:val="Normal1"/>
              <w:ind w:left="0" w:hanging="2"/>
              <w:jc w:val="center"/>
              <w:rPr>
                <w:rFonts w:ascii="Arial" w:eastAsia="Arial" w:hAnsi="Arial" w:cs="Arial"/>
                <w:b/>
                <w:bCs/>
                <w:lang w:eastAsia="pt-PT"/>
              </w:rPr>
            </w:pPr>
            <w:r w:rsidRPr="00132FD2">
              <w:rPr>
                <w:rFonts w:ascii="Arial" w:eastAsia="Arial" w:hAnsi="Arial" w:cs="Arial"/>
                <w:b/>
                <w:bCs/>
                <w:lang w:eastAsia="pt-PT"/>
              </w:rPr>
              <w:t>Fatores associados</w:t>
            </w:r>
          </w:p>
        </w:tc>
        <w:tc>
          <w:tcPr>
            <w:tcW w:w="2119" w:type="dxa"/>
            <w:vAlign w:val="center"/>
          </w:tcPr>
          <w:p w14:paraId="2F7D6994" w14:textId="5E0B0E35" w:rsidR="00E93DDB" w:rsidRPr="00132FD2" w:rsidRDefault="00276C31" w:rsidP="00E93DDB">
            <w:pPr>
              <w:pStyle w:val="Normal1"/>
              <w:ind w:left="0" w:hanging="2"/>
              <w:jc w:val="center"/>
              <w:rPr>
                <w:rFonts w:ascii="Arial" w:eastAsia="Arial" w:hAnsi="Arial" w:cs="Arial"/>
                <w:b/>
                <w:bCs/>
                <w:lang w:eastAsia="pt-PT"/>
              </w:rPr>
            </w:pPr>
            <w:r w:rsidRPr="00132FD2">
              <w:rPr>
                <w:rFonts w:ascii="Arial" w:eastAsia="Arial" w:hAnsi="Arial" w:cs="Arial"/>
                <w:b/>
                <w:bCs/>
                <w:lang w:eastAsia="pt-PT"/>
              </w:rPr>
              <w:t>Principais Resultados (Impactos na adesão ao tratamento)</w:t>
            </w:r>
          </w:p>
        </w:tc>
      </w:tr>
      <w:tr w:rsidR="00E72FD4" w14:paraId="36149C74" w14:textId="77777777" w:rsidTr="00E72FD4">
        <w:trPr>
          <w:trHeight w:val="3808"/>
        </w:trPr>
        <w:tc>
          <w:tcPr>
            <w:tcW w:w="1999" w:type="dxa"/>
            <w:vAlign w:val="center"/>
          </w:tcPr>
          <w:p w14:paraId="5EE17F21" w14:textId="03993FB5" w:rsidR="00276C31" w:rsidRPr="00E72FD4" w:rsidRDefault="00E72FD4" w:rsidP="00276C31">
            <w:pPr>
              <w:pStyle w:val="Normal1"/>
              <w:ind w:left="0" w:hanging="2"/>
              <w:jc w:val="center"/>
              <w:rPr>
                <w:rFonts w:ascii="Arial" w:eastAsia="Arial" w:hAnsi="Arial" w:cs="Arial"/>
                <w:lang w:eastAsia="pt-PT"/>
              </w:rPr>
            </w:pPr>
            <w:r>
              <w:rPr>
                <w:rFonts w:ascii="Arial" w:eastAsia="Arial" w:hAnsi="Arial" w:cs="Arial"/>
                <w:lang w:eastAsia="pt-PT"/>
              </w:rPr>
              <w:t xml:space="preserve">Sadruddin </w:t>
            </w:r>
            <w:r>
              <w:rPr>
                <w:rFonts w:ascii="Arial" w:eastAsia="Arial" w:hAnsi="Arial" w:cs="Arial"/>
                <w:i/>
                <w:iCs/>
                <w:lang w:eastAsia="pt-PT"/>
              </w:rPr>
              <w:t>et al.</w:t>
            </w:r>
            <w:r>
              <w:rPr>
                <w:rFonts w:ascii="Arial" w:eastAsia="Arial" w:hAnsi="Arial" w:cs="Arial"/>
                <w:lang w:eastAsia="pt-PT"/>
              </w:rPr>
              <w:t>, 2019</w:t>
            </w:r>
          </w:p>
        </w:tc>
        <w:tc>
          <w:tcPr>
            <w:tcW w:w="2388" w:type="dxa"/>
            <w:vAlign w:val="center"/>
          </w:tcPr>
          <w:p w14:paraId="0BD6F739" w14:textId="4F69BA2E" w:rsidR="00276C31" w:rsidRPr="00E72FD4" w:rsidRDefault="00E72FD4" w:rsidP="00276C31">
            <w:pPr>
              <w:pStyle w:val="Normal1"/>
              <w:ind w:left="0" w:hanging="2"/>
              <w:jc w:val="center"/>
              <w:rPr>
                <w:rFonts w:ascii="Arial" w:eastAsia="Arial" w:hAnsi="Arial" w:cs="Arial"/>
                <w:lang w:eastAsia="pt-PT"/>
              </w:rPr>
            </w:pPr>
            <w:r w:rsidRPr="00E72FD4">
              <w:rPr>
                <w:rFonts w:ascii="Arial" w:hAnsi="Arial" w:cs="Arial"/>
                <w:shd w:val="clear" w:color="auto" w:fill="FFFFFF"/>
              </w:rPr>
              <w:t>Comparison  of  3  Days  Amoxicillin  Versus  5  Days  Co-Trimoxazole  for Treatment of Fast-breathing Pneumonia by Community Health Workers in Children Aged 2-59 Months in Pakistan: A Cluster-randomized Trial</w:t>
            </w:r>
          </w:p>
        </w:tc>
        <w:tc>
          <w:tcPr>
            <w:tcW w:w="2554" w:type="dxa"/>
            <w:vAlign w:val="center"/>
          </w:tcPr>
          <w:p w14:paraId="50D6FE34" w14:textId="6A608F1C" w:rsidR="00276C31" w:rsidRPr="00E93DDB" w:rsidRDefault="00E72FD4" w:rsidP="00276C31">
            <w:pPr>
              <w:pStyle w:val="Normal1"/>
              <w:ind w:left="0" w:hanging="2"/>
              <w:jc w:val="center"/>
              <w:rPr>
                <w:rFonts w:ascii="Arial" w:eastAsia="Arial" w:hAnsi="Arial" w:cs="Arial"/>
                <w:lang w:eastAsia="pt-PT"/>
              </w:rPr>
            </w:pPr>
            <w:r>
              <w:rPr>
                <w:rFonts w:ascii="Arial" w:eastAsia="Arial" w:hAnsi="Arial" w:cs="Arial"/>
                <w:lang w:eastAsia="pt-PT"/>
              </w:rPr>
              <w:t>Curso terapêutico mais curto e de baixo custo</w:t>
            </w:r>
          </w:p>
        </w:tc>
        <w:tc>
          <w:tcPr>
            <w:tcW w:w="2119" w:type="dxa"/>
            <w:vAlign w:val="center"/>
          </w:tcPr>
          <w:p w14:paraId="62E2E914" w14:textId="0BC7A1F7" w:rsidR="00276C31" w:rsidRPr="00EF4A36" w:rsidRDefault="00E72FD4" w:rsidP="00EF4A36">
            <w:pPr>
              <w:pStyle w:val="Normal1"/>
              <w:ind w:left="0" w:hanging="2"/>
              <w:jc w:val="center"/>
              <w:rPr>
                <w:rFonts w:ascii="Arial" w:hAnsi="Arial" w:cs="Arial"/>
                <w:position w:val="0"/>
                <w:lang w:val="pt-BR"/>
              </w:rPr>
            </w:pPr>
            <w:r>
              <w:rPr>
                <w:rFonts w:ascii="Arial" w:hAnsi="Arial" w:cs="Arial"/>
                <w:position w:val="0"/>
                <w:lang w:val="pt-BR"/>
              </w:rPr>
              <w:t>A aderência ao tratamento antibiótico é maior quando dura menos dias e custa mais barato</w:t>
            </w:r>
          </w:p>
        </w:tc>
      </w:tr>
      <w:tr w:rsidR="00E72FD4" w14:paraId="161540FC" w14:textId="77777777" w:rsidTr="00E72FD4">
        <w:trPr>
          <w:trHeight w:val="2964"/>
        </w:trPr>
        <w:tc>
          <w:tcPr>
            <w:tcW w:w="1999" w:type="dxa"/>
            <w:vAlign w:val="center"/>
          </w:tcPr>
          <w:p w14:paraId="4FC2CF1A" w14:textId="08441A95" w:rsidR="00276C31" w:rsidRPr="00E93DDB" w:rsidRDefault="00276C31" w:rsidP="00276C31">
            <w:pPr>
              <w:pStyle w:val="Normal1"/>
              <w:ind w:left="0" w:hanging="2"/>
              <w:jc w:val="center"/>
              <w:rPr>
                <w:rFonts w:ascii="Arial" w:eastAsia="Arial" w:hAnsi="Arial" w:cs="Arial"/>
                <w:lang w:eastAsia="pt-PT"/>
              </w:rPr>
            </w:pPr>
            <w:proofErr w:type="spellStart"/>
            <w:r w:rsidRPr="00E93DDB">
              <w:rPr>
                <w:rFonts w:ascii="Arial" w:hAnsi="Arial" w:cs="Arial"/>
                <w:position w:val="0"/>
                <w:lang w:val="pt-BR"/>
              </w:rPr>
              <w:t>Bisson</w:t>
            </w:r>
            <w:proofErr w:type="spellEnd"/>
            <w:r w:rsidRPr="00E93DDB">
              <w:rPr>
                <w:rFonts w:ascii="Arial" w:hAnsi="Arial" w:cs="Arial"/>
                <w:position w:val="0"/>
                <w:lang w:val="pt-BR"/>
              </w:rPr>
              <w:t>; Marini, 2022</w:t>
            </w:r>
          </w:p>
        </w:tc>
        <w:tc>
          <w:tcPr>
            <w:tcW w:w="2388" w:type="dxa"/>
            <w:vAlign w:val="center"/>
          </w:tcPr>
          <w:p w14:paraId="7F9004CA" w14:textId="7F641036" w:rsidR="00276C31" w:rsidRPr="00E93DDB" w:rsidRDefault="00276C31" w:rsidP="00276C31">
            <w:pPr>
              <w:pStyle w:val="Normal1"/>
              <w:ind w:left="0" w:hanging="2"/>
              <w:jc w:val="center"/>
              <w:rPr>
                <w:rFonts w:ascii="Arial" w:eastAsia="Arial" w:hAnsi="Arial" w:cs="Arial"/>
                <w:lang w:eastAsia="pt-PT"/>
              </w:rPr>
            </w:pPr>
            <w:r w:rsidRPr="00276C31">
              <w:rPr>
                <w:rFonts w:ascii="Arial" w:eastAsia="Arial" w:hAnsi="Arial" w:cs="Arial"/>
                <w:lang w:eastAsia="pt-PT"/>
              </w:rPr>
              <w:t>Adesão terapêutica: uma visão multiprofissional</w:t>
            </w:r>
          </w:p>
        </w:tc>
        <w:tc>
          <w:tcPr>
            <w:tcW w:w="2554" w:type="dxa"/>
            <w:vAlign w:val="center"/>
          </w:tcPr>
          <w:p w14:paraId="5314AC3F" w14:textId="4DF035FD" w:rsidR="00276C31" w:rsidRPr="00E93DDB" w:rsidRDefault="00E72FD4" w:rsidP="00276C31">
            <w:pPr>
              <w:pStyle w:val="Normal1"/>
              <w:ind w:left="0" w:hanging="2"/>
              <w:jc w:val="center"/>
              <w:rPr>
                <w:rFonts w:ascii="Arial" w:eastAsia="Arial" w:hAnsi="Arial" w:cs="Arial"/>
                <w:lang w:eastAsia="pt-PT"/>
              </w:rPr>
            </w:pPr>
            <w:r>
              <w:rPr>
                <w:rFonts w:ascii="Arial" w:hAnsi="Arial" w:cs="Arial"/>
                <w:position w:val="0"/>
                <w:lang w:val="pt-BR"/>
              </w:rPr>
              <w:t>Escolaridade, condições econômicas e t</w:t>
            </w:r>
            <w:r w:rsidR="00EF4A36">
              <w:rPr>
                <w:rFonts w:ascii="Arial" w:hAnsi="Arial" w:cs="Arial"/>
                <w:position w:val="0"/>
                <w:lang w:val="pt-BR"/>
              </w:rPr>
              <w:t>ratamento gratuito</w:t>
            </w:r>
          </w:p>
        </w:tc>
        <w:tc>
          <w:tcPr>
            <w:tcW w:w="2119" w:type="dxa"/>
            <w:vAlign w:val="center"/>
          </w:tcPr>
          <w:p w14:paraId="5B20D842" w14:textId="042EC842" w:rsidR="00276C31" w:rsidRPr="00EF4A36" w:rsidRDefault="00E72FD4" w:rsidP="00EF4A36">
            <w:pPr>
              <w:pStyle w:val="Normal1"/>
              <w:ind w:left="0" w:hanging="2"/>
              <w:jc w:val="center"/>
              <w:rPr>
                <w:rFonts w:ascii="Arial" w:hAnsi="Arial" w:cs="Arial"/>
                <w:position w:val="0"/>
                <w:lang w:val="pt-BR"/>
              </w:rPr>
            </w:pPr>
            <w:r>
              <w:rPr>
                <w:rFonts w:ascii="Arial" w:hAnsi="Arial" w:cs="Arial"/>
                <w:position w:val="0"/>
                <w:lang w:val="pt-BR"/>
              </w:rPr>
              <w:t xml:space="preserve">Adesão reduzida em famílias na linha de baixa renda e baixa escolaridade; </w:t>
            </w:r>
            <w:r w:rsidR="00EF4A36">
              <w:rPr>
                <w:rFonts w:ascii="Arial" w:hAnsi="Arial" w:cs="Arial"/>
                <w:position w:val="0"/>
                <w:lang w:val="pt-BR"/>
              </w:rPr>
              <w:t>Tratamento oferecido gratuitamente apresenta maior adesão</w:t>
            </w:r>
          </w:p>
        </w:tc>
      </w:tr>
      <w:tr w:rsidR="00E72FD4" w14:paraId="2B17348E" w14:textId="77777777" w:rsidTr="009B6569">
        <w:trPr>
          <w:trHeight w:val="2415"/>
        </w:trPr>
        <w:tc>
          <w:tcPr>
            <w:tcW w:w="1999" w:type="dxa"/>
            <w:vAlign w:val="center"/>
          </w:tcPr>
          <w:p w14:paraId="486AB154" w14:textId="2E31885D" w:rsidR="00276C31" w:rsidRPr="00E93DDB" w:rsidRDefault="00276C31" w:rsidP="00276C31">
            <w:pPr>
              <w:pStyle w:val="Normal1"/>
              <w:ind w:left="0" w:hanging="2"/>
              <w:jc w:val="center"/>
              <w:rPr>
                <w:rFonts w:ascii="Arial" w:eastAsia="Arial" w:hAnsi="Arial" w:cs="Arial"/>
                <w:lang w:eastAsia="pt-PT"/>
              </w:rPr>
            </w:pPr>
            <w:r w:rsidRPr="00E93DDB">
              <w:rPr>
                <w:rFonts w:ascii="Arial" w:hAnsi="Arial" w:cs="Arial"/>
                <w:position w:val="0"/>
                <w:lang w:val="pt-BR"/>
              </w:rPr>
              <w:lastRenderedPageBreak/>
              <w:t>Rocha; Guerra, 2023</w:t>
            </w:r>
          </w:p>
        </w:tc>
        <w:tc>
          <w:tcPr>
            <w:tcW w:w="2388" w:type="dxa"/>
            <w:vAlign w:val="center"/>
          </w:tcPr>
          <w:p w14:paraId="4021BCAE" w14:textId="711D85FF" w:rsidR="00276C31" w:rsidRPr="00276C31" w:rsidRDefault="00276C31" w:rsidP="00276C31">
            <w:pPr>
              <w:pStyle w:val="Normal1"/>
              <w:ind w:left="0" w:hanging="2"/>
              <w:jc w:val="center"/>
              <w:rPr>
                <w:rFonts w:ascii="Arial" w:eastAsia="Arial" w:hAnsi="Arial" w:cs="Arial"/>
                <w:lang w:eastAsia="pt-PT"/>
              </w:rPr>
            </w:pPr>
            <w:r w:rsidRPr="00276C31">
              <w:rPr>
                <w:rFonts w:ascii="Arial" w:hAnsi="Arial" w:cs="Arial"/>
                <w:shd w:val="clear" w:color="auto" w:fill="FFFFFF"/>
              </w:rPr>
              <w:t>Tratamento das Pneumonias em Crianças: Revisão Integrativa com Síntese de Evidências Sobre a Antibioticoterapia</w:t>
            </w:r>
          </w:p>
        </w:tc>
        <w:tc>
          <w:tcPr>
            <w:tcW w:w="2554" w:type="dxa"/>
            <w:vAlign w:val="center"/>
          </w:tcPr>
          <w:p w14:paraId="69503EE4" w14:textId="097E1880" w:rsidR="00276C31" w:rsidRPr="00E93DDB" w:rsidRDefault="00EF4A36" w:rsidP="00276C31">
            <w:pPr>
              <w:pStyle w:val="Normal1"/>
              <w:ind w:left="0" w:hanging="2"/>
              <w:jc w:val="center"/>
              <w:rPr>
                <w:rFonts w:ascii="Arial" w:eastAsia="Arial" w:hAnsi="Arial" w:cs="Arial"/>
                <w:lang w:eastAsia="pt-PT"/>
              </w:rPr>
            </w:pPr>
            <w:r>
              <w:rPr>
                <w:rFonts w:ascii="Arial" w:hAnsi="Arial" w:cs="Arial"/>
                <w:position w:val="0"/>
                <w:lang w:val="pt-BR"/>
              </w:rPr>
              <w:t>Redução do tratamento: dose e duração do antibiótico</w:t>
            </w:r>
          </w:p>
        </w:tc>
        <w:tc>
          <w:tcPr>
            <w:tcW w:w="2119" w:type="dxa"/>
            <w:vAlign w:val="center"/>
          </w:tcPr>
          <w:p w14:paraId="4689AF4F" w14:textId="4C836A7A" w:rsidR="00276C31" w:rsidRPr="00E93DDB" w:rsidRDefault="00EF4A36" w:rsidP="00276C31">
            <w:pPr>
              <w:pStyle w:val="Normal1"/>
              <w:ind w:left="0" w:hanging="2"/>
              <w:jc w:val="center"/>
              <w:rPr>
                <w:rFonts w:ascii="Arial" w:eastAsia="Arial" w:hAnsi="Arial" w:cs="Arial"/>
                <w:lang w:eastAsia="pt-PT"/>
              </w:rPr>
            </w:pPr>
            <w:r>
              <w:rPr>
                <w:rFonts w:ascii="Arial" w:hAnsi="Arial" w:cs="Arial"/>
                <w:position w:val="0"/>
                <w:lang w:val="pt-BR"/>
              </w:rPr>
              <w:t>Uma posologia mais curta em doses e dias, a</w:t>
            </w:r>
            <w:r w:rsidR="00276C31" w:rsidRPr="00E93DDB">
              <w:rPr>
                <w:rFonts w:ascii="Arial" w:hAnsi="Arial" w:cs="Arial"/>
                <w:position w:val="0"/>
                <w:lang w:val="pt-BR"/>
              </w:rPr>
              <w:t>umenta a adesão</w:t>
            </w:r>
            <w:r>
              <w:rPr>
                <w:rFonts w:ascii="Arial" w:hAnsi="Arial" w:cs="Arial"/>
                <w:position w:val="0"/>
                <w:lang w:val="pt-BR"/>
              </w:rPr>
              <w:t xml:space="preserve"> e apresenta </w:t>
            </w:r>
            <w:r w:rsidR="00276C31" w:rsidRPr="00E93DDB">
              <w:rPr>
                <w:rFonts w:ascii="Arial" w:hAnsi="Arial" w:cs="Arial"/>
                <w:position w:val="0"/>
                <w:lang w:val="pt-BR"/>
              </w:rPr>
              <w:t xml:space="preserve">bons </w:t>
            </w:r>
            <w:r>
              <w:rPr>
                <w:rFonts w:ascii="Arial" w:hAnsi="Arial" w:cs="Arial"/>
                <w:position w:val="0"/>
                <w:lang w:val="pt-BR"/>
              </w:rPr>
              <w:t>resultados</w:t>
            </w:r>
            <w:r w:rsidR="00276C31" w:rsidRPr="00E93DDB">
              <w:rPr>
                <w:rFonts w:ascii="Arial" w:hAnsi="Arial" w:cs="Arial"/>
                <w:position w:val="0"/>
                <w:lang w:val="pt-BR"/>
              </w:rPr>
              <w:t xml:space="preserve"> clínicos</w:t>
            </w:r>
          </w:p>
        </w:tc>
      </w:tr>
      <w:tr w:rsidR="00E72FD4" w14:paraId="39668E7A" w14:textId="77777777" w:rsidTr="00665B42">
        <w:trPr>
          <w:trHeight w:val="3246"/>
        </w:trPr>
        <w:tc>
          <w:tcPr>
            <w:tcW w:w="1999" w:type="dxa"/>
            <w:vAlign w:val="center"/>
          </w:tcPr>
          <w:p w14:paraId="3447F0AC" w14:textId="2A2EBD95" w:rsidR="00276C31" w:rsidRPr="00E93DDB" w:rsidRDefault="00276C31" w:rsidP="00276C31">
            <w:pPr>
              <w:pStyle w:val="Normal1"/>
              <w:ind w:left="0" w:hanging="2"/>
              <w:jc w:val="center"/>
              <w:rPr>
                <w:rFonts w:ascii="Arial" w:eastAsia="Arial" w:hAnsi="Arial" w:cs="Arial"/>
                <w:lang w:eastAsia="pt-PT"/>
              </w:rPr>
            </w:pPr>
            <w:r w:rsidRPr="00E93DDB">
              <w:rPr>
                <w:rFonts w:ascii="Arial" w:hAnsi="Arial" w:cs="Arial"/>
                <w:position w:val="0"/>
                <w:lang w:val="pt-BR"/>
              </w:rPr>
              <w:t>Ribeiro et al., 2024</w:t>
            </w:r>
          </w:p>
        </w:tc>
        <w:tc>
          <w:tcPr>
            <w:tcW w:w="2388" w:type="dxa"/>
            <w:vAlign w:val="center"/>
          </w:tcPr>
          <w:p w14:paraId="46E8BC18" w14:textId="39CA280A" w:rsidR="00276C31" w:rsidRPr="00E93DDB" w:rsidRDefault="00276C31" w:rsidP="00276C31">
            <w:pPr>
              <w:pStyle w:val="Normal1"/>
              <w:ind w:left="0" w:hanging="2"/>
              <w:jc w:val="center"/>
              <w:rPr>
                <w:rFonts w:ascii="Arial" w:eastAsia="Arial" w:hAnsi="Arial" w:cs="Arial"/>
                <w:lang w:eastAsia="pt-PT"/>
              </w:rPr>
            </w:pPr>
            <w:r w:rsidRPr="00276C31">
              <w:rPr>
                <w:rFonts w:ascii="Arial" w:hAnsi="Arial" w:cs="Arial"/>
              </w:rPr>
              <w:t>Adesão ao Tratamento Antibiótico em pacientes com Pneumonia Adquirida na comunidade: Fatores Sociodemográficos e Clínicos Associados</w:t>
            </w:r>
          </w:p>
        </w:tc>
        <w:tc>
          <w:tcPr>
            <w:tcW w:w="2554" w:type="dxa"/>
            <w:vAlign w:val="center"/>
          </w:tcPr>
          <w:p w14:paraId="6984B4BD" w14:textId="6A8C657B" w:rsidR="00276C31" w:rsidRPr="00E93DDB" w:rsidRDefault="00EF4A36" w:rsidP="00276C31">
            <w:pPr>
              <w:pStyle w:val="Normal1"/>
              <w:ind w:left="0" w:hanging="2"/>
              <w:jc w:val="center"/>
              <w:rPr>
                <w:rFonts w:ascii="Arial" w:eastAsia="Arial" w:hAnsi="Arial" w:cs="Arial"/>
                <w:lang w:eastAsia="pt-PT"/>
              </w:rPr>
            </w:pPr>
            <w:r>
              <w:rPr>
                <w:rFonts w:ascii="Arial" w:hAnsi="Arial" w:cs="Arial"/>
                <w:position w:val="0"/>
                <w:lang w:val="pt-BR"/>
              </w:rPr>
              <w:t>Uso inadequado ou interrupção precoce da terapêutica</w:t>
            </w:r>
          </w:p>
        </w:tc>
        <w:tc>
          <w:tcPr>
            <w:tcW w:w="2119" w:type="dxa"/>
            <w:vAlign w:val="center"/>
          </w:tcPr>
          <w:p w14:paraId="2316B691" w14:textId="65CB655B" w:rsidR="00276C31" w:rsidRPr="00E93DDB" w:rsidRDefault="00276C31" w:rsidP="00276C31">
            <w:pPr>
              <w:pStyle w:val="Normal1"/>
              <w:ind w:left="0" w:hanging="2"/>
              <w:jc w:val="center"/>
              <w:rPr>
                <w:rFonts w:ascii="Arial" w:eastAsia="Arial" w:hAnsi="Arial" w:cs="Arial"/>
                <w:lang w:eastAsia="pt-PT"/>
              </w:rPr>
            </w:pPr>
            <w:r w:rsidRPr="00E93DDB">
              <w:rPr>
                <w:rFonts w:ascii="Arial" w:hAnsi="Arial" w:cs="Arial"/>
                <w:position w:val="0"/>
                <w:lang w:val="pt-BR"/>
              </w:rPr>
              <w:t xml:space="preserve">Aumenta </w:t>
            </w:r>
            <w:r w:rsidR="00EF4A36">
              <w:rPr>
                <w:rFonts w:ascii="Arial" w:hAnsi="Arial" w:cs="Arial"/>
                <w:position w:val="0"/>
                <w:lang w:val="pt-BR"/>
              </w:rPr>
              <w:t xml:space="preserve">o </w:t>
            </w:r>
            <w:r w:rsidRPr="00E93DDB">
              <w:rPr>
                <w:rFonts w:ascii="Arial" w:hAnsi="Arial" w:cs="Arial"/>
                <w:position w:val="0"/>
                <w:lang w:val="pt-BR"/>
              </w:rPr>
              <w:t xml:space="preserve">risco </w:t>
            </w:r>
            <w:r w:rsidR="00EF4A36">
              <w:rPr>
                <w:rFonts w:ascii="Arial" w:hAnsi="Arial" w:cs="Arial"/>
                <w:position w:val="0"/>
                <w:lang w:val="pt-BR"/>
              </w:rPr>
              <w:t>para</w:t>
            </w:r>
            <w:r w:rsidRPr="00E93DDB">
              <w:rPr>
                <w:rFonts w:ascii="Arial" w:hAnsi="Arial" w:cs="Arial"/>
                <w:position w:val="0"/>
                <w:lang w:val="pt-BR"/>
              </w:rPr>
              <w:t xml:space="preserve"> resistência bacteriana e falha</w:t>
            </w:r>
            <w:r w:rsidR="00EF4A36">
              <w:rPr>
                <w:rFonts w:ascii="Arial" w:hAnsi="Arial" w:cs="Arial"/>
                <w:position w:val="0"/>
                <w:lang w:val="pt-BR"/>
              </w:rPr>
              <w:t>s na</w:t>
            </w:r>
            <w:r w:rsidRPr="00E93DDB">
              <w:rPr>
                <w:rFonts w:ascii="Arial" w:hAnsi="Arial" w:cs="Arial"/>
                <w:position w:val="0"/>
                <w:lang w:val="pt-BR"/>
              </w:rPr>
              <w:t xml:space="preserve"> terapêutica</w:t>
            </w:r>
            <w:r w:rsidR="00EF4A36">
              <w:rPr>
                <w:rFonts w:ascii="Arial" w:hAnsi="Arial" w:cs="Arial"/>
                <w:position w:val="0"/>
                <w:lang w:val="pt-BR"/>
              </w:rPr>
              <w:t>, prejudicando a cura da infecção</w:t>
            </w:r>
          </w:p>
        </w:tc>
      </w:tr>
      <w:tr w:rsidR="00E72FD4" w14:paraId="6BE66F35" w14:textId="77777777" w:rsidTr="00665B42">
        <w:trPr>
          <w:trHeight w:val="2682"/>
        </w:trPr>
        <w:tc>
          <w:tcPr>
            <w:tcW w:w="1999" w:type="dxa"/>
            <w:vAlign w:val="center"/>
          </w:tcPr>
          <w:p w14:paraId="7164F76D" w14:textId="23834AEA" w:rsidR="00276C31" w:rsidRPr="00E93DDB" w:rsidRDefault="00276C31" w:rsidP="00276C31">
            <w:pPr>
              <w:pStyle w:val="Normal1"/>
              <w:ind w:left="0" w:hanging="2"/>
              <w:jc w:val="center"/>
              <w:rPr>
                <w:rFonts w:ascii="Arial" w:eastAsia="Arial" w:hAnsi="Arial" w:cs="Arial"/>
                <w:lang w:eastAsia="pt-PT"/>
              </w:rPr>
            </w:pPr>
            <w:r w:rsidRPr="00E93DDB">
              <w:rPr>
                <w:rFonts w:ascii="Arial" w:hAnsi="Arial" w:cs="Arial"/>
                <w:position w:val="0"/>
                <w:lang w:val="pt-BR"/>
              </w:rPr>
              <w:t>Nunes et al., 2023</w:t>
            </w:r>
          </w:p>
        </w:tc>
        <w:tc>
          <w:tcPr>
            <w:tcW w:w="2388" w:type="dxa"/>
            <w:vAlign w:val="center"/>
          </w:tcPr>
          <w:p w14:paraId="4974FE38" w14:textId="2DECE55C" w:rsidR="00276C31" w:rsidRPr="00E93DDB" w:rsidRDefault="00276C31" w:rsidP="00276C31">
            <w:pPr>
              <w:pStyle w:val="Normal1"/>
              <w:ind w:left="0" w:hanging="2"/>
              <w:jc w:val="center"/>
              <w:rPr>
                <w:rFonts w:ascii="Arial" w:eastAsia="Arial" w:hAnsi="Arial" w:cs="Arial"/>
                <w:lang w:eastAsia="pt-PT"/>
              </w:rPr>
            </w:pPr>
            <w:r w:rsidRPr="00276C31">
              <w:rPr>
                <w:rFonts w:ascii="Arial" w:hAnsi="Arial" w:cs="Arial"/>
              </w:rPr>
              <w:t>Fatores associados à adesão à antibioticoterapia em um ambulatório de especialidades médicas de um município da Bahia</w:t>
            </w:r>
          </w:p>
        </w:tc>
        <w:tc>
          <w:tcPr>
            <w:tcW w:w="2554" w:type="dxa"/>
            <w:vAlign w:val="center"/>
          </w:tcPr>
          <w:p w14:paraId="28497A4B" w14:textId="5B9FE4E1" w:rsidR="00276C31" w:rsidRPr="00E93DDB" w:rsidRDefault="00EF4A36" w:rsidP="00276C31">
            <w:pPr>
              <w:pStyle w:val="Normal1"/>
              <w:ind w:left="0" w:hanging="2"/>
              <w:jc w:val="center"/>
              <w:rPr>
                <w:rFonts w:ascii="Arial" w:eastAsia="Arial" w:hAnsi="Arial" w:cs="Arial"/>
                <w:lang w:eastAsia="pt-PT"/>
              </w:rPr>
            </w:pPr>
            <w:r>
              <w:rPr>
                <w:rFonts w:ascii="Arial" w:hAnsi="Arial" w:cs="Arial"/>
                <w:position w:val="0"/>
                <w:lang w:val="pt-BR"/>
              </w:rPr>
              <w:t>Orientação adequada e objetiva ao paciente/responsável</w:t>
            </w:r>
          </w:p>
        </w:tc>
        <w:tc>
          <w:tcPr>
            <w:tcW w:w="2119" w:type="dxa"/>
            <w:vAlign w:val="center"/>
          </w:tcPr>
          <w:p w14:paraId="25E561D2" w14:textId="1D4B5D0E" w:rsidR="00276C31" w:rsidRPr="00E93DDB" w:rsidRDefault="00EF4A36" w:rsidP="00276C31">
            <w:pPr>
              <w:pStyle w:val="Normal1"/>
              <w:ind w:left="0" w:hanging="2"/>
              <w:jc w:val="center"/>
              <w:rPr>
                <w:rFonts w:ascii="Arial" w:eastAsia="Arial" w:hAnsi="Arial" w:cs="Arial"/>
                <w:lang w:eastAsia="pt-PT"/>
              </w:rPr>
            </w:pPr>
            <w:r>
              <w:rPr>
                <w:rFonts w:ascii="Arial" w:hAnsi="Arial" w:cs="Arial"/>
                <w:position w:val="0"/>
                <w:lang w:val="pt-BR"/>
              </w:rPr>
              <w:t>Informar e esclarecer as dúvidas m</w:t>
            </w:r>
            <w:r w:rsidR="00276C31" w:rsidRPr="00E93DDB">
              <w:rPr>
                <w:rFonts w:ascii="Arial" w:hAnsi="Arial" w:cs="Arial"/>
                <w:position w:val="0"/>
                <w:lang w:val="pt-BR"/>
              </w:rPr>
              <w:t>elhora significativa</w:t>
            </w:r>
            <w:r>
              <w:rPr>
                <w:rFonts w:ascii="Arial" w:hAnsi="Arial" w:cs="Arial"/>
                <w:position w:val="0"/>
                <w:lang w:val="pt-BR"/>
              </w:rPr>
              <w:t>mente</w:t>
            </w:r>
            <w:r w:rsidR="00864AEE">
              <w:rPr>
                <w:rFonts w:ascii="Arial" w:hAnsi="Arial" w:cs="Arial"/>
                <w:position w:val="0"/>
                <w:lang w:val="pt-BR"/>
              </w:rPr>
              <w:t xml:space="preserve"> a </w:t>
            </w:r>
            <w:r w:rsidR="00276C31" w:rsidRPr="00E93DDB">
              <w:rPr>
                <w:rFonts w:ascii="Arial" w:hAnsi="Arial" w:cs="Arial"/>
                <w:position w:val="0"/>
                <w:lang w:val="pt-BR"/>
              </w:rPr>
              <w:t>continuidade do tratamento</w:t>
            </w:r>
          </w:p>
        </w:tc>
      </w:tr>
    </w:tbl>
    <w:p w14:paraId="1C1748B7" w14:textId="2FC412D0" w:rsidR="00E93DDB" w:rsidRPr="009B1878" w:rsidRDefault="00E93DDB" w:rsidP="00727A55">
      <w:pPr>
        <w:pStyle w:val="Normal1"/>
        <w:ind w:firstLine="0"/>
        <w:jc w:val="both"/>
        <w:rPr>
          <w:rFonts w:ascii="Arial" w:eastAsia="Arial" w:hAnsi="Arial" w:cs="Arial"/>
          <w:lang w:eastAsia="pt-PT"/>
        </w:rPr>
      </w:pPr>
    </w:p>
    <w:tbl>
      <w:tblPr>
        <w:tblpPr w:leftFromText="141" w:rightFromText="141" w:horzAnchor="page" w:tblpX="1" w:tblpY="244"/>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
        <w:gridCol w:w="81"/>
      </w:tblGrid>
      <w:tr w:rsidR="00276C31" w:rsidRPr="00E93DDB" w14:paraId="70E21BAE" w14:textId="77777777" w:rsidTr="00276C31">
        <w:trPr>
          <w:gridAfter w:val="2"/>
          <w:tblHeader/>
          <w:tblCellSpacing w:w="15" w:type="dxa"/>
        </w:trPr>
        <w:tc>
          <w:tcPr>
            <w:tcW w:w="0" w:type="auto"/>
            <w:vAlign w:val="center"/>
          </w:tcPr>
          <w:p w14:paraId="1258B9F1" w14:textId="5602281D" w:rsidR="00276C31" w:rsidRPr="00E93DDB" w:rsidRDefault="00276C31" w:rsidP="00276C31">
            <w:pPr>
              <w:suppressAutoHyphens w:val="0"/>
              <w:spacing w:line="240" w:lineRule="auto"/>
              <w:ind w:leftChars="0" w:left="0" w:firstLineChars="0" w:firstLine="0"/>
              <w:textDirection w:val="lrTb"/>
              <w:textAlignment w:val="auto"/>
              <w:outlineLvl w:val="9"/>
              <w:rPr>
                <w:rFonts w:ascii="Arial" w:hAnsi="Arial" w:cs="Arial"/>
                <w:b/>
                <w:bCs/>
                <w:position w:val="0"/>
                <w:lang w:val="pt-BR" w:eastAsia="pt-BR"/>
              </w:rPr>
            </w:pPr>
          </w:p>
        </w:tc>
      </w:tr>
      <w:tr w:rsidR="00276C31" w:rsidRPr="00E93DDB" w14:paraId="0F819719" w14:textId="77777777" w:rsidTr="00276C31">
        <w:trPr>
          <w:trHeight w:val="467"/>
          <w:tblCellSpacing w:w="15" w:type="dxa"/>
        </w:trPr>
        <w:tc>
          <w:tcPr>
            <w:tcW w:w="0" w:type="auto"/>
            <w:gridSpan w:val="2"/>
            <w:vAlign w:val="center"/>
          </w:tcPr>
          <w:p w14:paraId="7574FDD8" w14:textId="15F90099" w:rsidR="00276C31" w:rsidRPr="00E93DDB" w:rsidRDefault="00276C31" w:rsidP="00276C31">
            <w:pPr>
              <w:suppressAutoHyphens w:val="0"/>
              <w:spacing w:line="240" w:lineRule="auto"/>
              <w:ind w:leftChars="0" w:left="0" w:firstLineChars="0" w:firstLine="0"/>
              <w:textDirection w:val="lrTb"/>
              <w:textAlignment w:val="auto"/>
              <w:outlineLvl w:val="9"/>
              <w:rPr>
                <w:rFonts w:ascii="Arial" w:hAnsi="Arial" w:cs="Arial"/>
                <w:position w:val="0"/>
                <w:lang w:val="pt-BR" w:eastAsia="pt-BR"/>
              </w:rPr>
            </w:pPr>
          </w:p>
        </w:tc>
        <w:tc>
          <w:tcPr>
            <w:tcW w:w="0" w:type="auto"/>
            <w:vAlign w:val="center"/>
          </w:tcPr>
          <w:p w14:paraId="243B3C36" w14:textId="6BC81CAD" w:rsidR="00276C31" w:rsidRPr="00E93DDB" w:rsidRDefault="00276C31" w:rsidP="00276C31">
            <w:pPr>
              <w:suppressAutoHyphens w:val="0"/>
              <w:spacing w:line="240" w:lineRule="auto"/>
              <w:ind w:leftChars="0" w:left="0" w:firstLineChars="0" w:firstLine="0"/>
              <w:textDirection w:val="lrTb"/>
              <w:textAlignment w:val="auto"/>
              <w:outlineLvl w:val="9"/>
              <w:rPr>
                <w:rFonts w:ascii="Arial" w:hAnsi="Arial" w:cs="Arial"/>
                <w:position w:val="0"/>
                <w:lang w:val="pt-BR" w:eastAsia="pt-BR"/>
              </w:rPr>
            </w:pPr>
          </w:p>
        </w:tc>
      </w:tr>
      <w:tr w:rsidR="00276C31" w:rsidRPr="00E93DDB" w14:paraId="1BEE312A" w14:textId="77777777" w:rsidTr="00276C31">
        <w:trPr>
          <w:tblCellSpacing w:w="15" w:type="dxa"/>
        </w:trPr>
        <w:tc>
          <w:tcPr>
            <w:tcW w:w="0" w:type="auto"/>
            <w:gridSpan w:val="2"/>
            <w:vAlign w:val="center"/>
          </w:tcPr>
          <w:p w14:paraId="6208E6B7" w14:textId="7920AA12" w:rsidR="00276C31" w:rsidRPr="00E93DDB" w:rsidRDefault="00276C31" w:rsidP="00276C31">
            <w:pPr>
              <w:suppressAutoHyphens w:val="0"/>
              <w:spacing w:line="240" w:lineRule="auto"/>
              <w:ind w:leftChars="0" w:left="0" w:firstLineChars="0" w:firstLine="0"/>
              <w:textDirection w:val="lrTb"/>
              <w:textAlignment w:val="auto"/>
              <w:outlineLvl w:val="9"/>
              <w:rPr>
                <w:rFonts w:ascii="Arial" w:hAnsi="Arial" w:cs="Arial"/>
                <w:position w:val="0"/>
                <w:lang w:val="pt-BR" w:eastAsia="pt-BR"/>
              </w:rPr>
            </w:pPr>
          </w:p>
        </w:tc>
        <w:tc>
          <w:tcPr>
            <w:tcW w:w="0" w:type="auto"/>
            <w:vAlign w:val="center"/>
          </w:tcPr>
          <w:p w14:paraId="0A87EF26" w14:textId="1CC9DEE9" w:rsidR="00276C31" w:rsidRPr="00E93DDB" w:rsidRDefault="00276C31" w:rsidP="00276C31">
            <w:pPr>
              <w:suppressAutoHyphens w:val="0"/>
              <w:spacing w:line="240" w:lineRule="auto"/>
              <w:ind w:leftChars="0" w:left="0" w:firstLineChars="0" w:firstLine="0"/>
              <w:textDirection w:val="lrTb"/>
              <w:textAlignment w:val="auto"/>
              <w:outlineLvl w:val="9"/>
              <w:rPr>
                <w:rFonts w:ascii="Arial" w:hAnsi="Arial" w:cs="Arial"/>
                <w:position w:val="0"/>
                <w:lang w:val="pt-BR" w:eastAsia="pt-BR"/>
              </w:rPr>
            </w:pPr>
          </w:p>
        </w:tc>
      </w:tr>
      <w:tr w:rsidR="00276C31" w:rsidRPr="00E93DDB" w14:paraId="3DC54D6D" w14:textId="77777777" w:rsidTr="00276C31">
        <w:trPr>
          <w:tblCellSpacing w:w="15" w:type="dxa"/>
        </w:trPr>
        <w:tc>
          <w:tcPr>
            <w:tcW w:w="0" w:type="auto"/>
            <w:gridSpan w:val="2"/>
            <w:vAlign w:val="center"/>
          </w:tcPr>
          <w:p w14:paraId="1D0299CB" w14:textId="39D4DF14" w:rsidR="00276C31" w:rsidRPr="00E93DDB" w:rsidRDefault="00276C31" w:rsidP="00276C31">
            <w:pPr>
              <w:suppressAutoHyphens w:val="0"/>
              <w:spacing w:line="240" w:lineRule="auto"/>
              <w:ind w:leftChars="0" w:left="0" w:firstLineChars="0" w:firstLine="0"/>
              <w:textDirection w:val="lrTb"/>
              <w:textAlignment w:val="auto"/>
              <w:outlineLvl w:val="9"/>
              <w:rPr>
                <w:rFonts w:ascii="Arial" w:hAnsi="Arial" w:cs="Arial"/>
                <w:position w:val="0"/>
                <w:lang w:val="pt-BR" w:eastAsia="pt-BR"/>
              </w:rPr>
            </w:pPr>
          </w:p>
        </w:tc>
        <w:tc>
          <w:tcPr>
            <w:tcW w:w="0" w:type="auto"/>
            <w:vAlign w:val="center"/>
          </w:tcPr>
          <w:p w14:paraId="07D2D1BF" w14:textId="1A223AAC" w:rsidR="00276C31" w:rsidRPr="00E93DDB" w:rsidRDefault="00276C31" w:rsidP="00276C31">
            <w:pPr>
              <w:suppressAutoHyphens w:val="0"/>
              <w:spacing w:line="240" w:lineRule="auto"/>
              <w:ind w:leftChars="0" w:left="0" w:firstLineChars="0" w:firstLine="0"/>
              <w:textDirection w:val="lrTb"/>
              <w:textAlignment w:val="auto"/>
              <w:outlineLvl w:val="9"/>
              <w:rPr>
                <w:rFonts w:ascii="Arial" w:hAnsi="Arial" w:cs="Arial"/>
                <w:position w:val="0"/>
                <w:lang w:val="pt-BR" w:eastAsia="pt-BR"/>
              </w:rPr>
            </w:pPr>
          </w:p>
        </w:tc>
      </w:tr>
      <w:tr w:rsidR="00276C31" w:rsidRPr="00E93DDB" w14:paraId="3CE7A2EA" w14:textId="77777777" w:rsidTr="00276C31">
        <w:trPr>
          <w:tblCellSpacing w:w="15" w:type="dxa"/>
        </w:trPr>
        <w:tc>
          <w:tcPr>
            <w:tcW w:w="0" w:type="auto"/>
            <w:gridSpan w:val="2"/>
            <w:vAlign w:val="center"/>
          </w:tcPr>
          <w:p w14:paraId="6485B89A" w14:textId="1C8132D6" w:rsidR="00276C31" w:rsidRPr="00E93DDB" w:rsidRDefault="00276C31" w:rsidP="00276C31">
            <w:pPr>
              <w:suppressAutoHyphens w:val="0"/>
              <w:spacing w:line="240" w:lineRule="auto"/>
              <w:ind w:leftChars="0" w:left="0" w:firstLineChars="0" w:firstLine="0"/>
              <w:textDirection w:val="lrTb"/>
              <w:textAlignment w:val="auto"/>
              <w:outlineLvl w:val="9"/>
              <w:rPr>
                <w:rFonts w:ascii="Arial" w:hAnsi="Arial" w:cs="Arial"/>
                <w:position w:val="0"/>
                <w:lang w:val="pt-BR" w:eastAsia="pt-BR"/>
              </w:rPr>
            </w:pPr>
          </w:p>
        </w:tc>
        <w:tc>
          <w:tcPr>
            <w:tcW w:w="0" w:type="auto"/>
            <w:vAlign w:val="center"/>
          </w:tcPr>
          <w:p w14:paraId="7907D79D" w14:textId="2CC8B0AE" w:rsidR="00276C31" w:rsidRPr="00E93DDB" w:rsidRDefault="00276C31" w:rsidP="00276C31">
            <w:pPr>
              <w:suppressAutoHyphens w:val="0"/>
              <w:spacing w:line="240" w:lineRule="auto"/>
              <w:ind w:leftChars="0" w:left="0" w:firstLineChars="0" w:firstLine="0"/>
              <w:textDirection w:val="lrTb"/>
              <w:textAlignment w:val="auto"/>
              <w:outlineLvl w:val="9"/>
              <w:rPr>
                <w:rFonts w:ascii="Arial" w:hAnsi="Arial" w:cs="Arial"/>
                <w:position w:val="0"/>
                <w:lang w:val="pt-BR" w:eastAsia="pt-BR"/>
              </w:rPr>
            </w:pPr>
          </w:p>
        </w:tc>
      </w:tr>
      <w:tr w:rsidR="00276C31" w:rsidRPr="00E93DDB" w14:paraId="657DDFD1" w14:textId="77777777" w:rsidTr="00276C31">
        <w:trPr>
          <w:tblCellSpacing w:w="15" w:type="dxa"/>
        </w:trPr>
        <w:tc>
          <w:tcPr>
            <w:tcW w:w="0" w:type="auto"/>
            <w:gridSpan w:val="2"/>
            <w:vAlign w:val="center"/>
          </w:tcPr>
          <w:p w14:paraId="4776B0C9" w14:textId="0AFA791E" w:rsidR="00276C31" w:rsidRPr="00E93DDB" w:rsidRDefault="00276C31" w:rsidP="00276C31">
            <w:pPr>
              <w:suppressAutoHyphens w:val="0"/>
              <w:spacing w:line="240" w:lineRule="auto"/>
              <w:ind w:leftChars="0" w:left="0" w:firstLineChars="0" w:firstLine="0"/>
              <w:textDirection w:val="lrTb"/>
              <w:textAlignment w:val="auto"/>
              <w:outlineLvl w:val="9"/>
              <w:rPr>
                <w:rFonts w:ascii="Arial" w:hAnsi="Arial" w:cs="Arial"/>
                <w:position w:val="0"/>
                <w:lang w:val="pt-BR" w:eastAsia="pt-BR"/>
              </w:rPr>
            </w:pPr>
          </w:p>
        </w:tc>
        <w:tc>
          <w:tcPr>
            <w:tcW w:w="0" w:type="auto"/>
            <w:vAlign w:val="center"/>
          </w:tcPr>
          <w:p w14:paraId="2F68E09E" w14:textId="3B2C09DE" w:rsidR="00276C31" w:rsidRPr="00E93DDB" w:rsidRDefault="00276C31" w:rsidP="00276C31">
            <w:pPr>
              <w:suppressAutoHyphens w:val="0"/>
              <w:spacing w:line="240" w:lineRule="auto"/>
              <w:ind w:leftChars="0" w:left="0" w:firstLineChars="0" w:firstLine="0"/>
              <w:textDirection w:val="lrTb"/>
              <w:textAlignment w:val="auto"/>
              <w:outlineLvl w:val="9"/>
              <w:rPr>
                <w:rFonts w:ascii="Arial" w:hAnsi="Arial" w:cs="Arial"/>
                <w:position w:val="0"/>
                <w:lang w:val="pt-BR" w:eastAsia="pt-BR"/>
              </w:rPr>
            </w:pPr>
          </w:p>
        </w:tc>
      </w:tr>
    </w:tbl>
    <w:p w14:paraId="15ADCC84" w14:textId="2E3F9A64" w:rsidR="00925DDC" w:rsidRDefault="00EB4443" w:rsidP="00665B42">
      <w:pPr>
        <w:pStyle w:val="Normal1"/>
        <w:ind w:firstLine="720"/>
        <w:jc w:val="both"/>
        <w:rPr>
          <w:rFonts w:ascii="Arial" w:hAnsi="Arial" w:cs="Arial"/>
          <w:shd w:val="clear" w:color="auto" w:fill="FFFFFF"/>
        </w:rPr>
      </w:pPr>
      <w:r w:rsidRPr="00EB4443">
        <w:rPr>
          <w:rFonts w:ascii="Arial" w:eastAsia="Arial" w:hAnsi="Arial" w:cs="Arial"/>
          <w:lang w:eastAsia="pt-PT"/>
        </w:rPr>
        <w:t xml:space="preserve">Em seu estudo não cego e randomizado por clusters, Sadruddin </w:t>
      </w:r>
      <w:r w:rsidRPr="00E72FD4">
        <w:rPr>
          <w:rFonts w:ascii="Arial" w:eastAsia="Arial" w:hAnsi="Arial" w:cs="Arial"/>
          <w:i/>
          <w:iCs/>
          <w:lang w:eastAsia="pt-PT"/>
        </w:rPr>
        <w:t>et al.</w:t>
      </w:r>
      <w:r w:rsidRPr="00EB4443">
        <w:rPr>
          <w:rFonts w:ascii="Arial" w:eastAsia="Arial" w:hAnsi="Arial" w:cs="Arial"/>
          <w:lang w:eastAsia="pt-PT"/>
        </w:rPr>
        <w:t xml:space="preserve"> (2019) comprova que a</w:t>
      </w:r>
      <w:r w:rsidRPr="00EB4443">
        <w:rPr>
          <w:rFonts w:ascii="Arial" w:hAnsi="Arial" w:cs="Arial"/>
          <w:shd w:val="clear" w:color="auto" w:fill="FFFFFF"/>
        </w:rPr>
        <w:t>s crianças com adesão completa ao tratamento têm</w:t>
      </w:r>
      <w:r w:rsidR="00925DDC">
        <w:rPr>
          <w:rFonts w:ascii="Arial" w:hAnsi="Arial" w:cs="Arial"/>
          <w:shd w:val="clear" w:color="auto" w:fill="FFFFFF"/>
        </w:rPr>
        <w:t xml:space="preserve"> </w:t>
      </w:r>
      <w:r w:rsidRPr="00EB4443">
        <w:rPr>
          <w:rFonts w:ascii="Arial" w:hAnsi="Arial" w:cs="Arial"/>
          <w:shd w:val="clear" w:color="auto" w:fill="FFFFFF"/>
        </w:rPr>
        <w:t>menor falha no processo terapêutico, diferente daquelas com adesão incompleta, que apresentam falhas pouco significativas ao tratamento, e não houveram eventos adversos graves ou morte dos pacientes.</w:t>
      </w:r>
      <w:r w:rsidR="00925DDC">
        <w:rPr>
          <w:rFonts w:ascii="Arial" w:hAnsi="Arial" w:cs="Arial"/>
          <w:shd w:val="clear" w:color="auto" w:fill="FFFFFF"/>
        </w:rPr>
        <w:t xml:space="preserve"> </w:t>
      </w:r>
    </w:p>
    <w:p w14:paraId="62A4B6F6" w14:textId="640BF1E7" w:rsidR="00F77F11" w:rsidRPr="00F77F11" w:rsidRDefault="00F82F1A" w:rsidP="00276C31">
      <w:pPr>
        <w:shd w:val="clear" w:color="auto" w:fill="FFFFFF"/>
        <w:suppressAutoHyphens w:val="0"/>
        <w:spacing w:line="240" w:lineRule="auto"/>
        <w:ind w:leftChars="0" w:left="0" w:firstLineChars="0" w:firstLine="720"/>
        <w:jc w:val="both"/>
        <w:textDirection w:val="lrTb"/>
        <w:textAlignment w:val="auto"/>
        <w:outlineLvl w:val="9"/>
        <w:rPr>
          <w:rFonts w:ascii="Arial" w:hAnsi="Arial" w:cs="Arial"/>
          <w:position w:val="0"/>
          <w:lang w:val="pt-BR" w:eastAsia="pt-BR"/>
        </w:rPr>
      </w:pPr>
      <w:r>
        <w:rPr>
          <w:rFonts w:ascii="Arial" w:hAnsi="Arial" w:cs="Arial"/>
          <w:shd w:val="clear" w:color="auto" w:fill="FFFFFF"/>
        </w:rPr>
        <w:t>Os</w:t>
      </w:r>
      <w:r w:rsidR="00960FFF">
        <w:rPr>
          <w:rFonts w:ascii="Arial" w:hAnsi="Arial" w:cs="Arial"/>
          <w:shd w:val="clear" w:color="auto" w:fill="FFFFFF"/>
        </w:rPr>
        <w:t xml:space="preserve"> </w:t>
      </w:r>
      <w:r>
        <w:rPr>
          <w:rFonts w:ascii="Arial" w:hAnsi="Arial" w:cs="Arial"/>
          <w:shd w:val="clear" w:color="auto" w:fill="FFFFFF"/>
        </w:rPr>
        <w:t>f</w:t>
      </w:r>
      <w:r w:rsidRPr="00EF64B7">
        <w:rPr>
          <w:rFonts w:ascii="Arial" w:hAnsi="Arial" w:cs="Arial"/>
          <w:shd w:val="clear" w:color="auto" w:fill="FFFFFF"/>
        </w:rPr>
        <w:t>atores</w:t>
      </w:r>
      <w:r>
        <w:rPr>
          <w:rFonts w:ascii="Arial" w:hAnsi="Arial" w:cs="Arial"/>
          <w:shd w:val="clear" w:color="auto" w:fill="FFFFFF"/>
        </w:rPr>
        <w:t xml:space="preserve"> </w:t>
      </w:r>
      <w:r w:rsidRPr="00B10EDD">
        <w:rPr>
          <w:rFonts w:ascii="Arial" w:hAnsi="Arial" w:cs="Arial"/>
          <w:shd w:val="clear" w:color="auto" w:fill="FFFFFF"/>
        </w:rPr>
        <w:t>sociodemográficos,</w:t>
      </w:r>
      <w:r>
        <w:rPr>
          <w:rFonts w:ascii="Arial" w:hAnsi="Arial" w:cs="Arial"/>
          <w:shd w:val="clear" w:color="auto" w:fill="FFFFFF"/>
        </w:rPr>
        <w:t xml:space="preserve"> </w:t>
      </w:r>
      <w:r w:rsidRPr="00B10EDD">
        <w:rPr>
          <w:rFonts w:ascii="Arial" w:hAnsi="Arial" w:cs="Arial"/>
          <w:shd w:val="clear" w:color="auto" w:fill="FFFFFF"/>
        </w:rPr>
        <w:t>como</w:t>
      </w:r>
      <w:r>
        <w:rPr>
          <w:rFonts w:ascii="Arial" w:hAnsi="Arial" w:cs="Arial"/>
          <w:shd w:val="clear" w:color="auto" w:fill="FFFFFF"/>
        </w:rPr>
        <w:t xml:space="preserve"> escolaridade</w:t>
      </w:r>
      <w:r w:rsidRPr="00B10EDD">
        <w:rPr>
          <w:rFonts w:ascii="Arial" w:hAnsi="Arial" w:cs="Arial"/>
          <w:shd w:val="clear" w:color="auto" w:fill="FFFFFF"/>
        </w:rPr>
        <w:t>,</w:t>
      </w:r>
      <w:r>
        <w:rPr>
          <w:rFonts w:ascii="Arial" w:hAnsi="Arial" w:cs="Arial"/>
          <w:shd w:val="clear" w:color="auto" w:fill="FFFFFF"/>
        </w:rPr>
        <w:t xml:space="preserve"> idade </w:t>
      </w:r>
      <w:r w:rsidRPr="00B10EDD">
        <w:rPr>
          <w:rFonts w:ascii="Arial" w:hAnsi="Arial" w:cs="Arial"/>
          <w:shd w:val="clear" w:color="auto" w:fill="FFFFFF"/>
        </w:rPr>
        <w:t>e</w:t>
      </w:r>
      <w:r>
        <w:rPr>
          <w:rFonts w:ascii="Arial" w:hAnsi="Arial" w:cs="Arial"/>
          <w:shd w:val="clear" w:color="auto" w:fill="FFFFFF"/>
        </w:rPr>
        <w:t xml:space="preserve"> </w:t>
      </w:r>
      <w:r w:rsidRPr="00B10EDD">
        <w:rPr>
          <w:rFonts w:ascii="Arial" w:hAnsi="Arial" w:cs="Arial"/>
          <w:shd w:val="clear" w:color="auto" w:fill="FFFFFF"/>
        </w:rPr>
        <w:t>condições</w:t>
      </w:r>
      <w:r>
        <w:rPr>
          <w:rFonts w:ascii="Arial" w:hAnsi="Arial" w:cs="Arial"/>
          <w:shd w:val="clear" w:color="auto" w:fill="FFFFFF"/>
        </w:rPr>
        <w:t xml:space="preserve"> </w:t>
      </w:r>
      <w:r w:rsidRPr="00B10EDD">
        <w:rPr>
          <w:rFonts w:ascii="Arial" w:hAnsi="Arial" w:cs="Arial"/>
          <w:shd w:val="clear" w:color="auto" w:fill="FFFFFF"/>
        </w:rPr>
        <w:t>socioeconômicas,</w:t>
      </w:r>
      <w:r>
        <w:rPr>
          <w:rFonts w:ascii="Arial" w:hAnsi="Arial" w:cs="Arial"/>
          <w:shd w:val="clear" w:color="auto" w:fill="FFFFFF"/>
        </w:rPr>
        <w:t xml:space="preserve"> </w:t>
      </w:r>
      <w:r w:rsidRPr="00B10EDD">
        <w:rPr>
          <w:rFonts w:ascii="Arial" w:hAnsi="Arial" w:cs="Arial"/>
          <w:shd w:val="clear" w:color="auto" w:fill="FFFFFF"/>
        </w:rPr>
        <w:t>têm</w:t>
      </w:r>
      <w:r>
        <w:rPr>
          <w:rFonts w:ascii="Arial" w:hAnsi="Arial" w:cs="Arial"/>
          <w:shd w:val="clear" w:color="auto" w:fill="FFFFFF"/>
        </w:rPr>
        <w:t xml:space="preserve"> influência direta e ampla na </w:t>
      </w:r>
      <w:r w:rsidRPr="00B10EDD">
        <w:rPr>
          <w:rFonts w:ascii="Arial" w:hAnsi="Arial" w:cs="Arial"/>
          <w:shd w:val="clear" w:color="auto" w:fill="FFFFFF"/>
        </w:rPr>
        <w:t>adesão</w:t>
      </w:r>
      <w:r>
        <w:rPr>
          <w:rFonts w:ascii="Arial" w:hAnsi="Arial" w:cs="Arial"/>
          <w:shd w:val="clear" w:color="auto" w:fill="FFFFFF"/>
        </w:rPr>
        <w:t xml:space="preserve"> </w:t>
      </w:r>
      <w:r w:rsidRPr="00B10EDD">
        <w:rPr>
          <w:rFonts w:ascii="Arial" w:hAnsi="Arial" w:cs="Arial"/>
          <w:shd w:val="clear" w:color="auto" w:fill="FFFFFF"/>
        </w:rPr>
        <w:t>ao</w:t>
      </w:r>
      <w:r>
        <w:rPr>
          <w:rFonts w:ascii="Arial" w:hAnsi="Arial" w:cs="Arial"/>
          <w:shd w:val="clear" w:color="auto" w:fill="FFFFFF"/>
        </w:rPr>
        <w:t xml:space="preserve"> </w:t>
      </w:r>
      <w:r w:rsidRPr="00B10EDD">
        <w:rPr>
          <w:rFonts w:ascii="Arial" w:hAnsi="Arial" w:cs="Arial"/>
          <w:shd w:val="clear" w:color="auto" w:fill="FFFFFF"/>
        </w:rPr>
        <w:t>tratamento</w:t>
      </w:r>
      <w:r>
        <w:rPr>
          <w:rFonts w:ascii="Arial" w:hAnsi="Arial" w:cs="Arial"/>
          <w:shd w:val="clear" w:color="auto" w:fill="FFFFFF"/>
        </w:rPr>
        <w:t xml:space="preserve">. </w:t>
      </w:r>
      <w:r w:rsidR="000645E7" w:rsidRPr="000645E7">
        <w:rPr>
          <w:rFonts w:ascii="Arial" w:hAnsi="Arial" w:cs="Arial"/>
          <w:shd w:val="clear" w:color="auto" w:fill="FFFFFF"/>
        </w:rPr>
        <w:t xml:space="preserve">A </w:t>
      </w:r>
      <w:r w:rsidR="000645E7">
        <w:rPr>
          <w:rFonts w:ascii="Arial" w:hAnsi="Arial" w:cs="Arial"/>
          <w:shd w:val="clear" w:color="auto" w:fill="FFFFFF"/>
        </w:rPr>
        <w:t>falta de</w:t>
      </w:r>
      <w:r w:rsidR="000645E7" w:rsidRPr="000645E7">
        <w:rPr>
          <w:rFonts w:ascii="Arial" w:hAnsi="Arial" w:cs="Arial"/>
          <w:shd w:val="clear" w:color="auto" w:fill="FFFFFF"/>
        </w:rPr>
        <w:t xml:space="preserve"> </w:t>
      </w:r>
      <w:r w:rsidR="00E21644">
        <w:rPr>
          <w:rFonts w:ascii="Arial" w:hAnsi="Arial" w:cs="Arial"/>
          <w:shd w:val="clear" w:color="auto" w:fill="FFFFFF"/>
        </w:rPr>
        <w:t xml:space="preserve">aderência </w:t>
      </w:r>
      <w:r w:rsidR="000645E7" w:rsidRPr="000645E7">
        <w:rPr>
          <w:rFonts w:ascii="Arial" w:hAnsi="Arial" w:cs="Arial"/>
          <w:shd w:val="clear" w:color="auto" w:fill="FFFFFF"/>
        </w:rPr>
        <w:t xml:space="preserve">ao </w:t>
      </w:r>
      <w:r w:rsidR="000645E7">
        <w:rPr>
          <w:rFonts w:ascii="Arial" w:hAnsi="Arial" w:cs="Arial"/>
          <w:shd w:val="clear" w:color="auto" w:fill="FFFFFF"/>
        </w:rPr>
        <w:t>processo</w:t>
      </w:r>
      <w:r w:rsidR="000645E7" w:rsidRPr="000645E7">
        <w:rPr>
          <w:rFonts w:ascii="Arial" w:hAnsi="Arial" w:cs="Arial"/>
          <w:shd w:val="clear" w:color="auto" w:fill="FFFFFF"/>
        </w:rPr>
        <w:t xml:space="preserve"> terapêutico</w:t>
      </w:r>
      <w:r w:rsidR="000645E7">
        <w:rPr>
          <w:rFonts w:ascii="Arial" w:hAnsi="Arial" w:cs="Arial"/>
          <w:shd w:val="clear" w:color="auto" w:fill="FFFFFF"/>
        </w:rPr>
        <w:t xml:space="preserve"> com antimicrobianos </w:t>
      </w:r>
      <w:r w:rsidR="000645E7" w:rsidRPr="000645E7">
        <w:rPr>
          <w:rFonts w:ascii="Arial" w:hAnsi="Arial" w:cs="Arial"/>
          <w:shd w:val="clear" w:color="auto" w:fill="FFFFFF"/>
        </w:rPr>
        <w:t xml:space="preserve">pode </w:t>
      </w:r>
      <w:r w:rsidR="000645E7">
        <w:rPr>
          <w:rFonts w:ascii="Arial" w:hAnsi="Arial" w:cs="Arial"/>
          <w:shd w:val="clear" w:color="auto" w:fill="FFFFFF"/>
        </w:rPr>
        <w:t>resultar em graves complicações</w:t>
      </w:r>
      <w:r w:rsidR="000645E7" w:rsidRPr="000645E7">
        <w:rPr>
          <w:rFonts w:ascii="Arial" w:hAnsi="Arial" w:cs="Arial"/>
          <w:shd w:val="clear" w:color="auto" w:fill="FFFFFF"/>
        </w:rPr>
        <w:t xml:space="preserve">, incluindo a progressão </w:t>
      </w:r>
      <w:r w:rsidR="000645E7">
        <w:rPr>
          <w:rFonts w:ascii="Arial" w:hAnsi="Arial" w:cs="Arial"/>
          <w:shd w:val="clear" w:color="auto" w:fill="FFFFFF"/>
        </w:rPr>
        <w:t xml:space="preserve">da infecção </w:t>
      </w:r>
      <w:r w:rsidR="000645E7" w:rsidRPr="000645E7">
        <w:rPr>
          <w:rFonts w:ascii="Arial" w:hAnsi="Arial" w:cs="Arial"/>
          <w:shd w:val="clear" w:color="auto" w:fill="FFFFFF"/>
        </w:rPr>
        <w:t>para</w:t>
      </w:r>
      <w:r w:rsidR="000645E7">
        <w:rPr>
          <w:rFonts w:ascii="Arial" w:hAnsi="Arial" w:cs="Arial"/>
          <w:shd w:val="clear" w:color="auto" w:fill="FFFFFF"/>
        </w:rPr>
        <w:t xml:space="preserve"> as</w:t>
      </w:r>
      <w:r w:rsidR="000645E7" w:rsidRPr="000645E7">
        <w:rPr>
          <w:rFonts w:ascii="Arial" w:hAnsi="Arial" w:cs="Arial"/>
          <w:shd w:val="clear" w:color="auto" w:fill="FFFFFF"/>
        </w:rPr>
        <w:t xml:space="preserve"> formas mais </w:t>
      </w:r>
      <w:r w:rsidR="000645E7">
        <w:rPr>
          <w:rFonts w:ascii="Arial" w:hAnsi="Arial" w:cs="Arial"/>
          <w:shd w:val="clear" w:color="auto" w:fill="FFFFFF"/>
        </w:rPr>
        <w:t>intensas</w:t>
      </w:r>
      <w:r w:rsidR="000645E7" w:rsidRPr="000645E7">
        <w:rPr>
          <w:rFonts w:ascii="Arial" w:hAnsi="Arial" w:cs="Arial"/>
          <w:shd w:val="clear" w:color="auto" w:fill="FFFFFF"/>
        </w:rPr>
        <w:t xml:space="preserve"> da </w:t>
      </w:r>
      <w:r w:rsidR="000645E7">
        <w:rPr>
          <w:rFonts w:ascii="Arial" w:hAnsi="Arial" w:cs="Arial"/>
          <w:shd w:val="clear" w:color="auto" w:fill="FFFFFF"/>
        </w:rPr>
        <w:t>enfermidade</w:t>
      </w:r>
      <w:r w:rsidR="000645E7" w:rsidRPr="000645E7">
        <w:rPr>
          <w:rFonts w:ascii="Arial" w:hAnsi="Arial" w:cs="Arial"/>
          <w:shd w:val="clear" w:color="auto" w:fill="FFFFFF"/>
        </w:rPr>
        <w:t xml:space="preserve">, </w:t>
      </w:r>
      <w:r w:rsidR="000645E7">
        <w:rPr>
          <w:rFonts w:ascii="Arial" w:hAnsi="Arial" w:cs="Arial"/>
          <w:shd w:val="clear" w:color="auto" w:fill="FFFFFF"/>
        </w:rPr>
        <w:t>internações</w:t>
      </w:r>
      <w:r w:rsidR="000645E7" w:rsidRPr="000645E7">
        <w:rPr>
          <w:rFonts w:ascii="Arial" w:hAnsi="Arial" w:cs="Arial"/>
          <w:shd w:val="clear" w:color="auto" w:fill="FFFFFF"/>
        </w:rPr>
        <w:t xml:space="preserve"> </w:t>
      </w:r>
      <w:r w:rsidR="000645E7">
        <w:rPr>
          <w:rFonts w:ascii="Arial" w:hAnsi="Arial" w:cs="Arial"/>
          <w:shd w:val="clear" w:color="auto" w:fill="FFFFFF"/>
        </w:rPr>
        <w:t>demoradas</w:t>
      </w:r>
      <w:r w:rsidR="000645E7" w:rsidRPr="000645E7">
        <w:rPr>
          <w:rFonts w:ascii="Arial" w:hAnsi="Arial" w:cs="Arial"/>
          <w:shd w:val="clear" w:color="auto" w:fill="FFFFFF"/>
        </w:rPr>
        <w:t xml:space="preserve"> e aumento </w:t>
      </w:r>
      <w:r w:rsidR="000645E7">
        <w:rPr>
          <w:rFonts w:ascii="Arial" w:hAnsi="Arial" w:cs="Arial"/>
          <w:shd w:val="clear" w:color="auto" w:fill="FFFFFF"/>
        </w:rPr>
        <w:t xml:space="preserve">nos índices </w:t>
      </w:r>
      <w:r w:rsidR="000645E7" w:rsidRPr="000645E7">
        <w:rPr>
          <w:rFonts w:ascii="Arial" w:hAnsi="Arial" w:cs="Arial"/>
          <w:shd w:val="clear" w:color="auto" w:fill="FFFFFF"/>
        </w:rPr>
        <w:t>de mortalidade. A</w:t>
      </w:r>
      <w:r w:rsidR="000645E7">
        <w:rPr>
          <w:rFonts w:ascii="Arial" w:hAnsi="Arial" w:cs="Arial"/>
          <w:shd w:val="clear" w:color="auto" w:fill="FFFFFF"/>
        </w:rPr>
        <w:t>demais</w:t>
      </w:r>
      <w:r w:rsidR="000645E7" w:rsidRPr="000645E7">
        <w:rPr>
          <w:rFonts w:ascii="Arial" w:hAnsi="Arial" w:cs="Arial"/>
          <w:shd w:val="clear" w:color="auto" w:fill="FFFFFF"/>
        </w:rPr>
        <w:t xml:space="preserve">, </w:t>
      </w:r>
      <w:r w:rsidR="000645E7">
        <w:rPr>
          <w:rFonts w:ascii="Arial" w:hAnsi="Arial" w:cs="Arial"/>
          <w:shd w:val="clear" w:color="auto" w:fill="FFFFFF"/>
        </w:rPr>
        <w:t>interromper precocemente</w:t>
      </w:r>
      <w:r w:rsidR="000645E7" w:rsidRPr="000645E7">
        <w:rPr>
          <w:rFonts w:ascii="Arial" w:hAnsi="Arial" w:cs="Arial"/>
          <w:shd w:val="clear" w:color="auto" w:fill="FFFFFF"/>
        </w:rPr>
        <w:t xml:space="preserve"> ou </w:t>
      </w:r>
      <w:r w:rsidR="000645E7">
        <w:rPr>
          <w:rFonts w:ascii="Arial" w:hAnsi="Arial" w:cs="Arial"/>
          <w:shd w:val="clear" w:color="auto" w:fill="FFFFFF"/>
        </w:rPr>
        <w:t xml:space="preserve">utilizar de forma inadequada os </w:t>
      </w:r>
      <w:r w:rsidR="000645E7" w:rsidRPr="000645E7">
        <w:rPr>
          <w:rFonts w:ascii="Arial" w:hAnsi="Arial" w:cs="Arial"/>
          <w:shd w:val="clear" w:color="auto" w:fill="FFFFFF"/>
        </w:rPr>
        <w:t>antibióticos</w:t>
      </w:r>
      <w:r w:rsidR="000645E7">
        <w:rPr>
          <w:rFonts w:ascii="Arial" w:hAnsi="Arial" w:cs="Arial"/>
          <w:shd w:val="clear" w:color="auto" w:fill="FFFFFF"/>
        </w:rPr>
        <w:t xml:space="preserve">, </w:t>
      </w:r>
      <w:r w:rsidR="000645E7" w:rsidRPr="000645E7">
        <w:rPr>
          <w:rFonts w:ascii="Arial" w:hAnsi="Arial" w:cs="Arial"/>
          <w:shd w:val="clear" w:color="auto" w:fill="FFFFFF"/>
        </w:rPr>
        <w:t>contribue</w:t>
      </w:r>
      <w:r w:rsidR="000645E7">
        <w:rPr>
          <w:rFonts w:ascii="Arial" w:hAnsi="Arial" w:cs="Arial"/>
          <w:shd w:val="clear" w:color="auto" w:fill="FFFFFF"/>
        </w:rPr>
        <w:t xml:space="preserve"> </w:t>
      </w:r>
      <w:r w:rsidR="000645E7" w:rsidRPr="000645E7">
        <w:rPr>
          <w:rFonts w:ascii="Arial" w:hAnsi="Arial" w:cs="Arial"/>
          <w:shd w:val="clear" w:color="auto" w:fill="FFFFFF"/>
        </w:rPr>
        <w:t>para</w:t>
      </w:r>
      <w:r w:rsidR="000645E7">
        <w:rPr>
          <w:rFonts w:ascii="Arial" w:hAnsi="Arial" w:cs="Arial"/>
          <w:shd w:val="clear" w:color="auto" w:fill="FFFFFF"/>
        </w:rPr>
        <w:t xml:space="preserve"> </w:t>
      </w:r>
      <w:r w:rsidR="000645E7" w:rsidRPr="000645E7">
        <w:rPr>
          <w:rFonts w:ascii="Arial" w:hAnsi="Arial" w:cs="Arial"/>
          <w:shd w:val="clear" w:color="auto" w:fill="FFFFFF"/>
        </w:rPr>
        <w:t>dissemina</w:t>
      </w:r>
      <w:r w:rsidR="000645E7">
        <w:rPr>
          <w:rFonts w:ascii="Arial" w:hAnsi="Arial" w:cs="Arial"/>
          <w:shd w:val="clear" w:color="auto" w:fill="FFFFFF"/>
        </w:rPr>
        <w:t>r</w:t>
      </w:r>
      <w:r w:rsidR="000645E7" w:rsidRPr="000645E7">
        <w:rPr>
          <w:rFonts w:ascii="Arial" w:hAnsi="Arial" w:cs="Arial"/>
          <w:shd w:val="clear" w:color="auto" w:fill="FFFFFF"/>
        </w:rPr>
        <w:t xml:space="preserve"> </w:t>
      </w:r>
      <w:r w:rsidR="000645E7">
        <w:rPr>
          <w:rFonts w:ascii="Arial" w:hAnsi="Arial" w:cs="Arial"/>
          <w:shd w:val="clear" w:color="auto" w:fill="FFFFFF"/>
        </w:rPr>
        <w:t xml:space="preserve">os agentes patogênicos </w:t>
      </w:r>
      <w:r w:rsidR="000645E7" w:rsidRPr="000645E7">
        <w:rPr>
          <w:rFonts w:ascii="Arial" w:hAnsi="Arial" w:cs="Arial"/>
          <w:shd w:val="clear" w:color="auto" w:fill="FFFFFF"/>
        </w:rPr>
        <w:t>resistentes,</w:t>
      </w:r>
      <w:r w:rsidR="000645E7">
        <w:rPr>
          <w:rFonts w:ascii="Arial" w:hAnsi="Arial" w:cs="Arial"/>
          <w:shd w:val="clear" w:color="auto" w:fill="FFFFFF"/>
        </w:rPr>
        <w:t xml:space="preserve"> correspondendo</w:t>
      </w:r>
      <w:r w:rsidR="000645E7" w:rsidRPr="000645E7">
        <w:rPr>
          <w:rFonts w:ascii="Arial" w:hAnsi="Arial" w:cs="Arial"/>
          <w:shd w:val="clear" w:color="auto" w:fill="FFFFFF"/>
        </w:rPr>
        <w:t xml:space="preserve"> </w:t>
      </w:r>
      <w:r w:rsidR="000645E7">
        <w:rPr>
          <w:rFonts w:ascii="Arial" w:hAnsi="Arial" w:cs="Arial"/>
          <w:shd w:val="clear" w:color="auto" w:fill="FFFFFF"/>
        </w:rPr>
        <w:t>a</w:t>
      </w:r>
      <w:r w:rsidR="000645E7" w:rsidRPr="000645E7">
        <w:rPr>
          <w:rFonts w:ascii="Arial" w:hAnsi="Arial" w:cs="Arial"/>
          <w:shd w:val="clear" w:color="auto" w:fill="FFFFFF"/>
        </w:rPr>
        <w:t xml:space="preserve"> um problema de saúde pública </w:t>
      </w:r>
      <w:r w:rsidR="000645E7">
        <w:rPr>
          <w:rFonts w:ascii="Arial" w:hAnsi="Arial" w:cs="Arial"/>
          <w:shd w:val="clear" w:color="auto" w:fill="FFFFFF"/>
        </w:rPr>
        <w:t>mundia</w:t>
      </w:r>
      <w:r w:rsidR="00720A02">
        <w:rPr>
          <w:rFonts w:ascii="Arial" w:hAnsi="Arial" w:cs="Arial"/>
          <w:shd w:val="clear" w:color="auto" w:fill="FFFFFF"/>
        </w:rPr>
        <w:t>l</w:t>
      </w:r>
      <w:r>
        <w:rPr>
          <w:rFonts w:ascii="Arial" w:hAnsi="Arial" w:cs="Arial"/>
          <w:shd w:val="clear" w:color="auto" w:fill="FFFFFF"/>
        </w:rPr>
        <w:t xml:space="preserve"> (Ribeiro </w:t>
      </w:r>
      <w:r>
        <w:rPr>
          <w:rFonts w:ascii="Arial" w:hAnsi="Arial" w:cs="Arial"/>
          <w:i/>
          <w:iCs/>
          <w:shd w:val="clear" w:color="auto" w:fill="FFFFFF"/>
        </w:rPr>
        <w:t>et al.</w:t>
      </w:r>
      <w:r>
        <w:rPr>
          <w:rFonts w:ascii="Arial" w:hAnsi="Arial" w:cs="Arial"/>
          <w:shd w:val="clear" w:color="auto" w:fill="FFFFFF"/>
        </w:rPr>
        <w:t>, 2024)</w:t>
      </w:r>
      <w:r w:rsidRPr="00B10EDD">
        <w:rPr>
          <w:rFonts w:ascii="Arial" w:hAnsi="Arial" w:cs="Arial"/>
          <w:shd w:val="clear" w:color="auto" w:fill="FFFFFF"/>
        </w:rPr>
        <w:t>.</w:t>
      </w:r>
      <w:r>
        <w:rPr>
          <w:rFonts w:ascii="Arial" w:hAnsi="Arial" w:cs="Arial"/>
          <w:shd w:val="clear" w:color="auto" w:fill="FFFFFF"/>
        </w:rPr>
        <w:t xml:space="preserve"> </w:t>
      </w:r>
      <w:r w:rsidR="00344A7F">
        <w:rPr>
          <w:rFonts w:ascii="Arial" w:hAnsi="Arial" w:cs="Arial"/>
          <w:position w:val="0"/>
          <w:lang w:val="pt-BR" w:eastAsia="pt-BR"/>
        </w:rPr>
        <w:t xml:space="preserve">É </w:t>
      </w:r>
      <w:r w:rsidR="00960FFF">
        <w:rPr>
          <w:rFonts w:ascii="Arial" w:hAnsi="Arial" w:cs="Arial"/>
          <w:position w:val="0"/>
          <w:lang w:val="pt-BR" w:eastAsia="pt-BR"/>
        </w:rPr>
        <w:t>essencial que o paciente seja orientado</w:t>
      </w:r>
      <w:r w:rsidR="00344A7F" w:rsidRPr="00344A7F">
        <w:rPr>
          <w:rFonts w:ascii="Arial" w:hAnsi="Arial" w:cs="Arial"/>
          <w:position w:val="0"/>
          <w:lang w:val="pt-BR" w:eastAsia="pt-BR"/>
        </w:rPr>
        <w:t xml:space="preserve"> quanto à</w:t>
      </w:r>
      <w:r w:rsidR="00960FFF">
        <w:rPr>
          <w:rFonts w:ascii="Arial" w:hAnsi="Arial" w:cs="Arial"/>
          <w:position w:val="0"/>
          <w:lang w:val="pt-BR" w:eastAsia="pt-BR"/>
        </w:rPr>
        <w:t xml:space="preserve"> maneira </w:t>
      </w:r>
      <w:r w:rsidR="00344A7F" w:rsidRPr="00344A7F">
        <w:rPr>
          <w:rFonts w:ascii="Arial" w:hAnsi="Arial" w:cs="Arial"/>
          <w:position w:val="0"/>
          <w:lang w:val="pt-BR" w:eastAsia="pt-BR"/>
        </w:rPr>
        <w:t>correta do uso</w:t>
      </w:r>
      <w:r w:rsidR="00960FFF">
        <w:rPr>
          <w:rFonts w:ascii="Arial" w:hAnsi="Arial" w:cs="Arial"/>
          <w:position w:val="0"/>
          <w:lang w:val="pt-BR" w:eastAsia="pt-BR"/>
        </w:rPr>
        <w:t xml:space="preserve"> </w:t>
      </w:r>
      <w:r w:rsidR="00344A7F" w:rsidRPr="00344A7F">
        <w:rPr>
          <w:rFonts w:ascii="Arial" w:hAnsi="Arial" w:cs="Arial"/>
          <w:position w:val="0"/>
          <w:lang w:val="pt-BR" w:eastAsia="pt-BR"/>
        </w:rPr>
        <w:t>do antibiótico</w:t>
      </w:r>
      <w:r w:rsidR="00960FFF">
        <w:rPr>
          <w:rFonts w:ascii="Arial" w:hAnsi="Arial" w:cs="Arial"/>
          <w:position w:val="0"/>
          <w:lang w:val="pt-BR" w:eastAsia="pt-BR"/>
        </w:rPr>
        <w:t xml:space="preserve">, </w:t>
      </w:r>
      <w:r w:rsidR="00344A7F" w:rsidRPr="00344A7F">
        <w:rPr>
          <w:rFonts w:ascii="Arial" w:hAnsi="Arial" w:cs="Arial"/>
          <w:position w:val="0"/>
          <w:lang w:val="pt-BR" w:eastAsia="pt-BR"/>
        </w:rPr>
        <w:t>para</w:t>
      </w:r>
      <w:r w:rsidR="00960FFF">
        <w:rPr>
          <w:rFonts w:ascii="Arial" w:hAnsi="Arial" w:cs="Arial"/>
          <w:position w:val="0"/>
          <w:lang w:val="pt-BR" w:eastAsia="pt-BR"/>
        </w:rPr>
        <w:t xml:space="preserve"> que haja sucesso terapêutico por meio de </w:t>
      </w:r>
      <w:r w:rsidR="00344A7F" w:rsidRPr="00344A7F">
        <w:rPr>
          <w:rFonts w:ascii="Arial" w:hAnsi="Arial" w:cs="Arial"/>
          <w:position w:val="0"/>
          <w:lang w:val="pt-BR" w:eastAsia="pt-BR"/>
        </w:rPr>
        <w:t>uma maior</w:t>
      </w:r>
      <w:r w:rsidR="00960FFF">
        <w:rPr>
          <w:rFonts w:ascii="Arial" w:hAnsi="Arial" w:cs="Arial"/>
          <w:position w:val="0"/>
          <w:lang w:val="pt-BR" w:eastAsia="pt-BR"/>
        </w:rPr>
        <w:t xml:space="preserve"> </w:t>
      </w:r>
      <w:r w:rsidR="00344A7F" w:rsidRPr="00344A7F">
        <w:rPr>
          <w:rFonts w:ascii="Arial" w:hAnsi="Arial" w:cs="Arial"/>
          <w:position w:val="0"/>
          <w:lang w:val="pt-BR" w:eastAsia="pt-BR"/>
        </w:rPr>
        <w:t>adesão</w:t>
      </w:r>
      <w:r w:rsidR="00960FFF">
        <w:rPr>
          <w:rFonts w:ascii="Arial" w:hAnsi="Arial" w:cs="Arial"/>
          <w:position w:val="0"/>
          <w:lang w:val="pt-BR" w:eastAsia="pt-BR"/>
        </w:rPr>
        <w:t xml:space="preserve"> </w:t>
      </w:r>
      <w:r w:rsidR="00344A7F" w:rsidRPr="00344A7F">
        <w:rPr>
          <w:rFonts w:ascii="Arial" w:hAnsi="Arial" w:cs="Arial"/>
          <w:position w:val="0"/>
          <w:lang w:val="pt-BR" w:eastAsia="pt-BR"/>
        </w:rPr>
        <w:t>ao tratamento</w:t>
      </w:r>
      <w:r w:rsidR="00960FFF">
        <w:rPr>
          <w:rFonts w:ascii="Arial" w:hAnsi="Arial" w:cs="Arial"/>
          <w:position w:val="0"/>
          <w:lang w:val="pt-BR" w:eastAsia="pt-BR"/>
        </w:rPr>
        <w:t xml:space="preserve"> em questão (Nunes </w:t>
      </w:r>
      <w:r w:rsidR="00960FFF">
        <w:rPr>
          <w:rFonts w:ascii="Arial" w:hAnsi="Arial" w:cs="Arial"/>
          <w:i/>
          <w:iCs/>
          <w:position w:val="0"/>
          <w:lang w:val="pt-BR" w:eastAsia="pt-BR"/>
        </w:rPr>
        <w:t>et al.</w:t>
      </w:r>
      <w:r w:rsidR="00960FFF">
        <w:rPr>
          <w:rFonts w:ascii="Arial" w:hAnsi="Arial" w:cs="Arial"/>
          <w:position w:val="0"/>
          <w:lang w:val="pt-BR" w:eastAsia="pt-BR"/>
        </w:rPr>
        <w:t>, 2023)</w:t>
      </w:r>
      <w:r w:rsidR="00344A7F" w:rsidRPr="00344A7F">
        <w:rPr>
          <w:rFonts w:ascii="Arial" w:hAnsi="Arial" w:cs="Arial"/>
          <w:position w:val="0"/>
          <w:lang w:val="pt-BR" w:eastAsia="pt-BR"/>
        </w:rPr>
        <w:t>.</w:t>
      </w:r>
    </w:p>
    <w:p w14:paraId="396BF4E6" w14:textId="472DE802" w:rsidR="00F82F1A" w:rsidRDefault="00F82F1A" w:rsidP="00925DDC">
      <w:pPr>
        <w:pStyle w:val="Normal1"/>
        <w:ind w:firstLine="720"/>
        <w:jc w:val="both"/>
        <w:rPr>
          <w:rFonts w:ascii="Arial" w:hAnsi="Arial" w:cs="Arial"/>
          <w:shd w:val="clear" w:color="auto" w:fill="FFFFFF"/>
        </w:rPr>
      </w:pPr>
      <w:r>
        <w:rPr>
          <w:rFonts w:ascii="Arial" w:hAnsi="Arial" w:cs="Arial"/>
          <w:shd w:val="clear" w:color="auto" w:fill="FFFFFF"/>
        </w:rPr>
        <w:t>A</w:t>
      </w:r>
      <w:r w:rsidRPr="00F82F1A">
        <w:rPr>
          <w:rFonts w:ascii="Arial" w:hAnsi="Arial" w:cs="Arial"/>
          <w:shd w:val="clear" w:color="auto" w:fill="FFFFFF"/>
        </w:rPr>
        <w:t>tingindo diretamente os usuários</w:t>
      </w:r>
      <w:r>
        <w:rPr>
          <w:rFonts w:ascii="Arial" w:hAnsi="Arial" w:cs="Arial"/>
          <w:shd w:val="clear" w:color="auto" w:fill="FFFFFF"/>
        </w:rPr>
        <w:t xml:space="preserve">, a </w:t>
      </w:r>
      <w:r w:rsidRPr="00F82F1A">
        <w:rPr>
          <w:rFonts w:ascii="Arial" w:hAnsi="Arial" w:cs="Arial"/>
          <w:shd w:val="clear" w:color="auto" w:fill="FFFFFF"/>
        </w:rPr>
        <w:t xml:space="preserve">adesão ao tratamento medicamentoso é um fator </w:t>
      </w:r>
      <w:r>
        <w:rPr>
          <w:rFonts w:ascii="Arial" w:hAnsi="Arial" w:cs="Arial"/>
          <w:shd w:val="clear" w:color="auto" w:fill="FFFFFF"/>
        </w:rPr>
        <w:t xml:space="preserve">influenciado por questões </w:t>
      </w:r>
      <w:r w:rsidRPr="00F82F1A">
        <w:rPr>
          <w:rFonts w:ascii="Arial" w:hAnsi="Arial" w:cs="Arial"/>
          <w:shd w:val="clear" w:color="auto" w:fill="FFFFFF"/>
        </w:rPr>
        <w:t>multidimensiona</w:t>
      </w:r>
      <w:r>
        <w:rPr>
          <w:rFonts w:ascii="Arial" w:hAnsi="Arial" w:cs="Arial"/>
          <w:shd w:val="clear" w:color="auto" w:fill="FFFFFF"/>
        </w:rPr>
        <w:t xml:space="preserve">is </w:t>
      </w:r>
      <w:r w:rsidRPr="00F82F1A">
        <w:rPr>
          <w:rFonts w:ascii="Arial" w:hAnsi="Arial" w:cs="Arial"/>
          <w:shd w:val="clear" w:color="auto" w:fill="FFFFFF"/>
        </w:rPr>
        <w:t>que envolve</w:t>
      </w:r>
      <w:r>
        <w:rPr>
          <w:rFonts w:ascii="Arial" w:hAnsi="Arial" w:cs="Arial"/>
          <w:shd w:val="clear" w:color="auto" w:fill="FFFFFF"/>
        </w:rPr>
        <w:t>m</w:t>
      </w:r>
      <w:r w:rsidRPr="00F82F1A">
        <w:rPr>
          <w:rFonts w:ascii="Arial" w:hAnsi="Arial" w:cs="Arial"/>
          <w:shd w:val="clear" w:color="auto" w:fill="FFFFFF"/>
        </w:rPr>
        <w:t xml:space="preserve"> questões </w:t>
      </w:r>
      <w:r>
        <w:rPr>
          <w:rFonts w:ascii="Arial" w:hAnsi="Arial" w:cs="Arial"/>
          <w:shd w:val="clear" w:color="auto" w:fill="FFFFFF"/>
        </w:rPr>
        <w:t>culturais</w:t>
      </w:r>
      <w:r w:rsidRPr="00F82F1A">
        <w:rPr>
          <w:rFonts w:ascii="Arial" w:hAnsi="Arial" w:cs="Arial"/>
          <w:shd w:val="clear" w:color="auto" w:fill="FFFFFF"/>
        </w:rPr>
        <w:t xml:space="preserve"> e </w:t>
      </w:r>
      <w:r>
        <w:rPr>
          <w:rFonts w:ascii="Arial" w:hAnsi="Arial" w:cs="Arial"/>
          <w:shd w:val="clear" w:color="auto" w:fill="FFFFFF"/>
        </w:rPr>
        <w:t>sociodemográficas</w:t>
      </w:r>
      <w:r w:rsidRPr="00F82F1A">
        <w:rPr>
          <w:rFonts w:ascii="Arial" w:hAnsi="Arial" w:cs="Arial"/>
          <w:shd w:val="clear" w:color="auto" w:fill="FFFFFF"/>
        </w:rPr>
        <w:t>,</w:t>
      </w:r>
      <w:r>
        <w:rPr>
          <w:rFonts w:ascii="Arial" w:hAnsi="Arial" w:cs="Arial"/>
          <w:shd w:val="clear" w:color="auto" w:fill="FFFFFF"/>
        </w:rPr>
        <w:t xml:space="preserve"> e, consequentemente</w:t>
      </w:r>
      <w:r w:rsidRPr="00F82F1A">
        <w:rPr>
          <w:rFonts w:ascii="Arial" w:hAnsi="Arial" w:cs="Arial"/>
          <w:shd w:val="clear" w:color="auto" w:fill="FFFFFF"/>
        </w:rPr>
        <w:t xml:space="preserve">, </w:t>
      </w:r>
      <w:r>
        <w:rPr>
          <w:rFonts w:ascii="Arial" w:hAnsi="Arial" w:cs="Arial"/>
          <w:shd w:val="clear" w:color="auto" w:fill="FFFFFF"/>
        </w:rPr>
        <w:t>prejudica</w:t>
      </w:r>
      <w:r w:rsidRPr="00F82F1A">
        <w:rPr>
          <w:rFonts w:ascii="Arial" w:hAnsi="Arial" w:cs="Arial"/>
          <w:shd w:val="clear" w:color="auto" w:fill="FFFFFF"/>
        </w:rPr>
        <w:t xml:space="preserve"> </w:t>
      </w:r>
      <w:r>
        <w:rPr>
          <w:rFonts w:ascii="Arial" w:hAnsi="Arial" w:cs="Arial"/>
          <w:shd w:val="clear" w:color="auto" w:fill="FFFFFF"/>
        </w:rPr>
        <w:t xml:space="preserve">o acesso </w:t>
      </w:r>
      <w:r w:rsidRPr="00F82F1A">
        <w:rPr>
          <w:rFonts w:ascii="Arial" w:hAnsi="Arial" w:cs="Arial"/>
          <w:shd w:val="clear" w:color="auto" w:fill="FFFFFF"/>
        </w:rPr>
        <w:t xml:space="preserve">aos recursos </w:t>
      </w:r>
      <w:r>
        <w:rPr>
          <w:rFonts w:ascii="Arial" w:hAnsi="Arial" w:cs="Arial"/>
          <w:shd w:val="clear" w:color="auto" w:fill="FFFFFF"/>
        </w:rPr>
        <w:t>básicos</w:t>
      </w:r>
      <w:r w:rsidRPr="00F82F1A">
        <w:rPr>
          <w:rFonts w:ascii="Arial" w:hAnsi="Arial" w:cs="Arial"/>
          <w:shd w:val="clear" w:color="auto" w:fill="FFFFFF"/>
        </w:rPr>
        <w:t xml:space="preserve"> </w:t>
      </w:r>
      <w:r w:rsidRPr="00F82F1A">
        <w:rPr>
          <w:rFonts w:ascii="Arial" w:hAnsi="Arial" w:cs="Arial"/>
          <w:shd w:val="clear" w:color="auto" w:fill="FFFFFF"/>
        </w:rPr>
        <w:lastRenderedPageBreak/>
        <w:t>para dar continuidade ao tratamento proposto pel</w:t>
      </w:r>
      <w:r>
        <w:rPr>
          <w:rFonts w:ascii="Arial" w:hAnsi="Arial" w:cs="Arial"/>
          <w:shd w:val="clear" w:color="auto" w:fill="FFFFFF"/>
        </w:rPr>
        <w:t>a equipe de saúde</w:t>
      </w:r>
      <w:r w:rsidRPr="00F82F1A">
        <w:rPr>
          <w:rFonts w:ascii="Arial" w:hAnsi="Arial" w:cs="Arial"/>
          <w:shd w:val="clear" w:color="auto" w:fill="FFFFFF"/>
        </w:rPr>
        <w:t xml:space="preserve">. </w:t>
      </w:r>
      <w:r w:rsidRPr="00DB4FA3">
        <w:rPr>
          <w:rFonts w:ascii="Arial" w:hAnsi="Arial" w:cs="Arial"/>
          <w:shd w:val="clear" w:color="auto" w:fill="FFFFFF"/>
        </w:rPr>
        <w:t>Índices de baixa adesão foram encontrados em pacientes que tiveram que custear o tratamento, em comparação àqueles que tiveram acesso a ele de forma gratuita (Bisson</w:t>
      </w:r>
      <w:r w:rsidR="00D952F1" w:rsidRPr="00DB4FA3">
        <w:rPr>
          <w:rFonts w:ascii="Arial" w:hAnsi="Arial" w:cs="Arial"/>
          <w:shd w:val="clear" w:color="auto" w:fill="FFFFFF"/>
        </w:rPr>
        <w:t>;</w:t>
      </w:r>
      <w:r w:rsidRPr="00DB4FA3">
        <w:rPr>
          <w:rFonts w:ascii="Arial" w:hAnsi="Arial" w:cs="Arial"/>
          <w:shd w:val="clear" w:color="auto" w:fill="FFFFFF"/>
        </w:rPr>
        <w:t xml:space="preserve"> Marini, 2022). </w:t>
      </w:r>
    </w:p>
    <w:p w14:paraId="557AC295" w14:textId="52154872" w:rsidR="00077C7C" w:rsidRPr="00AC4658" w:rsidRDefault="00DB4FA3" w:rsidP="00AC4658">
      <w:pPr>
        <w:pStyle w:val="Normal1"/>
        <w:ind w:firstLine="720"/>
        <w:jc w:val="both"/>
        <w:rPr>
          <w:rFonts w:ascii="Arial" w:hAnsi="Arial" w:cs="Arial"/>
          <w:shd w:val="clear" w:color="auto" w:fill="FFFFFF"/>
        </w:rPr>
      </w:pPr>
      <w:r w:rsidRPr="009658F8">
        <w:rPr>
          <w:rFonts w:ascii="Arial" w:hAnsi="Arial" w:cs="Arial"/>
          <w:shd w:val="clear" w:color="auto" w:fill="FFFFFF"/>
        </w:rPr>
        <w:t>A</w:t>
      </w:r>
      <w:r w:rsidR="009658F8">
        <w:rPr>
          <w:rFonts w:ascii="Arial" w:hAnsi="Arial" w:cs="Arial"/>
          <w:shd w:val="clear" w:color="auto" w:fill="FFFFFF"/>
        </w:rPr>
        <w:t>o</w:t>
      </w:r>
      <w:r w:rsidRPr="009658F8">
        <w:rPr>
          <w:rFonts w:ascii="Arial" w:hAnsi="Arial" w:cs="Arial"/>
          <w:shd w:val="clear" w:color="auto" w:fill="FFFFFF"/>
        </w:rPr>
        <w:t xml:space="preserve"> redu</w:t>
      </w:r>
      <w:r w:rsidR="009658F8">
        <w:rPr>
          <w:rFonts w:ascii="Arial" w:hAnsi="Arial" w:cs="Arial"/>
          <w:shd w:val="clear" w:color="auto" w:fill="FFFFFF"/>
        </w:rPr>
        <w:t>zir</w:t>
      </w:r>
      <w:r w:rsidRPr="009658F8">
        <w:rPr>
          <w:rFonts w:ascii="Arial" w:hAnsi="Arial" w:cs="Arial"/>
          <w:shd w:val="clear" w:color="auto" w:fill="FFFFFF"/>
        </w:rPr>
        <w:t xml:space="preserve"> o tempo de </w:t>
      </w:r>
      <w:r w:rsidR="009658F8">
        <w:rPr>
          <w:rFonts w:ascii="Arial" w:hAnsi="Arial" w:cs="Arial"/>
          <w:shd w:val="clear" w:color="auto" w:fill="FFFFFF"/>
        </w:rPr>
        <w:t>tratamento</w:t>
      </w:r>
      <w:r w:rsidRPr="009658F8">
        <w:rPr>
          <w:rFonts w:ascii="Arial" w:hAnsi="Arial" w:cs="Arial"/>
          <w:shd w:val="clear" w:color="auto" w:fill="FFFFFF"/>
        </w:rPr>
        <w:t xml:space="preserve"> e </w:t>
      </w:r>
      <w:r w:rsidR="009658F8">
        <w:rPr>
          <w:rFonts w:ascii="Arial" w:hAnsi="Arial" w:cs="Arial"/>
          <w:shd w:val="clear" w:color="auto" w:fill="FFFFFF"/>
        </w:rPr>
        <w:t>as</w:t>
      </w:r>
      <w:r w:rsidRPr="009658F8">
        <w:rPr>
          <w:rFonts w:ascii="Arial" w:hAnsi="Arial" w:cs="Arial"/>
          <w:shd w:val="clear" w:color="auto" w:fill="FFFFFF"/>
        </w:rPr>
        <w:t xml:space="preserve"> dose d</w:t>
      </w:r>
      <w:r w:rsidR="009658F8">
        <w:rPr>
          <w:rFonts w:ascii="Arial" w:hAnsi="Arial" w:cs="Arial"/>
          <w:shd w:val="clear" w:color="auto" w:fill="FFFFFF"/>
        </w:rPr>
        <w:t xml:space="preserve">os </w:t>
      </w:r>
      <w:r w:rsidRPr="009658F8">
        <w:rPr>
          <w:rFonts w:ascii="Arial" w:hAnsi="Arial" w:cs="Arial"/>
          <w:shd w:val="clear" w:color="auto" w:fill="FFFFFF"/>
        </w:rPr>
        <w:t>antibióticos</w:t>
      </w:r>
      <w:r w:rsidR="00DC2A80">
        <w:rPr>
          <w:rFonts w:ascii="Arial" w:hAnsi="Arial" w:cs="Arial"/>
          <w:shd w:val="clear" w:color="auto" w:fill="FFFFFF"/>
        </w:rPr>
        <w:t>, a adesão é mais efetiva</w:t>
      </w:r>
      <w:r w:rsidRPr="009658F8">
        <w:rPr>
          <w:rFonts w:ascii="Arial" w:hAnsi="Arial" w:cs="Arial"/>
          <w:shd w:val="clear" w:color="auto" w:fill="FFFFFF"/>
        </w:rPr>
        <w:t xml:space="preserve"> e segur</w:t>
      </w:r>
      <w:r w:rsidR="00DC2A80">
        <w:rPr>
          <w:rFonts w:ascii="Arial" w:hAnsi="Arial" w:cs="Arial"/>
          <w:shd w:val="clear" w:color="auto" w:fill="FFFFFF"/>
        </w:rPr>
        <w:t>a</w:t>
      </w:r>
      <w:r w:rsidRPr="009658F8">
        <w:rPr>
          <w:rFonts w:ascii="Arial" w:hAnsi="Arial" w:cs="Arial"/>
          <w:shd w:val="clear" w:color="auto" w:fill="FFFFFF"/>
        </w:rPr>
        <w:t xml:space="preserve"> para o tratamento da </w:t>
      </w:r>
      <w:r w:rsidR="00DC2A80">
        <w:rPr>
          <w:rFonts w:ascii="Arial" w:hAnsi="Arial" w:cs="Arial"/>
          <w:shd w:val="clear" w:color="auto" w:fill="FFFFFF"/>
        </w:rPr>
        <w:t>pneumonia</w:t>
      </w:r>
      <w:r w:rsidRPr="009658F8">
        <w:rPr>
          <w:rFonts w:ascii="Arial" w:hAnsi="Arial" w:cs="Arial"/>
          <w:shd w:val="clear" w:color="auto" w:fill="FFFFFF"/>
        </w:rPr>
        <w:t xml:space="preserve"> em crianças. A</w:t>
      </w:r>
      <w:r w:rsidR="00077C7C">
        <w:rPr>
          <w:rFonts w:ascii="Arial" w:hAnsi="Arial" w:cs="Arial"/>
          <w:shd w:val="clear" w:color="auto" w:fill="FFFFFF"/>
        </w:rPr>
        <w:t>demais</w:t>
      </w:r>
      <w:r w:rsidRPr="009658F8">
        <w:rPr>
          <w:rFonts w:ascii="Arial" w:hAnsi="Arial" w:cs="Arial"/>
          <w:shd w:val="clear" w:color="auto" w:fill="FFFFFF"/>
        </w:rPr>
        <w:t>,</w:t>
      </w:r>
      <w:r w:rsidR="00077C7C">
        <w:rPr>
          <w:rFonts w:ascii="Arial" w:hAnsi="Arial" w:cs="Arial"/>
          <w:shd w:val="clear" w:color="auto" w:fill="FFFFFF"/>
        </w:rPr>
        <w:t xml:space="preserve"> </w:t>
      </w:r>
      <w:r w:rsidRPr="009658F8">
        <w:rPr>
          <w:rFonts w:ascii="Arial" w:hAnsi="Arial" w:cs="Arial"/>
          <w:shd w:val="clear" w:color="auto" w:fill="FFFFFF"/>
        </w:rPr>
        <w:t xml:space="preserve">um </w:t>
      </w:r>
      <w:r w:rsidR="00077C7C">
        <w:rPr>
          <w:rFonts w:ascii="Arial" w:hAnsi="Arial" w:cs="Arial"/>
          <w:shd w:val="clear" w:color="auto" w:fill="FFFFFF"/>
        </w:rPr>
        <w:t>período</w:t>
      </w:r>
      <w:r w:rsidRPr="009658F8">
        <w:rPr>
          <w:rFonts w:ascii="Arial" w:hAnsi="Arial" w:cs="Arial"/>
          <w:shd w:val="clear" w:color="auto" w:fill="FFFFFF"/>
        </w:rPr>
        <w:t xml:space="preserve"> mais</w:t>
      </w:r>
      <w:r w:rsidR="00077C7C">
        <w:rPr>
          <w:rFonts w:ascii="Arial" w:hAnsi="Arial" w:cs="Arial"/>
          <w:shd w:val="clear" w:color="auto" w:fill="FFFFFF"/>
        </w:rPr>
        <w:t xml:space="preserve"> </w:t>
      </w:r>
      <w:r w:rsidRPr="009658F8">
        <w:rPr>
          <w:rFonts w:ascii="Arial" w:hAnsi="Arial" w:cs="Arial"/>
          <w:shd w:val="clear" w:color="auto" w:fill="FFFFFF"/>
        </w:rPr>
        <w:t>curt</w:t>
      </w:r>
      <w:r w:rsidR="00077C7C">
        <w:rPr>
          <w:rFonts w:ascii="Arial" w:hAnsi="Arial" w:cs="Arial"/>
          <w:shd w:val="clear" w:color="auto" w:fill="FFFFFF"/>
        </w:rPr>
        <w:t xml:space="preserve">o de terapia medicamentosa </w:t>
      </w:r>
      <w:r w:rsidRPr="009658F8">
        <w:rPr>
          <w:rFonts w:ascii="Arial" w:hAnsi="Arial" w:cs="Arial"/>
          <w:shd w:val="clear" w:color="auto" w:fill="FFFFFF"/>
        </w:rPr>
        <w:t>é de baixo custo</w:t>
      </w:r>
      <w:r w:rsidR="00077C7C">
        <w:rPr>
          <w:rFonts w:ascii="Arial" w:hAnsi="Arial" w:cs="Arial"/>
          <w:shd w:val="clear" w:color="auto" w:fill="FFFFFF"/>
        </w:rPr>
        <w:t>. Porém</w:t>
      </w:r>
      <w:r w:rsidRPr="009658F8">
        <w:rPr>
          <w:rFonts w:ascii="Arial" w:hAnsi="Arial" w:cs="Arial"/>
          <w:shd w:val="clear" w:color="auto" w:fill="FFFFFF"/>
        </w:rPr>
        <w:t xml:space="preserve">, a </w:t>
      </w:r>
      <w:r w:rsidR="00077C7C">
        <w:rPr>
          <w:rFonts w:ascii="Arial" w:hAnsi="Arial" w:cs="Arial"/>
          <w:shd w:val="clear" w:color="auto" w:fill="FFFFFF"/>
        </w:rPr>
        <w:t>evolução</w:t>
      </w:r>
      <w:r w:rsidRPr="009658F8">
        <w:rPr>
          <w:rFonts w:ascii="Arial" w:hAnsi="Arial" w:cs="Arial"/>
          <w:shd w:val="clear" w:color="auto" w:fill="FFFFFF"/>
        </w:rPr>
        <w:t xml:space="preserve"> da doença,</w:t>
      </w:r>
      <w:r w:rsidR="00077C7C">
        <w:rPr>
          <w:rFonts w:ascii="Arial" w:hAnsi="Arial" w:cs="Arial"/>
          <w:shd w:val="clear" w:color="auto" w:fill="FFFFFF"/>
        </w:rPr>
        <w:t xml:space="preserve"> </w:t>
      </w:r>
      <w:r w:rsidRPr="009658F8">
        <w:rPr>
          <w:rFonts w:ascii="Arial" w:hAnsi="Arial" w:cs="Arial"/>
          <w:shd w:val="clear" w:color="auto" w:fill="FFFFFF"/>
        </w:rPr>
        <w:t xml:space="preserve">os </w:t>
      </w:r>
      <w:r w:rsidR="00077C7C">
        <w:rPr>
          <w:rFonts w:ascii="Arial" w:hAnsi="Arial" w:cs="Arial"/>
          <w:shd w:val="clear" w:color="auto" w:fill="FFFFFF"/>
        </w:rPr>
        <w:t xml:space="preserve">antimicrobianos </w:t>
      </w:r>
      <w:r w:rsidRPr="009658F8">
        <w:rPr>
          <w:rFonts w:ascii="Arial" w:hAnsi="Arial" w:cs="Arial"/>
          <w:shd w:val="clear" w:color="auto" w:fill="FFFFFF"/>
        </w:rPr>
        <w:t xml:space="preserve">utilizados </w:t>
      </w:r>
      <w:r w:rsidR="00077C7C">
        <w:rPr>
          <w:rFonts w:ascii="Arial" w:hAnsi="Arial" w:cs="Arial"/>
          <w:shd w:val="clear" w:color="auto" w:fill="FFFFFF"/>
        </w:rPr>
        <w:t xml:space="preserve">anteriormente e </w:t>
      </w:r>
      <w:r w:rsidR="00077C7C" w:rsidRPr="009658F8">
        <w:rPr>
          <w:rFonts w:ascii="Arial" w:hAnsi="Arial" w:cs="Arial"/>
          <w:shd w:val="clear" w:color="auto" w:fill="FFFFFF"/>
        </w:rPr>
        <w:t xml:space="preserve">o local </w:t>
      </w:r>
      <w:r w:rsidR="00077C7C">
        <w:rPr>
          <w:rFonts w:ascii="Arial" w:hAnsi="Arial" w:cs="Arial"/>
          <w:shd w:val="clear" w:color="auto" w:fill="FFFFFF"/>
        </w:rPr>
        <w:t xml:space="preserve">de realização </w:t>
      </w:r>
      <w:r w:rsidR="00077C7C" w:rsidRPr="009658F8">
        <w:rPr>
          <w:rFonts w:ascii="Arial" w:hAnsi="Arial" w:cs="Arial"/>
          <w:shd w:val="clear" w:color="auto" w:fill="FFFFFF"/>
        </w:rPr>
        <w:t xml:space="preserve">do tratamento </w:t>
      </w:r>
      <w:r w:rsidRPr="009658F8">
        <w:rPr>
          <w:rFonts w:ascii="Arial" w:hAnsi="Arial" w:cs="Arial"/>
          <w:shd w:val="clear" w:color="auto" w:fill="FFFFFF"/>
        </w:rPr>
        <w:t>devem ser</w:t>
      </w:r>
      <w:r w:rsidR="00077C7C">
        <w:rPr>
          <w:rFonts w:ascii="Arial" w:hAnsi="Arial" w:cs="Arial"/>
          <w:shd w:val="clear" w:color="auto" w:fill="FFFFFF"/>
        </w:rPr>
        <w:t xml:space="preserve"> considerados</w:t>
      </w:r>
      <w:r w:rsidRPr="009658F8">
        <w:rPr>
          <w:rFonts w:ascii="Arial" w:hAnsi="Arial" w:cs="Arial"/>
          <w:shd w:val="clear" w:color="auto" w:fill="FFFFFF"/>
        </w:rPr>
        <w:t xml:space="preserve"> antes d</w:t>
      </w:r>
      <w:r w:rsidR="00077C7C">
        <w:rPr>
          <w:rFonts w:ascii="Arial" w:hAnsi="Arial" w:cs="Arial"/>
          <w:shd w:val="clear" w:color="auto" w:fill="FFFFFF"/>
        </w:rPr>
        <w:t>e</w:t>
      </w:r>
      <w:r w:rsidR="005D743B">
        <w:rPr>
          <w:rFonts w:ascii="Arial" w:hAnsi="Arial" w:cs="Arial"/>
          <w:shd w:val="clear" w:color="auto" w:fill="FFFFFF"/>
        </w:rPr>
        <w:t xml:space="preserve"> </w:t>
      </w:r>
      <w:r w:rsidRPr="009658F8">
        <w:rPr>
          <w:rFonts w:ascii="Arial" w:hAnsi="Arial" w:cs="Arial"/>
          <w:shd w:val="clear" w:color="auto" w:fill="FFFFFF"/>
        </w:rPr>
        <w:t>aplica</w:t>
      </w:r>
      <w:r w:rsidR="00077C7C">
        <w:rPr>
          <w:rFonts w:ascii="Arial" w:hAnsi="Arial" w:cs="Arial"/>
          <w:shd w:val="clear" w:color="auto" w:fill="FFFFFF"/>
        </w:rPr>
        <w:t>r</w:t>
      </w:r>
      <w:r w:rsidRPr="009658F8">
        <w:rPr>
          <w:rFonts w:ascii="Arial" w:hAnsi="Arial" w:cs="Arial"/>
          <w:shd w:val="clear" w:color="auto" w:fill="FFFFFF"/>
        </w:rPr>
        <w:t xml:space="preserve"> os protocolos</w:t>
      </w:r>
      <w:r w:rsidR="00077C7C">
        <w:rPr>
          <w:rFonts w:ascii="Arial" w:hAnsi="Arial" w:cs="Arial"/>
          <w:shd w:val="clear" w:color="auto" w:fill="FFFFFF"/>
        </w:rPr>
        <w:t xml:space="preserve"> para </w:t>
      </w:r>
      <w:r w:rsidR="003300BC">
        <w:rPr>
          <w:rFonts w:ascii="Arial" w:hAnsi="Arial" w:cs="Arial"/>
          <w:shd w:val="clear" w:color="auto" w:fill="FFFFFF"/>
        </w:rPr>
        <w:t xml:space="preserve">iniciar e concluir o </w:t>
      </w:r>
      <w:r w:rsidR="00077C7C">
        <w:rPr>
          <w:rFonts w:ascii="Arial" w:hAnsi="Arial" w:cs="Arial"/>
          <w:shd w:val="clear" w:color="auto" w:fill="FFFFFF"/>
        </w:rPr>
        <w:t>tratamento (Rocha; Guerra, 2023)</w:t>
      </w:r>
      <w:r w:rsidRPr="009658F8">
        <w:rPr>
          <w:rFonts w:ascii="Arial" w:hAnsi="Arial" w:cs="Arial"/>
          <w:shd w:val="clear" w:color="auto" w:fill="FFFFFF"/>
        </w:rPr>
        <w:t>.</w:t>
      </w:r>
    </w:p>
    <w:p w14:paraId="0000005D" w14:textId="77777777" w:rsidR="00880E69" w:rsidRDefault="00880E69" w:rsidP="0044333F">
      <w:pPr>
        <w:pBdr>
          <w:top w:val="nil"/>
          <w:left w:val="nil"/>
          <w:bottom w:val="nil"/>
          <w:right w:val="nil"/>
          <w:between w:val="nil"/>
        </w:pBdr>
        <w:spacing w:line="240" w:lineRule="auto"/>
        <w:ind w:leftChars="0" w:left="0" w:firstLineChars="0" w:firstLine="0"/>
        <w:rPr>
          <w:rFonts w:ascii="Arial" w:eastAsia="Arial" w:hAnsi="Arial" w:cs="Arial"/>
          <w:color w:val="000000"/>
        </w:rPr>
      </w:pPr>
    </w:p>
    <w:p w14:paraId="00000062" w14:textId="3FE841EB" w:rsidR="00880E69" w:rsidRDefault="00C81ACD" w:rsidP="00D619B3">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4 DISCUSSÃO</w:t>
      </w:r>
      <w:r w:rsidR="001D7511">
        <w:rPr>
          <w:rFonts w:ascii="Arial" w:eastAsia="Arial" w:hAnsi="Arial" w:cs="Arial"/>
          <w:color w:val="000000"/>
        </w:rPr>
        <w:t xml:space="preserve"> </w:t>
      </w:r>
    </w:p>
    <w:p w14:paraId="42AB3C51" w14:textId="77777777" w:rsidR="00D619B3" w:rsidRDefault="00D619B3" w:rsidP="00D619B3">
      <w:pPr>
        <w:pStyle w:val="Normal1"/>
        <w:ind w:firstLine="0"/>
        <w:jc w:val="both"/>
        <w:rPr>
          <w:rFonts w:ascii="Arial" w:eastAsia="Arial" w:hAnsi="Arial" w:cs="Arial"/>
          <w:lang w:eastAsia="pt-PT"/>
        </w:rPr>
      </w:pPr>
    </w:p>
    <w:p w14:paraId="6D5BB597" w14:textId="4C35AFEF" w:rsidR="00BE366B" w:rsidRDefault="00D0149A" w:rsidP="00D619B3">
      <w:pPr>
        <w:pStyle w:val="Normal1"/>
        <w:ind w:firstLine="720"/>
        <w:jc w:val="both"/>
        <w:rPr>
          <w:rFonts w:ascii="Arial" w:hAnsi="Arial" w:cs="Arial"/>
        </w:rPr>
      </w:pPr>
      <w:r w:rsidRPr="00D0149A">
        <w:rPr>
          <w:rFonts w:ascii="Arial" w:eastAsia="Arial" w:hAnsi="Arial" w:cs="Arial"/>
          <w:lang w:eastAsia="pt-PT"/>
        </w:rPr>
        <w:t xml:space="preserve">Os achados evidenciam que a adesão ao tratamento com antibióticos </w:t>
      </w:r>
      <w:r w:rsidRPr="00D0149A">
        <w:rPr>
          <w:rFonts w:ascii="Arial" w:hAnsi="Arial" w:cs="Arial"/>
        </w:rPr>
        <w:t>é um agente decisivo para a continuidade e a eficiência terapêutica no manejo da pneumonia bacteriana em crianças menores de cinco anos</w:t>
      </w:r>
      <w:r w:rsidR="00BE366B">
        <w:rPr>
          <w:rFonts w:ascii="Arial" w:hAnsi="Arial" w:cs="Arial"/>
        </w:rPr>
        <w:t xml:space="preserve">, isso porque, quando a posologia é seguida corretamente, a cura acontece mais rápido, e, </w:t>
      </w:r>
      <w:r w:rsidR="00BE366B" w:rsidRPr="00364EEB">
        <w:rPr>
          <w:rFonts w:ascii="Arial" w:hAnsi="Arial" w:cs="Arial"/>
        </w:rPr>
        <w:t>automaticamente, os custos finaceiros ao sistema de saúde serão minimizados</w:t>
      </w:r>
      <w:r w:rsidR="00BE366B">
        <w:rPr>
          <w:rFonts w:ascii="Arial" w:hAnsi="Arial" w:cs="Arial"/>
        </w:rPr>
        <w:t xml:space="preserve"> (Ribeiro </w:t>
      </w:r>
      <w:r w:rsidR="00BE366B">
        <w:rPr>
          <w:rFonts w:ascii="Arial" w:hAnsi="Arial" w:cs="Arial"/>
          <w:i/>
          <w:iCs/>
        </w:rPr>
        <w:t>et al.</w:t>
      </w:r>
      <w:r w:rsidR="00BE366B">
        <w:rPr>
          <w:rFonts w:ascii="Arial" w:hAnsi="Arial" w:cs="Arial"/>
        </w:rPr>
        <w:t>, 2024; Bisson e Marini, 2022)</w:t>
      </w:r>
      <w:r w:rsidRPr="00D0149A">
        <w:rPr>
          <w:rFonts w:ascii="Arial" w:hAnsi="Arial" w:cs="Arial"/>
        </w:rPr>
        <w:t>.</w:t>
      </w:r>
      <w:r w:rsidR="00BE366B">
        <w:rPr>
          <w:rFonts w:ascii="Arial" w:hAnsi="Arial" w:cs="Arial"/>
        </w:rPr>
        <w:t xml:space="preserve"> </w:t>
      </w:r>
    </w:p>
    <w:p w14:paraId="35E53D15" w14:textId="67184576" w:rsidR="00F97C36" w:rsidRPr="00BE366B" w:rsidRDefault="00F97C36" w:rsidP="00F97C36">
      <w:pPr>
        <w:pStyle w:val="Normal1"/>
        <w:ind w:firstLine="720"/>
        <w:jc w:val="both"/>
        <w:rPr>
          <w:rFonts w:ascii="Arial" w:eastAsia="Arial" w:hAnsi="Arial" w:cs="Arial"/>
          <w:lang w:eastAsia="pt-PT"/>
        </w:rPr>
      </w:pPr>
      <w:r w:rsidRPr="00CB34A9">
        <w:rPr>
          <w:rFonts w:ascii="Arial" w:hAnsi="Arial" w:cs="Arial"/>
        </w:rPr>
        <w:t xml:space="preserve">Adicionalmente, </w:t>
      </w:r>
      <w:r>
        <w:rPr>
          <w:rFonts w:ascii="Arial" w:hAnsi="Arial" w:cs="Arial"/>
        </w:rPr>
        <w:t xml:space="preserve">os </w:t>
      </w:r>
      <w:r w:rsidRPr="00CB34A9">
        <w:rPr>
          <w:rFonts w:ascii="Arial" w:hAnsi="Arial" w:cs="Arial"/>
        </w:rPr>
        <w:t xml:space="preserve">estudos </w:t>
      </w:r>
      <w:r>
        <w:rPr>
          <w:rFonts w:ascii="Arial" w:hAnsi="Arial" w:cs="Arial"/>
        </w:rPr>
        <w:t xml:space="preserve">também </w:t>
      </w:r>
      <w:r w:rsidRPr="00CB34A9">
        <w:rPr>
          <w:rFonts w:ascii="Arial" w:hAnsi="Arial" w:cs="Arial"/>
        </w:rPr>
        <w:t>comprovam que os tratamentos menos demorados, com</w:t>
      </w:r>
      <w:r>
        <w:rPr>
          <w:rFonts w:ascii="Arial" w:hAnsi="Arial" w:cs="Arial"/>
        </w:rPr>
        <w:t xml:space="preserve"> duração mais curta</w:t>
      </w:r>
      <w:r w:rsidRPr="00CB34A9">
        <w:rPr>
          <w:rFonts w:ascii="Arial" w:hAnsi="Arial" w:cs="Arial"/>
        </w:rPr>
        <w:t>, quando bem prescritos, vão favorecer a aderência sem comprometer a eficácia da terapia, evidenciado-se como uma alternativa cabível em certos contextos da clínica</w:t>
      </w:r>
      <w:r>
        <w:rPr>
          <w:rFonts w:ascii="Arial" w:hAnsi="Arial" w:cs="Arial"/>
        </w:rPr>
        <w:t xml:space="preserve"> (Rocha e Guerra, 2023)</w:t>
      </w:r>
      <w:r w:rsidRPr="00CB34A9">
        <w:rPr>
          <w:rFonts w:ascii="Arial" w:hAnsi="Arial" w:cs="Arial"/>
        </w:rPr>
        <w:t>.</w:t>
      </w:r>
    </w:p>
    <w:p w14:paraId="5EAF14FF" w14:textId="5B91399A" w:rsidR="00BE366B" w:rsidRDefault="00D0149A" w:rsidP="00BE366B">
      <w:pPr>
        <w:pStyle w:val="Normal1"/>
        <w:ind w:firstLine="720"/>
        <w:jc w:val="both"/>
        <w:rPr>
          <w:rFonts w:ascii="Arial" w:eastAsia="Arial" w:hAnsi="Arial" w:cs="Arial"/>
          <w:lang w:eastAsia="pt-PT"/>
        </w:rPr>
      </w:pPr>
      <w:r w:rsidRPr="00D0149A">
        <w:rPr>
          <w:rFonts w:ascii="Arial" w:hAnsi="Arial" w:cs="Arial"/>
        </w:rPr>
        <w:t xml:space="preserve">Os estudos analisados mostram que a não aderência correta à terapêutica, pode resultar em agravamento do quadro clínico, promovendo evolução da doença, aumento das internações hospitalares, aumento do risco à resistência bacteriana e maior probabilidade de aumentar os índices de mortalidade infantil (Sadruddin </w:t>
      </w:r>
      <w:r w:rsidRPr="00D0149A">
        <w:rPr>
          <w:rFonts w:ascii="Arial" w:hAnsi="Arial" w:cs="Arial"/>
          <w:i/>
          <w:iCs/>
        </w:rPr>
        <w:t>et al.</w:t>
      </w:r>
      <w:r w:rsidRPr="00D0149A">
        <w:rPr>
          <w:rFonts w:ascii="Arial" w:hAnsi="Arial" w:cs="Arial"/>
        </w:rPr>
        <w:t xml:space="preserve">, 2019; Ribeiro </w:t>
      </w:r>
      <w:r w:rsidRPr="00D0149A">
        <w:rPr>
          <w:rFonts w:ascii="Arial" w:hAnsi="Arial" w:cs="Arial"/>
          <w:i/>
          <w:iCs/>
        </w:rPr>
        <w:t>et al.</w:t>
      </w:r>
      <w:r w:rsidRPr="00D0149A">
        <w:rPr>
          <w:rFonts w:ascii="Arial" w:hAnsi="Arial" w:cs="Arial"/>
        </w:rPr>
        <w:t>, 2024).</w:t>
      </w:r>
    </w:p>
    <w:p w14:paraId="71D913A1" w14:textId="0CDADC60" w:rsidR="004263D8" w:rsidRPr="00894303" w:rsidRDefault="00364EEB" w:rsidP="00894303">
      <w:pPr>
        <w:pStyle w:val="Normal1"/>
        <w:ind w:firstLine="720"/>
        <w:jc w:val="both"/>
        <w:rPr>
          <w:rFonts w:ascii="Arial" w:hAnsi="Arial" w:cs="Arial"/>
        </w:rPr>
      </w:pPr>
      <w:r w:rsidRPr="00AC3E8A">
        <w:rPr>
          <w:rFonts w:ascii="Arial" w:hAnsi="Arial" w:cs="Arial"/>
        </w:rPr>
        <w:t>Em contrapartida</w:t>
      </w:r>
      <w:r w:rsidR="004263D8" w:rsidRPr="00AC3E8A">
        <w:rPr>
          <w:rFonts w:ascii="Arial" w:hAnsi="Arial" w:cs="Arial"/>
        </w:rPr>
        <w:t>, o uso inadequado</w:t>
      </w:r>
      <w:r w:rsidRPr="00AC3E8A">
        <w:rPr>
          <w:rFonts w:ascii="Arial" w:hAnsi="Arial" w:cs="Arial"/>
        </w:rPr>
        <w:t xml:space="preserve"> dos antibióticos</w:t>
      </w:r>
      <w:r w:rsidR="00F97C36">
        <w:rPr>
          <w:rFonts w:ascii="Arial" w:hAnsi="Arial" w:cs="Arial"/>
        </w:rPr>
        <w:t xml:space="preserve"> </w:t>
      </w:r>
      <w:r w:rsidRPr="00AC3E8A">
        <w:rPr>
          <w:rFonts w:ascii="Arial" w:hAnsi="Arial" w:cs="Arial"/>
        </w:rPr>
        <w:t>(</w:t>
      </w:r>
      <w:r w:rsidR="004263D8" w:rsidRPr="00AC3E8A">
        <w:rPr>
          <w:rFonts w:ascii="Arial" w:hAnsi="Arial" w:cs="Arial"/>
        </w:rPr>
        <w:t>interr</w:t>
      </w:r>
      <w:r w:rsidRPr="00AC3E8A">
        <w:rPr>
          <w:rFonts w:ascii="Arial" w:hAnsi="Arial" w:cs="Arial"/>
        </w:rPr>
        <w:t>omper</w:t>
      </w:r>
      <w:r w:rsidR="004263D8" w:rsidRPr="00AC3E8A">
        <w:rPr>
          <w:rFonts w:ascii="Arial" w:hAnsi="Arial" w:cs="Arial"/>
        </w:rPr>
        <w:t xml:space="preserve"> precoce</w:t>
      </w:r>
      <w:r w:rsidRPr="00AC3E8A">
        <w:rPr>
          <w:rFonts w:ascii="Arial" w:hAnsi="Arial" w:cs="Arial"/>
        </w:rPr>
        <w:t>mente</w:t>
      </w:r>
      <w:r w:rsidR="004263D8" w:rsidRPr="00AC3E8A">
        <w:rPr>
          <w:rFonts w:ascii="Arial" w:hAnsi="Arial" w:cs="Arial"/>
        </w:rPr>
        <w:t xml:space="preserve"> ou o us</w:t>
      </w:r>
      <w:r w:rsidRPr="00AC3E8A">
        <w:rPr>
          <w:rFonts w:ascii="Arial" w:hAnsi="Arial" w:cs="Arial"/>
        </w:rPr>
        <w:t>ar</w:t>
      </w:r>
      <w:r w:rsidR="004263D8" w:rsidRPr="00AC3E8A">
        <w:rPr>
          <w:rFonts w:ascii="Arial" w:hAnsi="Arial" w:cs="Arial"/>
        </w:rPr>
        <w:t xml:space="preserve"> de doses incorretas</w:t>
      </w:r>
      <w:r w:rsidRPr="00AC3E8A">
        <w:rPr>
          <w:rFonts w:ascii="Arial" w:hAnsi="Arial" w:cs="Arial"/>
        </w:rPr>
        <w:t xml:space="preserve">), </w:t>
      </w:r>
      <w:r w:rsidR="004263D8" w:rsidRPr="00AC3E8A">
        <w:rPr>
          <w:rFonts w:ascii="Arial" w:hAnsi="Arial" w:cs="Arial"/>
        </w:rPr>
        <w:t xml:space="preserve">pode </w:t>
      </w:r>
      <w:r w:rsidRPr="00AC3E8A">
        <w:rPr>
          <w:rFonts w:ascii="Arial" w:hAnsi="Arial" w:cs="Arial"/>
        </w:rPr>
        <w:t>evoluir para</w:t>
      </w:r>
      <w:r w:rsidR="004263D8" w:rsidRPr="00AC3E8A">
        <w:rPr>
          <w:rFonts w:ascii="Arial" w:hAnsi="Arial" w:cs="Arial"/>
        </w:rPr>
        <w:t xml:space="preserve"> resistência bacteriana, o que </w:t>
      </w:r>
      <w:r w:rsidRPr="00AC3E8A">
        <w:rPr>
          <w:rFonts w:ascii="Arial" w:hAnsi="Arial" w:cs="Arial"/>
        </w:rPr>
        <w:t>prejudica</w:t>
      </w:r>
      <w:r w:rsidR="004263D8" w:rsidRPr="00AC3E8A">
        <w:rPr>
          <w:rFonts w:ascii="Arial" w:hAnsi="Arial" w:cs="Arial"/>
        </w:rPr>
        <w:t xml:space="preserve"> os </w:t>
      </w:r>
      <w:r w:rsidRPr="00AC3E8A">
        <w:rPr>
          <w:rFonts w:ascii="Arial" w:hAnsi="Arial" w:cs="Arial"/>
        </w:rPr>
        <w:t xml:space="preserve">possíveis </w:t>
      </w:r>
      <w:r w:rsidR="004263D8" w:rsidRPr="00AC3E8A">
        <w:rPr>
          <w:rFonts w:ascii="Arial" w:hAnsi="Arial" w:cs="Arial"/>
        </w:rPr>
        <w:t>tratamentos futuros</w:t>
      </w:r>
      <w:r w:rsidRPr="00AC3E8A">
        <w:rPr>
          <w:rFonts w:ascii="Arial" w:hAnsi="Arial" w:cs="Arial"/>
        </w:rPr>
        <w:t xml:space="preserve">, deixando-os </w:t>
      </w:r>
      <w:r w:rsidR="004263D8" w:rsidRPr="00AC3E8A">
        <w:rPr>
          <w:rFonts w:ascii="Arial" w:hAnsi="Arial" w:cs="Arial"/>
        </w:rPr>
        <w:t>menos eficazes e aumenta</w:t>
      </w:r>
      <w:r w:rsidRPr="00AC3E8A">
        <w:rPr>
          <w:rFonts w:ascii="Arial" w:hAnsi="Arial" w:cs="Arial"/>
        </w:rPr>
        <w:t>ndo</w:t>
      </w:r>
      <w:r w:rsidR="004263D8" w:rsidRPr="00AC3E8A">
        <w:rPr>
          <w:rFonts w:ascii="Arial" w:hAnsi="Arial" w:cs="Arial"/>
        </w:rPr>
        <w:t xml:space="preserve"> a </w:t>
      </w:r>
      <w:r w:rsidRPr="00AC3E8A">
        <w:rPr>
          <w:rFonts w:ascii="Arial" w:hAnsi="Arial" w:cs="Arial"/>
        </w:rPr>
        <w:t>frequência</w:t>
      </w:r>
      <w:r w:rsidR="004263D8" w:rsidRPr="00AC3E8A">
        <w:rPr>
          <w:rFonts w:ascii="Arial" w:hAnsi="Arial" w:cs="Arial"/>
        </w:rPr>
        <w:t xml:space="preserve"> d</w:t>
      </w:r>
      <w:r w:rsidRPr="00AC3E8A">
        <w:rPr>
          <w:rFonts w:ascii="Arial" w:hAnsi="Arial" w:cs="Arial"/>
        </w:rPr>
        <w:t>as hospitalizações</w:t>
      </w:r>
      <w:r w:rsidR="00F97C36">
        <w:rPr>
          <w:rFonts w:ascii="Arial" w:hAnsi="Arial" w:cs="Arial"/>
        </w:rPr>
        <w:t xml:space="preserve"> por pneumonia (Ribeiro </w:t>
      </w:r>
      <w:r w:rsidR="00F97C36">
        <w:rPr>
          <w:rFonts w:ascii="Arial" w:hAnsi="Arial" w:cs="Arial"/>
          <w:i/>
          <w:iCs/>
        </w:rPr>
        <w:t>et al.</w:t>
      </w:r>
      <w:r w:rsidR="00F97C36">
        <w:rPr>
          <w:rFonts w:ascii="Arial" w:hAnsi="Arial" w:cs="Arial"/>
        </w:rPr>
        <w:t>, 2024)</w:t>
      </w:r>
      <w:r w:rsidR="004263D8" w:rsidRPr="00AC3E8A">
        <w:rPr>
          <w:rFonts w:ascii="Arial" w:hAnsi="Arial" w:cs="Arial"/>
        </w:rPr>
        <w:t>. Ess</w:t>
      </w:r>
      <w:r w:rsidR="00AC3E8A" w:rsidRPr="00AC3E8A">
        <w:rPr>
          <w:rFonts w:ascii="Arial" w:hAnsi="Arial" w:cs="Arial"/>
        </w:rPr>
        <w:t>es fatos são</w:t>
      </w:r>
      <w:r w:rsidR="004263D8" w:rsidRPr="00AC3E8A">
        <w:rPr>
          <w:rFonts w:ascii="Arial" w:hAnsi="Arial" w:cs="Arial"/>
        </w:rPr>
        <w:t xml:space="preserve"> agravad</w:t>
      </w:r>
      <w:r w:rsidR="00AC3E8A" w:rsidRPr="00AC3E8A">
        <w:rPr>
          <w:rFonts w:ascii="Arial" w:hAnsi="Arial" w:cs="Arial"/>
        </w:rPr>
        <w:t>os</w:t>
      </w:r>
      <w:r w:rsidR="004263D8" w:rsidRPr="00AC3E8A">
        <w:rPr>
          <w:rFonts w:ascii="Arial" w:hAnsi="Arial" w:cs="Arial"/>
        </w:rPr>
        <w:t xml:space="preserve"> por fatores </w:t>
      </w:r>
      <w:r w:rsidR="00AC3E8A" w:rsidRPr="00AC3E8A">
        <w:rPr>
          <w:rFonts w:ascii="Arial" w:hAnsi="Arial" w:cs="Arial"/>
        </w:rPr>
        <w:t xml:space="preserve">sociodemográficos, </w:t>
      </w:r>
      <w:r w:rsidR="004263D8" w:rsidRPr="00AC3E8A">
        <w:rPr>
          <w:rFonts w:ascii="Arial" w:hAnsi="Arial" w:cs="Arial"/>
        </w:rPr>
        <w:t xml:space="preserve">como a falta de </w:t>
      </w:r>
      <w:r w:rsidR="00AC3E8A" w:rsidRPr="00AC3E8A">
        <w:rPr>
          <w:rFonts w:ascii="Arial" w:hAnsi="Arial" w:cs="Arial"/>
        </w:rPr>
        <w:t xml:space="preserve">escolaridade, renda social mais baixa </w:t>
      </w:r>
      <w:r w:rsidR="004263D8" w:rsidRPr="00AC3E8A">
        <w:rPr>
          <w:rFonts w:ascii="Arial" w:hAnsi="Arial" w:cs="Arial"/>
        </w:rPr>
        <w:t>e acesso limitado aos medicamentos</w:t>
      </w:r>
      <w:r w:rsidR="00AC3E8A" w:rsidRPr="00AC3E8A">
        <w:rPr>
          <w:rFonts w:ascii="Arial" w:hAnsi="Arial" w:cs="Arial"/>
        </w:rPr>
        <w:t xml:space="preserve"> e às informações de saúde</w:t>
      </w:r>
      <w:r w:rsidR="00F97C36">
        <w:rPr>
          <w:rFonts w:ascii="Arial" w:hAnsi="Arial" w:cs="Arial"/>
        </w:rPr>
        <w:t xml:space="preserve"> (</w:t>
      </w:r>
      <w:r w:rsidR="00894303">
        <w:rPr>
          <w:rFonts w:ascii="Arial" w:hAnsi="Arial" w:cs="Arial"/>
        </w:rPr>
        <w:t xml:space="preserve">Bisson e Marini, 2022; Nunes </w:t>
      </w:r>
      <w:r w:rsidR="00894303">
        <w:rPr>
          <w:rFonts w:ascii="Arial" w:hAnsi="Arial" w:cs="Arial"/>
          <w:i/>
          <w:iCs/>
        </w:rPr>
        <w:t>et al.</w:t>
      </w:r>
      <w:r w:rsidR="00894303">
        <w:rPr>
          <w:rFonts w:ascii="Arial" w:hAnsi="Arial" w:cs="Arial"/>
        </w:rPr>
        <w:t>, 2023)</w:t>
      </w:r>
      <w:r w:rsidR="004263D8" w:rsidRPr="00AC3E8A">
        <w:rPr>
          <w:rFonts w:ascii="Arial" w:hAnsi="Arial" w:cs="Arial"/>
        </w:rPr>
        <w:t>.</w:t>
      </w:r>
    </w:p>
    <w:p w14:paraId="00000063" w14:textId="77777777" w:rsidR="00880E69" w:rsidRDefault="00880E69" w:rsidP="00894303">
      <w:pPr>
        <w:pBdr>
          <w:top w:val="nil"/>
          <w:left w:val="nil"/>
          <w:bottom w:val="nil"/>
          <w:right w:val="nil"/>
          <w:between w:val="nil"/>
        </w:pBdr>
        <w:spacing w:line="240" w:lineRule="auto"/>
        <w:ind w:leftChars="0" w:left="0" w:firstLineChars="0" w:firstLine="0"/>
        <w:rPr>
          <w:rFonts w:ascii="Arial" w:eastAsia="Arial" w:hAnsi="Arial" w:cs="Arial"/>
          <w:color w:val="000000"/>
        </w:rPr>
      </w:pPr>
    </w:p>
    <w:p w14:paraId="00000066" w14:textId="7FA7A240" w:rsidR="00880E69" w:rsidRDefault="00C81ACD" w:rsidP="0044333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5 CONCLUSÃO</w:t>
      </w:r>
    </w:p>
    <w:p w14:paraId="00000067" w14:textId="3FCDC4E7" w:rsidR="00880E69" w:rsidRDefault="00880E69">
      <w:pPr>
        <w:pBdr>
          <w:top w:val="nil"/>
          <w:left w:val="nil"/>
          <w:bottom w:val="nil"/>
          <w:right w:val="nil"/>
          <w:between w:val="nil"/>
        </w:pBdr>
        <w:spacing w:line="240" w:lineRule="auto"/>
        <w:ind w:left="0" w:hanging="2"/>
        <w:jc w:val="both"/>
        <w:rPr>
          <w:rFonts w:ascii="Arial" w:eastAsia="Arial" w:hAnsi="Arial" w:cs="Arial"/>
          <w:color w:val="000000"/>
        </w:rPr>
      </w:pPr>
    </w:p>
    <w:p w14:paraId="4DC74E83" w14:textId="77777777" w:rsidR="00874712" w:rsidRPr="00874712" w:rsidRDefault="00DD0383" w:rsidP="00874712">
      <w:pPr>
        <w:spacing w:line="240" w:lineRule="auto"/>
        <w:ind w:leftChars="0" w:left="2" w:firstLineChars="0" w:firstLine="718"/>
        <w:jc w:val="both"/>
        <w:rPr>
          <w:rFonts w:ascii="Arial" w:hAnsi="Arial" w:cs="Arial"/>
        </w:rPr>
      </w:pPr>
      <w:r w:rsidRPr="00874712">
        <w:rPr>
          <w:rFonts w:ascii="Arial" w:hAnsi="Arial" w:cs="Arial"/>
        </w:rPr>
        <w:t>A adesão ao tratamento antibiótico é fundamental para a eficácia terapêutica da pneumonia em crianças menores de 5 anos, uma vez que interromper essa continuidade, trará muitos prejuízos. Fazer o uso correto dos medicamentos e seguir a prescrição de maneira devida vai previnir complicações, diminuir os riscos à resistência bacteriana e evitar longos períodos de internaç</w:t>
      </w:r>
      <w:r w:rsidR="003B5AF7" w:rsidRPr="00874712">
        <w:rPr>
          <w:rFonts w:ascii="Arial" w:hAnsi="Arial" w:cs="Arial"/>
        </w:rPr>
        <w:t>ão</w:t>
      </w:r>
      <w:r w:rsidRPr="00874712">
        <w:rPr>
          <w:rFonts w:ascii="Arial" w:hAnsi="Arial" w:cs="Arial"/>
        </w:rPr>
        <w:t xml:space="preserve">. </w:t>
      </w:r>
      <w:r w:rsidR="005177FA" w:rsidRPr="00874712">
        <w:rPr>
          <w:rFonts w:ascii="Arial" w:hAnsi="Arial" w:cs="Arial"/>
        </w:rPr>
        <w:t>O que influencia diretamente nesse processo terapêutico são os f</w:t>
      </w:r>
      <w:r w:rsidRPr="00874712">
        <w:rPr>
          <w:rFonts w:ascii="Arial" w:hAnsi="Arial" w:cs="Arial"/>
        </w:rPr>
        <w:t xml:space="preserve">atores socioeconômicos e </w:t>
      </w:r>
      <w:r w:rsidR="005177FA" w:rsidRPr="00874712">
        <w:rPr>
          <w:rFonts w:ascii="Arial" w:hAnsi="Arial" w:cs="Arial"/>
        </w:rPr>
        <w:t xml:space="preserve">a </w:t>
      </w:r>
      <w:r w:rsidRPr="00874712">
        <w:rPr>
          <w:rFonts w:ascii="Arial" w:hAnsi="Arial" w:cs="Arial"/>
        </w:rPr>
        <w:t>orientação familiar</w:t>
      </w:r>
      <w:r w:rsidR="005177FA" w:rsidRPr="00874712">
        <w:rPr>
          <w:rFonts w:ascii="Arial" w:hAnsi="Arial" w:cs="Arial"/>
        </w:rPr>
        <w:t xml:space="preserve"> prestada pela equipe de saúde</w:t>
      </w:r>
      <w:r w:rsidRPr="00874712">
        <w:rPr>
          <w:rFonts w:ascii="Arial" w:hAnsi="Arial" w:cs="Arial"/>
        </w:rPr>
        <w:t xml:space="preserve">. </w:t>
      </w:r>
    </w:p>
    <w:p w14:paraId="201A37DD" w14:textId="4D9D1AD8" w:rsidR="00DD0383" w:rsidRPr="00874712" w:rsidRDefault="00874712" w:rsidP="00874712">
      <w:pPr>
        <w:spacing w:line="240" w:lineRule="auto"/>
        <w:ind w:leftChars="0" w:left="2" w:firstLineChars="0" w:firstLine="718"/>
        <w:jc w:val="both"/>
        <w:rPr>
          <w:rFonts w:ascii="Arial" w:eastAsia="Arial" w:hAnsi="Arial" w:cs="Arial"/>
          <w:color w:val="000000"/>
        </w:rPr>
      </w:pPr>
      <w:r w:rsidRPr="00874712">
        <w:rPr>
          <w:rFonts w:ascii="Arial" w:hAnsi="Arial" w:cs="Arial"/>
        </w:rPr>
        <w:t>Ações de educação em saúde e campanhas informativas e de conscientização</w:t>
      </w:r>
      <w:r w:rsidR="00DD0383" w:rsidRPr="00874712">
        <w:rPr>
          <w:rFonts w:ascii="Arial" w:hAnsi="Arial" w:cs="Arial"/>
        </w:rPr>
        <w:t xml:space="preserve"> podem</w:t>
      </w:r>
      <w:r w:rsidRPr="00874712">
        <w:rPr>
          <w:rFonts w:ascii="Arial" w:hAnsi="Arial" w:cs="Arial"/>
        </w:rPr>
        <w:t xml:space="preserve"> contribuir para manter a população ciente dos riscos e benefícios e</w:t>
      </w:r>
      <w:r w:rsidR="00DD0383" w:rsidRPr="00874712">
        <w:rPr>
          <w:rFonts w:ascii="Arial" w:hAnsi="Arial" w:cs="Arial"/>
        </w:rPr>
        <w:t xml:space="preserve"> ampliar a adesão</w:t>
      </w:r>
      <w:r w:rsidRPr="00874712">
        <w:rPr>
          <w:rFonts w:ascii="Arial" w:hAnsi="Arial" w:cs="Arial"/>
        </w:rPr>
        <w:t xml:space="preserve"> à terapia antiboótica</w:t>
      </w:r>
      <w:r w:rsidR="00DD0383" w:rsidRPr="00874712">
        <w:rPr>
          <w:rFonts w:ascii="Arial" w:hAnsi="Arial" w:cs="Arial"/>
        </w:rPr>
        <w:t xml:space="preserve">. Assim, garantir continuidade e acesso ao tratamento é </w:t>
      </w:r>
      <w:r w:rsidRPr="00874712">
        <w:rPr>
          <w:rFonts w:ascii="Arial" w:hAnsi="Arial" w:cs="Arial"/>
        </w:rPr>
        <w:t>indispensável e fundamental</w:t>
      </w:r>
      <w:r w:rsidR="00DD0383" w:rsidRPr="00874712">
        <w:rPr>
          <w:rFonts w:ascii="Arial" w:hAnsi="Arial" w:cs="Arial"/>
        </w:rPr>
        <w:t xml:space="preserve"> para melhores desfechos clínicos</w:t>
      </w:r>
      <w:r w:rsidRPr="00874712">
        <w:rPr>
          <w:rFonts w:ascii="Arial" w:hAnsi="Arial" w:cs="Arial"/>
        </w:rPr>
        <w:t xml:space="preserve"> e redução dos índices epidemiológicos de pneumonia infantil</w:t>
      </w:r>
      <w:r w:rsidR="00DD0383" w:rsidRPr="00874712">
        <w:rPr>
          <w:rFonts w:ascii="Arial" w:hAnsi="Arial" w:cs="Arial"/>
        </w:rPr>
        <w:t>.</w:t>
      </w:r>
    </w:p>
    <w:p w14:paraId="5EA01EE3" w14:textId="77777777" w:rsidR="00DD0383" w:rsidRPr="00DD0383" w:rsidRDefault="00DD0383" w:rsidP="00DD0383">
      <w:pPr>
        <w:pStyle w:val="Normal1"/>
        <w:ind w:firstLine="0"/>
        <w:rPr>
          <w:rFonts w:eastAsia="Arial"/>
          <w:lang w:eastAsia="pt-PT"/>
        </w:rPr>
      </w:pPr>
    </w:p>
    <w:p w14:paraId="0000006C" w14:textId="56B43B52" w:rsidR="00880E69" w:rsidRDefault="00C81ACD" w:rsidP="00474B95">
      <w:pPr>
        <w:pBdr>
          <w:top w:val="nil"/>
          <w:left w:val="nil"/>
          <w:bottom w:val="nil"/>
          <w:right w:val="nil"/>
          <w:between w:val="nil"/>
        </w:pBdr>
        <w:spacing w:line="240" w:lineRule="auto"/>
        <w:ind w:leftChars="0" w:left="-2" w:firstLineChars="0" w:firstLine="0"/>
        <w:rPr>
          <w:rFonts w:ascii="Arial" w:eastAsia="Arial" w:hAnsi="Arial" w:cs="Arial"/>
          <w:color w:val="000000"/>
        </w:rPr>
      </w:pPr>
      <w:r>
        <w:rPr>
          <w:rFonts w:ascii="Arial" w:eastAsia="Arial" w:hAnsi="Arial" w:cs="Arial"/>
          <w:b/>
          <w:color w:val="000000"/>
        </w:rPr>
        <w:t>REFERÊNCIAS</w:t>
      </w:r>
    </w:p>
    <w:p w14:paraId="40F8C0F8" w14:textId="52A972C0" w:rsidR="00C81986" w:rsidRPr="00D42485" w:rsidRDefault="00D42485" w:rsidP="00D42485">
      <w:pPr>
        <w:suppressAutoHyphens w:val="0"/>
        <w:spacing w:before="100" w:beforeAutospacing="1" w:after="100" w:afterAutospacing="1" w:line="240" w:lineRule="auto"/>
        <w:ind w:leftChars="0" w:left="0" w:firstLineChars="0" w:firstLine="0"/>
        <w:textDirection w:val="lrTb"/>
        <w:textAlignment w:val="auto"/>
        <w:outlineLvl w:val="9"/>
        <w:rPr>
          <w:rFonts w:ascii="Arial" w:hAnsi="Arial" w:cs="Arial"/>
          <w:position w:val="0"/>
          <w:sz w:val="16"/>
          <w:szCs w:val="16"/>
          <w:lang w:eastAsia="pt-BR"/>
        </w:rPr>
      </w:pPr>
      <w:r w:rsidRPr="00D42485">
        <w:rPr>
          <w:rFonts w:ascii="Arial" w:hAnsi="Arial" w:cs="Arial"/>
          <w:sz w:val="20"/>
          <w:szCs w:val="20"/>
        </w:rPr>
        <w:t xml:space="preserve">AURILIO, R. B.; SANT’ANNA, C. C.; MARCH, M. de F. B. P. Clinical profile of children with and without comorbidities hospitalized with community-acquired pneumonia. </w:t>
      </w:r>
      <w:r w:rsidRPr="00D42485">
        <w:rPr>
          <w:rStyle w:val="nfase"/>
          <w:rFonts w:ascii="Arial" w:hAnsi="Arial" w:cs="Arial"/>
          <w:sz w:val="20"/>
          <w:szCs w:val="20"/>
        </w:rPr>
        <w:t>Revista Paulista de Pediatria</w:t>
      </w:r>
      <w:r w:rsidRPr="00D42485">
        <w:rPr>
          <w:rFonts w:ascii="Arial" w:hAnsi="Arial" w:cs="Arial"/>
          <w:sz w:val="20"/>
          <w:szCs w:val="20"/>
        </w:rPr>
        <w:t xml:space="preserve">, v. 38, p. e2018333, 2020. Disponível em: </w:t>
      </w:r>
      <w:hyperlink r:id="rId12" w:tgtFrame="_new" w:history="1">
        <w:r w:rsidRPr="00D42485">
          <w:rPr>
            <w:rStyle w:val="Hyperlink"/>
            <w:rFonts w:ascii="Arial" w:hAnsi="Arial" w:cs="Arial"/>
            <w:sz w:val="20"/>
            <w:szCs w:val="20"/>
          </w:rPr>
          <w:t>https://www.scielo.br/j/rpp/a/rfrF33ZC9fJhBsfJ5znQdzy/?lang=pt</w:t>
        </w:r>
      </w:hyperlink>
      <w:r w:rsidRPr="00D42485">
        <w:rPr>
          <w:rFonts w:ascii="Arial" w:hAnsi="Arial" w:cs="Arial"/>
          <w:sz w:val="20"/>
          <w:szCs w:val="20"/>
        </w:rPr>
        <w:t>. Acesso em: 2 abr. 2025.</w:t>
      </w:r>
      <w:r w:rsidRPr="00D42485">
        <w:rPr>
          <w:rFonts w:ascii="Arial" w:hAnsi="Arial" w:cs="Arial"/>
          <w:sz w:val="20"/>
          <w:szCs w:val="20"/>
        </w:rPr>
        <w:br/>
        <w:t xml:space="preserve">BENEDICTIS, F. M. et al. Complicated pneumonia in children. </w:t>
      </w:r>
      <w:r w:rsidRPr="00D42485">
        <w:rPr>
          <w:rStyle w:val="nfase"/>
          <w:rFonts w:ascii="Arial" w:hAnsi="Arial" w:cs="Arial"/>
          <w:sz w:val="20"/>
          <w:szCs w:val="20"/>
        </w:rPr>
        <w:t>The Lancet</w:t>
      </w:r>
      <w:r w:rsidRPr="00D42485">
        <w:rPr>
          <w:rFonts w:ascii="Arial" w:hAnsi="Arial" w:cs="Arial"/>
          <w:sz w:val="20"/>
          <w:szCs w:val="20"/>
        </w:rPr>
        <w:t>, v. 396, n. 10253, p. 786–798, 2020. Acesso em: 2 abr. 2025.</w:t>
      </w:r>
      <w:r w:rsidRPr="00D42485">
        <w:rPr>
          <w:rFonts w:ascii="Arial" w:hAnsi="Arial" w:cs="Arial"/>
          <w:sz w:val="20"/>
          <w:szCs w:val="20"/>
        </w:rPr>
        <w:br/>
        <w:t xml:space="preserve">BISSON, M. P.; MARINI, D. C. </w:t>
      </w:r>
      <w:r w:rsidRPr="00D42485">
        <w:rPr>
          <w:rStyle w:val="nfase"/>
          <w:rFonts w:ascii="Arial" w:hAnsi="Arial" w:cs="Arial"/>
          <w:sz w:val="20"/>
          <w:szCs w:val="20"/>
        </w:rPr>
        <w:t>Adesão terapêutica: uma visão multiprofissional</w:t>
      </w:r>
      <w:r w:rsidRPr="00D42485">
        <w:rPr>
          <w:rFonts w:ascii="Arial" w:hAnsi="Arial" w:cs="Arial"/>
          <w:sz w:val="20"/>
          <w:szCs w:val="20"/>
        </w:rPr>
        <w:t xml:space="preserve">. Barueri: Manole, 2022. E-book. 188 p. ISBN 9786555767438. Disponível em: </w:t>
      </w:r>
      <w:hyperlink r:id="rId13" w:tgtFrame="_new" w:history="1">
        <w:r w:rsidRPr="00D42485">
          <w:rPr>
            <w:rStyle w:val="Hyperlink"/>
            <w:rFonts w:ascii="Arial" w:hAnsi="Arial" w:cs="Arial"/>
            <w:sz w:val="20"/>
            <w:szCs w:val="20"/>
          </w:rPr>
          <w:t>https://integrada.minhabiblioteca.com.br/reader/books/9786555767438/</w:t>
        </w:r>
      </w:hyperlink>
      <w:r w:rsidRPr="00D42485">
        <w:rPr>
          <w:rFonts w:ascii="Arial" w:hAnsi="Arial" w:cs="Arial"/>
          <w:sz w:val="20"/>
          <w:szCs w:val="20"/>
        </w:rPr>
        <w:t>. Acesso em: 6 abr. 2025.</w:t>
      </w:r>
      <w:r w:rsidRPr="00D42485">
        <w:rPr>
          <w:rFonts w:ascii="Arial" w:hAnsi="Arial" w:cs="Arial"/>
          <w:sz w:val="20"/>
          <w:szCs w:val="20"/>
        </w:rPr>
        <w:br/>
        <w:t xml:space="preserve">NASCIMENTO-CARVALHO, C. M. Community-acquired pneumonia among children: the latest evidence for an updated management. </w:t>
      </w:r>
      <w:r w:rsidRPr="00D42485">
        <w:rPr>
          <w:rStyle w:val="nfase"/>
          <w:rFonts w:ascii="Arial" w:hAnsi="Arial" w:cs="Arial"/>
          <w:sz w:val="20"/>
          <w:szCs w:val="20"/>
        </w:rPr>
        <w:t>Jornal de Pediatria</w:t>
      </w:r>
      <w:r w:rsidRPr="00D42485">
        <w:rPr>
          <w:rFonts w:ascii="Arial" w:hAnsi="Arial" w:cs="Arial"/>
          <w:sz w:val="20"/>
          <w:szCs w:val="20"/>
        </w:rPr>
        <w:t>, v. 96, supl. 1, p. 29–38, 2020. Acesso em: 3 abr. 2025.</w:t>
      </w:r>
      <w:r w:rsidRPr="00D42485">
        <w:rPr>
          <w:rFonts w:ascii="Arial" w:hAnsi="Arial" w:cs="Arial"/>
          <w:sz w:val="20"/>
          <w:szCs w:val="20"/>
        </w:rPr>
        <w:br/>
        <w:t xml:space="preserve">NOGUEIRA, F. A. et al. Fisiopatologia pneumônica: aspectos epidemiológicos, diagnóstico e tratamento. </w:t>
      </w:r>
      <w:r w:rsidRPr="00D42485">
        <w:rPr>
          <w:rStyle w:val="nfase"/>
          <w:rFonts w:ascii="Arial" w:hAnsi="Arial" w:cs="Arial"/>
          <w:sz w:val="20"/>
          <w:szCs w:val="20"/>
        </w:rPr>
        <w:t>Revista Científica da Faculdade Quirinópolis</w:t>
      </w:r>
      <w:r w:rsidRPr="00D42485">
        <w:rPr>
          <w:rFonts w:ascii="Arial" w:hAnsi="Arial" w:cs="Arial"/>
          <w:sz w:val="20"/>
          <w:szCs w:val="20"/>
        </w:rPr>
        <w:t>, v. 3, n. 11, p. 122–147, 2021. Acesso em: 2 abr. 2025.</w:t>
      </w:r>
      <w:r w:rsidRPr="00D42485">
        <w:rPr>
          <w:rFonts w:ascii="Arial" w:hAnsi="Arial" w:cs="Arial"/>
          <w:sz w:val="20"/>
          <w:szCs w:val="20"/>
        </w:rPr>
        <w:br/>
        <w:t xml:space="preserve">NUNES, L. C. P. et al. Fatores associados à adesão à antibioticoterapia em um ambulatório de especialidades médicas de um município da Bahia. </w:t>
      </w:r>
      <w:r w:rsidRPr="00D42485">
        <w:rPr>
          <w:rStyle w:val="nfase"/>
          <w:rFonts w:ascii="Arial" w:hAnsi="Arial" w:cs="Arial"/>
          <w:sz w:val="20"/>
          <w:szCs w:val="20"/>
        </w:rPr>
        <w:t>Pesquisa, Sociedade e Desenvolvimento</w:t>
      </w:r>
      <w:r w:rsidRPr="00D42485">
        <w:rPr>
          <w:rFonts w:ascii="Arial" w:hAnsi="Arial" w:cs="Arial"/>
          <w:sz w:val="20"/>
          <w:szCs w:val="20"/>
        </w:rPr>
        <w:t xml:space="preserve">, v. 4, p. e16612440987, 2023. DOI: 10.33448/rsd-v12i4.40987. Disponível em: </w:t>
      </w:r>
      <w:hyperlink r:id="rId14" w:tgtFrame="_new" w:history="1">
        <w:r w:rsidRPr="00D42485">
          <w:rPr>
            <w:rStyle w:val="Hyperlink"/>
            <w:rFonts w:ascii="Arial" w:hAnsi="Arial" w:cs="Arial"/>
            <w:sz w:val="20"/>
            <w:szCs w:val="20"/>
          </w:rPr>
          <w:t>https://rsdjournal.org/index.php/rsd/article/view/40987</w:t>
        </w:r>
      </w:hyperlink>
      <w:r w:rsidRPr="00D42485">
        <w:rPr>
          <w:rFonts w:ascii="Arial" w:hAnsi="Arial" w:cs="Arial"/>
          <w:sz w:val="20"/>
          <w:szCs w:val="20"/>
        </w:rPr>
        <w:t>. Acesso em: 13 abr. 2025.</w:t>
      </w:r>
      <w:r w:rsidRPr="00D42485">
        <w:rPr>
          <w:rFonts w:ascii="Arial" w:hAnsi="Arial" w:cs="Arial"/>
          <w:sz w:val="20"/>
          <w:szCs w:val="20"/>
        </w:rPr>
        <w:br/>
        <w:t xml:space="preserve">ORGANIZAÇÃO MUNDIAL DA SAÚDE. </w:t>
      </w:r>
      <w:r w:rsidRPr="00D42485">
        <w:rPr>
          <w:rStyle w:val="nfase"/>
          <w:rFonts w:ascii="Arial" w:hAnsi="Arial" w:cs="Arial"/>
          <w:sz w:val="20"/>
          <w:szCs w:val="20"/>
        </w:rPr>
        <w:t>Pneumonia em crianças</w:t>
      </w:r>
      <w:r w:rsidRPr="00D42485">
        <w:rPr>
          <w:rFonts w:ascii="Arial" w:hAnsi="Arial" w:cs="Arial"/>
          <w:sz w:val="20"/>
          <w:szCs w:val="20"/>
        </w:rPr>
        <w:t>. Genebra: OMS, 2022. Acesso em: 6 abr. 2025.</w:t>
      </w:r>
      <w:r w:rsidRPr="00D42485">
        <w:rPr>
          <w:rFonts w:ascii="Arial" w:hAnsi="Arial" w:cs="Arial"/>
          <w:sz w:val="20"/>
          <w:szCs w:val="20"/>
        </w:rPr>
        <w:br/>
        <w:t xml:space="preserve">RIBEIRO, M. C. F. et al. Análise epidemiológica da pneumonia em crianças e adolescentes: período de 2019 a 2023. </w:t>
      </w:r>
      <w:r w:rsidRPr="00D42485">
        <w:rPr>
          <w:rStyle w:val="nfase"/>
          <w:rFonts w:ascii="Arial" w:hAnsi="Arial" w:cs="Arial"/>
          <w:sz w:val="20"/>
          <w:szCs w:val="20"/>
        </w:rPr>
        <w:t>Revista CPAQV - Centro de Pesquisas Avançadas em Qualidade de Vida</w:t>
      </w:r>
      <w:r w:rsidRPr="00D42485">
        <w:rPr>
          <w:rFonts w:ascii="Arial" w:hAnsi="Arial" w:cs="Arial"/>
          <w:sz w:val="20"/>
          <w:szCs w:val="20"/>
        </w:rPr>
        <w:t>, v. 16, n. 2, 2024. Acesso em: 2 abr. 2025.</w:t>
      </w:r>
      <w:r w:rsidRPr="00D42485">
        <w:rPr>
          <w:rFonts w:ascii="Arial" w:hAnsi="Arial" w:cs="Arial"/>
          <w:sz w:val="20"/>
          <w:szCs w:val="20"/>
        </w:rPr>
        <w:br/>
        <w:t xml:space="preserve">RIBEIRO, R. A. A. et al. Adesão ao tratamento antibiótico em pacientes com pneumonia adquirida na comunidade: fatores sociodemográficos e clínicos associados. </w:t>
      </w:r>
      <w:r w:rsidRPr="00D42485">
        <w:rPr>
          <w:rStyle w:val="nfase"/>
          <w:rFonts w:ascii="Arial" w:hAnsi="Arial" w:cs="Arial"/>
          <w:sz w:val="20"/>
          <w:szCs w:val="20"/>
        </w:rPr>
        <w:t>Revista Ibero-Americana de Humanidades, Ciências e Educação</w:t>
      </w:r>
      <w:r w:rsidRPr="00D42485">
        <w:rPr>
          <w:rFonts w:ascii="Arial" w:hAnsi="Arial" w:cs="Arial"/>
          <w:sz w:val="20"/>
          <w:szCs w:val="20"/>
        </w:rPr>
        <w:t xml:space="preserve">, v. 10, n. 12, p. 4252–4260, 2024. DOI: 10.51891/rease.v10i12.17777. Disponível em: </w:t>
      </w:r>
      <w:hyperlink r:id="rId15" w:tgtFrame="_new" w:history="1">
        <w:r w:rsidRPr="00D42485">
          <w:rPr>
            <w:rStyle w:val="Hyperlink"/>
            <w:rFonts w:ascii="Arial" w:hAnsi="Arial" w:cs="Arial"/>
            <w:sz w:val="20"/>
            <w:szCs w:val="20"/>
          </w:rPr>
          <w:t>https://periodicorease.pro.br/rease/article/view/17777</w:t>
        </w:r>
      </w:hyperlink>
      <w:r w:rsidRPr="00D42485">
        <w:rPr>
          <w:rFonts w:ascii="Arial" w:hAnsi="Arial" w:cs="Arial"/>
          <w:sz w:val="20"/>
          <w:szCs w:val="20"/>
        </w:rPr>
        <w:t>. Acesso em: 4 abr. 2025.</w:t>
      </w:r>
      <w:r w:rsidRPr="00D42485">
        <w:rPr>
          <w:rFonts w:ascii="Arial" w:hAnsi="Arial" w:cs="Arial"/>
          <w:sz w:val="20"/>
          <w:szCs w:val="20"/>
        </w:rPr>
        <w:br/>
        <w:t xml:space="preserve">ROCHA MORENO, A.; GUERRA MOURA, P. Tratamento das pneumonias em crianças: revisão integrativa com síntese de evidências sobre a antibioticoterapia. </w:t>
      </w:r>
      <w:r w:rsidRPr="00D42485">
        <w:rPr>
          <w:rStyle w:val="nfase"/>
          <w:rFonts w:ascii="Arial" w:hAnsi="Arial" w:cs="Arial"/>
          <w:sz w:val="20"/>
          <w:szCs w:val="20"/>
        </w:rPr>
        <w:t>Journal of Medical Residency Review</w:t>
      </w:r>
      <w:r w:rsidRPr="00D42485">
        <w:rPr>
          <w:rFonts w:ascii="Arial" w:hAnsi="Arial" w:cs="Arial"/>
          <w:sz w:val="20"/>
          <w:szCs w:val="20"/>
        </w:rPr>
        <w:t xml:space="preserve">, v. 2, n. 1, p. e028, 2023. DOI: 10.37497/JMRReview.v2i1.28. Disponível em: </w:t>
      </w:r>
      <w:hyperlink r:id="rId16" w:tgtFrame="_new" w:history="1">
        <w:r w:rsidRPr="00D42485">
          <w:rPr>
            <w:rStyle w:val="Hyperlink"/>
            <w:rFonts w:ascii="Arial" w:hAnsi="Arial" w:cs="Arial"/>
            <w:sz w:val="20"/>
            <w:szCs w:val="20"/>
          </w:rPr>
          <w:t>https://revistamedicalreview.org/revista/article/view/28</w:t>
        </w:r>
      </w:hyperlink>
      <w:r w:rsidRPr="00D42485">
        <w:rPr>
          <w:rFonts w:ascii="Arial" w:hAnsi="Arial" w:cs="Arial"/>
          <w:sz w:val="20"/>
          <w:szCs w:val="20"/>
        </w:rPr>
        <w:t>. Acesso em: 13 abr. 2025.</w:t>
      </w:r>
      <w:r w:rsidRPr="00D42485">
        <w:rPr>
          <w:rFonts w:ascii="Arial" w:hAnsi="Arial" w:cs="Arial"/>
          <w:sz w:val="20"/>
          <w:szCs w:val="20"/>
        </w:rPr>
        <w:br/>
        <w:t xml:space="preserve">SADRUDDIN, S. et al. Comparison of 3 days amoxicillin versus 5 days co-trimoxazole for treatment of fast-breathing pneumonia by community health workers in children aged 2–59 months in Pakistan: a cluster-randomized trial. </w:t>
      </w:r>
      <w:r w:rsidRPr="00D42485">
        <w:rPr>
          <w:rStyle w:val="nfase"/>
          <w:rFonts w:ascii="Arial" w:hAnsi="Arial" w:cs="Arial"/>
          <w:sz w:val="20"/>
          <w:szCs w:val="20"/>
        </w:rPr>
        <w:t>Clinical Infectious Diseases: An Official Publication of the Infectious Diseases Society of America</w:t>
      </w:r>
      <w:r w:rsidRPr="00D42485">
        <w:rPr>
          <w:rFonts w:ascii="Arial" w:hAnsi="Arial" w:cs="Arial"/>
          <w:sz w:val="20"/>
          <w:szCs w:val="20"/>
        </w:rPr>
        <w:t>, v. 69, n. 3, p. 397–404, 18 jul. 2019.</w:t>
      </w:r>
      <w:r>
        <w:rPr>
          <w:rFonts w:ascii="Arial" w:hAnsi="Arial" w:cs="Arial"/>
          <w:sz w:val="20"/>
          <w:szCs w:val="20"/>
        </w:rPr>
        <w:t xml:space="preserve"> Acesso em: 6 abr. 2025.</w:t>
      </w:r>
      <w:r w:rsidRPr="00D42485">
        <w:rPr>
          <w:rFonts w:ascii="Arial" w:hAnsi="Arial" w:cs="Arial"/>
          <w:sz w:val="20"/>
          <w:szCs w:val="20"/>
        </w:rPr>
        <w:br/>
        <w:t xml:space="preserve">SANTOS, A. P. L. M. dos et al. Bacterial pneumonia in children: an integrative review. In: </w:t>
      </w:r>
      <w:r w:rsidRPr="00D42485">
        <w:rPr>
          <w:rStyle w:val="nfase"/>
          <w:rFonts w:ascii="Arial" w:hAnsi="Arial" w:cs="Arial"/>
          <w:sz w:val="20"/>
          <w:szCs w:val="20"/>
        </w:rPr>
        <w:t>Eyes on Health Sciences</w:t>
      </w:r>
      <w:r w:rsidRPr="00D42485">
        <w:rPr>
          <w:rFonts w:ascii="Arial" w:hAnsi="Arial" w:cs="Arial"/>
          <w:sz w:val="20"/>
          <w:szCs w:val="20"/>
        </w:rPr>
        <w:t>. v. 2. [S.l.]: Seven Editora, 2024. Acesso em: 2 abr. 2025.</w:t>
      </w:r>
      <w:r w:rsidRPr="00D42485">
        <w:rPr>
          <w:rFonts w:ascii="Arial" w:hAnsi="Arial" w:cs="Arial"/>
          <w:sz w:val="20"/>
          <w:szCs w:val="20"/>
        </w:rPr>
        <w:br/>
        <w:t xml:space="preserve">YUN, K. W. et al. Community-acquired pneumonia in children: myths and facts. </w:t>
      </w:r>
      <w:r w:rsidRPr="00D42485">
        <w:rPr>
          <w:rStyle w:val="nfase"/>
          <w:rFonts w:ascii="Arial" w:hAnsi="Arial" w:cs="Arial"/>
          <w:sz w:val="20"/>
          <w:szCs w:val="20"/>
        </w:rPr>
        <w:t>American Journal of Perinatology</w:t>
      </w:r>
      <w:r w:rsidRPr="00D42485">
        <w:rPr>
          <w:rFonts w:ascii="Arial" w:hAnsi="Arial" w:cs="Arial"/>
          <w:sz w:val="20"/>
          <w:szCs w:val="20"/>
        </w:rPr>
        <w:t>, v. 36, supl. 2, p. S54–S57, 2019. Acesso em: 3 abr. 2025.</w:t>
      </w:r>
      <w:r w:rsidRPr="00D42485">
        <w:rPr>
          <w:rFonts w:ascii="Arial" w:hAnsi="Arial" w:cs="Arial"/>
          <w:position w:val="0"/>
          <w:sz w:val="16"/>
          <w:szCs w:val="16"/>
          <w:lang w:eastAsia="pt-BR"/>
        </w:rPr>
        <w:t xml:space="preserve"> </w:t>
      </w:r>
    </w:p>
    <w:p w14:paraId="6BAA2546" w14:textId="6E8BAAF8" w:rsidR="00C81986" w:rsidRPr="00C81986" w:rsidRDefault="00C81986" w:rsidP="00D42485">
      <w:pPr>
        <w:spacing w:before="100" w:beforeAutospacing="1" w:after="100" w:afterAutospacing="1" w:line="240" w:lineRule="auto"/>
        <w:ind w:leftChars="0" w:left="0" w:firstLineChars="0" w:firstLine="0"/>
        <w:rPr>
          <w:rFonts w:ascii="Arial" w:hAnsi="Arial" w:cs="Arial"/>
          <w:sz w:val="20"/>
          <w:szCs w:val="20"/>
        </w:rPr>
      </w:pPr>
    </w:p>
    <w:p w14:paraId="1C0B286D" w14:textId="77777777" w:rsidR="00C81986" w:rsidRPr="004A22E3" w:rsidRDefault="00C81986" w:rsidP="00D42485">
      <w:pPr>
        <w:pStyle w:val="Normal1"/>
        <w:ind w:firstLine="0"/>
        <w:rPr>
          <w:rFonts w:ascii="Arial" w:hAnsi="Arial" w:cs="Arial"/>
          <w:sz w:val="20"/>
          <w:szCs w:val="20"/>
          <w:shd w:val="clear" w:color="auto" w:fill="FFFFFF"/>
        </w:rPr>
      </w:pPr>
    </w:p>
    <w:sectPr w:rsidR="00C81986" w:rsidRPr="004A22E3">
      <w:type w:val="continuous"/>
      <w:pgSz w:w="11906" w:h="16838"/>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47566" w14:textId="77777777" w:rsidR="0054370D" w:rsidRDefault="0054370D">
      <w:pPr>
        <w:spacing w:line="240" w:lineRule="auto"/>
        <w:ind w:left="0" w:hanging="2"/>
      </w:pPr>
      <w:r>
        <w:separator/>
      </w:r>
    </w:p>
  </w:endnote>
  <w:endnote w:type="continuationSeparator" w:id="0">
    <w:p w14:paraId="385E7917" w14:textId="77777777" w:rsidR="0054370D" w:rsidRDefault="005437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17FFCF3E"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BB11D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6360" w14:textId="77777777" w:rsidR="0054370D" w:rsidRDefault="0054370D">
      <w:pPr>
        <w:spacing w:line="240" w:lineRule="auto"/>
        <w:ind w:left="0" w:hanging="2"/>
      </w:pPr>
      <w:r>
        <w:separator/>
      </w:r>
    </w:p>
  </w:footnote>
  <w:footnote w:type="continuationSeparator" w:id="0">
    <w:p w14:paraId="1DD9713D" w14:textId="77777777" w:rsidR="0054370D" w:rsidRDefault="005437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F"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D" w14:textId="77777777" w:rsidR="00880E69" w:rsidRDefault="00880E69">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23AA7565"/>
    <w:multiLevelType w:val="multilevel"/>
    <w:tmpl w:val="CAF0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69"/>
    <w:rsid w:val="00063406"/>
    <w:rsid w:val="000645E7"/>
    <w:rsid w:val="00077C7C"/>
    <w:rsid w:val="000A0252"/>
    <w:rsid w:val="000D1230"/>
    <w:rsid w:val="000D3337"/>
    <w:rsid w:val="000E1BBB"/>
    <w:rsid w:val="00132FD2"/>
    <w:rsid w:val="00147AA4"/>
    <w:rsid w:val="001A36DA"/>
    <w:rsid w:val="001C0BAA"/>
    <w:rsid w:val="001D7511"/>
    <w:rsid w:val="002267F7"/>
    <w:rsid w:val="00227985"/>
    <w:rsid w:val="00232C8D"/>
    <w:rsid w:val="00240286"/>
    <w:rsid w:val="00265991"/>
    <w:rsid w:val="00276C31"/>
    <w:rsid w:val="002776A3"/>
    <w:rsid w:val="002928F5"/>
    <w:rsid w:val="002B1CFA"/>
    <w:rsid w:val="002D698F"/>
    <w:rsid w:val="002E3A6D"/>
    <w:rsid w:val="0032109A"/>
    <w:rsid w:val="003253BE"/>
    <w:rsid w:val="003300BC"/>
    <w:rsid w:val="00344A7F"/>
    <w:rsid w:val="00364EEB"/>
    <w:rsid w:val="003936FC"/>
    <w:rsid w:val="003A34C5"/>
    <w:rsid w:val="003B5AF7"/>
    <w:rsid w:val="003C2D06"/>
    <w:rsid w:val="003E3FD9"/>
    <w:rsid w:val="003F67EF"/>
    <w:rsid w:val="00421589"/>
    <w:rsid w:val="004263D8"/>
    <w:rsid w:val="0043375C"/>
    <w:rsid w:val="00437DF0"/>
    <w:rsid w:val="0044333F"/>
    <w:rsid w:val="00471061"/>
    <w:rsid w:val="004724C7"/>
    <w:rsid w:val="00474B95"/>
    <w:rsid w:val="004A22E3"/>
    <w:rsid w:val="004A485E"/>
    <w:rsid w:val="004A738D"/>
    <w:rsid w:val="004D045D"/>
    <w:rsid w:val="00500584"/>
    <w:rsid w:val="005177FA"/>
    <w:rsid w:val="0054370D"/>
    <w:rsid w:val="00555E71"/>
    <w:rsid w:val="00560041"/>
    <w:rsid w:val="00570FB7"/>
    <w:rsid w:val="00594149"/>
    <w:rsid w:val="005A2E30"/>
    <w:rsid w:val="005C34A3"/>
    <w:rsid w:val="005C363B"/>
    <w:rsid w:val="005C66F7"/>
    <w:rsid w:val="005D743B"/>
    <w:rsid w:val="00625180"/>
    <w:rsid w:val="00665B42"/>
    <w:rsid w:val="00673A5F"/>
    <w:rsid w:val="006843B1"/>
    <w:rsid w:val="00693ADE"/>
    <w:rsid w:val="0069660A"/>
    <w:rsid w:val="006C004F"/>
    <w:rsid w:val="006C5E23"/>
    <w:rsid w:val="006D046B"/>
    <w:rsid w:val="006D44AF"/>
    <w:rsid w:val="006D44B1"/>
    <w:rsid w:val="00707838"/>
    <w:rsid w:val="00717CFC"/>
    <w:rsid w:val="00720A02"/>
    <w:rsid w:val="0072759C"/>
    <w:rsid w:val="00727A55"/>
    <w:rsid w:val="00781CDB"/>
    <w:rsid w:val="00782684"/>
    <w:rsid w:val="007B35B6"/>
    <w:rsid w:val="007C51F7"/>
    <w:rsid w:val="007D4F6F"/>
    <w:rsid w:val="007E2726"/>
    <w:rsid w:val="007F498E"/>
    <w:rsid w:val="0080028F"/>
    <w:rsid w:val="00825D5D"/>
    <w:rsid w:val="00827BEF"/>
    <w:rsid w:val="00830CCC"/>
    <w:rsid w:val="008365BE"/>
    <w:rsid w:val="00850E79"/>
    <w:rsid w:val="00864433"/>
    <w:rsid w:val="00864AEE"/>
    <w:rsid w:val="00872A85"/>
    <w:rsid w:val="00874712"/>
    <w:rsid w:val="00880E69"/>
    <w:rsid w:val="008867E0"/>
    <w:rsid w:val="00894303"/>
    <w:rsid w:val="008E517D"/>
    <w:rsid w:val="008E5900"/>
    <w:rsid w:val="00917708"/>
    <w:rsid w:val="00925DDC"/>
    <w:rsid w:val="009323B5"/>
    <w:rsid w:val="00960FFF"/>
    <w:rsid w:val="009658F8"/>
    <w:rsid w:val="009717B2"/>
    <w:rsid w:val="009865A9"/>
    <w:rsid w:val="009B1878"/>
    <w:rsid w:val="009B4F0C"/>
    <w:rsid w:val="009B6569"/>
    <w:rsid w:val="009C0EA7"/>
    <w:rsid w:val="009E4EEC"/>
    <w:rsid w:val="00A505F6"/>
    <w:rsid w:val="00A5169C"/>
    <w:rsid w:val="00A52D08"/>
    <w:rsid w:val="00A53C5C"/>
    <w:rsid w:val="00A548C1"/>
    <w:rsid w:val="00A60950"/>
    <w:rsid w:val="00A665E7"/>
    <w:rsid w:val="00A87061"/>
    <w:rsid w:val="00AC3E8A"/>
    <w:rsid w:val="00AC4658"/>
    <w:rsid w:val="00AC4CE5"/>
    <w:rsid w:val="00AE47BF"/>
    <w:rsid w:val="00B10EDD"/>
    <w:rsid w:val="00B249D9"/>
    <w:rsid w:val="00B44201"/>
    <w:rsid w:val="00B533CA"/>
    <w:rsid w:val="00B67D02"/>
    <w:rsid w:val="00BB0D19"/>
    <w:rsid w:val="00BB11D4"/>
    <w:rsid w:val="00BB7941"/>
    <w:rsid w:val="00BC7964"/>
    <w:rsid w:val="00BD2C57"/>
    <w:rsid w:val="00BD7C5F"/>
    <w:rsid w:val="00BE1DB7"/>
    <w:rsid w:val="00BE366B"/>
    <w:rsid w:val="00C110A1"/>
    <w:rsid w:val="00C81986"/>
    <w:rsid w:val="00C81ACD"/>
    <w:rsid w:val="00C954E8"/>
    <w:rsid w:val="00CB34A9"/>
    <w:rsid w:val="00CD6210"/>
    <w:rsid w:val="00D0149A"/>
    <w:rsid w:val="00D4068C"/>
    <w:rsid w:val="00D421B3"/>
    <w:rsid w:val="00D42485"/>
    <w:rsid w:val="00D478C3"/>
    <w:rsid w:val="00D576F5"/>
    <w:rsid w:val="00D619B3"/>
    <w:rsid w:val="00D91492"/>
    <w:rsid w:val="00D952F1"/>
    <w:rsid w:val="00DB1882"/>
    <w:rsid w:val="00DB4FA3"/>
    <w:rsid w:val="00DC2A80"/>
    <w:rsid w:val="00DD0383"/>
    <w:rsid w:val="00DE0FE2"/>
    <w:rsid w:val="00E12672"/>
    <w:rsid w:val="00E21644"/>
    <w:rsid w:val="00E2277B"/>
    <w:rsid w:val="00E41DE9"/>
    <w:rsid w:val="00E54E20"/>
    <w:rsid w:val="00E72FD4"/>
    <w:rsid w:val="00E90FB5"/>
    <w:rsid w:val="00E916F5"/>
    <w:rsid w:val="00E93DDB"/>
    <w:rsid w:val="00EB4443"/>
    <w:rsid w:val="00EC6764"/>
    <w:rsid w:val="00EE3C7C"/>
    <w:rsid w:val="00EF40AF"/>
    <w:rsid w:val="00EF4A36"/>
    <w:rsid w:val="00EF64B7"/>
    <w:rsid w:val="00F04FB0"/>
    <w:rsid w:val="00F10905"/>
    <w:rsid w:val="00F13A03"/>
    <w:rsid w:val="00F77F11"/>
    <w:rsid w:val="00F82F1A"/>
    <w:rsid w:val="00F8586A"/>
    <w:rsid w:val="00F94C73"/>
    <w:rsid w:val="00F97C36"/>
    <w:rsid w:val="00FB11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B0DF"/>
  <w15:docId w15:val="{64BEBE34-9EBC-42BB-AB82-8F0015D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C21592"/>
    <w:pPr>
      <w:suppressAutoHyphens/>
      <w:spacing w:line="1" w:lineRule="atLeast"/>
      <w:ind w:leftChars="-1" w:left="-1" w:hangingChars="1"/>
      <w:textDirection w:val="btLr"/>
      <w:textAlignment w:val="top"/>
      <w:outlineLvl w:val="0"/>
    </w:pPr>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0">
    <w:name w:val="Table Normal"/>
    <w:rsid w:val="00C21592"/>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sid w:val="00C21592"/>
    <w:tblPr>
      <w:tblStyleRowBandSize w:val="1"/>
      <w:tblStyleColBandSize w:val="1"/>
      <w:tblCellMar>
        <w:left w:w="108" w:type="dxa"/>
        <w:right w:w="108" w:type="dxa"/>
      </w:tblCellMar>
    </w:tblPr>
  </w:style>
  <w:style w:type="table" w:customStyle="1" w:styleId="a0">
    <w:basedOn w:val="TableNormal0"/>
    <w:rsid w:val="00C21592"/>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character" w:styleId="MenoPendente">
    <w:name w:val="Unresolved Mention"/>
    <w:basedOn w:val="Fontepargpadro"/>
    <w:uiPriority w:val="99"/>
    <w:semiHidden/>
    <w:unhideWhenUsed/>
    <w:rsid w:val="00F10905"/>
    <w:rPr>
      <w:color w:val="605E5C"/>
      <w:shd w:val="clear" w:color="auto" w:fill="E1DFDD"/>
    </w:rPr>
  </w:style>
  <w:style w:type="character" w:customStyle="1" w:styleId="uv3um">
    <w:name w:val="uv3um"/>
    <w:basedOn w:val="Fontepargpadro"/>
    <w:rsid w:val="00F8586A"/>
  </w:style>
  <w:style w:type="character" w:customStyle="1" w:styleId="highlight">
    <w:name w:val="highlight"/>
    <w:basedOn w:val="Fontepargpadro"/>
    <w:rsid w:val="00B249D9"/>
  </w:style>
  <w:style w:type="paragraph" w:styleId="PargrafodaLista">
    <w:name w:val="List Paragraph"/>
    <w:basedOn w:val="Normal"/>
    <w:uiPriority w:val="34"/>
    <w:qFormat/>
    <w:rsid w:val="00D42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93701">
      <w:bodyDiv w:val="1"/>
      <w:marLeft w:val="0"/>
      <w:marRight w:val="0"/>
      <w:marTop w:val="0"/>
      <w:marBottom w:val="0"/>
      <w:divBdr>
        <w:top w:val="none" w:sz="0" w:space="0" w:color="auto"/>
        <w:left w:val="none" w:sz="0" w:space="0" w:color="auto"/>
        <w:bottom w:val="none" w:sz="0" w:space="0" w:color="auto"/>
        <w:right w:val="none" w:sz="0" w:space="0" w:color="auto"/>
      </w:divBdr>
      <w:divsChild>
        <w:div w:id="570890183">
          <w:marLeft w:val="0"/>
          <w:marRight w:val="0"/>
          <w:marTop w:val="0"/>
          <w:marBottom w:val="0"/>
          <w:divBdr>
            <w:top w:val="none" w:sz="0" w:space="0" w:color="auto"/>
            <w:left w:val="none" w:sz="0" w:space="0" w:color="auto"/>
            <w:bottom w:val="none" w:sz="0" w:space="0" w:color="auto"/>
            <w:right w:val="none" w:sz="0" w:space="0" w:color="auto"/>
          </w:divBdr>
        </w:div>
        <w:div w:id="770665262">
          <w:marLeft w:val="0"/>
          <w:marRight w:val="0"/>
          <w:marTop w:val="0"/>
          <w:marBottom w:val="0"/>
          <w:divBdr>
            <w:top w:val="none" w:sz="0" w:space="0" w:color="auto"/>
            <w:left w:val="none" w:sz="0" w:space="0" w:color="auto"/>
            <w:bottom w:val="none" w:sz="0" w:space="0" w:color="auto"/>
            <w:right w:val="none" w:sz="0" w:space="0" w:color="auto"/>
          </w:divBdr>
        </w:div>
        <w:div w:id="1971935162">
          <w:marLeft w:val="0"/>
          <w:marRight w:val="0"/>
          <w:marTop w:val="0"/>
          <w:marBottom w:val="0"/>
          <w:divBdr>
            <w:top w:val="none" w:sz="0" w:space="0" w:color="auto"/>
            <w:left w:val="none" w:sz="0" w:space="0" w:color="auto"/>
            <w:bottom w:val="none" w:sz="0" w:space="0" w:color="auto"/>
            <w:right w:val="none" w:sz="0" w:space="0" w:color="auto"/>
          </w:divBdr>
        </w:div>
        <w:div w:id="185872093">
          <w:marLeft w:val="0"/>
          <w:marRight w:val="0"/>
          <w:marTop w:val="0"/>
          <w:marBottom w:val="0"/>
          <w:divBdr>
            <w:top w:val="none" w:sz="0" w:space="0" w:color="auto"/>
            <w:left w:val="none" w:sz="0" w:space="0" w:color="auto"/>
            <w:bottom w:val="none" w:sz="0" w:space="0" w:color="auto"/>
            <w:right w:val="none" w:sz="0" w:space="0" w:color="auto"/>
          </w:divBdr>
        </w:div>
        <w:div w:id="1935283973">
          <w:marLeft w:val="0"/>
          <w:marRight w:val="0"/>
          <w:marTop w:val="0"/>
          <w:marBottom w:val="0"/>
          <w:divBdr>
            <w:top w:val="none" w:sz="0" w:space="0" w:color="auto"/>
            <w:left w:val="none" w:sz="0" w:space="0" w:color="auto"/>
            <w:bottom w:val="none" w:sz="0" w:space="0" w:color="auto"/>
            <w:right w:val="none" w:sz="0" w:space="0" w:color="auto"/>
          </w:divBdr>
        </w:div>
        <w:div w:id="587008774">
          <w:marLeft w:val="0"/>
          <w:marRight w:val="0"/>
          <w:marTop w:val="0"/>
          <w:marBottom w:val="0"/>
          <w:divBdr>
            <w:top w:val="none" w:sz="0" w:space="0" w:color="auto"/>
            <w:left w:val="none" w:sz="0" w:space="0" w:color="auto"/>
            <w:bottom w:val="none" w:sz="0" w:space="0" w:color="auto"/>
            <w:right w:val="none" w:sz="0" w:space="0" w:color="auto"/>
          </w:divBdr>
        </w:div>
        <w:div w:id="2064911400">
          <w:marLeft w:val="0"/>
          <w:marRight w:val="0"/>
          <w:marTop w:val="0"/>
          <w:marBottom w:val="0"/>
          <w:divBdr>
            <w:top w:val="none" w:sz="0" w:space="0" w:color="auto"/>
            <w:left w:val="none" w:sz="0" w:space="0" w:color="auto"/>
            <w:bottom w:val="none" w:sz="0" w:space="0" w:color="auto"/>
            <w:right w:val="none" w:sz="0" w:space="0" w:color="auto"/>
          </w:divBdr>
        </w:div>
        <w:div w:id="1614552320">
          <w:marLeft w:val="0"/>
          <w:marRight w:val="0"/>
          <w:marTop w:val="0"/>
          <w:marBottom w:val="0"/>
          <w:divBdr>
            <w:top w:val="none" w:sz="0" w:space="0" w:color="auto"/>
            <w:left w:val="none" w:sz="0" w:space="0" w:color="auto"/>
            <w:bottom w:val="none" w:sz="0" w:space="0" w:color="auto"/>
            <w:right w:val="none" w:sz="0" w:space="0" w:color="auto"/>
          </w:divBdr>
        </w:div>
      </w:divsChild>
    </w:div>
    <w:div w:id="384069301">
      <w:bodyDiv w:val="1"/>
      <w:marLeft w:val="0"/>
      <w:marRight w:val="0"/>
      <w:marTop w:val="0"/>
      <w:marBottom w:val="0"/>
      <w:divBdr>
        <w:top w:val="none" w:sz="0" w:space="0" w:color="auto"/>
        <w:left w:val="none" w:sz="0" w:space="0" w:color="auto"/>
        <w:bottom w:val="none" w:sz="0" w:space="0" w:color="auto"/>
        <w:right w:val="none" w:sz="0" w:space="0" w:color="auto"/>
      </w:divBdr>
    </w:div>
    <w:div w:id="408845968">
      <w:bodyDiv w:val="1"/>
      <w:marLeft w:val="0"/>
      <w:marRight w:val="0"/>
      <w:marTop w:val="0"/>
      <w:marBottom w:val="0"/>
      <w:divBdr>
        <w:top w:val="none" w:sz="0" w:space="0" w:color="auto"/>
        <w:left w:val="none" w:sz="0" w:space="0" w:color="auto"/>
        <w:bottom w:val="none" w:sz="0" w:space="0" w:color="auto"/>
        <w:right w:val="none" w:sz="0" w:space="0" w:color="auto"/>
      </w:divBdr>
    </w:div>
    <w:div w:id="923994426">
      <w:bodyDiv w:val="1"/>
      <w:marLeft w:val="0"/>
      <w:marRight w:val="0"/>
      <w:marTop w:val="0"/>
      <w:marBottom w:val="0"/>
      <w:divBdr>
        <w:top w:val="none" w:sz="0" w:space="0" w:color="auto"/>
        <w:left w:val="none" w:sz="0" w:space="0" w:color="auto"/>
        <w:bottom w:val="none" w:sz="0" w:space="0" w:color="auto"/>
        <w:right w:val="none" w:sz="0" w:space="0" w:color="auto"/>
      </w:divBdr>
    </w:div>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127233512">
      <w:bodyDiv w:val="1"/>
      <w:marLeft w:val="0"/>
      <w:marRight w:val="0"/>
      <w:marTop w:val="0"/>
      <w:marBottom w:val="0"/>
      <w:divBdr>
        <w:top w:val="none" w:sz="0" w:space="0" w:color="auto"/>
        <w:left w:val="none" w:sz="0" w:space="0" w:color="auto"/>
        <w:bottom w:val="none" w:sz="0" w:space="0" w:color="auto"/>
        <w:right w:val="none" w:sz="0" w:space="0" w:color="auto"/>
      </w:divBdr>
    </w:div>
    <w:div w:id="1278215149">
      <w:bodyDiv w:val="1"/>
      <w:marLeft w:val="0"/>
      <w:marRight w:val="0"/>
      <w:marTop w:val="0"/>
      <w:marBottom w:val="0"/>
      <w:divBdr>
        <w:top w:val="none" w:sz="0" w:space="0" w:color="auto"/>
        <w:left w:val="none" w:sz="0" w:space="0" w:color="auto"/>
        <w:bottom w:val="none" w:sz="0" w:space="0" w:color="auto"/>
        <w:right w:val="none" w:sz="0" w:space="0" w:color="auto"/>
      </w:divBdr>
      <w:divsChild>
        <w:div w:id="1605771248">
          <w:marLeft w:val="0"/>
          <w:marRight w:val="0"/>
          <w:marTop w:val="0"/>
          <w:marBottom w:val="0"/>
          <w:divBdr>
            <w:top w:val="none" w:sz="0" w:space="0" w:color="auto"/>
            <w:left w:val="none" w:sz="0" w:space="0" w:color="auto"/>
            <w:bottom w:val="none" w:sz="0" w:space="0" w:color="auto"/>
            <w:right w:val="none" w:sz="0" w:space="0" w:color="auto"/>
          </w:divBdr>
        </w:div>
      </w:divsChild>
    </w:div>
    <w:div w:id="1656228272">
      <w:bodyDiv w:val="1"/>
      <w:marLeft w:val="0"/>
      <w:marRight w:val="0"/>
      <w:marTop w:val="0"/>
      <w:marBottom w:val="0"/>
      <w:divBdr>
        <w:top w:val="none" w:sz="0" w:space="0" w:color="auto"/>
        <w:left w:val="none" w:sz="0" w:space="0" w:color="auto"/>
        <w:bottom w:val="none" w:sz="0" w:space="0" w:color="auto"/>
        <w:right w:val="none" w:sz="0" w:space="0" w:color="auto"/>
      </w:divBdr>
      <w:divsChild>
        <w:div w:id="1437484195">
          <w:marLeft w:val="0"/>
          <w:marRight w:val="0"/>
          <w:marTop w:val="15"/>
          <w:marBottom w:val="0"/>
          <w:divBdr>
            <w:top w:val="single" w:sz="48" w:space="0" w:color="auto"/>
            <w:left w:val="single" w:sz="48" w:space="0" w:color="auto"/>
            <w:bottom w:val="single" w:sz="48" w:space="0" w:color="auto"/>
            <w:right w:val="single" w:sz="48" w:space="0" w:color="auto"/>
          </w:divBdr>
          <w:divsChild>
            <w:div w:id="3871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grada.minhabiblioteca.com.br/reader/books/978655576743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cielo.br/j/rpp/a/rfrF33ZC9fJhBsfJ5znQdzy/?lang=p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vistamedicalreview.org/revista/article/view/2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eriodicorease.pro.br/rease/article/view/17777" TargetMode="External"/><Relationship Id="rId10" Type="http://schemas.openxmlformats.org/officeDocument/2006/relationships/header" Target="header2.xml"/><Relationship Id="rId4" Type="http://schemas.openxmlformats.org/officeDocument/2006/relationships/image" Target="media/image1.png"/><Relationship Id="rId9" Type="http://schemas.openxmlformats.org/officeDocument/2006/relationships/header" Target="header1.xml"/><Relationship Id="rId14" Type="http://schemas.openxmlformats.org/officeDocument/2006/relationships/hyperlink" Target="https://rsdjournal.org/index.php/rsd/article/view/40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6</Pages>
  <Words>2610</Words>
  <Characters>14094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Sulz</dc:creator>
  <cp:lastModifiedBy>annaclarasouzamendes@gmail.com</cp:lastModifiedBy>
  <cp:revision>156</cp:revision>
  <dcterms:created xsi:type="dcterms:W3CDTF">2025-03-19T02:36:00Z</dcterms:created>
  <dcterms:modified xsi:type="dcterms:W3CDTF">2025-04-22T15:21:00Z</dcterms:modified>
</cp:coreProperties>
</file>