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 RUPTURA À INVISIBILIDADE: O ENSINO DE MÚSICA NA LEGISLAÇÃO EDUCACIONAL BRASILEIRA (1961–1971)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Tatiane Rocha Matos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trochamatos@gmail.com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Raiana Maciel do Carmo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raianamaciel@yahoo.com.br</w:t>
      </w:r>
    </w:p>
    <w:p w:rsidR="00000000" w:rsidDel="00000000" w:rsidP="00000000" w:rsidRDefault="00000000" w:rsidRPr="00000000" w14:paraId="0000000D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Jorge Lucas Ferreira Rocha</w:t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jorgelluca@hotmail.com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História da Educação</w:t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Música; Currículo; Legislação.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Simples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resumo apresenta o recorte de uma pesquisa de mestrado que investigou o ensino de música, a partir dos documentos norteadores do currículo, nos Centros de Educação Infantil (CEMEIs) de Montes Claros-MG. Nesse sentido, foi fundamental compreender como se estruturou historicamente o ensino de música no currículo escolar brasileiro, marcado por processos de permanências, rupturas e resistências. Um marco significativo neste momento de rupturas, especificamente, foi a promulgação da primeira Lei de Diretrizes e Bases da Educação Nacional (Lei nº 4.024/1961). Diante disso, a questão norteadora que orienta este trabalho é: como o ensino de música se estabeleceu na legislação entre a promulgação da LDB nº 4.024/1961 e a Lei nº 5.692/1971? O objetivo é compreender como a legislação educacional brasileira entre 1961 e 1971 reconfigurou o lugar do ensino de música no currículo escolar. Este trabalho justifica-se pela necessidade de compreender historicamente os processos de marginalização do ensino de música no currículo escolar brasileiro e o papel da legislação educacional nesse processo. A metodologia contemplou uma pesquisa documental, que abordou leis e pareceres publicados entre 1961 e 1971, e uma pesquisa bibliográfica, com foco em estudos sobre a música no currículo escolar neste mesmo período. Os resultados evidenciam que a promulgação da LDB nº 4.024/1961 ocasionou uma ruptura no status disciplinar da música, ao instituir o termo “atividades complementares de iniciação artística”. A partir disso, sua presença no currículo passou a ser definida por pareceres e decretos subsequentes. Exemplo desse processo é o Parecer nº 383/1962.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Para o nível médio, no ciclo ginasial, a música foi indicada no parecer como disciplina optativa, denominada “Música (canto orfeônico)”. O ensino secundário, poderia ser organizado um ciclo colegial com ensino de música/educação musical (Matias, 2020). Segundo Castro (2019), o Parecer nº 331/1964 apresenta uma interpretação do art. 38 da LDB nº 4.024/1961, apontando iniciativas artísticas adaptáveis ao plano de cada escola, incluindo desenho, modelagem, música, canto orfeônico, teatro e cinema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Nesse sentido, o parecer já evidenciava uma mudança na organização curricular no ensino das artes, posteriormente institucionalizada pela Lei nº 5.692/1971. A Lei nº 5.692/1971 instituiu a obrigatoriedade da Educação Artística no ensino de 1º e 2º graus. A partir dessa lei, a formação docente também foi modificada com a instituição da licenciatura em Educação Artística, processo que consolidou a prática polivalente no ensino de artes. Em um contexto de interpretação da referida lei,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Parecer nº 853/1971 estabelece o núcleo comum e a parte diversificada do currículo instituído pela Lei nº 5.692/1971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Já o Parecer nº 540/1977 trata especificamente dos componentes do artigo 7º, no qual se insere a Educação Artística. Para esse componente, crítica-se a forma como a música, em seu formato disciplinar, não atendia às expectativas da área, propondo uma integração das diferentes linguagens artísticas.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Conclui-se, assim, que a análise da legislação educacional brasileira entre 1961 e 1971 evidenciou um processo de transformação normativa no qual a LDB nº 4.024/1961 promoveu a desarticulação do status disciplinar da música e a Lei nº 5.692/1971 consolidou um novo modelo de ensino das artes baseado na prática polivalente. Com a homologação dessas leis, o ensino de música foi reconfigurado, o que reforça a necessidade de se investigar como essas determinações foram interpretadas no cotidiano escolar da época.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pox20f9btwb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center" w:leader="none" w:pos="4252"/>
          <w:tab w:val="right" w:leader="none" w:pos="8504"/>
        </w:tabs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Lei nº 4.024, de 20 de dezembro de 1961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Fixa as Diretrizes e Bases da Educação Nacional. Diário Oficial da União, Brasília, 23 dez. 1961.</w:t>
      </w:r>
    </w:p>
    <w:p w:rsidR="00000000" w:rsidDel="00000000" w:rsidP="00000000" w:rsidRDefault="00000000" w:rsidRPr="00000000" w14:paraId="0000001B">
      <w:pPr>
        <w:tabs>
          <w:tab w:val="center" w:leader="none" w:pos="4252"/>
          <w:tab w:val="right" w:leader="none" w:pos="8504"/>
        </w:tabs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Lei nº 5.692, de 11 de agosto de 1971.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Fixa Diretrizes e Bases para o ensino de 1º e 2º graus, e dá outras providências. Diário Oficial da União, Brasília, 1971.</w:t>
      </w:r>
    </w:p>
    <w:p w:rsidR="00000000" w:rsidDel="00000000" w:rsidP="00000000" w:rsidRDefault="00000000" w:rsidRPr="00000000" w14:paraId="0000001C">
      <w:pPr>
        <w:tabs>
          <w:tab w:val="center" w:leader="none" w:pos="4252"/>
          <w:tab w:val="right" w:leader="none" w:pos="8504"/>
        </w:tabs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Conselho Federal de Educação.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nº 853/71, de 12 de novembro de 1971.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Núcleo comum para os currículos do ensino de 1º e 2º graus. Documenta, Brasília, n. 132, p. 166-195, nov. 1971.</w:t>
      </w:r>
    </w:p>
    <w:p w:rsidR="00000000" w:rsidDel="00000000" w:rsidP="00000000" w:rsidRDefault="00000000" w:rsidRPr="00000000" w14:paraId="0000001D">
      <w:pPr>
        <w:tabs>
          <w:tab w:val="center" w:leader="none" w:pos="4252"/>
          <w:tab w:val="right" w:leader="none" w:pos="8504"/>
        </w:tabs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Conselho Federal de Educação.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nº 540/77.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Sobre o tratamento a ser dado aos componentes curriculares previstos no art. 7º da Lei nº 5.692/71. Fórum, Rio de Janeiro, n. 1 (13), p. 131-153, jul./set. 1977.</w:t>
      </w:r>
    </w:p>
    <w:p w:rsidR="00000000" w:rsidDel="00000000" w:rsidP="00000000" w:rsidRDefault="00000000" w:rsidRPr="00000000" w14:paraId="0000001E">
      <w:pPr>
        <w:tabs>
          <w:tab w:val="center" w:leader="none" w:pos="4252"/>
          <w:tab w:val="right" w:leader="none" w:pos="8504"/>
        </w:tabs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CASTRO, Vanessa Weber 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Trabalho, educação, música e arte: o ensino de música nas escolas públicas do Estado da Guanabara (1960 a 1975)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2019. 231 f. Tese (Doutorado em Educação) – Departamento de Educação, Pontifícia Universidade Católica do Rio de Janeiro, Rio de Janeiro, 2019.</w:t>
      </w:r>
    </w:p>
    <w:p w:rsidR="00000000" w:rsidDel="00000000" w:rsidP="00000000" w:rsidRDefault="00000000" w:rsidRPr="00000000" w14:paraId="0000001F">
      <w:pPr>
        <w:tabs>
          <w:tab w:val="center" w:leader="none" w:pos="4252"/>
          <w:tab w:val="right" w:leader="none" w:pos="8504"/>
        </w:tabs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MATIAS, Breno Henrique.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formação inicial do(a) professor(a) de música para a educação básica: um estudo na rede municipal de Itabirito/MG. 2020.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172 f. Dissertação (Mestrado em Educação) – Instituto de Ciências Humanas e Sociais, Universidade Federal de Ouro Preto, Mariana, 2020.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rochamatos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u/dHOM3B56dKzGHRIFpKfO626Q==">CgMxLjAyDmgucG94MjBmOWJ0d2JiOAByITFTQWd0czJsZUVwNDNaTE5zTV9ndUhYaVcwbF80ZUJhNw==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