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380250A4" w:rsidR="00534CB2" w:rsidRPr="00534CB2" w:rsidRDefault="00091C68" w:rsidP="00091C68">
      <w:pPr>
        <w:spacing w:after="160" w:line="240" w:lineRule="auto"/>
        <w:rPr>
          <w:rFonts w:eastAsia="Calibri" w:cs="Arial"/>
          <w:b/>
        </w:rPr>
      </w:pPr>
      <w:r w:rsidRPr="00091C68">
        <w:rPr>
          <w:rFonts w:eastAsia="Calibri" w:cs="Arial"/>
          <w:b/>
        </w:rPr>
        <w:t>DOENÇA INFLAMATÓRIA PÉLVICA (DIP) COMO UM FATOR DE RISCO NO</w:t>
      </w:r>
      <w:r>
        <w:rPr>
          <w:rFonts w:eastAsia="Calibri" w:cs="Arial"/>
          <w:b/>
        </w:rPr>
        <w:t xml:space="preserve"> </w:t>
      </w:r>
      <w:r w:rsidRPr="00091C68">
        <w:rPr>
          <w:rFonts w:eastAsia="Calibri" w:cs="Arial"/>
          <w:b/>
        </w:rPr>
        <w:t>DESENVOLVIMENTO DE GRAVIDEZ ECTÓPICA</w:t>
      </w:r>
      <w:r w:rsidR="00534CB2" w:rsidRPr="00534CB2">
        <w:rPr>
          <w:rFonts w:eastAsia="Calibri" w:cs="Arial"/>
          <w:b/>
        </w:rPr>
        <w:t>.</w:t>
      </w:r>
    </w:p>
    <w:p w14:paraId="0AD3EF8B" w14:textId="33E65C2F" w:rsidR="00534CB2" w:rsidRPr="00803CA0" w:rsidRDefault="00091C68" w:rsidP="00534CB2">
      <w:pPr>
        <w:spacing w:after="160" w:line="240" w:lineRule="auto"/>
        <w:rPr>
          <w:rFonts w:eastAsia="Calibri" w:cs="Arial"/>
          <w:sz w:val="20"/>
          <w:szCs w:val="20"/>
        </w:rPr>
      </w:pPr>
      <w:bookmarkStart w:id="0" w:name="_Hlk180673620"/>
      <w:r>
        <w:rPr>
          <w:rFonts w:eastAsia="Calibri" w:cs="Arial"/>
          <w:b/>
          <w:bCs/>
          <w:sz w:val="20"/>
          <w:szCs w:val="20"/>
          <w:u w:val="single"/>
        </w:rPr>
        <w:t>CAROL SAMPAIO LIMA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BEATRIZ FARIAS DE GOUVEIA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CLARA DE ARAÚJO ASSIS</w:t>
      </w:r>
      <w:r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LETÍCIA MARIA BELANATI ARAÚJO FLORENTINO RUFINO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 LETÍCIA VASCONCELOS DE SOUZA TORRES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 SARA BARROS DE HOLANDA BARBOSA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 xml:space="preserve">; </w:t>
      </w:r>
      <w:r w:rsidRPr="00091C68">
        <w:rPr>
          <w:rFonts w:eastAsia="Calibri" w:cs="Arial"/>
          <w:sz w:val="20"/>
          <w:szCs w:val="20"/>
        </w:rPr>
        <w:t>ISABELA OLIVEIRA DE ALMEIDA FREITAS</w:t>
      </w:r>
      <w:r w:rsidRPr="00803CA0">
        <w:rPr>
          <w:rFonts w:eastAsia="Calibri" w:cs="Arial"/>
          <w:sz w:val="20"/>
          <w:szCs w:val="20"/>
          <w:vertAlign w:val="superscript"/>
        </w:rPr>
        <w:t>1</w:t>
      </w:r>
      <w:bookmarkEnd w:id="0"/>
      <w:r>
        <w:rPr>
          <w:rFonts w:eastAsia="Calibri" w:cs="Arial"/>
          <w:sz w:val="20"/>
          <w:szCs w:val="20"/>
        </w:rPr>
        <w:t>.</w:t>
      </w:r>
    </w:p>
    <w:p w14:paraId="35E85A75" w14:textId="4AD0254F" w:rsidR="00091C68" w:rsidRDefault="00091C68" w:rsidP="00A96364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proofErr w:type="gramStart"/>
      <w:r w:rsidRPr="00803CA0">
        <w:rPr>
          <w:rFonts w:eastAsia="Calibri" w:cs="Arial"/>
          <w:sz w:val="20"/>
          <w:szCs w:val="20"/>
          <w:vertAlign w:val="superscript"/>
        </w:rPr>
        <w:t>1</w:t>
      </w:r>
      <w:r w:rsidR="00B10D42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</w:t>
      </w:r>
      <w:proofErr w:type="gramEnd"/>
      <w:r w:rsidR="00B10D42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CESMAC, Maceió, AL, Brasil. </w:t>
      </w:r>
      <w:r w:rsidR="00B10D42"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288769BE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091C68">
        <w:rPr>
          <w:rFonts w:eastAsia="Calibri" w:cs="Arial"/>
          <w:sz w:val="18"/>
          <w:szCs w:val="18"/>
        </w:rPr>
        <w:t xml:space="preserve">  carolsampaiol27@gmail.com</w:t>
      </w:r>
    </w:p>
    <w:p w14:paraId="597BFFDF" w14:textId="404BD801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091C68">
        <w:rPr>
          <w:rFonts w:eastAsia="Calibri" w:cs="Arial"/>
          <w:sz w:val="18"/>
          <w:szCs w:val="18"/>
        </w:rPr>
        <w:t xml:space="preserve"> </w:t>
      </w:r>
      <w:r w:rsidR="00091C68" w:rsidRPr="00091C68">
        <w:rPr>
          <w:rFonts w:eastAsia="Calibri" w:cs="Arial"/>
          <w:sz w:val="18"/>
          <w:szCs w:val="18"/>
        </w:rPr>
        <w:t>isabela.o.almeida@hotmail.com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414221D4" w14:textId="77777777" w:rsidR="00A96364" w:rsidRDefault="00A96364" w:rsidP="00F336C5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A96364">
        <w:rPr>
          <w:rFonts w:eastAsia="Calibri" w:cs="Arial"/>
          <w:b/>
          <w:bCs/>
          <w:sz w:val="22"/>
          <w:szCs w:val="22"/>
          <w:lang w:eastAsia="en-US"/>
        </w:rPr>
        <w:t>Introdução</w:t>
      </w:r>
      <w:r w:rsidRPr="00A96364">
        <w:rPr>
          <w:rFonts w:eastAsia="Calibri" w:cs="Arial"/>
          <w:sz w:val="22"/>
          <w:szCs w:val="22"/>
          <w:lang w:eastAsia="en-US"/>
        </w:rPr>
        <w:t xml:space="preserve">: A Doença Inflamatória Pélvica (DIP) é uma infecção que afeta o trato genital superior, geralmente causada por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Chlamydia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trachomatis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e Neisseria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gonorrhoeae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. Seu tratamento inadequado ou tardio pode resultar em complicações reprodutivas, como a gravidez ectópica (GE). Objetivos: Investigar a relação da DIP com o risco de desenvolvimento de GE e esclarecer a importância do tratamento precoce para prevenir complicações. </w:t>
      </w:r>
      <w:r w:rsidRPr="00A96364">
        <w:rPr>
          <w:rFonts w:eastAsia="Calibri" w:cs="Arial"/>
          <w:b/>
          <w:bCs/>
          <w:sz w:val="22"/>
          <w:szCs w:val="22"/>
          <w:lang w:eastAsia="en-US"/>
        </w:rPr>
        <w:t>M</w:t>
      </w:r>
      <w:r>
        <w:rPr>
          <w:rFonts w:eastAsia="Calibri" w:cs="Arial"/>
          <w:b/>
          <w:bCs/>
          <w:sz w:val="22"/>
          <w:szCs w:val="22"/>
          <w:lang w:eastAsia="en-US"/>
        </w:rPr>
        <w:t>étodos</w:t>
      </w:r>
      <w:r w:rsidRPr="00A96364">
        <w:rPr>
          <w:rFonts w:eastAsia="Calibri" w:cs="Arial"/>
          <w:b/>
          <w:bCs/>
          <w:sz w:val="22"/>
          <w:szCs w:val="22"/>
          <w:lang w:eastAsia="en-US"/>
        </w:rPr>
        <w:t>:</w:t>
      </w:r>
      <w:r w:rsidRPr="00A96364">
        <w:rPr>
          <w:rFonts w:eastAsia="Calibri" w:cs="Arial"/>
          <w:sz w:val="22"/>
          <w:szCs w:val="22"/>
          <w:lang w:eastAsia="en-US"/>
        </w:rPr>
        <w:t xml:space="preserve"> Trata-se de uma revisão integrativa de literatura, realizada na base de dados Medline - via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Pubmed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>, através da estratégia de busca “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pelvic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inflammatory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disease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AND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ectopic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pregnancy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, com filtro para os últimos 5 anos. Foram inclusos artigos que abordam a relação DIP/GE, sendo descartados os que tratam de outros fatores de risco para GE. Assim, os artigos foram selecionados a partir da leitura de títulos, resumos e artigos completos. </w:t>
      </w:r>
      <w:r w:rsidRPr="00A96364">
        <w:rPr>
          <w:rFonts w:eastAsia="Calibri" w:cs="Arial"/>
          <w:b/>
          <w:bCs/>
          <w:sz w:val="22"/>
          <w:szCs w:val="22"/>
          <w:lang w:eastAsia="en-US"/>
        </w:rPr>
        <w:t>Re</w:t>
      </w:r>
      <w:r>
        <w:rPr>
          <w:rFonts w:eastAsia="Calibri" w:cs="Arial"/>
          <w:b/>
          <w:bCs/>
          <w:sz w:val="22"/>
          <w:szCs w:val="22"/>
          <w:lang w:eastAsia="en-US"/>
        </w:rPr>
        <w:t>sultados</w:t>
      </w:r>
      <w:r w:rsidRPr="00A96364">
        <w:rPr>
          <w:rFonts w:eastAsia="Calibri" w:cs="Arial"/>
          <w:sz w:val="22"/>
          <w:szCs w:val="22"/>
          <w:lang w:eastAsia="en-US"/>
        </w:rPr>
        <w:t xml:space="preserve">: A partir da metodologia, foram encontrados 146 artigos, dos quais 15 foram selecionados. Entendeu-se, portanto, que a DIP pode levar a complicações tubárias, o que aumenta o risco de GE entre as mulheres com idade reprodutiva. O tratamento precoce de infecções que acometem o trato feminino diminui o risco de evolução para DIP e, posteriormente, GE. </w:t>
      </w:r>
      <w:r w:rsidRPr="00A96364">
        <w:rPr>
          <w:rFonts w:eastAsia="Calibri" w:cs="Arial"/>
          <w:b/>
          <w:bCs/>
          <w:sz w:val="22"/>
          <w:szCs w:val="22"/>
          <w:lang w:eastAsia="en-US"/>
        </w:rPr>
        <w:t>Conclusão</w:t>
      </w:r>
      <w:r w:rsidRPr="00A96364">
        <w:rPr>
          <w:rFonts w:eastAsia="Calibri" w:cs="Arial"/>
          <w:sz w:val="22"/>
          <w:szCs w:val="22"/>
          <w:lang w:eastAsia="en-US"/>
        </w:rPr>
        <w:t xml:space="preserve">: A DIP aumenta o risco de GE devido à possibilidade de ocasionar </w:t>
      </w:r>
      <w:proofErr w:type="spellStart"/>
      <w:r w:rsidRPr="00A96364">
        <w:rPr>
          <w:rFonts w:eastAsia="Calibri" w:cs="Arial"/>
          <w:sz w:val="22"/>
          <w:szCs w:val="22"/>
          <w:lang w:eastAsia="en-US"/>
        </w:rPr>
        <w:t>salpingite</w:t>
      </w:r>
      <w:proofErr w:type="spellEnd"/>
      <w:r w:rsidRPr="00A96364">
        <w:rPr>
          <w:rFonts w:eastAsia="Calibri" w:cs="Arial"/>
          <w:sz w:val="22"/>
          <w:szCs w:val="22"/>
          <w:lang w:eastAsia="en-US"/>
        </w:rPr>
        <w:t xml:space="preserve"> e aderência tubária. As principais causas infecciosas possuem bom prognóstico se tratadas precoce e eficazmente, mas estão relacionadas com aumento da incidência de GE. Dessa forma, evidenciou-se a relevância do diagnóstico e conduta adequada, visando prevenir a evolução para DIP e suas complicações.</w:t>
      </w:r>
    </w:p>
    <w:p w14:paraId="672A6659" w14:textId="6F7CC966" w:rsidR="00D7675A" w:rsidRPr="00F336C5" w:rsidRDefault="00534CB2" w:rsidP="00A37D04">
      <w:pPr>
        <w:spacing w:after="160" w:line="240" w:lineRule="auto"/>
        <w:rPr>
          <w:rFonts w:eastAsia="Calibri" w:cs="Arial"/>
          <w:sz w:val="22"/>
          <w:szCs w:val="22"/>
        </w:rPr>
      </w:pPr>
      <w:proofErr w:type="spellStart"/>
      <w:r w:rsidRPr="00803CA0">
        <w:rPr>
          <w:rFonts w:eastAsia="Calibri" w:cs="Arial"/>
          <w:b/>
          <w:bCs/>
          <w:sz w:val="22"/>
          <w:szCs w:val="22"/>
        </w:rPr>
        <w:t>Palavras-chave:</w:t>
      </w:r>
      <w:r w:rsidR="00A37D04" w:rsidRPr="00A37D04">
        <w:rPr>
          <w:rFonts w:eastAsia="Calibri" w:cs="Arial"/>
          <w:sz w:val="22"/>
          <w:szCs w:val="22"/>
        </w:rPr>
        <w:t>Doença</w:t>
      </w:r>
      <w:proofErr w:type="spellEnd"/>
      <w:r w:rsidR="00A37D04" w:rsidRPr="00A37D04">
        <w:rPr>
          <w:rFonts w:eastAsia="Calibri" w:cs="Arial"/>
          <w:sz w:val="22"/>
          <w:szCs w:val="22"/>
        </w:rPr>
        <w:t xml:space="preserve"> inflamatória </w:t>
      </w:r>
      <w:proofErr w:type="spellStart"/>
      <w:proofErr w:type="gramStart"/>
      <w:r w:rsidR="00A37D04" w:rsidRPr="00A37D04">
        <w:rPr>
          <w:rFonts w:eastAsia="Calibri" w:cs="Arial"/>
          <w:sz w:val="22"/>
          <w:szCs w:val="22"/>
        </w:rPr>
        <w:t>pélvica</w:t>
      </w:r>
      <w:r w:rsidR="00A37D04">
        <w:rPr>
          <w:rFonts w:eastAsia="Calibri" w:cs="Arial"/>
          <w:sz w:val="22"/>
          <w:szCs w:val="22"/>
        </w:rPr>
        <w:t>.</w:t>
      </w:r>
      <w:r w:rsidR="00A37D04" w:rsidRPr="00A37D04">
        <w:rPr>
          <w:rFonts w:eastAsia="Calibri" w:cs="Arial"/>
          <w:sz w:val="22"/>
          <w:szCs w:val="22"/>
        </w:rPr>
        <w:t>Gravidez</w:t>
      </w:r>
      <w:proofErr w:type="spellEnd"/>
      <w:proofErr w:type="gramEnd"/>
      <w:r w:rsidR="00A37D04" w:rsidRPr="00A37D04">
        <w:rPr>
          <w:rFonts w:eastAsia="Calibri" w:cs="Arial"/>
          <w:sz w:val="22"/>
          <w:szCs w:val="22"/>
        </w:rPr>
        <w:t xml:space="preserve"> ectópica</w:t>
      </w:r>
      <w:r w:rsidR="00A37D04">
        <w:rPr>
          <w:rFonts w:eastAsia="Calibri" w:cs="Arial"/>
          <w:sz w:val="22"/>
          <w:szCs w:val="22"/>
        </w:rPr>
        <w:t>. Vaginose.</w:t>
      </w:r>
      <w:r w:rsidR="00D7675A"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E6B05D8" w14:textId="020DFE3C" w:rsidR="00A37D04" w:rsidRPr="00A37D04" w:rsidRDefault="00A37D04" w:rsidP="00A37D04">
      <w:pPr>
        <w:spacing w:line="240" w:lineRule="auto"/>
        <w:rPr>
          <w:sz w:val="20"/>
          <w:szCs w:val="20"/>
        </w:rPr>
      </w:pPr>
      <w:r w:rsidRPr="00A37D04">
        <w:rPr>
          <w:sz w:val="20"/>
          <w:szCs w:val="20"/>
        </w:rPr>
        <w:t xml:space="preserve">AL-KURAN, O. et al. </w:t>
      </w:r>
      <w:proofErr w:type="spellStart"/>
      <w:r w:rsidRPr="00A37D04">
        <w:rPr>
          <w:sz w:val="20"/>
          <w:szCs w:val="20"/>
        </w:rPr>
        <w:t>How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prevalent</w:t>
      </w:r>
      <w:proofErr w:type="spellEnd"/>
      <w:r w:rsidRPr="00A37D04">
        <w:rPr>
          <w:sz w:val="20"/>
          <w:szCs w:val="20"/>
        </w:rPr>
        <w:t xml:space="preserve"> are </w:t>
      </w:r>
      <w:proofErr w:type="spellStart"/>
      <w:r w:rsidRPr="00A37D04">
        <w:rPr>
          <w:sz w:val="20"/>
          <w:szCs w:val="20"/>
        </w:rPr>
        <w:t>symptoms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and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risk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factors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of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pelvic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inflammatory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disease</w:t>
      </w:r>
      <w:proofErr w:type="spellEnd"/>
      <w:r w:rsidRPr="00A37D04">
        <w:rPr>
          <w:sz w:val="20"/>
          <w:szCs w:val="20"/>
        </w:rPr>
        <w:t xml:space="preserve"> in a</w:t>
      </w:r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sexually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conservative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population</w:t>
      </w:r>
      <w:proofErr w:type="spellEnd"/>
      <w:r w:rsidRPr="00A37D04">
        <w:rPr>
          <w:sz w:val="20"/>
          <w:szCs w:val="20"/>
        </w:rPr>
        <w:t xml:space="preserve">. </w:t>
      </w:r>
      <w:proofErr w:type="spellStart"/>
      <w:r w:rsidRPr="00A37D04">
        <w:rPr>
          <w:b/>
          <w:bCs/>
          <w:sz w:val="20"/>
          <w:szCs w:val="20"/>
        </w:rPr>
        <w:t>Reproductive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health</w:t>
      </w:r>
      <w:proofErr w:type="spellEnd"/>
      <w:r w:rsidRPr="00A37D04">
        <w:rPr>
          <w:sz w:val="20"/>
          <w:szCs w:val="20"/>
        </w:rPr>
        <w:t>, v. 18, n. 1, 2021.</w:t>
      </w:r>
    </w:p>
    <w:p w14:paraId="2E0F2E16" w14:textId="77777777" w:rsidR="00A37D04" w:rsidRDefault="00A37D04" w:rsidP="00A37D04">
      <w:pPr>
        <w:spacing w:line="240" w:lineRule="auto"/>
        <w:rPr>
          <w:sz w:val="20"/>
          <w:szCs w:val="20"/>
        </w:rPr>
      </w:pPr>
    </w:p>
    <w:p w14:paraId="02DB32DD" w14:textId="599E6ED8" w:rsidR="00A37D04" w:rsidRPr="00A37D04" w:rsidRDefault="00A37D04" w:rsidP="00A37D04">
      <w:pPr>
        <w:spacing w:line="240" w:lineRule="auto"/>
        <w:rPr>
          <w:sz w:val="20"/>
          <w:szCs w:val="20"/>
        </w:rPr>
      </w:pPr>
      <w:r w:rsidRPr="00A37D04">
        <w:rPr>
          <w:sz w:val="20"/>
          <w:szCs w:val="20"/>
        </w:rPr>
        <w:t xml:space="preserve">CURRY, A.; WILLIAMS, T.; PENNY, M. L. </w:t>
      </w:r>
      <w:proofErr w:type="spellStart"/>
      <w:r w:rsidRPr="00A37D04">
        <w:rPr>
          <w:sz w:val="20"/>
          <w:szCs w:val="20"/>
        </w:rPr>
        <w:t>Pelvic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inflammatory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disease</w:t>
      </w:r>
      <w:proofErr w:type="spellEnd"/>
      <w:r w:rsidRPr="00A37D04">
        <w:rPr>
          <w:sz w:val="20"/>
          <w:szCs w:val="20"/>
        </w:rPr>
        <w:t xml:space="preserve">: </w:t>
      </w:r>
      <w:proofErr w:type="spellStart"/>
      <w:r w:rsidRPr="00A37D04">
        <w:rPr>
          <w:sz w:val="20"/>
          <w:szCs w:val="20"/>
        </w:rPr>
        <w:t>Diagnosis</w:t>
      </w:r>
      <w:proofErr w:type="spellEnd"/>
      <w:r w:rsidRPr="00A37D04">
        <w:rPr>
          <w:sz w:val="20"/>
          <w:szCs w:val="20"/>
        </w:rPr>
        <w:t xml:space="preserve">, management, </w:t>
      </w:r>
      <w:proofErr w:type="spellStart"/>
      <w:r w:rsidRPr="00A37D04"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prevention</w:t>
      </w:r>
      <w:proofErr w:type="spellEnd"/>
      <w:r w:rsidRPr="00A37D04">
        <w:rPr>
          <w:b/>
          <w:bCs/>
          <w:sz w:val="20"/>
          <w:szCs w:val="20"/>
        </w:rPr>
        <w:t xml:space="preserve">. American </w:t>
      </w:r>
      <w:proofErr w:type="spellStart"/>
      <w:r w:rsidRPr="00A37D04">
        <w:rPr>
          <w:b/>
          <w:bCs/>
          <w:sz w:val="20"/>
          <w:szCs w:val="20"/>
        </w:rPr>
        <w:t>family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physician</w:t>
      </w:r>
      <w:proofErr w:type="spellEnd"/>
      <w:r w:rsidRPr="00A37D04">
        <w:rPr>
          <w:sz w:val="20"/>
          <w:szCs w:val="20"/>
        </w:rPr>
        <w:t>, v. 100, n. 6, p. 357–364, 2019.</w:t>
      </w:r>
    </w:p>
    <w:p w14:paraId="38B54442" w14:textId="77777777" w:rsidR="00A37D04" w:rsidRDefault="00A37D04" w:rsidP="00A37D04">
      <w:pPr>
        <w:spacing w:line="240" w:lineRule="auto"/>
        <w:rPr>
          <w:sz w:val="20"/>
          <w:szCs w:val="20"/>
        </w:rPr>
      </w:pPr>
    </w:p>
    <w:p w14:paraId="466AF376" w14:textId="142709F2" w:rsidR="00A37D04" w:rsidRDefault="00A37D04" w:rsidP="00A37D04">
      <w:pPr>
        <w:spacing w:line="240" w:lineRule="auto"/>
        <w:rPr>
          <w:sz w:val="20"/>
          <w:szCs w:val="20"/>
        </w:rPr>
      </w:pPr>
      <w:r w:rsidRPr="00A37D04">
        <w:rPr>
          <w:sz w:val="20"/>
          <w:szCs w:val="20"/>
        </w:rPr>
        <w:t xml:space="preserve">DEN HEIJER, C. D. J. et al. </w:t>
      </w:r>
      <w:proofErr w:type="spellStart"/>
      <w:r w:rsidRPr="00A37D04">
        <w:rPr>
          <w:sz w:val="20"/>
          <w:szCs w:val="20"/>
        </w:rPr>
        <w:t>Chlamydia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trachomatis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and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the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risk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of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pelvic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inflammatory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disease</w:t>
      </w:r>
      <w:proofErr w:type="spellEnd"/>
      <w:r w:rsidRPr="00A37D0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ectopic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pregnancy</w:t>
      </w:r>
      <w:proofErr w:type="spellEnd"/>
      <w:r w:rsidRPr="00A37D04">
        <w:rPr>
          <w:sz w:val="20"/>
          <w:szCs w:val="20"/>
        </w:rPr>
        <w:t xml:space="preserve">, </w:t>
      </w:r>
      <w:proofErr w:type="spellStart"/>
      <w:r w:rsidRPr="00A37D04">
        <w:rPr>
          <w:sz w:val="20"/>
          <w:szCs w:val="20"/>
        </w:rPr>
        <w:t>and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female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infertility</w:t>
      </w:r>
      <w:proofErr w:type="spellEnd"/>
      <w:r w:rsidRPr="00A37D04">
        <w:rPr>
          <w:sz w:val="20"/>
          <w:szCs w:val="20"/>
        </w:rPr>
        <w:t xml:space="preserve">: A </w:t>
      </w:r>
      <w:proofErr w:type="spellStart"/>
      <w:r w:rsidRPr="00A37D04">
        <w:rPr>
          <w:sz w:val="20"/>
          <w:szCs w:val="20"/>
        </w:rPr>
        <w:t>retrospective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cohort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study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among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primary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care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patients</w:t>
      </w:r>
      <w:proofErr w:type="spellEnd"/>
      <w:r w:rsidRPr="00A37D04">
        <w:rPr>
          <w:b/>
          <w:bCs/>
          <w:sz w:val="20"/>
          <w:szCs w:val="20"/>
        </w:rPr>
        <w:t xml:space="preserve">. Clinical </w:t>
      </w:r>
      <w:proofErr w:type="spellStart"/>
      <w:r w:rsidRPr="00A37D04">
        <w:rPr>
          <w:b/>
          <w:bCs/>
          <w:sz w:val="20"/>
          <w:szCs w:val="20"/>
        </w:rPr>
        <w:t>infectious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diseases</w:t>
      </w:r>
      <w:proofErr w:type="spellEnd"/>
      <w:r w:rsidRPr="00A37D04">
        <w:rPr>
          <w:b/>
          <w:bCs/>
          <w:sz w:val="20"/>
          <w:szCs w:val="20"/>
        </w:rPr>
        <w:t xml:space="preserve">: </w:t>
      </w:r>
      <w:proofErr w:type="spellStart"/>
      <w:r w:rsidRPr="00A37D04">
        <w:rPr>
          <w:b/>
          <w:bCs/>
          <w:sz w:val="20"/>
          <w:szCs w:val="20"/>
        </w:rPr>
        <w:t>an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official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publication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of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the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Infectious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Diseases</w:t>
      </w:r>
      <w:proofErr w:type="spellEnd"/>
      <w:r w:rsidRPr="00A37D04">
        <w:rPr>
          <w:b/>
          <w:bCs/>
          <w:sz w:val="20"/>
          <w:szCs w:val="20"/>
        </w:rPr>
        <w:t xml:space="preserve"> Society</w:t>
      </w:r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of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America</w:t>
      </w:r>
      <w:proofErr w:type="spellEnd"/>
      <w:r w:rsidRPr="00A37D04">
        <w:rPr>
          <w:b/>
          <w:bCs/>
          <w:sz w:val="20"/>
          <w:szCs w:val="20"/>
        </w:rPr>
        <w:t>,</w:t>
      </w:r>
      <w:r w:rsidRPr="00A37D04">
        <w:rPr>
          <w:sz w:val="20"/>
          <w:szCs w:val="20"/>
        </w:rPr>
        <w:t xml:space="preserve"> v. 69, n. 9, p. 1517–1525, 2019.</w:t>
      </w:r>
    </w:p>
    <w:p w14:paraId="621ABD2A" w14:textId="77777777" w:rsidR="00A37D04" w:rsidRPr="00A37D04" w:rsidRDefault="00A37D04" w:rsidP="00A37D04">
      <w:pPr>
        <w:spacing w:line="240" w:lineRule="auto"/>
        <w:rPr>
          <w:sz w:val="20"/>
          <w:szCs w:val="20"/>
        </w:rPr>
      </w:pPr>
    </w:p>
    <w:p w14:paraId="0A871C27" w14:textId="3AFB12BA" w:rsidR="00A37D04" w:rsidRDefault="00A37D04" w:rsidP="00A37D04">
      <w:pPr>
        <w:spacing w:line="240" w:lineRule="auto"/>
        <w:rPr>
          <w:sz w:val="20"/>
          <w:szCs w:val="20"/>
        </w:rPr>
      </w:pPr>
      <w:r w:rsidRPr="00A37D04">
        <w:rPr>
          <w:sz w:val="20"/>
          <w:szCs w:val="20"/>
        </w:rPr>
        <w:t xml:space="preserve">HE, D.; WANG, T.; REN, W. Global </w:t>
      </w:r>
      <w:proofErr w:type="spellStart"/>
      <w:r w:rsidRPr="00A37D04">
        <w:rPr>
          <w:sz w:val="20"/>
          <w:szCs w:val="20"/>
        </w:rPr>
        <w:t>burden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of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pelvic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inflammatory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disease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and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ectopic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pregnancy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from</w:t>
      </w:r>
      <w:proofErr w:type="spellEnd"/>
      <w:r w:rsidRPr="00A37D04">
        <w:rPr>
          <w:sz w:val="20"/>
          <w:szCs w:val="20"/>
        </w:rPr>
        <w:t xml:space="preserve"> 1990 </w:t>
      </w:r>
      <w:proofErr w:type="spellStart"/>
      <w:r w:rsidRPr="00A37D04">
        <w:rPr>
          <w:sz w:val="20"/>
          <w:szCs w:val="20"/>
        </w:rPr>
        <w:t>to</w:t>
      </w:r>
      <w:proofErr w:type="spellEnd"/>
      <w:r w:rsidRPr="00A37D04">
        <w:rPr>
          <w:sz w:val="20"/>
          <w:szCs w:val="20"/>
        </w:rPr>
        <w:t xml:space="preserve"> 2019. </w:t>
      </w:r>
      <w:r w:rsidRPr="00A37D04">
        <w:rPr>
          <w:b/>
          <w:bCs/>
          <w:sz w:val="20"/>
          <w:szCs w:val="20"/>
        </w:rPr>
        <w:t xml:space="preserve">BMC </w:t>
      </w:r>
      <w:proofErr w:type="spellStart"/>
      <w:r w:rsidRPr="00A37D04">
        <w:rPr>
          <w:b/>
          <w:bCs/>
          <w:sz w:val="20"/>
          <w:szCs w:val="20"/>
        </w:rPr>
        <w:t>public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health</w:t>
      </w:r>
      <w:proofErr w:type="spellEnd"/>
      <w:r w:rsidRPr="00A37D04">
        <w:rPr>
          <w:sz w:val="20"/>
          <w:szCs w:val="20"/>
        </w:rPr>
        <w:t>, v. 23, n. 1, 2023.</w:t>
      </w:r>
    </w:p>
    <w:p w14:paraId="14827349" w14:textId="77777777" w:rsidR="00A37D04" w:rsidRPr="00A37D04" w:rsidRDefault="00A37D04" w:rsidP="00A37D04">
      <w:pPr>
        <w:spacing w:line="240" w:lineRule="auto"/>
        <w:rPr>
          <w:sz w:val="20"/>
          <w:szCs w:val="20"/>
        </w:rPr>
      </w:pPr>
    </w:p>
    <w:p w14:paraId="53128261" w14:textId="255A1807" w:rsidR="00CD07AD" w:rsidRPr="00A37D04" w:rsidRDefault="00A37D04" w:rsidP="00A37D04">
      <w:pPr>
        <w:spacing w:line="240" w:lineRule="auto"/>
        <w:rPr>
          <w:sz w:val="20"/>
          <w:szCs w:val="20"/>
        </w:rPr>
      </w:pPr>
      <w:r w:rsidRPr="00A37D04">
        <w:rPr>
          <w:sz w:val="20"/>
          <w:szCs w:val="20"/>
        </w:rPr>
        <w:t xml:space="preserve">STEWART, L. M. et al. </w:t>
      </w:r>
      <w:proofErr w:type="spellStart"/>
      <w:r w:rsidRPr="00A37D04">
        <w:rPr>
          <w:sz w:val="20"/>
          <w:szCs w:val="20"/>
        </w:rPr>
        <w:t>Association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between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pelvic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inflammatory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disease</w:t>
      </w:r>
      <w:proofErr w:type="spellEnd"/>
      <w:r w:rsidRPr="00A37D04">
        <w:rPr>
          <w:sz w:val="20"/>
          <w:szCs w:val="20"/>
        </w:rPr>
        <w:t xml:space="preserve">, </w:t>
      </w:r>
      <w:proofErr w:type="spellStart"/>
      <w:r w:rsidRPr="00A37D04">
        <w:rPr>
          <w:sz w:val="20"/>
          <w:szCs w:val="20"/>
        </w:rPr>
        <w:t>infertility</w:t>
      </w:r>
      <w:proofErr w:type="spellEnd"/>
      <w:r w:rsidRPr="00A37D04">
        <w:rPr>
          <w:sz w:val="20"/>
          <w:szCs w:val="20"/>
        </w:rPr>
        <w:t xml:space="preserve">, </w:t>
      </w:r>
      <w:proofErr w:type="spellStart"/>
      <w:r w:rsidRPr="00A37D04">
        <w:rPr>
          <w:sz w:val="20"/>
          <w:szCs w:val="20"/>
        </w:rPr>
        <w:t>ectopic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pregnancy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and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the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development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of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ovarian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serous</w:t>
      </w:r>
      <w:proofErr w:type="spellEnd"/>
      <w:r w:rsidRPr="00A37D04">
        <w:rPr>
          <w:sz w:val="20"/>
          <w:szCs w:val="20"/>
        </w:rPr>
        <w:t xml:space="preserve"> borderline tumor, </w:t>
      </w:r>
      <w:proofErr w:type="spellStart"/>
      <w:r w:rsidRPr="00A37D04">
        <w:rPr>
          <w:sz w:val="20"/>
          <w:szCs w:val="20"/>
        </w:rPr>
        <w:t>mucinous</w:t>
      </w:r>
      <w:proofErr w:type="spellEnd"/>
      <w:r w:rsidRPr="00A37D04">
        <w:rPr>
          <w:sz w:val="20"/>
          <w:szCs w:val="20"/>
        </w:rPr>
        <w:t xml:space="preserve"> borderline tumor </w:t>
      </w:r>
      <w:proofErr w:type="spellStart"/>
      <w:r w:rsidRPr="00A37D04">
        <w:rPr>
          <w:sz w:val="20"/>
          <w:szCs w:val="20"/>
        </w:rPr>
        <w:t>and</w:t>
      </w:r>
      <w:proofErr w:type="spellEnd"/>
      <w:r w:rsidRPr="00A37D04"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low</w:t>
      </w:r>
      <w:proofErr w:type="spellEnd"/>
      <w:r w:rsidRPr="00A37D04">
        <w:rPr>
          <w:sz w:val="20"/>
          <w:szCs w:val="20"/>
        </w:rPr>
        <w:t>-grade</w:t>
      </w:r>
      <w:r>
        <w:rPr>
          <w:sz w:val="20"/>
          <w:szCs w:val="20"/>
        </w:rPr>
        <w:t xml:space="preserve"> </w:t>
      </w:r>
      <w:proofErr w:type="spellStart"/>
      <w:r w:rsidRPr="00A37D04">
        <w:rPr>
          <w:sz w:val="20"/>
          <w:szCs w:val="20"/>
        </w:rPr>
        <w:t>serous</w:t>
      </w:r>
      <w:proofErr w:type="spellEnd"/>
      <w:r w:rsidRPr="00A37D04">
        <w:rPr>
          <w:sz w:val="20"/>
          <w:szCs w:val="20"/>
        </w:rPr>
        <w:t xml:space="preserve"> carcinoma. </w:t>
      </w:r>
      <w:proofErr w:type="spellStart"/>
      <w:r w:rsidRPr="00A37D04">
        <w:rPr>
          <w:b/>
          <w:bCs/>
          <w:sz w:val="20"/>
          <w:szCs w:val="20"/>
        </w:rPr>
        <w:t>Gynecologic</w:t>
      </w:r>
      <w:proofErr w:type="spellEnd"/>
      <w:r w:rsidRPr="00A37D04">
        <w:rPr>
          <w:b/>
          <w:bCs/>
          <w:sz w:val="20"/>
          <w:szCs w:val="20"/>
        </w:rPr>
        <w:t xml:space="preserve"> </w:t>
      </w:r>
      <w:proofErr w:type="spellStart"/>
      <w:r w:rsidRPr="00A37D04">
        <w:rPr>
          <w:b/>
          <w:bCs/>
          <w:sz w:val="20"/>
          <w:szCs w:val="20"/>
        </w:rPr>
        <w:t>oncology</w:t>
      </w:r>
      <w:proofErr w:type="spellEnd"/>
      <w:r w:rsidRPr="00A37D04">
        <w:rPr>
          <w:sz w:val="20"/>
          <w:szCs w:val="20"/>
        </w:rPr>
        <w:t>, v. 156, n. 3, p. 611–615, 2020.</w:t>
      </w:r>
    </w:p>
    <w:sectPr w:rsidR="00CD07AD" w:rsidRPr="00A37D04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D7E6" w14:textId="77777777" w:rsidR="000F7691" w:rsidRDefault="000F7691" w:rsidP="00EE20DF">
      <w:pPr>
        <w:spacing w:line="240" w:lineRule="auto"/>
      </w:pPr>
      <w:r>
        <w:separator/>
      </w:r>
    </w:p>
  </w:endnote>
  <w:endnote w:type="continuationSeparator" w:id="0">
    <w:p w14:paraId="7B32610B" w14:textId="77777777" w:rsidR="000F7691" w:rsidRDefault="000F769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D1B5" w14:textId="77777777" w:rsidR="000F7691" w:rsidRDefault="000F7691" w:rsidP="00EE20DF">
      <w:pPr>
        <w:spacing w:line="240" w:lineRule="auto"/>
      </w:pPr>
      <w:r>
        <w:separator/>
      </w:r>
    </w:p>
  </w:footnote>
  <w:footnote w:type="continuationSeparator" w:id="0">
    <w:p w14:paraId="25905BD8" w14:textId="77777777" w:rsidR="000F7691" w:rsidRDefault="000F769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1C68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0F7691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37D04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96364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A4FF1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A56CA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336C5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SARA BARROS DE HOLANDA BARBOSA</cp:lastModifiedBy>
  <cp:revision>2</cp:revision>
  <dcterms:created xsi:type="dcterms:W3CDTF">2024-10-24T22:28:00Z</dcterms:created>
  <dcterms:modified xsi:type="dcterms:W3CDTF">2024-10-24T22:28:00Z</dcterms:modified>
</cp:coreProperties>
</file>