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9458" w14:textId="34602D8E" w:rsidR="00F65A4D" w:rsidRPr="008F692B" w:rsidRDefault="00F65A4D" w:rsidP="00F65A4D">
      <w:pPr>
        <w:pStyle w:val="cvgsua"/>
        <w:spacing w:line="360" w:lineRule="auto"/>
        <w:jc w:val="center"/>
        <w:rPr>
          <w:b/>
          <w:noProof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869" w:rsidRPr="00293869">
        <w:t xml:space="preserve"> </w:t>
      </w:r>
      <w:r w:rsidR="00293869" w:rsidRPr="008F692B">
        <w:rPr>
          <w:b/>
          <w:noProof/>
        </w:rPr>
        <w:t>OS IMPACTOS DAS ABORDAGENS DE TERAPIA INTENSIVA EM PACIENTES COM COVID-19</w:t>
      </w:r>
    </w:p>
    <w:p w14:paraId="7FE7B41F" w14:textId="77777777" w:rsidR="008F692B" w:rsidRDefault="008F692B" w:rsidP="00F65A4D">
      <w:pPr>
        <w:pStyle w:val="cvgsua"/>
        <w:spacing w:line="360" w:lineRule="auto"/>
        <w:jc w:val="center"/>
        <w:rPr>
          <w:noProof/>
        </w:rPr>
      </w:pPr>
      <w:r>
        <w:rPr>
          <w:noProof/>
        </w:rPr>
        <w:t>João Pedro Garcia Cunha Lopes¹; Beatriz Oliveira Magalhães Ayres¹; Isadora Morais Dias¹; Karla Cristina Naves de Carvalho²</w:t>
      </w:r>
    </w:p>
    <w:p w14:paraId="68C05EC6" w14:textId="2E0314A4" w:rsidR="008F692B" w:rsidRDefault="008F692B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>
        <w:rPr>
          <w:noProof/>
        </w:rPr>
        <w:t>Graduando em medicina pela Universidade Evangélica de Goiás¹; Docente da Universidade Evangélica de Goiás²</w:t>
      </w:r>
      <w:bookmarkStart w:id="0" w:name="_GoBack"/>
      <w:bookmarkEnd w:id="0"/>
      <w:r>
        <w:rPr>
          <w:noProof/>
        </w:rPr>
        <w:t xml:space="preserve"> </w:t>
      </w:r>
    </w:p>
    <w:p w14:paraId="6283D945" w14:textId="13633F2D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93869" w:rsidRPr="00293869">
        <w:rPr>
          <w:rStyle w:val="oypena"/>
          <w:rFonts w:eastAsiaTheme="majorEastAsia"/>
          <w:color w:val="000000"/>
        </w:rPr>
        <w:t>A pandemia de COVID-19 impactou os sistemas de saúde global, afetando toda a sociedade. As abordagens das unidades de terapia intensiva (UTI) desempenharam um papel crucial no manejo dos pacientes graves. Assim, diversos estudos analisam os impacto</w:t>
      </w:r>
      <w:r w:rsidR="00293869">
        <w:rPr>
          <w:rStyle w:val="oypena"/>
          <w:rFonts w:eastAsiaTheme="majorEastAsia"/>
          <w:color w:val="000000"/>
        </w:rPr>
        <w:t xml:space="preserve">s negativos dessas abordagens.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93869" w:rsidRPr="00293869">
        <w:rPr>
          <w:rStyle w:val="oypena"/>
          <w:rFonts w:eastAsiaTheme="majorEastAsia"/>
          <w:color w:val="000000"/>
        </w:rPr>
        <w:t xml:space="preserve">Analisar os impactos negativos em uma UTI de COVID-19. 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93869" w:rsidRPr="00293869">
        <w:rPr>
          <w:rStyle w:val="oypena"/>
          <w:rFonts w:eastAsiaTheme="majorEastAsia"/>
          <w:color w:val="000000"/>
        </w:rPr>
        <w:t xml:space="preserve">Foi realizado uma revisão bibliográfica integrativa, com base de dados as plataformas </w:t>
      </w:r>
      <w:proofErr w:type="spellStart"/>
      <w:r w:rsidR="00293869" w:rsidRPr="00293869">
        <w:rPr>
          <w:rStyle w:val="oypena"/>
          <w:rFonts w:eastAsiaTheme="majorEastAsia"/>
          <w:color w:val="000000"/>
        </w:rPr>
        <w:t>PubMed</w:t>
      </w:r>
      <w:proofErr w:type="spellEnd"/>
      <w:r w:rsidR="00293869" w:rsidRPr="00293869">
        <w:rPr>
          <w:rStyle w:val="oypena"/>
          <w:rFonts w:eastAsiaTheme="majorEastAsia"/>
          <w:color w:val="000000"/>
        </w:rPr>
        <w:t xml:space="preserve"> e </w:t>
      </w:r>
      <w:proofErr w:type="spellStart"/>
      <w:r w:rsidR="00293869" w:rsidRPr="00293869">
        <w:rPr>
          <w:rStyle w:val="oypena"/>
          <w:rFonts w:eastAsiaTheme="majorEastAsia"/>
          <w:color w:val="000000"/>
        </w:rPr>
        <w:t>SciELO</w:t>
      </w:r>
      <w:proofErr w:type="spellEnd"/>
      <w:r w:rsidR="00293869" w:rsidRPr="00293869">
        <w:rPr>
          <w:rStyle w:val="oypena"/>
          <w:rFonts w:eastAsiaTheme="majorEastAsia"/>
          <w:color w:val="000000"/>
        </w:rPr>
        <w:t>, estabelecendo os critérios de inclusão artigos originais dos últimos 4 anos, sendo essas publicações em inglês ou em português, com a aplicação de Descritores em Ciência da Saúde (</w:t>
      </w:r>
      <w:proofErr w:type="spellStart"/>
      <w:r w:rsidR="00293869" w:rsidRPr="00293869">
        <w:rPr>
          <w:rStyle w:val="oypena"/>
          <w:rFonts w:eastAsiaTheme="majorEastAsia"/>
          <w:color w:val="000000"/>
        </w:rPr>
        <w:t>DeCS</w:t>
      </w:r>
      <w:proofErr w:type="spellEnd"/>
      <w:r w:rsidR="00293869" w:rsidRPr="00293869">
        <w:rPr>
          <w:rStyle w:val="oypena"/>
          <w:rFonts w:eastAsiaTheme="majorEastAsia"/>
          <w:color w:val="000000"/>
        </w:rPr>
        <w:t xml:space="preserve">) e o operador booleano (AND), chegando na análise de 3 publicações.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93869" w:rsidRPr="00293869">
        <w:rPr>
          <w:rStyle w:val="oypena"/>
          <w:rFonts w:eastAsiaTheme="majorEastAsia"/>
          <w:color w:val="000000"/>
        </w:rPr>
        <w:t xml:space="preserve">Os pacientes admitidos nas unidades decorrente da contaminação por COVID-19 apresentam um estado agravado da doença, e uma capacidade do pulmão de oxigenar o sangue reduzida, relacionada ao período estabelecido para a internação em UTI. Após a alta hospitalar, 30% dos pacientes apresentaram redução na força muscular respiratória, relacionadas a hipoxemia gerada pelo repouso prolongado dos leitos de UTI, causando distúrbios e fraquezas musculares generalizada. Quando submetidos a ventilação mecânica, por um extenso período de tempo, foi relatado uma fraqueza diafragmática, que progredia conforme a duração dessa terapia aumentava. Muitos dos pacientes que se encontram internados por períodos prolongados são também remanejados para hospitais de menor complexidade, o que pode contribuir ainda mais para os impactos negativos relacionados a questões musculares. Sobre a equipe de saúde, os profissionais da unidade apresentam síndrome de </w:t>
      </w:r>
      <w:proofErr w:type="spellStart"/>
      <w:r w:rsidR="00293869" w:rsidRPr="00E26F5E">
        <w:rPr>
          <w:rStyle w:val="oypena"/>
          <w:rFonts w:eastAsiaTheme="majorEastAsia"/>
          <w:i/>
          <w:color w:val="000000"/>
        </w:rPr>
        <w:t>burnout</w:t>
      </w:r>
      <w:proofErr w:type="spellEnd"/>
      <w:r w:rsidR="00293869" w:rsidRPr="00293869">
        <w:rPr>
          <w:rStyle w:val="oypena"/>
          <w:rFonts w:eastAsiaTheme="majorEastAsia"/>
          <w:color w:val="000000"/>
        </w:rPr>
        <w:t xml:space="preserve"> e demais distúrbios psicológicos.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93869" w:rsidRPr="00293869">
        <w:rPr>
          <w:rStyle w:val="oypena"/>
          <w:rFonts w:eastAsiaTheme="majorEastAsia"/>
          <w:color w:val="000000"/>
        </w:rPr>
        <w:t>Diversos pacientes com COVID-19 submetidos aos cuidados de uma UTI acabam apresentando impactos negativos do período prolongado dessa internação, acometendo as funções pulmonares e musculares. Além disso, a equipe das unidades também é afetada pela sobrecarga dos cuidados de terapia intensiva, causando síndromes de origem psicológica.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4BFA25CC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7F1B7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COVID-19; impactos; UTI</w:t>
      </w:r>
      <w:r w:rsidR="00E2190C" w:rsidRPr="00E2190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0B57D1E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5AD5910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5B3CE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C31685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66EBCDD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9D9078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51503211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1DDFAB63" w14:textId="77777777" w:rsidR="00766BF5" w:rsidRDefault="00766BF5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F5">
        <w:rPr>
          <w:rFonts w:ascii="Times New Roman" w:hAnsi="Times New Roman" w:cs="Times New Roman"/>
          <w:sz w:val="24"/>
          <w:szCs w:val="24"/>
        </w:rPr>
        <w:t xml:space="preserve">MOREIRA, R. DA S. COVID-19: unidades de terapia intensiva, ventiladores mecânicos e perfis latentes de mortalidade associados à letalidade no Brasil. </w:t>
      </w:r>
      <w:r w:rsidRPr="00766BF5">
        <w:rPr>
          <w:rFonts w:ascii="Times New Roman" w:hAnsi="Times New Roman" w:cs="Times New Roman"/>
          <w:b/>
          <w:sz w:val="24"/>
          <w:szCs w:val="24"/>
        </w:rPr>
        <w:t xml:space="preserve">Cadernos de </w:t>
      </w:r>
      <w:proofErr w:type="spellStart"/>
      <w:r w:rsidRPr="00766BF5">
        <w:rPr>
          <w:rFonts w:ascii="Times New Roman" w:hAnsi="Times New Roman" w:cs="Times New Roman"/>
          <w:b/>
          <w:sz w:val="24"/>
          <w:szCs w:val="24"/>
        </w:rPr>
        <w:t>saude</w:t>
      </w:r>
      <w:proofErr w:type="spellEnd"/>
      <w:r w:rsidRPr="00766BF5">
        <w:rPr>
          <w:rFonts w:ascii="Times New Roman" w:hAnsi="Times New Roman" w:cs="Times New Roman"/>
          <w:b/>
          <w:sz w:val="24"/>
          <w:szCs w:val="24"/>
        </w:rPr>
        <w:t xml:space="preserve"> publica</w:t>
      </w:r>
      <w:r w:rsidRPr="00766BF5">
        <w:rPr>
          <w:rFonts w:ascii="Times New Roman" w:hAnsi="Times New Roman" w:cs="Times New Roman"/>
          <w:sz w:val="24"/>
          <w:szCs w:val="24"/>
        </w:rPr>
        <w:t>, v. 36, n. 5, p. e00080020, 2020</w:t>
      </w:r>
    </w:p>
    <w:p w14:paraId="77E09308" w14:textId="77777777" w:rsidR="00766BF5" w:rsidRDefault="00766BF5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F5">
        <w:rPr>
          <w:rFonts w:ascii="Times New Roman" w:hAnsi="Times New Roman" w:cs="Times New Roman"/>
          <w:sz w:val="24"/>
          <w:szCs w:val="24"/>
        </w:rPr>
        <w:t xml:space="preserve">SCHMIDT, D.; PIVA, T. C.; SBRUZZI, G. Função pulmonar e força muscular respiratória na alta hospitalar em pacientes com COVID-19 pós internação em Unidade de Terapia Intensiva. </w:t>
      </w:r>
      <w:r w:rsidRPr="00766BF5">
        <w:rPr>
          <w:rFonts w:ascii="Times New Roman" w:hAnsi="Times New Roman" w:cs="Times New Roman"/>
          <w:b/>
          <w:sz w:val="24"/>
          <w:szCs w:val="24"/>
        </w:rPr>
        <w:t>Fisioterapia e Pesquisa</w:t>
      </w:r>
      <w:r w:rsidRPr="00766BF5">
        <w:rPr>
          <w:rFonts w:ascii="Times New Roman" w:hAnsi="Times New Roman" w:cs="Times New Roman"/>
          <w:sz w:val="24"/>
          <w:szCs w:val="24"/>
        </w:rPr>
        <w:t>, v. 29, n. 2, p. 169–175, 2022.</w:t>
      </w:r>
    </w:p>
    <w:p w14:paraId="5BB11033" w14:textId="0AD018CA" w:rsidR="0086151B" w:rsidRDefault="00766BF5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6BF5">
        <w:rPr>
          <w:rFonts w:ascii="Times New Roman" w:hAnsi="Times New Roman" w:cs="Times New Roman"/>
          <w:sz w:val="24"/>
          <w:szCs w:val="24"/>
        </w:rPr>
        <w:t xml:space="preserve">CORRÊA, T. D. et al. Características clínicas e desfechos de pacientes com COVID-19 admitidos em unidade de terapia intensiva durante o primeiro ano de pandemia no Brasil: um estudo de coorte retrospectivo em centro único. </w:t>
      </w:r>
      <w:r w:rsidRPr="00766BF5">
        <w:rPr>
          <w:rFonts w:ascii="Times New Roman" w:hAnsi="Times New Roman" w:cs="Times New Roman"/>
          <w:b/>
          <w:sz w:val="24"/>
          <w:szCs w:val="24"/>
        </w:rPr>
        <w:t>Einstein (</w:t>
      </w:r>
      <w:proofErr w:type="spellStart"/>
      <w:r w:rsidRPr="00766BF5">
        <w:rPr>
          <w:rFonts w:ascii="Times New Roman" w:hAnsi="Times New Roman" w:cs="Times New Roman"/>
          <w:b/>
          <w:sz w:val="24"/>
          <w:szCs w:val="24"/>
        </w:rPr>
        <w:t>Sao</w:t>
      </w:r>
      <w:proofErr w:type="spellEnd"/>
      <w:r w:rsidRPr="00766BF5">
        <w:rPr>
          <w:rFonts w:ascii="Times New Roman" w:hAnsi="Times New Roman" w:cs="Times New Roman"/>
          <w:b/>
          <w:sz w:val="24"/>
          <w:szCs w:val="24"/>
        </w:rPr>
        <w:t xml:space="preserve"> Paulo, </w:t>
      </w:r>
      <w:proofErr w:type="spellStart"/>
      <w:r w:rsidRPr="00766BF5">
        <w:rPr>
          <w:rFonts w:ascii="Times New Roman" w:hAnsi="Times New Roman" w:cs="Times New Roman"/>
          <w:b/>
          <w:sz w:val="24"/>
          <w:szCs w:val="24"/>
        </w:rPr>
        <w:t>Brazil</w:t>
      </w:r>
      <w:proofErr w:type="spellEnd"/>
      <w:r w:rsidRPr="00766BF5">
        <w:rPr>
          <w:rFonts w:ascii="Times New Roman" w:hAnsi="Times New Roman" w:cs="Times New Roman"/>
          <w:b/>
          <w:sz w:val="24"/>
          <w:szCs w:val="24"/>
        </w:rPr>
        <w:t>)</w:t>
      </w:r>
      <w:r w:rsidRPr="00766BF5">
        <w:rPr>
          <w:rFonts w:ascii="Times New Roman" w:hAnsi="Times New Roman" w:cs="Times New Roman"/>
          <w:sz w:val="24"/>
          <w:szCs w:val="24"/>
        </w:rPr>
        <w:t>, v. 19, p. eAO6739, 2021.</w:t>
      </w: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66F80" w14:textId="77777777" w:rsidR="0061080C" w:rsidRDefault="0061080C" w:rsidP="00F65A4D">
      <w:pPr>
        <w:spacing w:after="0" w:line="240" w:lineRule="auto"/>
      </w:pPr>
      <w:r>
        <w:separator/>
      </w:r>
    </w:p>
  </w:endnote>
  <w:endnote w:type="continuationSeparator" w:id="0">
    <w:p w14:paraId="3C53B97B" w14:textId="77777777" w:rsidR="0061080C" w:rsidRDefault="0061080C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08C2" w14:textId="77777777" w:rsidR="0061080C" w:rsidRDefault="0061080C" w:rsidP="00F65A4D">
      <w:pPr>
        <w:spacing w:after="0" w:line="240" w:lineRule="auto"/>
      </w:pPr>
      <w:r>
        <w:separator/>
      </w:r>
    </w:p>
  </w:footnote>
  <w:footnote w:type="continuationSeparator" w:id="0">
    <w:p w14:paraId="6C9592A2" w14:textId="77777777" w:rsidR="0061080C" w:rsidRDefault="0061080C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E145E"/>
    <w:rsid w:val="000E1963"/>
    <w:rsid w:val="0025714E"/>
    <w:rsid w:val="00275DD4"/>
    <w:rsid w:val="00293869"/>
    <w:rsid w:val="002B0246"/>
    <w:rsid w:val="00341D92"/>
    <w:rsid w:val="003A1923"/>
    <w:rsid w:val="004428B6"/>
    <w:rsid w:val="004737CC"/>
    <w:rsid w:val="0049426E"/>
    <w:rsid w:val="004F4DD4"/>
    <w:rsid w:val="005121D3"/>
    <w:rsid w:val="005C547E"/>
    <w:rsid w:val="0061080C"/>
    <w:rsid w:val="006A4FD9"/>
    <w:rsid w:val="00766BF5"/>
    <w:rsid w:val="007F1B71"/>
    <w:rsid w:val="0086151B"/>
    <w:rsid w:val="008F692B"/>
    <w:rsid w:val="00AE1048"/>
    <w:rsid w:val="00BD6FBA"/>
    <w:rsid w:val="00BE4B82"/>
    <w:rsid w:val="00E2190C"/>
    <w:rsid w:val="00E26F5E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Raquel Garcia</cp:lastModifiedBy>
  <cp:revision>13</cp:revision>
  <dcterms:created xsi:type="dcterms:W3CDTF">2024-06-13T19:07:00Z</dcterms:created>
  <dcterms:modified xsi:type="dcterms:W3CDTF">2024-07-25T01:38:00Z</dcterms:modified>
</cp:coreProperties>
</file>