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D14990" w14:textId="1BA454F9" w:rsidR="00423E15" w:rsidRPr="00DF1808" w:rsidRDefault="00E37380">
      <w:pPr>
        <w:spacing w:before="77"/>
        <w:ind w:left="290" w:right="148"/>
        <w:jc w:val="center"/>
        <w:rPr>
          <w:b/>
        </w:rPr>
      </w:pPr>
      <w:bookmarkStart w:id="0" w:name="_GoBack"/>
      <w:r w:rsidRPr="001B22B3">
        <w:rPr>
          <w:b/>
          <w:noProof/>
          <w:sz w:val="24"/>
          <w:u w:val="thick" w:color="424242"/>
          <w:lang w:val="pt-BR" w:eastAsia="pt-BR"/>
        </w:rPr>
        <w:drawing>
          <wp:anchor distT="0" distB="0" distL="114300" distR="114300" simplePos="0" relativeHeight="251671552" behindDoc="1" locked="0" layoutInCell="1" allowOverlap="1" wp14:anchorId="39934B22" wp14:editId="7C5A545D">
            <wp:simplePos x="0" y="0"/>
            <wp:positionH relativeFrom="column">
              <wp:posOffset>-926644</wp:posOffset>
            </wp:positionH>
            <wp:positionV relativeFrom="paragraph">
              <wp:posOffset>-852170</wp:posOffset>
            </wp:positionV>
            <wp:extent cx="7561385" cy="10697486"/>
            <wp:effectExtent l="0" t="0" r="1905" b="8890"/>
            <wp:wrapNone/>
            <wp:docPr id="20" name="Imagem 20" descr="C:\Users\Windows\Desktop\26ª JOUFPA\Marca d´águ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dows\Desktop\26ª JOUFPA\Marca d´águ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1385" cy="10697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14:paraId="04B51319" w14:textId="77777777" w:rsidR="00423E15" w:rsidRDefault="00423E15">
      <w:pPr>
        <w:pStyle w:val="Corpodetexto"/>
        <w:spacing w:before="3"/>
        <w:ind w:left="0"/>
        <w:rPr>
          <w:rFonts w:ascii="Arial MT"/>
          <w:sz w:val="25"/>
        </w:rPr>
      </w:pPr>
    </w:p>
    <w:p w14:paraId="5A11AC7D" w14:textId="11540C0D" w:rsidR="008C6D86" w:rsidRDefault="009D502E" w:rsidP="008C6D86">
      <w:pPr>
        <w:spacing w:line="360" w:lineRule="auto"/>
        <w:ind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DESMISTIFICANDO O USO DOS COMPÔMEROS COLORIDOS NA ODONTOPEDIATRIA</w:t>
      </w:r>
      <w:r w:rsidR="008C6D86" w:rsidRPr="00261650">
        <w:rPr>
          <w:b/>
          <w:sz w:val="24"/>
          <w:szCs w:val="24"/>
        </w:rPr>
        <w:t>: UMA REVISÃO DE LITERATURA</w:t>
      </w:r>
    </w:p>
    <w:p w14:paraId="73131C43" w14:textId="42C705C5" w:rsidR="008C6D86" w:rsidRPr="00261650" w:rsidRDefault="00CC7E75" w:rsidP="008C6D86">
      <w:pPr>
        <w:spacing w:line="360" w:lineRule="auto"/>
        <w:ind w:firstLine="708"/>
        <w:jc w:val="center"/>
        <w:rPr>
          <w:sz w:val="24"/>
          <w:szCs w:val="24"/>
        </w:rPr>
      </w:pPr>
      <w:r>
        <w:rPr>
          <w:sz w:val="24"/>
          <w:szCs w:val="24"/>
        </w:rPr>
        <w:t>Tatiana Helen Vasconcelos Costa</w:t>
      </w:r>
      <w:r w:rsidR="008C6D86" w:rsidRPr="00261650">
        <w:rPr>
          <w:sz w:val="24"/>
          <w:szCs w:val="24"/>
          <w:vertAlign w:val="superscript"/>
        </w:rPr>
        <w:t>1</w:t>
      </w:r>
      <w:r w:rsidR="008C6D86" w:rsidRPr="00261650">
        <w:rPr>
          <w:sz w:val="24"/>
          <w:szCs w:val="24"/>
        </w:rPr>
        <w:t>;</w:t>
      </w:r>
      <w:r w:rsidR="00CA7801">
        <w:rPr>
          <w:sz w:val="24"/>
          <w:szCs w:val="24"/>
        </w:rPr>
        <w:t xml:space="preserve"> Evellyn de Cássia Martins Rodrigues</w:t>
      </w:r>
      <w:r w:rsidR="008555B9" w:rsidRPr="008555B9">
        <w:rPr>
          <w:sz w:val="24"/>
          <w:szCs w:val="24"/>
          <w:vertAlign w:val="superscript"/>
        </w:rPr>
        <w:t>2</w:t>
      </w:r>
      <w:r w:rsidR="008C6D86" w:rsidRPr="00261650">
        <w:rPr>
          <w:sz w:val="24"/>
          <w:szCs w:val="24"/>
        </w:rPr>
        <w:t xml:space="preserve">; </w:t>
      </w:r>
      <w:r w:rsidR="008555B9">
        <w:rPr>
          <w:sz w:val="24"/>
          <w:szCs w:val="24"/>
        </w:rPr>
        <w:t>G</w:t>
      </w:r>
      <w:r w:rsidR="00CA7801">
        <w:rPr>
          <w:sz w:val="24"/>
          <w:szCs w:val="24"/>
        </w:rPr>
        <w:t>yselle Ribeiro de Carvalho Oliveira</w:t>
      </w:r>
      <w:r w:rsidR="008555B9">
        <w:rPr>
          <w:sz w:val="24"/>
          <w:szCs w:val="24"/>
          <w:vertAlign w:val="superscript"/>
        </w:rPr>
        <w:t>3</w:t>
      </w:r>
      <w:r w:rsidR="008555B9">
        <w:rPr>
          <w:sz w:val="24"/>
          <w:szCs w:val="24"/>
        </w:rPr>
        <w:t>.</w:t>
      </w:r>
    </w:p>
    <w:p w14:paraId="77B68DB9" w14:textId="306377F6" w:rsidR="008C6D86" w:rsidRDefault="008C6D86" w:rsidP="00CA7801">
      <w:pPr>
        <w:spacing w:line="360" w:lineRule="auto"/>
        <w:rPr>
          <w:sz w:val="24"/>
          <w:szCs w:val="24"/>
        </w:rPr>
      </w:pPr>
      <w:r w:rsidRPr="005F1576">
        <w:rPr>
          <w:sz w:val="24"/>
          <w:szCs w:val="24"/>
          <w:vertAlign w:val="superscript"/>
        </w:rPr>
        <w:t>1</w:t>
      </w:r>
      <w:r w:rsidRPr="00261650">
        <w:rPr>
          <w:sz w:val="24"/>
          <w:szCs w:val="24"/>
        </w:rPr>
        <w:t xml:space="preserve">Acadêmica de Odontologia, </w:t>
      </w:r>
      <w:r w:rsidR="00CA7801">
        <w:rPr>
          <w:sz w:val="24"/>
          <w:szCs w:val="24"/>
        </w:rPr>
        <w:t>Centro Universitário FIBRA</w:t>
      </w:r>
      <w:r w:rsidRPr="00261650">
        <w:rPr>
          <w:sz w:val="24"/>
          <w:szCs w:val="24"/>
        </w:rPr>
        <w:t>;</w:t>
      </w:r>
    </w:p>
    <w:p w14:paraId="79F9CCD7" w14:textId="208AD917" w:rsidR="008C6D86" w:rsidRDefault="008C6D86" w:rsidP="00CA7801">
      <w:pPr>
        <w:spacing w:line="360" w:lineRule="auto"/>
        <w:rPr>
          <w:sz w:val="24"/>
          <w:szCs w:val="24"/>
        </w:rPr>
      </w:pPr>
      <w:r w:rsidRPr="005F1576">
        <w:rPr>
          <w:sz w:val="24"/>
          <w:szCs w:val="24"/>
          <w:vertAlign w:val="superscript"/>
        </w:rPr>
        <w:t>2</w:t>
      </w:r>
      <w:r w:rsidRPr="00261650">
        <w:rPr>
          <w:sz w:val="24"/>
          <w:szCs w:val="24"/>
        </w:rPr>
        <w:t>Acadêmic</w:t>
      </w:r>
      <w:r w:rsidR="00CD6C93">
        <w:rPr>
          <w:sz w:val="24"/>
          <w:szCs w:val="24"/>
        </w:rPr>
        <w:t>a</w:t>
      </w:r>
      <w:r w:rsidRPr="00261650">
        <w:rPr>
          <w:sz w:val="24"/>
          <w:szCs w:val="24"/>
        </w:rPr>
        <w:t xml:space="preserve"> de Odontologia, Universidade Federal do Pará (UFPA);</w:t>
      </w:r>
    </w:p>
    <w:p w14:paraId="3F3022E9" w14:textId="6187BC03" w:rsidR="008C6D86" w:rsidRDefault="008C6D86" w:rsidP="00CA7801">
      <w:pPr>
        <w:spacing w:line="360" w:lineRule="auto"/>
        <w:rPr>
          <w:sz w:val="24"/>
          <w:szCs w:val="24"/>
        </w:rPr>
      </w:pPr>
      <w:r>
        <w:rPr>
          <w:sz w:val="24"/>
          <w:szCs w:val="24"/>
          <w:vertAlign w:val="superscript"/>
        </w:rPr>
        <w:t>3</w:t>
      </w:r>
      <w:r w:rsidR="00FA28AA">
        <w:rPr>
          <w:sz w:val="24"/>
          <w:szCs w:val="24"/>
        </w:rPr>
        <w:t>Professora Adjunta, Faculdade de Odontologia da Universidade</w:t>
      </w:r>
      <w:r w:rsidRPr="00261650">
        <w:rPr>
          <w:sz w:val="24"/>
          <w:szCs w:val="24"/>
        </w:rPr>
        <w:t xml:space="preserve"> Federal do Pará</w:t>
      </w:r>
      <w:r>
        <w:rPr>
          <w:sz w:val="24"/>
          <w:szCs w:val="24"/>
        </w:rPr>
        <w:t xml:space="preserve"> (UFPA)</w:t>
      </w:r>
      <w:r w:rsidRPr="00261650">
        <w:rPr>
          <w:sz w:val="24"/>
          <w:szCs w:val="24"/>
        </w:rPr>
        <w:t>.</w:t>
      </w:r>
    </w:p>
    <w:p w14:paraId="32417BB3" w14:textId="6B386660" w:rsidR="00CA7801" w:rsidRDefault="008C6D86" w:rsidP="00CA780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Email: </w:t>
      </w:r>
      <w:r w:rsidR="00CA7801">
        <w:rPr>
          <w:sz w:val="24"/>
          <w:szCs w:val="24"/>
        </w:rPr>
        <w:t>tatianahelenvascc@gmail.com</w:t>
      </w:r>
      <w:r w:rsidR="00FA28AA">
        <w:rPr>
          <w:sz w:val="24"/>
          <w:szCs w:val="24"/>
        </w:rPr>
        <w:t>,</w:t>
      </w:r>
    </w:p>
    <w:p w14:paraId="34B82621" w14:textId="6DBC5341" w:rsidR="008C6D86" w:rsidRDefault="00900A41" w:rsidP="00CA7801">
      <w:pPr>
        <w:spacing w:line="360" w:lineRule="auto"/>
        <w:rPr>
          <w:rStyle w:val="Hyperlink"/>
          <w:sz w:val="24"/>
          <w:szCs w:val="24"/>
        </w:rPr>
      </w:pPr>
      <w:hyperlink r:id="rId8" w:history="1">
        <w:r w:rsidR="00CA7801" w:rsidRPr="009357BA">
          <w:rPr>
            <w:rStyle w:val="Hyperlink"/>
            <w:sz w:val="24"/>
            <w:szCs w:val="24"/>
          </w:rPr>
          <w:t>evellynrodrigues2108@gmail.com</w:t>
        </w:r>
      </w:hyperlink>
      <w:r w:rsidR="00FA28AA">
        <w:rPr>
          <w:rStyle w:val="Hyperlink"/>
          <w:sz w:val="24"/>
          <w:szCs w:val="24"/>
        </w:rPr>
        <w:t>,</w:t>
      </w:r>
    </w:p>
    <w:p w14:paraId="79E1A3A2" w14:textId="0AA457AA" w:rsidR="00FA28AA" w:rsidRDefault="00FA28AA" w:rsidP="00CA7801">
      <w:pPr>
        <w:spacing w:line="360" w:lineRule="auto"/>
        <w:rPr>
          <w:sz w:val="24"/>
          <w:szCs w:val="24"/>
        </w:rPr>
      </w:pPr>
      <w:r>
        <w:rPr>
          <w:rStyle w:val="Hyperlink"/>
          <w:sz w:val="24"/>
          <w:szCs w:val="24"/>
        </w:rPr>
        <w:t>gyselle@ufpa.br</w:t>
      </w:r>
    </w:p>
    <w:p w14:paraId="024920DD" w14:textId="77777777" w:rsidR="009D5B01" w:rsidRDefault="009D5B01" w:rsidP="00CA7801">
      <w:pPr>
        <w:spacing w:line="360" w:lineRule="auto"/>
        <w:rPr>
          <w:sz w:val="24"/>
          <w:szCs w:val="24"/>
        </w:rPr>
      </w:pPr>
    </w:p>
    <w:p w14:paraId="638166B5" w14:textId="1618F7AD" w:rsidR="00CA7801" w:rsidRDefault="00CA7801" w:rsidP="008C6D86">
      <w:pPr>
        <w:spacing w:line="360" w:lineRule="auto"/>
        <w:jc w:val="both"/>
        <w:rPr>
          <w:sz w:val="24"/>
          <w:szCs w:val="24"/>
          <w:lang w:val="pt-BR"/>
        </w:rPr>
      </w:pPr>
      <w:r w:rsidRPr="00CA7801">
        <w:rPr>
          <w:sz w:val="24"/>
          <w:szCs w:val="24"/>
          <w:lang w:val="pt-BR"/>
        </w:rPr>
        <w:t xml:space="preserve">O objetivo deste trabalho é mostrar a percepção das crianças e dos pais em relação aos </w:t>
      </w:r>
      <w:proofErr w:type="spellStart"/>
      <w:r w:rsidRPr="00CA7801">
        <w:rPr>
          <w:sz w:val="24"/>
          <w:szCs w:val="24"/>
          <w:lang w:val="pt-BR"/>
        </w:rPr>
        <w:t>compômeros</w:t>
      </w:r>
      <w:proofErr w:type="spellEnd"/>
      <w:r w:rsidRPr="00CA7801">
        <w:rPr>
          <w:sz w:val="24"/>
          <w:szCs w:val="24"/>
          <w:lang w:val="pt-BR"/>
        </w:rPr>
        <w:t xml:space="preserve"> coloridos. </w:t>
      </w:r>
      <w:r w:rsidRPr="00CA7801">
        <w:rPr>
          <w:sz w:val="24"/>
          <w:szCs w:val="24"/>
        </w:rPr>
        <w:t xml:space="preserve">Foi realizada uma revisão de literatura, nas bases de dados PubMed, Scielo e Lilacs, no período de 2019 a 2023, na língua portuguesa e inglesa, </w:t>
      </w:r>
      <w:r>
        <w:rPr>
          <w:sz w:val="24"/>
          <w:szCs w:val="24"/>
        </w:rPr>
        <w:t>utilizando como palavras-chave: Odontopediatria, Compômeros e Dente Decíduo</w:t>
      </w:r>
      <w:r w:rsidRPr="00CA7801">
        <w:rPr>
          <w:sz w:val="24"/>
          <w:szCs w:val="24"/>
          <w:lang w:val="pt-BR"/>
        </w:rPr>
        <w:t xml:space="preserve">. Atualmente, foram introduzidos no mercado os </w:t>
      </w:r>
      <w:proofErr w:type="spellStart"/>
      <w:r w:rsidRPr="00CA7801">
        <w:rPr>
          <w:sz w:val="24"/>
          <w:szCs w:val="24"/>
          <w:lang w:val="pt-BR"/>
        </w:rPr>
        <w:t>compômeros</w:t>
      </w:r>
      <w:proofErr w:type="spellEnd"/>
      <w:r w:rsidRPr="00CA7801">
        <w:rPr>
          <w:sz w:val="24"/>
          <w:szCs w:val="24"/>
          <w:lang w:val="pt-BR"/>
        </w:rPr>
        <w:t xml:space="preserve"> coloridos, e sua popularização ocorre devido à sua apresentação em cores, como azul, rosa, verde. Os </w:t>
      </w:r>
      <w:proofErr w:type="spellStart"/>
      <w:r w:rsidRPr="00CA7801">
        <w:rPr>
          <w:sz w:val="24"/>
          <w:szCs w:val="24"/>
          <w:lang w:val="pt-BR"/>
        </w:rPr>
        <w:t>compômeros</w:t>
      </w:r>
      <w:proofErr w:type="spellEnd"/>
      <w:r w:rsidRPr="00CA7801">
        <w:rPr>
          <w:sz w:val="24"/>
          <w:szCs w:val="24"/>
          <w:lang w:val="pt-BR"/>
        </w:rPr>
        <w:t xml:space="preserve"> unem características da resina composta, como resistência, liberação de flúor, e possuem o intuito de motiva</w:t>
      </w:r>
      <w:r w:rsidR="009D502E">
        <w:rPr>
          <w:sz w:val="24"/>
          <w:szCs w:val="24"/>
          <w:lang w:val="pt-BR"/>
        </w:rPr>
        <w:t>r</w:t>
      </w:r>
      <w:r w:rsidRPr="00CA7801">
        <w:rPr>
          <w:sz w:val="24"/>
          <w:szCs w:val="24"/>
          <w:lang w:val="pt-BR"/>
        </w:rPr>
        <w:t xml:space="preserve"> as crianças, contribuindo no processo de </w:t>
      </w:r>
      <w:r w:rsidR="00F800A4">
        <w:rPr>
          <w:sz w:val="24"/>
          <w:szCs w:val="24"/>
          <w:lang w:val="pt-BR"/>
        </w:rPr>
        <w:t>gerenciamento comportamental</w:t>
      </w:r>
      <w:r w:rsidRPr="00CA7801">
        <w:rPr>
          <w:sz w:val="24"/>
          <w:szCs w:val="24"/>
          <w:lang w:val="pt-BR"/>
        </w:rPr>
        <w:t>. Porém, no que diz respeito à aceitação pelos pais, a estética é a preocupação primordial, pois eles a veem como um padrão para se enquadrar dentro das normas aceitáveis na sociedade, do ponto de vista adulto,</w:t>
      </w:r>
      <w:r w:rsidR="00EA21B6">
        <w:rPr>
          <w:sz w:val="24"/>
          <w:szCs w:val="24"/>
          <w:lang w:val="pt-BR"/>
        </w:rPr>
        <w:t xml:space="preserve"> é considerada estética </w:t>
      </w:r>
      <w:r w:rsidRPr="00CA7801">
        <w:rPr>
          <w:sz w:val="24"/>
          <w:szCs w:val="24"/>
          <w:lang w:val="pt-BR"/>
        </w:rPr>
        <w:t>quando se trata de dentes brancos</w:t>
      </w:r>
      <w:r w:rsidR="00EA21B6">
        <w:rPr>
          <w:sz w:val="24"/>
          <w:szCs w:val="24"/>
          <w:lang w:val="pt-BR"/>
        </w:rPr>
        <w:t>, com materiais restauradores da mesma cor</w:t>
      </w:r>
      <w:r w:rsidRPr="00CA7801">
        <w:rPr>
          <w:sz w:val="24"/>
          <w:szCs w:val="24"/>
          <w:lang w:val="pt-BR"/>
        </w:rPr>
        <w:t xml:space="preserve">. Em contrapartida, a percepção das crianças, mostrou-se diferente, pois o público infantil, em sua grande maioria, opta pelo </w:t>
      </w:r>
      <w:proofErr w:type="spellStart"/>
      <w:r w:rsidRPr="00CA7801">
        <w:rPr>
          <w:sz w:val="24"/>
          <w:szCs w:val="24"/>
          <w:lang w:val="pt-BR"/>
        </w:rPr>
        <w:t>compômero</w:t>
      </w:r>
      <w:proofErr w:type="spellEnd"/>
      <w:r w:rsidRPr="00CA7801">
        <w:rPr>
          <w:sz w:val="24"/>
          <w:szCs w:val="24"/>
          <w:lang w:val="pt-BR"/>
        </w:rPr>
        <w:t xml:space="preserve"> color</w:t>
      </w:r>
      <w:r w:rsidR="00EA21B6">
        <w:rPr>
          <w:sz w:val="24"/>
          <w:szCs w:val="24"/>
          <w:lang w:val="pt-BR"/>
        </w:rPr>
        <w:t>ido</w:t>
      </w:r>
      <w:r w:rsidRPr="00CA7801">
        <w:rPr>
          <w:sz w:val="24"/>
          <w:szCs w:val="24"/>
          <w:lang w:val="pt-BR"/>
        </w:rPr>
        <w:t xml:space="preserve">, </w:t>
      </w:r>
      <w:r w:rsidR="00EA21B6">
        <w:rPr>
          <w:sz w:val="24"/>
          <w:szCs w:val="24"/>
          <w:lang w:val="pt-BR"/>
        </w:rPr>
        <w:t>devido as</w:t>
      </w:r>
      <w:r w:rsidRPr="00CA7801">
        <w:rPr>
          <w:sz w:val="24"/>
          <w:szCs w:val="24"/>
          <w:lang w:val="pt-BR"/>
        </w:rPr>
        <w:t xml:space="preserve"> cores bonitas e atrativas. Dito isso, sabendo-se que o comportamento infantil n</w:t>
      </w:r>
      <w:r>
        <w:rPr>
          <w:sz w:val="24"/>
          <w:szCs w:val="24"/>
          <w:lang w:val="pt-BR"/>
        </w:rPr>
        <w:t>o consultório odontológico</w:t>
      </w:r>
      <w:r w:rsidRPr="00CA7801">
        <w:rPr>
          <w:sz w:val="24"/>
          <w:szCs w:val="24"/>
          <w:lang w:val="pt-BR"/>
        </w:rPr>
        <w:t xml:space="preserve"> muitas vezes é desafiador, e diante dos resultados das crianças em idade pré-escolar que mostraram grande aceitação, os </w:t>
      </w:r>
      <w:proofErr w:type="spellStart"/>
      <w:r w:rsidRPr="00CA7801">
        <w:rPr>
          <w:sz w:val="24"/>
          <w:szCs w:val="24"/>
          <w:lang w:val="pt-BR"/>
        </w:rPr>
        <w:t>compômeros</w:t>
      </w:r>
      <w:proofErr w:type="spellEnd"/>
      <w:r w:rsidRPr="00CA7801">
        <w:rPr>
          <w:sz w:val="24"/>
          <w:szCs w:val="24"/>
          <w:lang w:val="pt-BR"/>
        </w:rPr>
        <w:t xml:space="preserve"> seriam uma boa opção, visto que devido à sua apresentação em cores o tornaria mais interessante para a realização de tratamentos se comparado ao tradicional sistema de resinas. Deste modo, a proposta de utilizar </w:t>
      </w:r>
      <w:proofErr w:type="spellStart"/>
      <w:r w:rsidRPr="00CA7801">
        <w:rPr>
          <w:sz w:val="24"/>
          <w:szCs w:val="24"/>
          <w:lang w:val="pt-BR"/>
        </w:rPr>
        <w:t>compômeros</w:t>
      </w:r>
      <w:proofErr w:type="spellEnd"/>
      <w:r w:rsidRPr="00CA7801">
        <w:rPr>
          <w:sz w:val="24"/>
          <w:szCs w:val="24"/>
          <w:lang w:val="pt-BR"/>
        </w:rPr>
        <w:t xml:space="preserve"> coloridos configura-se como uma alternativa, obtendo maior colaboração e atenuando o medo</w:t>
      </w:r>
      <w:r w:rsidR="009D502E">
        <w:rPr>
          <w:sz w:val="24"/>
          <w:szCs w:val="24"/>
          <w:lang w:val="pt-BR"/>
        </w:rPr>
        <w:t xml:space="preserve"> das crianças</w:t>
      </w:r>
      <w:r w:rsidRPr="00CA7801">
        <w:rPr>
          <w:sz w:val="24"/>
          <w:szCs w:val="24"/>
          <w:lang w:val="pt-BR"/>
        </w:rPr>
        <w:t>. Então, ter bons materiais restauradores, com boas propriedades, e que satisfaçam a questão lúdica, é um benefíci</w:t>
      </w:r>
      <w:r w:rsidR="009D502E">
        <w:rPr>
          <w:sz w:val="24"/>
          <w:szCs w:val="24"/>
          <w:lang w:val="pt-BR"/>
        </w:rPr>
        <w:t>o, sendo importante desmistificar seu uso na Odontopediatria.</w:t>
      </w:r>
    </w:p>
    <w:p w14:paraId="7632A8B4" w14:textId="764E293C" w:rsidR="008C6D86" w:rsidRPr="00CA7801" w:rsidRDefault="008C6D86" w:rsidP="008C6D86">
      <w:pPr>
        <w:spacing w:line="360" w:lineRule="auto"/>
        <w:jc w:val="both"/>
        <w:rPr>
          <w:sz w:val="24"/>
          <w:szCs w:val="24"/>
          <w:lang w:val="pt-BR"/>
        </w:rPr>
      </w:pPr>
      <w:r>
        <w:rPr>
          <w:sz w:val="24"/>
          <w:szCs w:val="24"/>
        </w:rPr>
        <w:lastRenderedPageBreak/>
        <w:t>Área: Odontopediatria;</w:t>
      </w:r>
    </w:p>
    <w:p w14:paraId="107EE593" w14:textId="77777777" w:rsidR="008C6D86" w:rsidRDefault="008C6D86" w:rsidP="008C6D8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Modalidade: Revisão de literatura</w:t>
      </w:r>
    </w:p>
    <w:p w14:paraId="6F39E655" w14:textId="45B5877E" w:rsidR="008C6D86" w:rsidRDefault="008C6D86" w:rsidP="008C6D86">
      <w:pPr>
        <w:spacing w:line="360" w:lineRule="auto"/>
        <w:jc w:val="both"/>
        <w:rPr>
          <w:sz w:val="24"/>
          <w:szCs w:val="24"/>
        </w:rPr>
      </w:pPr>
      <w:r w:rsidRPr="00BF3DCC">
        <w:rPr>
          <w:bCs/>
          <w:sz w:val="24"/>
          <w:szCs w:val="24"/>
        </w:rPr>
        <w:t>Palavras-chave:</w:t>
      </w:r>
      <w:r w:rsidRPr="00261650">
        <w:rPr>
          <w:b/>
          <w:sz w:val="24"/>
          <w:szCs w:val="24"/>
        </w:rPr>
        <w:t xml:space="preserve"> </w:t>
      </w:r>
      <w:r w:rsidR="00CA7801">
        <w:rPr>
          <w:sz w:val="24"/>
          <w:szCs w:val="24"/>
        </w:rPr>
        <w:t>Odontopediatria</w:t>
      </w:r>
      <w:r w:rsidRPr="00261650">
        <w:rPr>
          <w:sz w:val="24"/>
          <w:szCs w:val="24"/>
        </w:rPr>
        <w:t>;</w:t>
      </w:r>
      <w:r w:rsidR="00CA7801">
        <w:rPr>
          <w:sz w:val="24"/>
          <w:szCs w:val="24"/>
        </w:rPr>
        <w:t xml:space="preserve"> Compômeros </w:t>
      </w:r>
      <w:r w:rsidRPr="00261650">
        <w:rPr>
          <w:sz w:val="24"/>
          <w:szCs w:val="24"/>
        </w:rPr>
        <w:t xml:space="preserve">; </w:t>
      </w:r>
      <w:r w:rsidR="00CA7801">
        <w:rPr>
          <w:sz w:val="24"/>
          <w:szCs w:val="24"/>
        </w:rPr>
        <w:t>Dente decíduo.</w:t>
      </w:r>
    </w:p>
    <w:p w14:paraId="5CD2EA76" w14:textId="41C84C7F" w:rsidR="00E37590" w:rsidRDefault="00E37590" w:rsidP="00EE7ADF">
      <w:pPr>
        <w:pStyle w:val="Corpodetexto"/>
        <w:spacing w:before="138" w:line="360" w:lineRule="auto"/>
        <w:ind w:left="0" w:right="3887"/>
      </w:pPr>
    </w:p>
    <w:sectPr w:rsidR="00E3759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20" w:h="16840"/>
      <w:pgMar w:top="1340" w:right="1580" w:bottom="280" w:left="14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3C2FD3" w14:textId="77777777" w:rsidR="00900A41" w:rsidRDefault="00900A41" w:rsidP="00E37590">
      <w:r>
        <w:separator/>
      </w:r>
    </w:p>
  </w:endnote>
  <w:endnote w:type="continuationSeparator" w:id="0">
    <w:p w14:paraId="4EBBBB21" w14:textId="77777777" w:rsidR="00900A41" w:rsidRDefault="00900A41" w:rsidP="00E37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187C1D" w14:textId="77777777" w:rsidR="00E37590" w:rsidRDefault="00E3759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950832" w14:textId="77777777" w:rsidR="00E37590" w:rsidRDefault="00E37590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A7F1E9" w14:textId="77777777" w:rsidR="00E37590" w:rsidRDefault="00E3759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BE45D8" w14:textId="77777777" w:rsidR="00900A41" w:rsidRDefault="00900A41" w:rsidP="00E37590">
      <w:r>
        <w:separator/>
      </w:r>
    </w:p>
  </w:footnote>
  <w:footnote w:type="continuationSeparator" w:id="0">
    <w:p w14:paraId="329C21E1" w14:textId="77777777" w:rsidR="00900A41" w:rsidRDefault="00900A41" w:rsidP="00E375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E603C4" w14:textId="77777777" w:rsidR="00E37590" w:rsidRDefault="00900A41">
    <w:pPr>
      <w:pStyle w:val="Cabealho"/>
    </w:pPr>
    <w:r>
      <w:rPr>
        <w:noProof/>
        <w:lang w:val="pt-BR" w:eastAsia="pt-BR"/>
      </w:rPr>
      <w:pict w14:anchorId="3EE0AB6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9100672" o:spid="_x0000_s2051" type="#_x0000_t75" alt="" style="position:absolute;margin-left:0;margin-top:0;width:3720pt;height:5262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arca d´águ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73397122"/>
      <w:docPartObj>
        <w:docPartGallery w:val="Watermarks"/>
        <w:docPartUnique/>
      </w:docPartObj>
    </w:sdtPr>
    <w:sdtEndPr/>
    <w:sdtContent>
      <w:p w14:paraId="78B0F572" w14:textId="77777777" w:rsidR="00E37590" w:rsidRDefault="00900A41">
        <w:pPr>
          <w:pStyle w:val="Cabealho"/>
        </w:pPr>
        <w:r>
          <w:rPr>
            <w:noProof/>
            <w:lang w:val="pt-BR" w:eastAsia="pt-BR"/>
          </w:rPr>
          <w:pict w14:anchorId="4C1BB72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89100673" o:spid="_x0000_s2050" type="#_x0000_t75" alt="" style="position:absolute;margin-left:0;margin-top:0;width:3720pt;height:5262pt;z-index:-251655168;mso-wrap-edited:f;mso-width-percent:0;mso-height-percent:0;mso-position-horizontal:center;mso-position-horizontal-relative:margin;mso-position-vertical:center;mso-position-vertical-relative:margin;mso-width-percent:0;mso-height-percent:0" o:allowincell="f">
              <v:imagedata r:id="rId1" o:title="Marca d´água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A4DBE7" w14:textId="77777777" w:rsidR="00E37590" w:rsidRDefault="00900A41">
    <w:pPr>
      <w:pStyle w:val="Cabealho"/>
    </w:pPr>
    <w:r>
      <w:rPr>
        <w:noProof/>
        <w:lang w:val="pt-BR" w:eastAsia="pt-BR"/>
      </w:rPr>
      <w:pict w14:anchorId="5E4D2F6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9100671" o:spid="_x0000_s2049" type="#_x0000_t75" alt="" style="position:absolute;margin-left:0;margin-top:0;width:3720pt;height:5262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arca d´águ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56B51"/>
    <w:multiLevelType w:val="multilevel"/>
    <w:tmpl w:val="4D3C7DDC"/>
    <w:lvl w:ilvl="0">
      <w:start w:val="6"/>
      <w:numFmt w:val="decimal"/>
      <w:lvlText w:val="%1"/>
      <w:lvlJc w:val="left"/>
      <w:pPr>
        <w:ind w:left="961" w:hanging="615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961" w:hanging="615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961" w:hanging="61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336" w:hanging="61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28" w:hanging="61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20" w:hanging="61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12" w:hanging="61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04" w:hanging="61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296" w:hanging="615"/>
      </w:pPr>
      <w:rPr>
        <w:rFonts w:hint="default"/>
        <w:lang w:val="pt-PT" w:eastAsia="en-US" w:bidi="ar-SA"/>
      </w:rPr>
    </w:lvl>
  </w:abstractNum>
  <w:abstractNum w:abstractNumId="1" w15:restartNumberingAfterBreak="0">
    <w:nsid w:val="03DE0086"/>
    <w:multiLevelType w:val="hybridMultilevel"/>
    <w:tmpl w:val="6A523118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05542C"/>
    <w:multiLevelType w:val="hybridMultilevel"/>
    <w:tmpl w:val="A356BAD0"/>
    <w:lvl w:ilvl="0" w:tplc="5DA87806">
      <w:start w:val="3"/>
      <w:numFmt w:val="lowerLetter"/>
      <w:lvlText w:val="%1)"/>
      <w:lvlJc w:val="left"/>
      <w:pPr>
        <w:ind w:left="426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06EAB348">
      <w:numFmt w:val="bullet"/>
      <w:lvlText w:val="•"/>
      <w:lvlJc w:val="left"/>
      <w:pPr>
        <w:ind w:left="1200" w:hanging="420"/>
      </w:pPr>
      <w:rPr>
        <w:rFonts w:hint="default"/>
        <w:lang w:val="pt-PT" w:eastAsia="en-US" w:bidi="ar-SA"/>
      </w:rPr>
    </w:lvl>
    <w:lvl w:ilvl="2" w:tplc="495E0D16">
      <w:numFmt w:val="bullet"/>
      <w:lvlText w:val="•"/>
      <w:lvlJc w:val="left"/>
      <w:pPr>
        <w:ind w:left="1980" w:hanging="420"/>
      </w:pPr>
      <w:rPr>
        <w:rFonts w:hint="default"/>
        <w:lang w:val="pt-PT" w:eastAsia="en-US" w:bidi="ar-SA"/>
      </w:rPr>
    </w:lvl>
    <w:lvl w:ilvl="3" w:tplc="462C7C90">
      <w:numFmt w:val="bullet"/>
      <w:lvlText w:val="•"/>
      <w:lvlJc w:val="left"/>
      <w:pPr>
        <w:ind w:left="2760" w:hanging="420"/>
      </w:pPr>
      <w:rPr>
        <w:rFonts w:hint="default"/>
        <w:lang w:val="pt-PT" w:eastAsia="en-US" w:bidi="ar-SA"/>
      </w:rPr>
    </w:lvl>
    <w:lvl w:ilvl="4" w:tplc="0C322E14">
      <w:numFmt w:val="bullet"/>
      <w:lvlText w:val="•"/>
      <w:lvlJc w:val="left"/>
      <w:pPr>
        <w:ind w:left="3540" w:hanging="420"/>
      </w:pPr>
      <w:rPr>
        <w:rFonts w:hint="default"/>
        <w:lang w:val="pt-PT" w:eastAsia="en-US" w:bidi="ar-SA"/>
      </w:rPr>
    </w:lvl>
    <w:lvl w:ilvl="5" w:tplc="33828280">
      <w:numFmt w:val="bullet"/>
      <w:lvlText w:val="•"/>
      <w:lvlJc w:val="left"/>
      <w:pPr>
        <w:ind w:left="4320" w:hanging="420"/>
      </w:pPr>
      <w:rPr>
        <w:rFonts w:hint="default"/>
        <w:lang w:val="pt-PT" w:eastAsia="en-US" w:bidi="ar-SA"/>
      </w:rPr>
    </w:lvl>
    <w:lvl w:ilvl="6" w:tplc="CCE61DCC">
      <w:numFmt w:val="bullet"/>
      <w:lvlText w:val="•"/>
      <w:lvlJc w:val="left"/>
      <w:pPr>
        <w:ind w:left="5100" w:hanging="420"/>
      </w:pPr>
      <w:rPr>
        <w:rFonts w:hint="default"/>
        <w:lang w:val="pt-PT" w:eastAsia="en-US" w:bidi="ar-SA"/>
      </w:rPr>
    </w:lvl>
    <w:lvl w:ilvl="7" w:tplc="88942D82">
      <w:numFmt w:val="bullet"/>
      <w:lvlText w:val="•"/>
      <w:lvlJc w:val="left"/>
      <w:pPr>
        <w:ind w:left="5880" w:hanging="420"/>
      </w:pPr>
      <w:rPr>
        <w:rFonts w:hint="default"/>
        <w:lang w:val="pt-PT" w:eastAsia="en-US" w:bidi="ar-SA"/>
      </w:rPr>
    </w:lvl>
    <w:lvl w:ilvl="8" w:tplc="2064E5C2">
      <w:numFmt w:val="bullet"/>
      <w:lvlText w:val="•"/>
      <w:lvlJc w:val="left"/>
      <w:pPr>
        <w:ind w:left="6660" w:hanging="420"/>
      </w:pPr>
      <w:rPr>
        <w:rFonts w:hint="default"/>
        <w:lang w:val="pt-PT" w:eastAsia="en-US" w:bidi="ar-SA"/>
      </w:rPr>
    </w:lvl>
  </w:abstractNum>
  <w:abstractNum w:abstractNumId="3" w15:restartNumberingAfterBreak="0">
    <w:nsid w:val="05BC37FA"/>
    <w:multiLevelType w:val="multilevel"/>
    <w:tmpl w:val="FC6ED4F8"/>
    <w:lvl w:ilvl="0">
      <w:start w:val="5"/>
      <w:numFmt w:val="decimal"/>
      <w:lvlText w:val="%1."/>
      <w:lvlJc w:val="left"/>
      <w:pPr>
        <w:ind w:left="467" w:hanging="227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u w:val="thick" w:color="00000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41" w:hanging="570"/>
      </w:pPr>
      <w:rPr>
        <w:rFonts w:hint="default"/>
        <w:b/>
        <w:bCs/>
        <w:w w:val="100"/>
        <w:lang w:val="pt-PT" w:eastAsia="en-US" w:bidi="ar-SA"/>
      </w:rPr>
    </w:lvl>
    <w:lvl w:ilvl="2">
      <w:start w:val="1"/>
      <w:numFmt w:val="lowerLetter"/>
      <w:lvlText w:val="%3."/>
      <w:lvlJc w:val="left"/>
      <w:pPr>
        <w:ind w:left="1607" w:hanging="57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510" w:hanging="57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420" w:hanging="5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30" w:hanging="5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40" w:hanging="5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50" w:hanging="5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60" w:hanging="570"/>
      </w:pPr>
      <w:rPr>
        <w:rFonts w:hint="default"/>
        <w:lang w:val="pt-PT" w:eastAsia="en-US" w:bidi="ar-SA"/>
      </w:rPr>
    </w:lvl>
  </w:abstractNum>
  <w:abstractNum w:abstractNumId="4" w15:restartNumberingAfterBreak="0">
    <w:nsid w:val="06550DBD"/>
    <w:multiLevelType w:val="multilevel"/>
    <w:tmpl w:val="67CA46C4"/>
    <w:lvl w:ilvl="0">
      <w:start w:val="4"/>
      <w:numFmt w:val="decimal"/>
      <w:lvlText w:val="%1"/>
      <w:lvlJc w:val="left"/>
      <w:pPr>
        <w:ind w:left="241" w:hanging="450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241" w:hanging="45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bullet"/>
      <w:lvlText w:val=""/>
      <w:lvlJc w:val="left"/>
      <w:pPr>
        <w:ind w:left="1543" w:hanging="223"/>
      </w:pPr>
      <w:rPr>
        <w:rFonts w:ascii="Symbol" w:hAnsi="Symbol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457" w:hanging="22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75" w:hanging="22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92" w:hanging="22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10" w:hanging="22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27" w:hanging="22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45" w:hanging="223"/>
      </w:pPr>
      <w:rPr>
        <w:rFonts w:hint="default"/>
        <w:lang w:val="pt-PT" w:eastAsia="en-US" w:bidi="ar-SA"/>
      </w:rPr>
    </w:lvl>
  </w:abstractNum>
  <w:abstractNum w:abstractNumId="5" w15:restartNumberingAfterBreak="0">
    <w:nsid w:val="13880899"/>
    <w:multiLevelType w:val="hybridMultilevel"/>
    <w:tmpl w:val="1F6A74A4"/>
    <w:lvl w:ilvl="0" w:tplc="27C0677C">
      <w:start w:val="1"/>
      <w:numFmt w:val="decimal"/>
      <w:lvlText w:val="%1."/>
      <w:lvlJc w:val="left"/>
      <w:pPr>
        <w:ind w:left="241" w:hanging="275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1" w:tplc="63146B1C">
      <w:numFmt w:val="bullet"/>
      <w:lvlText w:val="•"/>
      <w:lvlJc w:val="left"/>
      <w:pPr>
        <w:ind w:left="1580" w:hanging="275"/>
      </w:pPr>
      <w:rPr>
        <w:rFonts w:hint="default"/>
        <w:lang w:val="pt-PT" w:eastAsia="en-US" w:bidi="ar-SA"/>
      </w:rPr>
    </w:lvl>
    <w:lvl w:ilvl="2" w:tplc="6DCE198A">
      <w:numFmt w:val="bullet"/>
      <w:lvlText w:val="•"/>
      <w:lvlJc w:val="left"/>
      <w:pPr>
        <w:ind w:left="2580" w:hanging="275"/>
      </w:pPr>
      <w:rPr>
        <w:rFonts w:hint="default"/>
        <w:lang w:val="pt-PT" w:eastAsia="en-US" w:bidi="ar-SA"/>
      </w:rPr>
    </w:lvl>
    <w:lvl w:ilvl="3" w:tplc="392A7CA4">
      <w:numFmt w:val="bullet"/>
      <w:lvlText w:val="•"/>
      <w:lvlJc w:val="left"/>
      <w:pPr>
        <w:ind w:left="3367" w:hanging="275"/>
      </w:pPr>
      <w:rPr>
        <w:rFonts w:hint="default"/>
        <w:lang w:val="pt-PT" w:eastAsia="en-US" w:bidi="ar-SA"/>
      </w:rPr>
    </w:lvl>
    <w:lvl w:ilvl="4" w:tplc="32AA2DA6">
      <w:numFmt w:val="bullet"/>
      <w:lvlText w:val="•"/>
      <w:lvlJc w:val="left"/>
      <w:pPr>
        <w:ind w:left="4155" w:hanging="275"/>
      </w:pPr>
      <w:rPr>
        <w:rFonts w:hint="default"/>
        <w:lang w:val="pt-PT" w:eastAsia="en-US" w:bidi="ar-SA"/>
      </w:rPr>
    </w:lvl>
    <w:lvl w:ilvl="5" w:tplc="A3B28DBC">
      <w:numFmt w:val="bullet"/>
      <w:lvlText w:val="•"/>
      <w:lvlJc w:val="left"/>
      <w:pPr>
        <w:ind w:left="4942" w:hanging="275"/>
      </w:pPr>
      <w:rPr>
        <w:rFonts w:hint="default"/>
        <w:lang w:val="pt-PT" w:eastAsia="en-US" w:bidi="ar-SA"/>
      </w:rPr>
    </w:lvl>
    <w:lvl w:ilvl="6" w:tplc="082265CE">
      <w:numFmt w:val="bullet"/>
      <w:lvlText w:val="•"/>
      <w:lvlJc w:val="left"/>
      <w:pPr>
        <w:ind w:left="5730" w:hanging="275"/>
      </w:pPr>
      <w:rPr>
        <w:rFonts w:hint="default"/>
        <w:lang w:val="pt-PT" w:eastAsia="en-US" w:bidi="ar-SA"/>
      </w:rPr>
    </w:lvl>
    <w:lvl w:ilvl="7" w:tplc="30F0DC70">
      <w:numFmt w:val="bullet"/>
      <w:lvlText w:val="•"/>
      <w:lvlJc w:val="left"/>
      <w:pPr>
        <w:ind w:left="6517" w:hanging="275"/>
      </w:pPr>
      <w:rPr>
        <w:rFonts w:hint="default"/>
        <w:lang w:val="pt-PT" w:eastAsia="en-US" w:bidi="ar-SA"/>
      </w:rPr>
    </w:lvl>
    <w:lvl w:ilvl="8" w:tplc="34783154">
      <w:numFmt w:val="bullet"/>
      <w:lvlText w:val="•"/>
      <w:lvlJc w:val="left"/>
      <w:pPr>
        <w:ind w:left="7305" w:hanging="275"/>
      </w:pPr>
      <w:rPr>
        <w:rFonts w:hint="default"/>
        <w:lang w:val="pt-PT" w:eastAsia="en-US" w:bidi="ar-SA"/>
      </w:rPr>
    </w:lvl>
  </w:abstractNum>
  <w:abstractNum w:abstractNumId="6" w15:restartNumberingAfterBreak="0">
    <w:nsid w:val="1ABA1248"/>
    <w:multiLevelType w:val="multilevel"/>
    <w:tmpl w:val="62C0E358"/>
    <w:lvl w:ilvl="0">
      <w:start w:val="4"/>
      <w:numFmt w:val="decimal"/>
      <w:lvlText w:val="%1"/>
      <w:lvlJc w:val="left"/>
      <w:pPr>
        <w:ind w:left="241" w:hanging="450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241" w:hanging="45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lowerLetter"/>
      <w:lvlText w:val="%3."/>
      <w:lvlJc w:val="left"/>
      <w:pPr>
        <w:ind w:left="1543" w:hanging="223"/>
      </w:pPr>
      <w:rPr>
        <w:rFonts w:ascii="Times New Roman" w:eastAsia="Times New Roman" w:hAnsi="Times New Roman" w:cs="Times New Roman" w:hint="default"/>
        <w:b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457" w:hanging="22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75" w:hanging="22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92" w:hanging="22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10" w:hanging="22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27" w:hanging="22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45" w:hanging="223"/>
      </w:pPr>
      <w:rPr>
        <w:rFonts w:hint="default"/>
        <w:lang w:val="pt-PT" w:eastAsia="en-US" w:bidi="ar-SA"/>
      </w:rPr>
    </w:lvl>
  </w:abstractNum>
  <w:abstractNum w:abstractNumId="7" w15:restartNumberingAfterBreak="0">
    <w:nsid w:val="3F6D0ADF"/>
    <w:multiLevelType w:val="hybridMultilevel"/>
    <w:tmpl w:val="F122313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5E3A3F"/>
    <w:multiLevelType w:val="hybridMultilevel"/>
    <w:tmpl w:val="A872B0FC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9">
      <w:start w:val="1"/>
      <w:numFmt w:val="lowerLetter"/>
      <w:lvlText w:val="%3."/>
      <w:lvlJc w:val="lef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B97F88"/>
    <w:multiLevelType w:val="multilevel"/>
    <w:tmpl w:val="90E8AECA"/>
    <w:lvl w:ilvl="0">
      <w:start w:val="4"/>
      <w:numFmt w:val="decimal"/>
      <w:lvlText w:val="%1"/>
      <w:lvlJc w:val="left"/>
      <w:pPr>
        <w:ind w:left="286" w:hanging="180"/>
      </w:pPr>
      <w:rPr>
        <w:rFonts w:ascii="Times New Roman" w:eastAsia="Times New Roman" w:hAnsi="Times New Roman" w:cs="Times New Roman" w:hint="default"/>
        <w:b/>
        <w:bCs/>
        <w:color w:val="424242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26" w:hanging="420"/>
      </w:pPr>
      <w:rPr>
        <w:rFonts w:ascii="Times New Roman" w:eastAsia="Times New Roman" w:hAnsi="Times New Roman" w:cs="Times New Roman" w:hint="default"/>
        <w:b/>
        <w:bCs/>
        <w:color w:val="424242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41" w:hanging="54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376" w:hanging="81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1714" w:hanging="81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908" w:hanging="81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102" w:hanging="81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297" w:hanging="81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491" w:hanging="810"/>
      </w:pPr>
      <w:rPr>
        <w:rFonts w:hint="default"/>
        <w:lang w:val="pt-PT" w:eastAsia="en-US" w:bidi="ar-SA"/>
      </w:rPr>
    </w:lvl>
  </w:abstractNum>
  <w:abstractNum w:abstractNumId="10" w15:restartNumberingAfterBreak="0">
    <w:nsid w:val="62C313DE"/>
    <w:multiLevelType w:val="multilevel"/>
    <w:tmpl w:val="28AE0FD0"/>
    <w:lvl w:ilvl="0">
      <w:start w:val="8"/>
      <w:numFmt w:val="decimal"/>
      <w:lvlText w:val="%1"/>
      <w:lvlJc w:val="left"/>
      <w:pPr>
        <w:ind w:left="241" w:hanging="495"/>
      </w:pPr>
      <w:rPr>
        <w:rFonts w:hint="default"/>
        <w:lang w:val="pt-PT" w:eastAsia="en-US" w:bidi="ar-SA"/>
      </w:rPr>
    </w:lvl>
    <w:lvl w:ilvl="1">
      <w:start w:val="5"/>
      <w:numFmt w:val="decimal"/>
      <w:lvlText w:val="%1.%2."/>
      <w:lvlJc w:val="left"/>
      <w:pPr>
        <w:ind w:left="241" w:hanging="49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811" w:hanging="79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611" w:hanging="79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06" w:hanging="79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02" w:hanging="79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97" w:hanging="79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93" w:hanging="79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88" w:hanging="795"/>
      </w:pPr>
      <w:rPr>
        <w:rFonts w:hint="default"/>
        <w:lang w:val="pt-PT" w:eastAsia="en-US" w:bidi="ar-SA"/>
      </w:rPr>
    </w:lvl>
  </w:abstractNum>
  <w:abstractNum w:abstractNumId="11" w15:restartNumberingAfterBreak="0">
    <w:nsid w:val="6E8C456C"/>
    <w:multiLevelType w:val="hybridMultilevel"/>
    <w:tmpl w:val="2804695C"/>
    <w:lvl w:ilvl="0" w:tplc="4D820BF4">
      <w:start w:val="1"/>
      <w:numFmt w:val="lowerLetter"/>
      <w:lvlText w:val="%1)"/>
      <w:lvlJc w:val="left"/>
      <w:pPr>
        <w:ind w:left="961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CD0CDE1C">
      <w:numFmt w:val="bullet"/>
      <w:lvlText w:val="•"/>
      <w:lvlJc w:val="left"/>
      <w:pPr>
        <w:ind w:left="1752" w:hanging="720"/>
      </w:pPr>
      <w:rPr>
        <w:rFonts w:hint="default"/>
        <w:lang w:val="pt-PT" w:eastAsia="en-US" w:bidi="ar-SA"/>
      </w:rPr>
    </w:lvl>
    <w:lvl w:ilvl="2" w:tplc="88189EBA">
      <w:numFmt w:val="bullet"/>
      <w:lvlText w:val="•"/>
      <w:lvlJc w:val="left"/>
      <w:pPr>
        <w:ind w:left="2544" w:hanging="720"/>
      </w:pPr>
      <w:rPr>
        <w:rFonts w:hint="default"/>
        <w:lang w:val="pt-PT" w:eastAsia="en-US" w:bidi="ar-SA"/>
      </w:rPr>
    </w:lvl>
    <w:lvl w:ilvl="3" w:tplc="F4EEEFC0">
      <w:numFmt w:val="bullet"/>
      <w:lvlText w:val="•"/>
      <w:lvlJc w:val="left"/>
      <w:pPr>
        <w:ind w:left="3336" w:hanging="720"/>
      </w:pPr>
      <w:rPr>
        <w:rFonts w:hint="default"/>
        <w:lang w:val="pt-PT" w:eastAsia="en-US" w:bidi="ar-SA"/>
      </w:rPr>
    </w:lvl>
    <w:lvl w:ilvl="4" w:tplc="60DC41A4">
      <w:numFmt w:val="bullet"/>
      <w:lvlText w:val="•"/>
      <w:lvlJc w:val="left"/>
      <w:pPr>
        <w:ind w:left="4128" w:hanging="720"/>
      </w:pPr>
      <w:rPr>
        <w:rFonts w:hint="default"/>
        <w:lang w:val="pt-PT" w:eastAsia="en-US" w:bidi="ar-SA"/>
      </w:rPr>
    </w:lvl>
    <w:lvl w:ilvl="5" w:tplc="A600FA08">
      <w:numFmt w:val="bullet"/>
      <w:lvlText w:val="•"/>
      <w:lvlJc w:val="left"/>
      <w:pPr>
        <w:ind w:left="4920" w:hanging="720"/>
      </w:pPr>
      <w:rPr>
        <w:rFonts w:hint="default"/>
        <w:lang w:val="pt-PT" w:eastAsia="en-US" w:bidi="ar-SA"/>
      </w:rPr>
    </w:lvl>
    <w:lvl w:ilvl="6" w:tplc="A5DC7054">
      <w:numFmt w:val="bullet"/>
      <w:lvlText w:val="•"/>
      <w:lvlJc w:val="left"/>
      <w:pPr>
        <w:ind w:left="5712" w:hanging="720"/>
      </w:pPr>
      <w:rPr>
        <w:rFonts w:hint="default"/>
        <w:lang w:val="pt-PT" w:eastAsia="en-US" w:bidi="ar-SA"/>
      </w:rPr>
    </w:lvl>
    <w:lvl w:ilvl="7" w:tplc="B3EABC3C">
      <w:numFmt w:val="bullet"/>
      <w:lvlText w:val="•"/>
      <w:lvlJc w:val="left"/>
      <w:pPr>
        <w:ind w:left="6504" w:hanging="720"/>
      </w:pPr>
      <w:rPr>
        <w:rFonts w:hint="default"/>
        <w:lang w:val="pt-PT" w:eastAsia="en-US" w:bidi="ar-SA"/>
      </w:rPr>
    </w:lvl>
    <w:lvl w:ilvl="8" w:tplc="FFAC07CE">
      <w:numFmt w:val="bullet"/>
      <w:lvlText w:val="•"/>
      <w:lvlJc w:val="left"/>
      <w:pPr>
        <w:ind w:left="7296" w:hanging="720"/>
      </w:pPr>
      <w:rPr>
        <w:rFonts w:hint="default"/>
        <w:lang w:val="pt-PT" w:eastAsia="en-US" w:bidi="ar-SA"/>
      </w:rPr>
    </w:lvl>
  </w:abstractNum>
  <w:abstractNum w:abstractNumId="12" w15:restartNumberingAfterBreak="0">
    <w:nsid w:val="71005F75"/>
    <w:multiLevelType w:val="multilevel"/>
    <w:tmpl w:val="E3B8AE26"/>
    <w:lvl w:ilvl="0">
      <w:start w:val="1"/>
      <w:numFmt w:val="decimal"/>
      <w:lvlText w:val="%1."/>
      <w:lvlJc w:val="left"/>
      <w:pPr>
        <w:ind w:left="346" w:hanging="240"/>
      </w:pPr>
      <w:rPr>
        <w:rFonts w:hint="default"/>
        <w:b/>
        <w:bCs/>
        <w:w w:val="100"/>
        <w:u w:val="thick" w:color="00000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6" w:hanging="43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numFmt w:val="bullet"/>
      <w:lvlText w:val="●"/>
      <w:lvlJc w:val="left"/>
      <w:pPr>
        <w:ind w:left="445" w:hanging="20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1495" w:hanging="20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550" w:hanging="20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605" w:hanging="20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660" w:hanging="20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715" w:hanging="20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770" w:hanging="205"/>
      </w:pPr>
      <w:rPr>
        <w:rFonts w:hint="default"/>
        <w:lang w:val="pt-PT" w:eastAsia="en-US" w:bidi="ar-SA"/>
      </w:rPr>
    </w:lvl>
  </w:abstractNum>
  <w:abstractNum w:abstractNumId="13" w15:restartNumberingAfterBreak="0">
    <w:nsid w:val="71FA61B8"/>
    <w:multiLevelType w:val="hybridMultilevel"/>
    <w:tmpl w:val="1A8E2F0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F90823"/>
    <w:multiLevelType w:val="multilevel"/>
    <w:tmpl w:val="8FFC5B4E"/>
    <w:lvl w:ilvl="0">
      <w:start w:val="4"/>
      <w:numFmt w:val="decimal"/>
      <w:lvlText w:val="%1"/>
      <w:lvlJc w:val="left"/>
      <w:pPr>
        <w:ind w:left="241" w:hanging="450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241" w:hanging="45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bullet"/>
      <w:lvlText w:val=""/>
      <w:lvlJc w:val="left"/>
      <w:pPr>
        <w:ind w:left="1543" w:hanging="223"/>
      </w:pPr>
      <w:rPr>
        <w:rFonts w:ascii="Symbol" w:hAnsi="Symbol" w:hint="default"/>
        <w:color w:val="1D7133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457" w:hanging="22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75" w:hanging="22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92" w:hanging="22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10" w:hanging="22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27" w:hanging="22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45" w:hanging="223"/>
      </w:pPr>
      <w:rPr>
        <w:rFonts w:hint="default"/>
        <w:lang w:val="pt-PT" w:eastAsia="en-US" w:bidi="ar-SA"/>
      </w:rPr>
    </w:lvl>
  </w:abstractNum>
  <w:abstractNum w:abstractNumId="15" w15:restartNumberingAfterBreak="0">
    <w:nsid w:val="7EA73110"/>
    <w:multiLevelType w:val="hybridMultilevel"/>
    <w:tmpl w:val="D994807E"/>
    <w:lvl w:ilvl="0" w:tplc="D4FC6C02">
      <w:start w:val="1"/>
      <w:numFmt w:val="lowerLetter"/>
      <w:lvlText w:val="%1)"/>
      <w:lvlJc w:val="left"/>
      <w:pPr>
        <w:ind w:left="946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29D64D20">
      <w:numFmt w:val="bullet"/>
      <w:lvlText w:val="•"/>
      <w:lvlJc w:val="left"/>
      <w:pPr>
        <w:ind w:left="1734" w:hanging="420"/>
      </w:pPr>
      <w:rPr>
        <w:rFonts w:hint="default"/>
        <w:lang w:val="pt-PT" w:eastAsia="en-US" w:bidi="ar-SA"/>
      </w:rPr>
    </w:lvl>
    <w:lvl w:ilvl="2" w:tplc="2ECCCB36">
      <w:numFmt w:val="bullet"/>
      <w:lvlText w:val="•"/>
      <w:lvlJc w:val="left"/>
      <w:pPr>
        <w:ind w:left="2528" w:hanging="420"/>
      </w:pPr>
      <w:rPr>
        <w:rFonts w:hint="default"/>
        <w:lang w:val="pt-PT" w:eastAsia="en-US" w:bidi="ar-SA"/>
      </w:rPr>
    </w:lvl>
    <w:lvl w:ilvl="3" w:tplc="892288C4">
      <w:numFmt w:val="bullet"/>
      <w:lvlText w:val="•"/>
      <w:lvlJc w:val="left"/>
      <w:pPr>
        <w:ind w:left="3322" w:hanging="420"/>
      </w:pPr>
      <w:rPr>
        <w:rFonts w:hint="default"/>
        <w:lang w:val="pt-PT" w:eastAsia="en-US" w:bidi="ar-SA"/>
      </w:rPr>
    </w:lvl>
    <w:lvl w:ilvl="4" w:tplc="36B898DA">
      <w:numFmt w:val="bullet"/>
      <w:lvlText w:val="•"/>
      <w:lvlJc w:val="left"/>
      <w:pPr>
        <w:ind w:left="4116" w:hanging="420"/>
      </w:pPr>
      <w:rPr>
        <w:rFonts w:hint="default"/>
        <w:lang w:val="pt-PT" w:eastAsia="en-US" w:bidi="ar-SA"/>
      </w:rPr>
    </w:lvl>
    <w:lvl w:ilvl="5" w:tplc="71900500">
      <w:numFmt w:val="bullet"/>
      <w:lvlText w:val="•"/>
      <w:lvlJc w:val="left"/>
      <w:pPr>
        <w:ind w:left="4910" w:hanging="420"/>
      </w:pPr>
      <w:rPr>
        <w:rFonts w:hint="default"/>
        <w:lang w:val="pt-PT" w:eastAsia="en-US" w:bidi="ar-SA"/>
      </w:rPr>
    </w:lvl>
    <w:lvl w:ilvl="6" w:tplc="0A58403E">
      <w:numFmt w:val="bullet"/>
      <w:lvlText w:val="•"/>
      <w:lvlJc w:val="left"/>
      <w:pPr>
        <w:ind w:left="5704" w:hanging="420"/>
      </w:pPr>
      <w:rPr>
        <w:rFonts w:hint="default"/>
        <w:lang w:val="pt-PT" w:eastAsia="en-US" w:bidi="ar-SA"/>
      </w:rPr>
    </w:lvl>
    <w:lvl w:ilvl="7" w:tplc="EBACA4B0">
      <w:numFmt w:val="bullet"/>
      <w:lvlText w:val="•"/>
      <w:lvlJc w:val="left"/>
      <w:pPr>
        <w:ind w:left="6498" w:hanging="420"/>
      </w:pPr>
      <w:rPr>
        <w:rFonts w:hint="default"/>
        <w:lang w:val="pt-PT" w:eastAsia="en-US" w:bidi="ar-SA"/>
      </w:rPr>
    </w:lvl>
    <w:lvl w:ilvl="8" w:tplc="89EA6C6C">
      <w:numFmt w:val="bullet"/>
      <w:lvlText w:val="•"/>
      <w:lvlJc w:val="left"/>
      <w:pPr>
        <w:ind w:left="7292" w:hanging="420"/>
      </w:pPr>
      <w:rPr>
        <w:rFonts w:hint="default"/>
        <w:lang w:val="pt-PT" w:eastAsia="en-US" w:bidi="ar-SA"/>
      </w:rPr>
    </w:lvl>
  </w:abstractNum>
  <w:num w:numId="1">
    <w:abstractNumId w:val="5"/>
  </w:num>
  <w:num w:numId="2">
    <w:abstractNumId w:val="11"/>
  </w:num>
  <w:num w:numId="3">
    <w:abstractNumId w:val="10"/>
  </w:num>
  <w:num w:numId="4">
    <w:abstractNumId w:val="2"/>
  </w:num>
  <w:num w:numId="5">
    <w:abstractNumId w:val="15"/>
  </w:num>
  <w:num w:numId="6">
    <w:abstractNumId w:val="0"/>
  </w:num>
  <w:num w:numId="7">
    <w:abstractNumId w:val="3"/>
  </w:num>
  <w:num w:numId="8">
    <w:abstractNumId w:val="6"/>
  </w:num>
  <w:num w:numId="9">
    <w:abstractNumId w:val="9"/>
  </w:num>
  <w:num w:numId="10">
    <w:abstractNumId w:val="12"/>
  </w:num>
  <w:num w:numId="11">
    <w:abstractNumId w:val="4"/>
  </w:num>
  <w:num w:numId="12">
    <w:abstractNumId w:val="14"/>
  </w:num>
  <w:num w:numId="13">
    <w:abstractNumId w:val="1"/>
  </w:num>
  <w:num w:numId="14">
    <w:abstractNumId w:val="8"/>
  </w:num>
  <w:num w:numId="15">
    <w:abstractNumId w:val="7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E15"/>
    <w:rsid w:val="00050D39"/>
    <w:rsid w:val="00055D2A"/>
    <w:rsid w:val="000A669A"/>
    <w:rsid w:val="000C0FB4"/>
    <w:rsid w:val="000C2ADB"/>
    <w:rsid w:val="000D6B22"/>
    <w:rsid w:val="000E375A"/>
    <w:rsid w:val="00172E81"/>
    <w:rsid w:val="00197DCF"/>
    <w:rsid w:val="001B22B3"/>
    <w:rsid w:val="001B43BC"/>
    <w:rsid w:val="002A3E67"/>
    <w:rsid w:val="002E6C10"/>
    <w:rsid w:val="00307637"/>
    <w:rsid w:val="00340973"/>
    <w:rsid w:val="00353414"/>
    <w:rsid w:val="00376F82"/>
    <w:rsid w:val="003845B3"/>
    <w:rsid w:val="003876BC"/>
    <w:rsid w:val="00391E91"/>
    <w:rsid w:val="003A7C64"/>
    <w:rsid w:val="003D0A31"/>
    <w:rsid w:val="003F4EB6"/>
    <w:rsid w:val="004228A9"/>
    <w:rsid w:val="00423E15"/>
    <w:rsid w:val="00473D93"/>
    <w:rsid w:val="0047523E"/>
    <w:rsid w:val="00477C3A"/>
    <w:rsid w:val="004A1723"/>
    <w:rsid w:val="004C609B"/>
    <w:rsid w:val="004D286A"/>
    <w:rsid w:val="004E2ECD"/>
    <w:rsid w:val="004F08AC"/>
    <w:rsid w:val="005000C6"/>
    <w:rsid w:val="00544E41"/>
    <w:rsid w:val="005A4908"/>
    <w:rsid w:val="005D1F2B"/>
    <w:rsid w:val="006160BA"/>
    <w:rsid w:val="0064428F"/>
    <w:rsid w:val="00661A58"/>
    <w:rsid w:val="006B64B7"/>
    <w:rsid w:val="006F01A9"/>
    <w:rsid w:val="007265AD"/>
    <w:rsid w:val="00737C8E"/>
    <w:rsid w:val="007538AF"/>
    <w:rsid w:val="00782EE4"/>
    <w:rsid w:val="00792B9D"/>
    <w:rsid w:val="007B0FE8"/>
    <w:rsid w:val="00814718"/>
    <w:rsid w:val="0084482A"/>
    <w:rsid w:val="008533EB"/>
    <w:rsid w:val="008555B9"/>
    <w:rsid w:val="0088098F"/>
    <w:rsid w:val="00886092"/>
    <w:rsid w:val="00893E67"/>
    <w:rsid w:val="008C6D86"/>
    <w:rsid w:val="008E0CB5"/>
    <w:rsid w:val="00900A41"/>
    <w:rsid w:val="009478EA"/>
    <w:rsid w:val="00950510"/>
    <w:rsid w:val="009556D7"/>
    <w:rsid w:val="00986FE0"/>
    <w:rsid w:val="00993D41"/>
    <w:rsid w:val="009A6E04"/>
    <w:rsid w:val="009D08E9"/>
    <w:rsid w:val="009D502E"/>
    <w:rsid w:val="009D5B01"/>
    <w:rsid w:val="009E4D3F"/>
    <w:rsid w:val="00A111AF"/>
    <w:rsid w:val="00A303DC"/>
    <w:rsid w:val="00A43CDF"/>
    <w:rsid w:val="00A94FAC"/>
    <w:rsid w:val="00AA226E"/>
    <w:rsid w:val="00AB4B32"/>
    <w:rsid w:val="00AB6AB8"/>
    <w:rsid w:val="00B40E5E"/>
    <w:rsid w:val="00B464CE"/>
    <w:rsid w:val="00B50CA9"/>
    <w:rsid w:val="00B77B87"/>
    <w:rsid w:val="00BB72F0"/>
    <w:rsid w:val="00BD2D51"/>
    <w:rsid w:val="00BD49C0"/>
    <w:rsid w:val="00BF6D96"/>
    <w:rsid w:val="00C211C4"/>
    <w:rsid w:val="00C23C7C"/>
    <w:rsid w:val="00CA7801"/>
    <w:rsid w:val="00CC7E75"/>
    <w:rsid w:val="00CD6C93"/>
    <w:rsid w:val="00D31695"/>
    <w:rsid w:val="00D93E38"/>
    <w:rsid w:val="00D95E4A"/>
    <w:rsid w:val="00DB47ED"/>
    <w:rsid w:val="00DF1808"/>
    <w:rsid w:val="00E0329B"/>
    <w:rsid w:val="00E12081"/>
    <w:rsid w:val="00E37380"/>
    <w:rsid w:val="00E37590"/>
    <w:rsid w:val="00E46CE8"/>
    <w:rsid w:val="00EA21B6"/>
    <w:rsid w:val="00EC4F61"/>
    <w:rsid w:val="00EE7ADF"/>
    <w:rsid w:val="00F1421A"/>
    <w:rsid w:val="00F61B4A"/>
    <w:rsid w:val="00F755A9"/>
    <w:rsid w:val="00F800A4"/>
    <w:rsid w:val="00FA28AA"/>
    <w:rsid w:val="00FC2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6F7FBDE"/>
  <w15:docId w15:val="{3E3810A9-7EB3-4EC7-94C2-1F8E5E5FD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346" w:hanging="240"/>
      <w:outlineLvl w:val="0"/>
    </w:pPr>
    <w:rPr>
      <w:b/>
      <w:bCs/>
      <w:sz w:val="24"/>
      <w:szCs w:val="24"/>
      <w:u w:val="single" w:color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241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24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E3759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37590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E3759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37590"/>
    <w:rPr>
      <w:rFonts w:ascii="Times New Roman" w:eastAsia="Times New Roman" w:hAnsi="Times New Roman" w:cs="Times New Roman"/>
      <w:lang w:val="pt-PT"/>
    </w:rPr>
  </w:style>
  <w:style w:type="paragraph" w:styleId="Reviso">
    <w:name w:val="Revision"/>
    <w:hidden/>
    <w:uiPriority w:val="99"/>
    <w:semiHidden/>
    <w:rsid w:val="004A1723"/>
    <w:pPr>
      <w:widowControl/>
      <w:autoSpaceDE/>
      <w:autoSpaceDN/>
    </w:pPr>
    <w:rPr>
      <w:rFonts w:ascii="Times New Roman" w:eastAsia="Times New Roman" w:hAnsi="Times New Roman" w:cs="Times New Roman"/>
      <w:lang w:val="pt-PT"/>
    </w:rPr>
  </w:style>
  <w:style w:type="character" w:styleId="Hyperlink">
    <w:name w:val="Hyperlink"/>
    <w:basedOn w:val="Fontepargpadro"/>
    <w:uiPriority w:val="99"/>
    <w:unhideWhenUsed/>
    <w:rsid w:val="00FC28B1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FC28B1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197DC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197DCF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197DCF"/>
    <w:rPr>
      <w:rFonts w:ascii="Times New Roman" w:eastAsia="Times New Roman" w:hAnsi="Times New Roman" w:cs="Times New Roman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97DC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97DCF"/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A669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669A"/>
    <w:rPr>
      <w:rFonts w:ascii="Segoe UI" w:eastAsia="Times New Roman" w:hAnsi="Segoe UI" w:cs="Segoe UI"/>
      <w:sz w:val="18"/>
      <w:szCs w:val="18"/>
      <w:lang w:val="pt-PT"/>
    </w:rPr>
  </w:style>
  <w:style w:type="character" w:styleId="MenoPendente">
    <w:name w:val="Unresolved Mention"/>
    <w:basedOn w:val="Fontepargpadro"/>
    <w:uiPriority w:val="99"/>
    <w:semiHidden/>
    <w:unhideWhenUsed/>
    <w:rsid w:val="00CA78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vellynrodrigues2108@gmail.co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398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XXV JOUFPA - TRABALHOS CIENTIFICOS- com sugestoes - 29.07.22</vt:lpstr>
    </vt:vector>
  </TitlesOfParts>
  <Company/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XXV JOUFPA - TRABALHOS CIENTIFICOS- com sugestoes - 29.07.22</dc:title>
  <dc:creator>Windows</dc:creator>
  <cp:lastModifiedBy>tatianahelenvascc@gmail.com</cp:lastModifiedBy>
  <cp:revision>2</cp:revision>
  <dcterms:created xsi:type="dcterms:W3CDTF">2023-09-16T01:34:00Z</dcterms:created>
  <dcterms:modified xsi:type="dcterms:W3CDTF">2023-09-16T01:34:00Z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dd8a8194a606d679288dd04714ab19e880dc0efd0d93bb96a8f976d1e4a644e4</vt:lpwstr>
  </property>
</Properties>
</file>