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45927F18" w:rsidR="00B10B17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MODALIDADE: APRESENTAÇÃO ORAL </w:t>
      </w:r>
    </w:p>
    <w:p w14:paraId="00000004" w14:textId="77777777" w:rsidR="00B10B17" w:rsidRDefault="00B10B1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left"/>
        <w:rPr>
          <w:color w:val="000000"/>
          <w:sz w:val="24"/>
          <w:szCs w:val="24"/>
        </w:rPr>
      </w:pPr>
    </w:p>
    <w:p w14:paraId="00000006" w14:textId="0CF449AC" w:rsidR="00B10B17" w:rsidRPr="00CD3189" w:rsidRDefault="00CD3189" w:rsidP="00CD318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" w:hanging="2"/>
        <w:jc w:val="center"/>
        <w:rPr>
          <w:b/>
          <w:bCs/>
          <w:color w:val="000000"/>
          <w:sz w:val="24"/>
          <w:szCs w:val="24"/>
        </w:rPr>
      </w:pPr>
      <w:bookmarkStart w:id="0" w:name="_heading=h.mqtg1ar6tc57" w:colFirst="0" w:colLast="0"/>
      <w:bookmarkEnd w:id="0"/>
      <w:r w:rsidRPr="00CD3189">
        <w:rPr>
          <w:b/>
          <w:bCs/>
          <w:color w:val="000000"/>
          <w:sz w:val="24"/>
          <w:szCs w:val="24"/>
        </w:rPr>
        <w:t>SAÚDE MENTAL PARA MULHERES IMIGRANTES E RACIALIZADAS EM PORTUGAL: A (IN)ACESSIBILIDADE AOS SERVIÇOS DE SAÚDE MENTAL</w:t>
      </w:r>
    </w:p>
    <w:p w14:paraId="0000000A" w14:textId="77777777" w:rsidR="00B10B17" w:rsidRDefault="00B10B17" w:rsidP="00CD3189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  <w:bookmarkStart w:id="1" w:name="_heading=h.20j934nvywfl" w:colFirst="0" w:colLast="0"/>
      <w:bookmarkEnd w:id="1"/>
    </w:p>
    <w:p w14:paraId="409A92CF" w14:textId="77777777" w:rsidR="00CD3189" w:rsidRPr="00CD3189" w:rsidRDefault="00CD3189" w:rsidP="00CD3189">
      <w:pPr>
        <w:ind w:left="0" w:hanging="2"/>
        <w:rPr>
          <w:color w:val="000000" w:themeColor="text1"/>
          <w:sz w:val="24"/>
          <w:szCs w:val="24"/>
          <w:lang w:eastAsia="pt-BR"/>
        </w:rPr>
      </w:pPr>
      <w:bookmarkStart w:id="2" w:name="_heading=h.gjdgxs" w:colFirst="0" w:colLast="0"/>
      <w:bookmarkEnd w:id="2"/>
      <w:r w:rsidRPr="00CD3189">
        <w:rPr>
          <w:color w:val="000000" w:themeColor="text1"/>
          <w:sz w:val="24"/>
          <w:szCs w:val="24"/>
          <w:lang w:eastAsia="pt-BR"/>
        </w:rPr>
        <w:t>Nota-se cada vez mais crescente a presença das mulheres nos percursos migratórios, porém, por muito tempo, o género não era considerado na caracterização deste fenômeno, existindo uma tendência a privilegiar as características patriarcais da migração masculina, e a generalizar esse processo como um todo. Os processos migratórios são multidimensionais e complexos, e além dos desdobramentos característicos ao processo de mudança, contemplam, igualmente, impactos de natureza psicológica, cultural, econômica, social e política.  </w:t>
      </w:r>
      <w:r w:rsidRPr="00CD3189">
        <w:rPr>
          <w:color w:val="000000"/>
          <w:sz w:val="24"/>
          <w:szCs w:val="24"/>
        </w:rPr>
        <w:t xml:space="preserve">Embora não configure de forma isolada um fator de risco à saúde mental, pode favorecer condições de vulnerabilidade devido </w:t>
      </w:r>
      <w:r w:rsidRPr="00CD3189">
        <w:rPr>
          <w:sz w:val="24"/>
          <w:szCs w:val="24"/>
        </w:rPr>
        <w:t xml:space="preserve">a desigualdades no acesso aos cuidados de saúde, suporte inadequado e exposição à inúmeras formas de discriminação e de racismo. </w:t>
      </w:r>
      <w:r w:rsidRPr="00CD3189">
        <w:rPr>
          <w:color w:val="000000" w:themeColor="text1"/>
          <w:sz w:val="24"/>
          <w:szCs w:val="24"/>
          <w:lang w:eastAsia="pt-BR"/>
        </w:rPr>
        <w:t>A saúde mental das populações migrantes representa um desafio para os pressupostos culturais e organizacionais dos sistemas de proteção social dos países ocidentais, que nem sempre atentam às questões da diversidade cultural e às especificidades identitárias tais como o gênero e raça. Portugal, não é excepção. Configurado como um local de esperança para milhares de mulheres que se deslocam das mais distintas geografias mundiais, é marcado por uma história colonialista, onde o racismo ainda é estrutural e a desigualdade no acesso e utilização dos serviços de saúde é ainda atreito a muitos obstáculos. Face a ausência de estudos que visibilizem os percursos de mulheres imigrantes racializadas e que compreendam a relação entre a diversidade, bem-estar psicológico e práticas em saúde mental culturalmente adaptadas, esta comunicação retrata de uma forma teórica os fatores que influenciam a (in)acessibilidade das mulheres imigrantes e racializadas aos cuidados de saúde mental no contexto português e quais aspectos se assumem como cruciais nos cuidados que sejam específicos a esta população. Pretende-se com este trabalho contribuir com conhecimento científico que potencie a reflexão necessária com vistas a minimizar as desigualdades de acesso aos cuidados de saúde mental, e a ser uma medida potencializadora de uma melhor integração dessas mulheres no país de recepção. Bem como potencializar mudanças políticas, sociais e institucionais necessárias para um acesso aos serviços de saúde mental que sejam de qualidade e sensíveis às diferentes pertenças identitárias de seus clientes. </w:t>
      </w:r>
    </w:p>
    <w:p w14:paraId="0000000E" w14:textId="77777777" w:rsidR="00B10B17" w:rsidRPr="00CD3189" w:rsidRDefault="00B10B17">
      <w:pPr>
        <w:spacing w:after="0" w:line="240" w:lineRule="auto"/>
        <w:ind w:left="0" w:hanging="2"/>
        <w:rPr>
          <w:sz w:val="24"/>
          <w:szCs w:val="24"/>
        </w:rPr>
      </w:pPr>
    </w:p>
    <w:p w14:paraId="41497149" w14:textId="0ACD44DB" w:rsidR="00CD3189" w:rsidRPr="00CD3189" w:rsidRDefault="00000000" w:rsidP="00CD3189">
      <w:pPr>
        <w:pStyle w:val="Ttulo2"/>
        <w:ind w:left="0" w:hanging="2"/>
        <w:rPr>
          <w:b w:val="0"/>
          <w:bCs/>
        </w:rPr>
      </w:pPr>
      <w:bookmarkStart w:id="3" w:name="_heading=h.gw0vyzcrrbt0" w:colFirst="0" w:colLast="0"/>
      <w:bookmarkEnd w:id="3"/>
      <w:r w:rsidRPr="00CD3189">
        <w:t>Palavras-chave</w:t>
      </w:r>
      <w:r w:rsidR="00CD3189">
        <w:t xml:space="preserve">: </w:t>
      </w:r>
      <w:r w:rsidR="00CD3189" w:rsidRPr="00CD3189">
        <w:rPr>
          <w:b w:val="0"/>
          <w:bCs/>
        </w:rPr>
        <w:t>Mulheres Imigrantes, Saúde mental, Racismo, Interseccionalidade</w:t>
      </w:r>
    </w:p>
    <w:p w14:paraId="00000026" w14:textId="77777777" w:rsidR="00B10B17" w:rsidRDefault="00B10B17">
      <w:pPr>
        <w:ind w:left="0" w:hanging="2"/>
        <w:rPr>
          <w:sz w:val="24"/>
          <w:szCs w:val="24"/>
        </w:rPr>
      </w:pPr>
    </w:p>
    <w:sectPr w:rsidR="00B10B17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864" w14:textId="77777777" w:rsidR="00C37C93" w:rsidRDefault="00C37C9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EDF9DD7" w14:textId="77777777" w:rsidR="00C37C93" w:rsidRDefault="00C37C9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38429948" w:rsidR="00B10B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964ED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B10B17" w:rsidRDefault="00B10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1FAB" w14:textId="77777777" w:rsidR="00C37C93" w:rsidRDefault="00C37C9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E6A931" w14:textId="77777777" w:rsidR="00C37C93" w:rsidRDefault="00C37C9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B10B1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I Congresso Internacional sobre Migração e Diáspora Acadêmica Brasileira (CIMDAB’2022)</w:t>
    </w:r>
    <w:r>
      <w:rPr>
        <w:b/>
        <w:sz w:val="16"/>
        <w:szCs w:val="16"/>
      </w:rPr>
      <w:br/>
      <w:t>GUIMARÃES,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6045D"/>
    <w:multiLevelType w:val="multilevel"/>
    <w:tmpl w:val="3EBA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32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17"/>
    <w:rsid w:val="009964ED"/>
    <w:rsid w:val="00B10B17"/>
    <w:rsid w:val="00C37C93"/>
    <w:rsid w:val="00CD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990A68"/>
  <w15:docId w15:val="{1BF82477-2045-7446-83FA-A689D869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Izabela Pinheiro</cp:lastModifiedBy>
  <cp:revision>3</cp:revision>
  <dcterms:created xsi:type="dcterms:W3CDTF">2024-03-15T22:36:00Z</dcterms:created>
  <dcterms:modified xsi:type="dcterms:W3CDTF">2024-03-15T22:40:00Z</dcterms:modified>
</cp:coreProperties>
</file>