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color w:val="002f3c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2f3c"/>
          <w:rtl w:val="0"/>
        </w:rPr>
        <w:t xml:space="preserve">O GÊNERO POEMA NO CONTEXTO AMAZÔNICO</w:t>
      </w:r>
    </w:p>
    <w:p w:rsidR="00000000" w:rsidDel="00000000" w:rsidP="00000000" w:rsidRDefault="00000000" w:rsidRPr="00000000" w14:paraId="00000002">
      <w:pPr>
        <w:spacing w:after="0" w:line="360" w:lineRule="auto"/>
        <w:ind w:firstLine="720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(Paulo Vitor Gama Caxias - UEA - pvgc.let23@uea.edu.br)</w:t>
      </w:r>
    </w:p>
    <w:p w:rsidR="00000000" w:rsidDel="00000000" w:rsidP="00000000" w:rsidRDefault="00000000" w:rsidRPr="00000000" w14:paraId="00000003">
      <w:pPr>
        <w:spacing w:after="0" w:line="360" w:lineRule="auto"/>
        <w:ind w:firstLine="720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(Maison Antonio dos Anjos Batista - UEA - maisondosanjos3@yahoo.com.br)</w:t>
      </w:r>
    </w:p>
    <w:p w:rsidR="00000000" w:rsidDel="00000000" w:rsidP="00000000" w:rsidRDefault="00000000" w:rsidRPr="00000000" w14:paraId="00000004">
      <w:pPr>
        <w:spacing w:after="0" w:line="360" w:lineRule="auto"/>
        <w:ind w:firstLine="720"/>
        <w:jc w:val="right"/>
        <w:rPr>
          <w:rFonts w:ascii="Times New Roman" w:cs="Times New Roman" w:eastAsia="Times New Roman" w:hAnsi="Times New Roman"/>
          <w:b w:val="1"/>
          <w:color w:val="002f3c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(Claudiana Nair Pothin Narzetti - UEA - cnpcosta@uea.edu.br)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Times New Roman" w:cs="Times New Roman" w:eastAsia="Times New Roman" w:hAnsi="Times New Roman"/>
          <w:b w:val="1"/>
          <w:color w:val="002f3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Times New Roman" w:cs="Times New Roman" w:eastAsia="Times New Roman" w:hAnsi="Times New Roman"/>
          <w:b w:val="1"/>
          <w:color w:val="002f3c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2f3c"/>
          <w:rtl w:val="0"/>
        </w:rPr>
        <w:t xml:space="preserve">Eixo 2 - Educação, Ciência e Sustentabilidade Social</w:t>
      </w:r>
    </w:p>
    <w:p w:rsidR="00000000" w:rsidDel="00000000" w:rsidP="00000000" w:rsidRDefault="00000000" w:rsidRPr="00000000" w14:paraId="00000007">
      <w:pPr>
        <w:spacing w:line="240" w:lineRule="auto"/>
        <w:jc w:val="right"/>
        <w:rPr>
          <w:rFonts w:ascii="Times New Roman" w:cs="Times New Roman" w:eastAsia="Times New Roman" w:hAnsi="Times New Roman"/>
          <w:b w:val="1"/>
          <w:color w:val="002f3c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2f3c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after="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Falar de literatura na sala de aula brasileira e - principalmente - na amazônica não pode mais ser apenas sobre leituras obrigatórias, na maioria das vezes sem um maior propósito, causando assim um estudo superficial das escolas literárias, ou sobre a utilização dos textos para uma simples análise gramatical que sequer tangencia o objetivo dos estudos literários, tampouco ser somente sobre obras inegavelmente clássicas, mas que muitas vezes se situam distantes da realidade amazônida. Ampliar o ensino de literatura para uma perspectiva funcional e trazer os contextos socioculturais do nosso espaço para a sala de aula é, justamente por isso, promover uma emancipação crítica e cultural profunda nos estudantes, além de capacitá-los a se perceberem na sociedade como indivíduos ativos na construção de sua própria identidade e na cultura de seu povo. Nesse sentido, este trabalho aborda reflexões sobre a literatura como disciplina e especificamente sobre o gênero poema no âmbito da oficina “O gênero textual poema no contexto amazônico”, desenvolvida para a disciplina de Produção e Avaliação de Materiais Didáticos dentro do curso de Letras - Língua Portuguesa. A oficina objetivou discutir os contextos de produção do gênero textual poema, associando os aspectos socioculturais próprios da região amazônica a fim de refletir sobre os conceitos de vivência biocultural, identidade e pertencimento, assim despertando nos estudantes o pensamento crítico sobre o papel da literatura e motivando uma reflexão sobre a nossa tradição. Para isso, a oficina se estruturou em três etapas: I. Promovendo um diálogo Ancestral; II. Amazônia como um espaço multicultural; III. O poema amazônico como ferramenta biocultural. Todas essas etapas buscaram aproximar os estudantes à realidade amazônica que, muitas vezes, é deixada de lado e passa despercebida no ensino de Língua Portuguesa e Literatura. Por isso, o gênero textual Poema, nesta atividade, assumiu o papel de uma ferramenta discursiva para falar sobre nossas vivências bioculturais na Amazônia. Para alcançar essas reflexões, o suporte teórico se concentrou em Candido (1988, 2005), a fim de salientar a importância da literatura dentro da nossa sociedade, Costa Val e Marcuschi (2010) e Perfeito e Vedovato (2011) para proporcionar um estudo funcional do gênero discutido e Kopenawa (2023) para falar sobre ancestralidade e cultura indígena, buscando um olhar sustentável para a floresta, bem como na leitura e análise de poemas do poeta amazonense Thiago de Mello. Como resultado, alcançaram-se debates relevantes sobre a produção e o consumo de literatura e poesia amazônica, a importância das memórias bioculturais na formação do sujeito situado, que carrega as suas vivências a todo momento e por isso molda o espaço em que vive, e sobre a valorização do olhar ancestral indígena para o meio ambiente, fundamentado no saber Yanomami, além da aplicação e exposição de um material didático autoral produzido pelo grupo de cinco discentes da Escola Normal Superior, responsáveis pela elaboração e aplicação da oficina. O material, um livreto de poemas ilustrado e disponibilizado em formato impresso e digital, serviu para demonstrar o que pode ser a literatura amazônica, posicionando a Floresta Amazônica não como um simples pano de fundo, mas como a protagonista da nossa realidade sociocultural. </w:t>
      </w:r>
    </w:p>
    <w:p w:rsidR="00000000" w:rsidDel="00000000" w:rsidP="00000000" w:rsidRDefault="00000000" w:rsidRPr="00000000" w14:paraId="00000009">
      <w:pPr>
        <w:spacing w:after="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Palavras-chave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 Poemas; Literatura Amazônica;</w:t>
      </w:r>
    </w:p>
    <w:p w:rsidR="00000000" w:rsidDel="00000000" w:rsidP="00000000" w:rsidRDefault="00000000" w:rsidRPr="00000000" w14:paraId="0000000B">
      <w:pPr>
        <w:spacing w:after="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Ancestralidade indígena; </w:t>
      </w:r>
    </w:p>
    <w:p w:rsidR="00000000" w:rsidDel="00000000" w:rsidP="00000000" w:rsidRDefault="00000000" w:rsidRPr="00000000" w14:paraId="0000000C">
      <w:pPr>
        <w:spacing w:after="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CANDIDO, Antonio.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O direito à literatura e outros ensaios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Coimbra, PT: Angelus Novus, 2005, p. 169-191.</w:t>
      </w:r>
    </w:p>
    <w:p w:rsidR="00000000" w:rsidDel="00000000" w:rsidP="00000000" w:rsidRDefault="00000000" w:rsidRPr="00000000" w14:paraId="0000000E">
      <w:pPr>
        <w:spacing w:after="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KOPENAWA, Davi. </w:t>
      </w:r>
      <w:r w:rsidDel="00000000" w:rsidR="00000000" w:rsidRPr="00000000">
        <w:rPr>
          <w:rFonts w:ascii="Times New Roman" w:cs="Times New Roman" w:eastAsia="Times New Roman" w:hAnsi="Times New Roman"/>
          <w:color w:val="2c2a29"/>
          <w:rtl w:val="0"/>
        </w:rPr>
        <w:t xml:space="preserve">As palavras de Davi Kopenawa Yanomami.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c2a29"/>
          <w:rtl w:val="0"/>
        </w:rPr>
        <w:t xml:space="preserve">Survival Brasil</w:t>
      </w:r>
      <w:r w:rsidDel="00000000" w:rsidR="00000000" w:rsidRPr="00000000">
        <w:rPr>
          <w:rFonts w:ascii="Times New Roman" w:cs="Times New Roman" w:eastAsia="Times New Roman" w:hAnsi="Times New Roman"/>
          <w:color w:val="2c2a29"/>
          <w:rtl w:val="0"/>
        </w:rPr>
        <w:t xml:space="preserve">. Disponível em: https://survivalbrasil.org/artigos/3647-Davipalavras. Acesso em: 20 mai 2025.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MELLO, Thiago de. Faz escuro mas eu canto. </w:t>
      </w:r>
    </w:p>
    <w:p w:rsidR="00000000" w:rsidDel="00000000" w:rsidP="00000000" w:rsidRDefault="00000000" w:rsidRPr="00000000" w14:paraId="00000010">
      <w:pPr>
        <w:spacing w:after="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PERFEITO, Alba Maria; VEDOVATO, Luciana. O Gênero Poema: Um estudo na perspectiva Bakhtiniana.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Línguas&amp;Letras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Cascavel, vol. 12, n. 22, p. 241-264, jan./jun., 2011. Disponível em: https://e-revista.unioeste.br/index.php/linguaseletras/article/view/6160. Acesso em: 22 mai 2025.</w:t>
      </w:r>
    </w:p>
    <w:p w:rsidR="00000000" w:rsidDel="00000000" w:rsidP="00000000" w:rsidRDefault="00000000" w:rsidRPr="00000000" w14:paraId="00000011">
      <w:pPr>
        <w:spacing w:after="0" w:line="360" w:lineRule="auto"/>
        <w:jc w:val="both"/>
        <w:rPr>
          <w:rFonts w:ascii="Arial" w:cs="Arial" w:eastAsia="Arial" w:hAnsi="Arial"/>
          <w:color w:val="002f3c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VAL, Maria da Graça Costa; MARCUSCHI, Beth. Poemas na escola: análise de textos de alunos.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Educação em Revista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São Paulo, vol. 26, n. 2, ago., 2010. Disponível em: https://www.scielo.br/j/edur/a/CZBXJmNMQ95zVD6HNgn6nhd/. Acesso em: 22 mai 2025.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851" w:top="2552" w:left="1701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-1082669</wp:posOffset>
          </wp:positionH>
          <wp:positionV relativeFrom="paragraph">
            <wp:posOffset>-3945680</wp:posOffset>
          </wp:positionV>
          <wp:extent cx="7557831" cy="5150331"/>
          <wp:effectExtent b="0" l="0" r="0" t="0"/>
          <wp:wrapNone/>
          <wp:docPr id="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51820"/>
                  <a:stretch>
                    <a:fillRect/>
                  </a:stretch>
                </pic:blipFill>
                <pic:spPr>
                  <a:xfrm>
                    <a:off x="0" y="0"/>
                    <a:ext cx="7557831" cy="5150331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-1105327</wp:posOffset>
          </wp:positionH>
          <wp:positionV relativeFrom="paragraph">
            <wp:posOffset>-440048</wp:posOffset>
          </wp:positionV>
          <wp:extent cx="7626753" cy="5603132"/>
          <wp:effectExtent b="0" l="0" r="0" t="0"/>
          <wp:wrapNone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48051" l="169" r="-168" t="1"/>
                  <a:stretch>
                    <a:fillRect/>
                  </a:stretch>
                </pic:blipFill>
                <pic:spPr>
                  <a:xfrm>
                    <a:off x="0" y="0"/>
                    <a:ext cx="7626753" cy="5603132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pt_BR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xs8SJn97cSsW4NmZxuR8GWSq/g==">CgMxLjA4AHIhMUN1bWplWEFGdmxNRGEwVlI2OHBlZGxqb25iQkxpZV8x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