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975" w14:textId="165EBACC" w:rsidR="003C563B" w:rsidRPr="0005138E" w:rsidRDefault="009A30EC">
      <w:pPr>
        <w:pStyle w:val="Ttulo"/>
        <w:rPr>
          <w:rFonts w:ascii="Avenir Book" w:hAnsi="Avenir Book"/>
          <w:lang w:val="pt-BR"/>
        </w:rPr>
      </w:pPr>
      <w:r w:rsidRPr="0005138E">
        <w:rPr>
          <w:rFonts w:ascii="Avenir Book" w:hAnsi="Avenir Book"/>
          <w:noProof/>
          <w:lang w:val="pt-BR"/>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05138E" w:rsidRDefault="003C563B">
      <w:pPr>
        <w:pStyle w:val="Ttulo"/>
        <w:rPr>
          <w:rFonts w:ascii="Avenir Book" w:hAnsi="Avenir Book"/>
          <w:lang w:val="pt-BR"/>
        </w:rPr>
      </w:pPr>
    </w:p>
    <w:p w14:paraId="5B368424" w14:textId="77777777" w:rsidR="003C563B" w:rsidRPr="0005138E" w:rsidRDefault="003C563B">
      <w:pPr>
        <w:pStyle w:val="Ttulo"/>
        <w:rPr>
          <w:rFonts w:ascii="Avenir Book" w:hAnsi="Avenir Book"/>
          <w:lang w:val="pt-BR"/>
        </w:rPr>
      </w:pPr>
    </w:p>
    <w:p w14:paraId="55783B4F" w14:textId="77777777" w:rsidR="003C563B" w:rsidRPr="0005138E" w:rsidRDefault="003C563B">
      <w:pPr>
        <w:pStyle w:val="Ttulo"/>
        <w:rPr>
          <w:rFonts w:ascii="Avenir Book" w:hAnsi="Avenir Book"/>
          <w:lang w:val="pt-BR"/>
        </w:rPr>
      </w:pPr>
    </w:p>
    <w:p w14:paraId="00882490" w14:textId="77777777" w:rsidR="003C563B" w:rsidRPr="0005138E" w:rsidRDefault="003C563B">
      <w:pPr>
        <w:pStyle w:val="Ttulo"/>
        <w:rPr>
          <w:rFonts w:ascii="Avenir Book" w:hAnsi="Avenir Book"/>
          <w:lang w:val="pt-BR"/>
        </w:rPr>
      </w:pPr>
    </w:p>
    <w:p w14:paraId="01EF5A25" w14:textId="29CF7240" w:rsidR="003C563B" w:rsidRPr="0005138E" w:rsidRDefault="003C563B">
      <w:pPr>
        <w:pStyle w:val="Ttulo"/>
        <w:rPr>
          <w:rFonts w:ascii="Avenir Book" w:hAnsi="Avenir Book"/>
          <w:lang w:val="pt-BR"/>
        </w:rPr>
      </w:pPr>
    </w:p>
    <w:p w14:paraId="5661E8E6" w14:textId="77777777" w:rsidR="003C563B" w:rsidRPr="0005138E" w:rsidRDefault="003C563B" w:rsidP="00CC4198">
      <w:pPr>
        <w:pStyle w:val="Ttulo"/>
        <w:rPr>
          <w:rFonts w:ascii="Avenir Book" w:hAnsi="Avenir Book"/>
          <w:lang w:val="pt-BR"/>
        </w:rPr>
      </w:pPr>
    </w:p>
    <w:p w14:paraId="34783227" w14:textId="77777777" w:rsidR="003023C2" w:rsidRPr="008574D4" w:rsidRDefault="003023C2" w:rsidP="00CC4198">
      <w:pPr>
        <w:pStyle w:val="Ttulo"/>
        <w:rPr>
          <w:rFonts w:ascii="Avenir Book" w:hAnsi="Avenir Book"/>
          <w:lang w:val="pt-BR"/>
        </w:rPr>
      </w:pPr>
      <w:bookmarkStart w:id="0" w:name="_heading=h.gjdgxs" w:colFirst="0" w:colLast="0"/>
      <w:bookmarkEnd w:id="0"/>
    </w:p>
    <w:p w14:paraId="16D2D6B6" w14:textId="208150DA" w:rsidR="007F198C" w:rsidRPr="008574D4" w:rsidRDefault="00A32D90" w:rsidP="00CC4198">
      <w:pPr>
        <w:jc w:val="center"/>
        <w:rPr>
          <w:rFonts w:ascii="Avenir Book" w:eastAsia="Arial" w:hAnsi="Avenir Book"/>
          <w:sz w:val="24"/>
          <w:szCs w:val="24"/>
          <w:lang w:val="pt-BR"/>
        </w:rPr>
      </w:pPr>
      <w:r w:rsidRPr="008574D4">
        <w:rPr>
          <w:rFonts w:ascii="Avenir Book" w:eastAsia="Arial" w:hAnsi="Avenir Book"/>
          <w:sz w:val="24"/>
          <w:szCs w:val="24"/>
          <w:lang w:val="pt-BR"/>
        </w:rPr>
        <w:t>A IDEIA DE AUTOSSERVIÇO E O SURGIMENTO DOS SUPERMERCADOS: TRAJETÓRIA ORGANIZACIONAL, DISPUTAS E FORMATOS VAREJISTAS</w:t>
      </w:r>
    </w:p>
    <w:p w14:paraId="143F507D" w14:textId="77777777" w:rsidR="00CC4198" w:rsidRPr="0005138E" w:rsidRDefault="00CC4198" w:rsidP="00646B62">
      <w:pPr>
        <w:jc w:val="center"/>
        <w:rPr>
          <w:rFonts w:ascii="Avenir Book" w:eastAsia="Arial" w:hAnsi="Avenir Book" w:cs="Arial"/>
          <w:sz w:val="24"/>
          <w:szCs w:val="24"/>
          <w:lang w:val="pt-BR"/>
        </w:rPr>
      </w:pPr>
    </w:p>
    <w:p w14:paraId="114B6843" w14:textId="7DADEBE3" w:rsidR="003435DF" w:rsidRPr="0005138E" w:rsidRDefault="00A32D90" w:rsidP="00CC4198">
      <w:pPr>
        <w:ind w:hanging="2"/>
        <w:jc w:val="center"/>
        <w:rPr>
          <w:rFonts w:ascii="Avenir Book" w:eastAsia="Arial" w:hAnsi="Avenir Book" w:cs="Arial"/>
          <w:sz w:val="24"/>
          <w:szCs w:val="24"/>
          <w:vertAlign w:val="superscript"/>
          <w:lang w:val="pt-BR"/>
        </w:rPr>
      </w:pPr>
      <w:r w:rsidRPr="0005138E">
        <w:rPr>
          <w:rFonts w:ascii="Avenir Book" w:eastAsia="Arial" w:hAnsi="Avenir Book" w:cs="Arial"/>
          <w:sz w:val="24"/>
          <w:szCs w:val="24"/>
          <w:lang w:val="pt-BR"/>
        </w:rPr>
        <w:t>João Rafael Gomes de Morais</w:t>
      </w:r>
      <w:r w:rsidR="003435DF" w:rsidRPr="0005138E">
        <w:rPr>
          <w:rStyle w:val="Refdenotaderodap"/>
          <w:rFonts w:ascii="Avenir Book" w:eastAsia="Arial" w:hAnsi="Avenir Book" w:cs="Arial"/>
          <w:sz w:val="24"/>
          <w:szCs w:val="24"/>
          <w:lang w:val="pt-BR"/>
        </w:rPr>
        <w:footnoteReference w:id="1"/>
      </w:r>
    </w:p>
    <w:p w14:paraId="60E64997" w14:textId="1F33D252" w:rsidR="007F198C" w:rsidRPr="0005138E" w:rsidRDefault="00A32D90" w:rsidP="00CC4198">
      <w:pPr>
        <w:ind w:hanging="2"/>
        <w:jc w:val="center"/>
        <w:rPr>
          <w:rFonts w:ascii="Avenir Book" w:eastAsia="Arial" w:hAnsi="Avenir Book" w:cs="Arial"/>
          <w:sz w:val="24"/>
          <w:szCs w:val="24"/>
          <w:lang w:val="pt-BR"/>
        </w:rPr>
      </w:pPr>
      <w:r w:rsidRPr="0005138E">
        <w:rPr>
          <w:rFonts w:ascii="Avenir Book" w:eastAsia="Arial" w:hAnsi="Avenir Book" w:cs="Arial"/>
          <w:sz w:val="24"/>
          <w:szCs w:val="24"/>
          <w:lang w:val="pt-BR"/>
        </w:rPr>
        <w:t>Roberto de Sousa Miranda</w:t>
      </w:r>
      <w:r w:rsidR="003435DF" w:rsidRPr="0005138E">
        <w:rPr>
          <w:rStyle w:val="Refdenotaderodap"/>
          <w:rFonts w:ascii="Avenir Book" w:eastAsia="Arial" w:hAnsi="Avenir Book" w:cs="Arial"/>
          <w:sz w:val="24"/>
          <w:szCs w:val="24"/>
          <w:lang w:val="pt-BR"/>
        </w:rPr>
        <w:footnoteReference w:id="2"/>
      </w:r>
    </w:p>
    <w:p w14:paraId="6F4C28FE" w14:textId="77777777" w:rsidR="00BE6DF4" w:rsidRPr="008574D4" w:rsidRDefault="00BE6DF4" w:rsidP="00CC4198">
      <w:pPr>
        <w:ind w:hanging="2"/>
        <w:rPr>
          <w:rFonts w:ascii="Avenir Book" w:eastAsia="Arial" w:hAnsi="Avenir Book" w:cs="Arial"/>
          <w:color w:val="FF0000"/>
          <w:sz w:val="24"/>
          <w:szCs w:val="24"/>
          <w:lang w:val="pt-BR"/>
        </w:rPr>
      </w:pPr>
    </w:p>
    <w:p w14:paraId="6B473638" w14:textId="11EC3BD3" w:rsidR="007F198C" w:rsidRPr="008574D4" w:rsidRDefault="007F198C" w:rsidP="00CC4198">
      <w:pPr>
        <w:ind w:hanging="2"/>
        <w:rPr>
          <w:rFonts w:ascii="Avenir Book" w:eastAsia="Arial" w:hAnsi="Avenir Book" w:cs="Arial"/>
          <w:sz w:val="24"/>
          <w:szCs w:val="24"/>
          <w:lang w:val="pt-BR"/>
        </w:rPr>
      </w:pPr>
      <w:r w:rsidRPr="008574D4">
        <w:rPr>
          <w:rFonts w:ascii="Avenir Book" w:eastAsia="Arial" w:hAnsi="Avenir Book" w:cs="Arial"/>
          <w:sz w:val="24"/>
          <w:szCs w:val="24"/>
          <w:lang w:val="pt-BR"/>
        </w:rPr>
        <w:t xml:space="preserve">GT </w:t>
      </w:r>
      <w:r w:rsidR="007E11DA" w:rsidRPr="008574D4">
        <w:rPr>
          <w:rFonts w:ascii="Avenir Book" w:eastAsia="Arial" w:hAnsi="Avenir Book" w:cs="Arial"/>
          <w:sz w:val="24"/>
          <w:szCs w:val="24"/>
          <w:lang w:val="pt-BR"/>
        </w:rPr>
        <w:t>09</w:t>
      </w:r>
      <w:r w:rsidRPr="008574D4">
        <w:rPr>
          <w:rFonts w:ascii="Avenir Book" w:eastAsia="Arial" w:hAnsi="Avenir Book" w:cs="Arial"/>
          <w:sz w:val="24"/>
          <w:szCs w:val="24"/>
          <w:lang w:val="pt-BR"/>
        </w:rPr>
        <w:t xml:space="preserve">: </w:t>
      </w:r>
      <w:r w:rsidR="007E11DA" w:rsidRPr="008574D4">
        <w:rPr>
          <w:rFonts w:ascii="Avenir Book" w:eastAsia="Arial" w:hAnsi="Avenir Book" w:cs="Arial"/>
          <w:sz w:val="24"/>
          <w:szCs w:val="24"/>
          <w:lang w:val="pt-BR"/>
        </w:rPr>
        <w:t>Políticas públicas, segurança alimentar e combate à fome.</w:t>
      </w:r>
    </w:p>
    <w:p w14:paraId="3489BD93" w14:textId="77777777" w:rsidR="007F198C" w:rsidRPr="008574D4" w:rsidRDefault="007F198C" w:rsidP="00CC4198">
      <w:pPr>
        <w:tabs>
          <w:tab w:val="left" w:pos="3544"/>
        </w:tabs>
        <w:ind w:hanging="2"/>
        <w:jc w:val="center"/>
        <w:rPr>
          <w:rFonts w:ascii="Avenir Book" w:eastAsia="Arial" w:hAnsi="Avenir Book" w:cs="Arial"/>
          <w:color w:val="FF0000"/>
          <w:sz w:val="24"/>
          <w:szCs w:val="24"/>
          <w:lang w:val="pt-BR"/>
        </w:rPr>
      </w:pPr>
    </w:p>
    <w:p w14:paraId="233A71E4" w14:textId="16D1A9D3" w:rsidR="007F198C" w:rsidRPr="008574D4" w:rsidRDefault="007F198C" w:rsidP="00CC4198">
      <w:pPr>
        <w:ind w:hanging="2"/>
        <w:jc w:val="center"/>
        <w:rPr>
          <w:rFonts w:ascii="Avenir Book" w:eastAsia="Arial" w:hAnsi="Avenir Book" w:cs="Arial"/>
          <w:sz w:val="24"/>
          <w:szCs w:val="24"/>
          <w:lang w:val="pt-BR"/>
        </w:rPr>
      </w:pPr>
      <w:r w:rsidRPr="008574D4">
        <w:rPr>
          <w:rFonts w:ascii="Avenir Book" w:eastAsia="Arial" w:hAnsi="Avenir Book" w:cs="Arial"/>
          <w:sz w:val="24"/>
          <w:szCs w:val="24"/>
          <w:lang w:val="pt-BR"/>
        </w:rPr>
        <w:t>RESUMO</w:t>
      </w:r>
    </w:p>
    <w:p w14:paraId="1430083B" w14:textId="2EDC68FD" w:rsidR="007F198C" w:rsidRPr="008574D4" w:rsidRDefault="00A32D90" w:rsidP="00CC4198">
      <w:pPr>
        <w:ind w:hanging="2"/>
        <w:jc w:val="both"/>
        <w:rPr>
          <w:rFonts w:ascii="Avenir Book" w:eastAsia="Arial" w:hAnsi="Avenir Book" w:cs="Arial"/>
          <w:color w:val="FF0000"/>
          <w:sz w:val="24"/>
          <w:szCs w:val="24"/>
          <w:lang w:val="pt-BR"/>
        </w:rPr>
      </w:pPr>
      <w:r w:rsidRPr="008574D4">
        <w:rPr>
          <w:rFonts w:ascii="Avenir Book" w:eastAsia="Arial" w:hAnsi="Avenir Book" w:cs="Arial"/>
          <w:color w:val="000000"/>
          <w:sz w:val="24"/>
          <w:szCs w:val="24"/>
          <w:lang w:val="pt-BR"/>
        </w:rPr>
        <w:t>O objetivo do artigo é analisar a ideia de autosserviço enquanto inovação propulsora do setor supermercadista dentro do sistema alimentar convencional brasileiro. Por meio de pesquisa bibliográfica e documental, são exploradas as nuances entre as concepções de supermercados e de autosserviço, com foco na reconstituição da trajetória de criação e difusão do modelo varejista em diversos países, especialmente no contexto brasileiro. Descreve-se as disputas e os formatos varejistas, com suas respectivas lógicas de funcionamento, a fim de compreender as práticas socioeconômicas externalizadas por esse tipo de equipamento de distribuição alimentar. Conclui-se que a concepção de supermercado está diretamente relacionada à ideia de autosserviço</w:t>
      </w:r>
      <w:r w:rsidR="006879BE">
        <w:rPr>
          <w:rFonts w:ascii="Avenir Book" w:eastAsia="Arial" w:hAnsi="Avenir Book" w:cs="Arial"/>
          <w:color w:val="000000"/>
          <w:sz w:val="24"/>
          <w:szCs w:val="24"/>
          <w:lang w:val="pt-BR"/>
        </w:rPr>
        <w:t>, e é</w:t>
      </w:r>
      <w:r w:rsidRPr="008574D4">
        <w:rPr>
          <w:rFonts w:ascii="Avenir Book" w:eastAsia="Arial" w:hAnsi="Avenir Book" w:cs="Arial"/>
          <w:color w:val="000000"/>
          <w:sz w:val="24"/>
          <w:szCs w:val="24"/>
          <w:lang w:val="pt-BR"/>
        </w:rPr>
        <w:t xml:space="preserve"> manejado e ressignificado por inúmeros atores sociais de diferentes portes, incluindo pequenos negócios criados por movimentos sociais rurais brasileiros</w:t>
      </w:r>
      <w:r w:rsidR="008C226A" w:rsidRPr="008574D4">
        <w:rPr>
          <w:rFonts w:ascii="Avenir Book" w:eastAsia="Arial" w:hAnsi="Avenir Book" w:cs="Arial"/>
          <w:color w:val="000000"/>
          <w:sz w:val="24"/>
          <w:szCs w:val="24"/>
          <w:lang w:val="pt-BR"/>
        </w:rPr>
        <w:t xml:space="preserve">, que implementam formatos de </w:t>
      </w:r>
      <w:r w:rsidRPr="008574D4">
        <w:rPr>
          <w:rFonts w:ascii="Avenir Book" w:eastAsia="Arial" w:hAnsi="Avenir Book" w:cs="Arial"/>
          <w:color w:val="000000"/>
          <w:sz w:val="24"/>
          <w:szCs w:val="24"/>
          <w:lang w:val="pt-BR"/>
        </w:rPr>
        <w:t>distribuição alimentar</w:t>
      </w:r>
      <w:r w:rsidR="008C226A" w:rsidRPr="008574D4">
        <w:rPr>
          <w:rFonts w:ascii="Avenir Book" w:eastAsia="Arial" w:hAnsi="Avenir Book" w:cs="Arial"/>
          <w:color w:val="000000"/>
          <w:sz w:val="24"/>
          <w:szCs w:val="24"/>
          <w:lang w:val="pt-BR"/>
        </w:rPr>
        <w:t xml:space="preserve"> a partir de </w:t>
      </w:r>
      <w:r w:rsidRPr="008574D4">
        <w:rPr>
          <w:rFonts w:ascii="Avenir Book" w:eastAsia="Arial" w:hAnsi="Avenir Book" w:cs="Arial"/>
          <w:color w:val="000000"/>
          <w:sz w:val="24"/>
          <w:szCs w:val="24"/>
          <w:lang w:val="pt-BR"/>
        </w:rPr>
        <w:t>práticas socioeconômicas, políticas e culturais.</w:t>
      </w:r>
    </w:p>
    <w:p w14:paraId="11B86F17" w14:textId="1DFDF70F" w:rsidR="007F198C" w:rsidRPr="008574D4" w:rsidRDefault="007F198C" w:rsidP="00CC4198">
      <w:pPr>
        <w:jc w:val="both"/>
        <w:rPr>
          <w:rFonts w:ascii="Avenir Book" w:eastAsia="Arial" w:hAnsi="Avenir Book" w:cs="Arial"/>
          <w:sz w:val="24"/>
          <w:szCs w:val="24"/>
          <w:lang w:val="pt-BR"/>
        </w:rPr>
      </w:pPr>
    </w:p>
    <w:p w14:paraId="6B8A8CE9" w14:textId="6BE5BB66" w:rsidR="007F198C" w:rsidRPr="008574D4" w:rsidRDefault="007F198C" w:rsidP="00CC4198">
      <w:pPr>
        <w:ind w:hanging="2"/>
        <w:jc w:val="both"/>
        <w:rPr>
          <w:rFonts w:ascii="Avenir Book" w:eastAsia="Arial" w:hAnsi="Avenir Book" w:cs="Arial"/>
          <w:sz w:val="24"/>
          <w:szCs w:val="24"/>
          <w:lang w:val="pt-BR"/>
        </w:rPr>
      </w:pPr>
      <w:r w:rsidRPr="008574D4">
        <w:rPr>
          <w:rFonts w:ascii="Avenir Book" w:eastAsia="Arial" w:hAnsi="Avenir Book" w:cs="Arial"/>
          <w:sz w:val="24"/>
          <w:szCs w:val="24"/>
          <w:lang w:val="pt-BR"/>
        </w:rPr>
        <w:t xml:space="preserve">Palavras-chave: </w:t>
      </w:r>
      <w:r w:rsidR="00830448" w:rsidRPr="008574D4">
        <w:rPr>
          <w:rFonts w:ascii="Avenir Book" w:eastAsia="Arial" w:hAnsi="Avenir Book" w:cs="Arial"/>
          <w:sz w:val="24"/>
          <w:szCs w:val="24"/>
          <w:lang w:val="pt-BR"/>
        </w:rPr>
        <w:t>Autosserviço</w:t>
      </w:r>
      <w:r w:rsidR="00830448">
        <w:rPr>
          <w:rFonts w:ascii="Avenir Book" w:eastAsia="Arial" w:hAnsi="Avenir Book" w:cs="Arial"/>
          <w:sz w:val="24"/>
          <w:szCs w:val="24"/>
          <w:lang w:val="pt-BR"/>
        </w:rPr>
        <w:t xml:space="preserve">, </w:t>
      </w:r>
      <w:r w:rsidR="00A32D90" w:rsidRPr="008574D4">
        <w:rPr>
          <w:rFonts w:ascii="Avenir Book" w:eastAsia="Arial" w:hAnsi="Avenir Book" w:cs="Arial"/>
          <w:sz w:val="24"/>
          <w:szCs w:val="24"/>
          <w:lang w:val="pt-BR"/>
        </w:rPr>
        <w:t>Supermercados, Movimentos Sociais Rurais.</w:t>
      </w:r>
    </w:p>
    <w:p w14:paraId="34D51EF0" w14:textId="77777777" w:rsidR="00B95ABC" w:rsidRPr="008574D4" w:rsidRDefault="00B95ABC" w:rsidP="00314067">
      <w:pPr>
        <w:ind w:hanging="2"/>
        <w:jc w:val="both"/>
        <w:rPr>
          <w:rFonts w:ascii="Avenir Book" w:eastAsia="Arial" w:hAnsi="Avenir Book" w:cs="Arial"/>
          <w:sz w:val="24"/>
          <w:szCs w:val="24"/>
          <w:lang w:val="pt-BR"/>
        </w:rPr>
      </w:pPr>
    </w:p>
    <w:p w14:paraId="469A35F0" w14:textId="77777777" w:rsidR="007F198C" w:rsidRPr="008574D4" w:rsidRDefault="007F198C" w:rsidP="00314067">
      <w:pPr>
        <w:jc w:val="both"/>
        <w:rPr>
          <w:rFonts w:ascii="Avenir Book" w:eastAsia="Arial" w:hAnsi="Avenir Book" w:cs="Arial"/>
          <w:sz w:val="24"/>
          <w:szCs w:val="24"/>
          <w:lang w:val="pt-BR"/>
        </w:rPr>
      </w:pPr>
      <w:r w:rsidRPr="008574D4">
        <w:rPr>
          <w:rFonts w:ascii="Avenir Book" w:eastAsia="Arial" w:hAnsi="Avenir Book" w:cs="Arial"/>
          <w:sz w:val="24"/>
          <w:szCs w:val="24"/>
          <w:lang w:val="pt-BR"/>
        </w:rPr>
        <w:t>INTRODUÇÃO</w:t>
      </w:r>
    </w:p>
    <w:p w14:paraId="1C95A901" w14:textId="77777777" w:rsidR="009D5E1C" w:rsidRPr="008574D4" w:rsidRDefault="009D5E1C" w:rsidP="00314067">
      <w:pPr>
        <w:jc w:val="both"/>
        <w:rPr>
          <w:rFonts w:ascii="Avenir Book" w:eastAsia="Arial" w:hAnsi="Avenir Book" w:cs="Arial"/>
          <w:sz w:val="24"/>
          <w:szCs w:val="24"/>
          <w:lang w:val="pt-BR"/>
        </w:rPr>
      </w:pPr>
    </w:p>
    <w:p w14:paraId="51CE0FA6" w14:textId="30421AD1" w:rsidR="00A32D90" w:rsidRPr="008574D4" w:rsidRDefault="004126BD" w:rsidP="004126BD">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r>
      <w:r w:rsidR="00A32D90" w:rsidRPr="008574D4">
        <w:rPr>
          <w:rFonts w:ascii="Avenir Book" w:eastAsia="Arial" w:hAnsi="Avenir Book" w:cs="Arial"/>
          <w:sz w:val="24"/>
          <w:szCs w:val="24"/>
          <w:lang w:val="pt-BR"/>
        </w:rPr>
        <w:t xml:space="preserve">Os sistemas alimentares globais e nacionais vêm sendo remodelados ininterruptamente através de inovações organizacionais e tecnológicas que perpassam a esfera da produção, do processamento, da distribuição e do consumo. </w:t>
      </w:r>
      <w:r w:rsidR="00A32D90" w:rsidRPr="008574D4">
        <w:rPr>
          <w:rFonts w:ascii="Avenir Book" w:eastAsia="Arial" w:hAnsi="Avenir Book" w:cs="Arial"/>
          <w:sz w:val="24"/>
          <w:szCs w:val="24"/>
          <w:lang w:val="pt-BR"/>
        </w:rPr>
        <w:lastRenderedPageBreak/>
        <w:t>Entre as inúmeras mudanças ocorridas nessas diversas esferas, o comércio varejista de autosserviço talvez seja a questão menos problematizada pelas ciências sociais no Brasil. Esse modelo de comércio alimentar representa uma ruptura com as formas tradicionais de comercialização</w:t>
      </w:r>
      <w:r w:rsidR="00194DC5" w:rsidRPr="008574D4">
        <w:rPr>
          <w:rFonts w:ascii="Avenir Book" w:eastAsia="Arial" w:hAnsi="Avenir Book" w:cs="Arial"/>
          <w:sz w:val="24"/>
          <w:szCs w:val="24"/>
          <w:lang w:val="pt-BR"/>
        </w:rPr>
        <w:t xml:space="preserve"> (face a face)</w:t>
      </w:r>
      <w:r w:rsidR="00A32D90" w:rsidRPr="008574D4">
        <w:rPr>
          <w:rFonts w:ascii="Avenir Book" w:eastAsia="Arial" w:hAnsi="Avenir Book" w:cs="Arial"/>
          <w:sz w:val="24"/>
          <w:szCs w:val="24"/>
          <w:lang w:val="pt-BR"/>
        </w:rPr>
        <w:t>, operando e induzindo</w:t>
      </w:r>
      <w:r w:rsidR="00194DC5" w:rsidRPr="008574D4">
        <w:rPr>
          <w:rFonts w:ascii="Avenir Book" w:eastAsia="Arial" w:hAnsi="Avenir Book" w:cs="Arial"/>
          <w:sz w:val="24"/>
          <w:szCs w:val="24"/>
          <w:lang w:val="pt-BR"/>
        </w:rPr>
        <w:t>, ao mesmo tempo,</w:t>
      </w:r>
      <w:r w:rsidR="00A32D90" w:rsidRPr="008574D4">
        <w:rPr>
          <w:rFonts w:ascii="Avenir Book" w:eastAsia="Arial" w:hAnsi="Avenir Book" w:cs="Arial"/>
          <w:sz w:val="24"/>
          <w:szCs w:val="24"/>
          <w:lang w:val="pt-BR"/>
        </w:rPr>
        <w:t xml:space="preserve"> transformações em toda cadeia de suprimentos, nas sociabilidades e nos padrões de consumo da população.</w:t>
      </w:r>
    </w:p>
    <w:p w14:paraId="693B244D" w14:textId="2BAC76C3" w:rsidR="00A32D90" w:rsidRPr="008574D4" w:rsidRDefault="00817438" w:rsidP="00817438">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r>
      <w:r w:rsidR="00A32D90" w:rsidRPr="008574D4">
        <w:rPr>
          <w:rFonts w:ascii="Avenir Book" w:eastAsia="Arial" w:hAnsi="Avenir Book" w:cs="Arial"/>
          <w:sz w:val="24"/>
          <w:szCs w:val="24"/>
          <w:lang w:val="pt-BR"/>
        </w:rPr>
        <w:t>A ideia de autosserviço</w:t>
      </w:r>
      <w:r w:rsidRPr="008574D4">
        <w:rPr>
          <w:rFonts w:ascii="Avenir Book" w:eastAsia="Arial" w:hAnsi="Avenir Book" w:cs="Arial"/>
          <w:sz w:val="24"/>
          <w:szCs w:val="24"/>
          <w:lang w:val="pt-BR"/>
        </w:rPr>
        <w:t>, que</w:t>
      </w:r>
      <w:r w:rsidR="00A32D90" w:rsidRPr="008574D4">
        <w:rPr>
          <w:rFonts w:ascii="Avenir Book" w:eastAsia="Arial" w:hAnsi="Avenir Book" w:cs="Arial"/>
          <w:sz w:val="24"/>
          <w:szCs w:val="24"/>
          <w:lang w:val="pt-BR"/>
        </w:rPr>
        <w:t xml:space="preserve"> possibilitou o surgimento dos supermercados nos Estados Unidos</w:t>
      </w:r>
      <w:r w:rsidRPr="008574D4">
        <w:rPr>
          <w:rFonts w:ascii="Avenir Book" w:eastAsia="Arial" w:hAnsi="Avenir Book" w:cs="Arial"/>
          <w:sz w:val="24"/>
          <w:szCs w:val="24"/>
          <w:lang w:val="pt-BR"/>
        </w:rPr>
        <w:t xml:space="preserve">, </w:t>
      </w:r>
      <w:r w:rsidR="00A32D90" w:rsidRPr="008574D4">
        <w:rPr>
          <w:rFonts w:ascii="Avenir Book" w:eastAsia="Arial" w:hAnsi="Avenir Book" w:cs="Arial"/>
          <w:sz w:val="24"/>
          <w:szCs w:val="24"/>
          <w:lang w:val="pt-BR"/>
        </w:rPr>
        <w:t>baniu, inicialmente, a venda assistida, o balcão de vendas, o sistema de crédito e a entrega residencial</w:t>
      </w:r>
      <w:r w:rsidR="0077610D" w:rsidRPr="008574D4">
        <w:rPr>
          <w:rFonts w:ascii="Avenir Book" w:eastAsia="Arial" w:hAnsi="Avenir Book" w:cs="Arial"/>
          <w:sz w:val="24"/>
          <w:szCs w:val="24"/>
          <w:lang w:val="pt-BR"/>
        </w:rPr>
        <w:t>, m</w:t>
      </w:r>
      <w:r w:rsidR="00A32D90" w:rsidRPr="008574D4">
        <w:rPr>
          <w:rFonts w:ascii="Avenir Book" w:eastAsia="Arial" w:hAnsi="Avenir Book" w:cs="Arial"/>
          <w:sz w:val="24"/>
          <w:szCs w:val="24"/>
          <w:lang w:val="pt-BR"/>
        </w:rPr>
        <w:t xml:space="preserve">udanças </w:t>
      </w:r>
      <w:r w:rsidR="0077610D" w:rsidRPr="008574D4">
        <w:rPr>
          <w:rFonts w:ascii="Avenir Book" w:eastAsia="Arial" w:hAnsi="Avenir Book" w:cs="Arial"/>
          <w:sz w:val="24"/>
          <w:szCs w:val="24"/>
          <w:lang w:val="pt-BR"/>
        </w:rPr>
        <w:t xml:space="preserve">que </w:t>
      </w:r>
      <w:r w:rsidR="00A32D90" w:rsidRPr="008574D4">
        <w:rPr>
          <w:rFonts w:ascii="Avenir Book" w:eastAsia="Arial" w:hAnsi="Avenir Book" w:cs="Arial"/>
          <w:sz w:val="24"/>
          <w:szCs w:val="24"/>
          <w:lang w:val="pt-BR"/>
        </w:rPr>
        <w:t>possibilitaram a redução dos custos operacionais e, consequentemente, dos preços de alguns alimentos, proveniente dos ganhos de escala. Os supermercados foram desenvolvendo e impondo um conjunto de instrumentos auxiliares, como as embalagens e as certificações de qualidade</w:t>
      </w:r>
      <w:r w:rsidR="00A95DAB">
        <w:rPr>
          <w:rFonts w:ascii="Avenir Book" w:eastAsia="Arial" w:hAnsi="Avenir Book" w:cs="Arial"/>
          <w:sz w:val="24"/>
          <w:szCs w:val="24"/>
          <w:lang w:val="pt-BR"/>
        </w:rPr>
        <w:t>,</w:t>
      </w:r>
      <w:r w:rsidR="00A32D90" w:rsidRPr="008574D4">
        <w:rPr>
          <w:rFonts w:ascii="Avenir Book" w:eastAsia="Arial" w:hAnsi="Avenir Book" w:cs="Arial"/>
          <w:sz w:val="24"/>
          <w:szCs w:val="24"/>
          <w:lang w:val="pt-BR"/>
        </w:rPr>
        <w:t xml:space="preserve"> públicas e privadas, com rebatimentos diretos nos padrões de produção, processamento, circulação e consumo dos alimentos.</w:t>
      </w:r>
    </w:p>
    <w:p w14:paraId="1CEC8560" w14:textId="740A45BD" w:rsidR="00A32D90" w:rsidRPr="008574D4" w:rsidRDefault="00086E73" w:rsidP="00086E73">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r>
      <w:r w:rsidR="00A32D90" w:rsidRPr="008574D4">
        <w:rPr>
          <w:rFonts w:ascii="Avenir Book" w:eastAsia="Arial" w:hAnsi="Avenir Book" w:cs="Arial"/>
          <w:sz w:val="24"/>
          <w:szCs w:val="24"/>
          <w:lang w:val="pt-BR"/>
        </w:rPr>
        <w:t>O processo contínuo de inovação promovido pelas redes de supermercados, aliado ao incentivo governamental, tornou esse formato de distribuição dominante nos sistemas alimentares globais e nacionais. A posição privilegiada ocupada pelos supermercados na esfera de distribuição tem levado a um aumento de poder deste tipo de organização, uma vez que eles coordenam e interpretam as demandas oriundas da esfera do consumo e as transmitem para os diversos atores localizados nas esferas de produção e processamento de alimentos (</w:t>
      </w:r>
      <w:r w:rsidR="00D57115" w:rsidRPr="008574D4">
        <w:rPr>
          <w:rFonts w:ascii="Avenir Book" w:eastAsia="Arial" w:hAnsi="Avenir Book" w:cs="Arial"/>
          <w:sz w:val="24"/>
          <w:szCs w:val="24"/>
          <w:lang w:val="pt-BR"/>
        </w:rPr>
        <w:t xml:space="preserve">DIXON, 2003; BELIK, </w:t>
      </w:r>
      <w:r w:rsidR="00A32D90" w:rsidRPr="008574D4">
        <w:rPr>
          <w:rFonts w:ascii="Avenir Book" w:eastAsia="Arial" w:hAnsi="Avenir Book" w:cs="Arial"/>
          <w:sz w:val="24"/>
          <w:szCs w:val="24"/>
          <w:lang w:val="pt-BR"/>
        </w:rPr>
        <w:t>1997)</w:t>
      </w:r>
      <w:r w:rsidRPr="008574D4">
        <w:rPr>
          <w:rFonts w:ascii="Avenir Book" w:eastAsia="Arial" w:hAnsi="Avenir Book" w:cs="Arial"/>
          <w:sz w:val="24"/>
          <w:szCs w:val="24"/>
          <w:lang w:val="pt-BR"/>
        </w:rPr>
        <w:t>.</w:t>
      </w:r>
    </w:p>
    <w:p w14:paraId="2D68D602" w14:textId="77777777" w:rsidR="00A65AFB" w:rsidRPr="008574D4" w:rsidRDefault="00A65AFB" w:rsidP="00A65AFB">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 xml:space="preserve">A estruturação da organização supermercadista é resultado de um trabalho recente e dinâmico, que engendrou relações de cooperação e disputa com diversos outros atores sociais (governos, empresas, agricultores) e equipamentos de distribuição alimentar (feiras livres, mercados públicos, centrais públicas de abastecimento). Esse processo movimentou, e ainda movimenta, uma série de operações socioeconômicas, sociotécnicas e simbólicas que vêm gradualmente posicionando o setor do autosserviço como protagonista do sistema alimentar </w:t>
      </w:r>
      <w:r w:rsidRPr="008574D4">
        <w:rPr>
          <w:rFonts w:ascii="Avenir Book" w:eastAsia="Arial" w:hAnsi="Avenir Book" w:cs="Arial"/>
          <w:sz w:val="24"/>
          <w:szCs w:val="24"/>
          <w:lang w:val="pt-BR"/>
        </w:rPr>
        <w:lastRenderedPageBreak/>
        <w:t>nacional e internacional.</w:t>
      </w:r>
    </w:p>
    <w:p w14:paraId="0BAE831E" w14:textId="14AD0CE2" w:rsidR="007F198C" w:rsidRPr="008574D4" w:rsidRDefault="00FC2ED9" w:rsidP="00FC2ED9">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r>
      <w:r w:rsidR="00A32D90" w:rsidRPr="008574D4">
        <w:rPr>
          <w:rFonts w:ascii="Avenir Book" w:eastAsia="Arial" w:hAnsi="Avenir Book" w:cs="Arial"/>
          <w:sz w:val="24"/>
          <w:szCs w:val="24"/>
          <w:lang w:val="pt-BR"/>
        </w:rPr>
        <w:t xml:space="preserve">Dentro deste contexto, </w:t>
      </w:r>
      <w:r w:rsidR="008830CE" w:rsidRPr="008574D4">
        <w:rPr>
          <w:rFonts w:ascii="Avenir Book" w:eastAsia="Arial" w:hAnsi="Avenir Book" w:cs="Arial"/>
          <w:sz w:val="24"/>
          <w:szCs w:val="24"/>
          <w:lang w:val="pt-BR"/>
        </w:rPr>
        <w:t>o artigo</w:t>
      </w:r>
      <w:r w:rsidR="00A32D90" w:rsidRPr="008574D4">
        <w:rPr>
          <w:rFonts w:ascii="Avenir Book" w:eastAsia="Arial" w:hAnsi="Avenir Book" w:cs="Arial"/>
          <w:sz w:val="24"/>
          <w:szCs w:val="24"/>
          <w:lang w:val="pt-BR"/>
        </w:rPr>
        <w:t xml:space="preserve"> analisa a ideia de autosserviço enquanto </w:t>
      </w:r>
      <w:r w:rsidR="008830CE" w:rsidRPr="008574D4">
        <w:rPr>
          <w:rFonts w:ascii="Avenir Book" w:eastAsia="Arial" w:hAnsi="Avenir Book" w:cs="Arial"/>
          <w:sz w:val="24"/>
          <w:szCs w:val="24"/>
          <w:lang w:val="pt-BR"/>
        </w:rPr>
        <w:t xml:space="preserve">uma </w:t>
      </w:r>
      <w:r w:rsidR="00A32D90" w:rsidRPr="008574D4">
        <w:rPr>
          <w:rFonts w:ascii="Avenir Book" w:eastAsia="Arial" w:hAnsi="Avenir Book" w:cs="Arial"/>
          <w:sz w:val="24"/>
          <w:szCs w:val="24"/>
          <w:lang w:val="pt-BR"/>
        </w:rPr>
        <w:t xml:space="preserve">inovação propulsora do setor supermercadista dentro do sistema alimentar convencional. Por meio de pesquisa bibliográfica e documental, são exploradas as nuances entre as concepções de supermercados e de autosserviço, com foco na reconstituição da trajetória de criação e difusão do modelo varejista em diversos países, especialmente no </w:t>
      </w:r>
      <w:r w:rsidR="008830CE" w:rsidRPr="008574D4">
        <w:rPr>
          <w:rFonts w:ascii="Avenir Book" w:eastAsia="Arial" w:hAnsi="Avenir Book" w:cs="Arial"/>
          <w:sz w:val="24"/>
          <w:szCs w:val="24"/>
          <w:lang w:val="pt-BR"/>
        </w:rPr>
        <w:t>Brasil</w:t>
      </w:r>
      <w:r w:rsidR="00A32D90" w:rsidRPr="008574D4">
        <w:rPr>
          <w:rFonts w:ascii="Avenir Book" w:eastAsia="Arial" w:hAnsi="Avenir Book" w:cs="Arial"/>
          <w:sz w:val="24"/>
          <w:szCs w:val="24"/>
          <w:lang w:val="pt-BR"/>
        </w:rPr>
        <w:t>. Descreve-se as disputas e os formatos varejistas, com suas respectivas lógicas de funcionamento, a fim de compreender as práticas socioeconômicas que esse tipo de equipamento de distribuição alimentar emana.</w:t>
      </w:r>
    </w:p>
    <w:p w14:paraId="352B8286" w14:textId="77777777" w:rsidR="00B25C15" w:rsidRPr="008574D4" w:rsidRDefault="00B25C15" w:rsidP="00B25C15">
      <w:pPr>
        <w:jc w:val="both"/>
        <w:rPr>
          <w:rFonts w:ascii="Avenir Book" w:eastAsia="Arial" w:hAnsi="Avenir Book" w:cs="Arial"/>
          <w:sz w:val="24"/>
          <w:szCs w:val="24"/>
          <w:lang w:val="pt-BR"/>
        </w:rPr>
      </w:pPr>
    </w:p>
    <w:p w14:paraId="68D049CD" w14:textId="77777777" w:rsidR="00A32D90" w:rsidRPr="008574D4" w:rsidRDefault="00A32D90" w:rsidP="00B25C15">
      <w:pPr>
        <w:jc w:val="both"/>
        <w:rPr>
          <w:rFonts w:ascii="Avenir Book" w:eastAsia="Arial" w:hAnsi="Avenir Book" w:cs="Arial"/>
          <w:sz w:val="24"/>
          <w:szCs w:val="24"/>
          <w:lang w:val="pt-BR"/>
        </w:rPr>
      </w:pPr>
      <w:r w:rsidRPr="008574D4">
        <w:rPr>
          <w:rFonts w:ascii="Avenir Book" w:eastAsia="Arial" w:hAnsi="Avenir Book" w:cs="Arial"/>
          <w:sz w:val="24"/>
          <w:szCs w:val="24"/>
          <w:lang w:val="pt-BR"/>
        </w:rPr>
        <w:t>SUPERMERCADO OU AUTOSSERVIÇO ALIMENTAR?</w:t>
      </w:r>
    </w:p>
    <w:p w14:paraId="19AC1D89" w14:textId="77777777" w:rsidR="00A32D90" w:rsidRPr="008574D4" w:rsidRDefault="00A32D90" w:rsidP="00B25C15">
      <w:pPr>
        <w:jc w:val="both"/>
        <w:rPr>
          <w:rFonts w:ascii="Avenir Book" w:eastAsia="Arial" w:hAnsi="Avenir Book" w:cs="Arial"/>
          <w:sz w:val="24"/>
          <w:szCs w:val="24"/>
          <w:lang w:val="pt-BR"/>
        </w:rPr>
      </w:pPr>
    </w:p>
    <w:p w14:paraId="7AF5BEFF" w14:textId="7FB47A7C" w:rsidR="00A32D90" w:rsidRPr="008574D4" w:rsidRDefault="00A32D90" w:rsidP="00A32D90">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Não há consenso</w:t>
      </w:r>
      <w:r w:rsidR="000D5CCA" w:rsidRPr="008574D4">
        <w:rPr>
          <w:rFonts w:ascii="Avenir Book" w:eastAsia="Arial" w:hAnsi="Avenir Book" w:cs="Arial"/>
          <w:sz w:val="24"/>
          <w:szCs w:val="24"/>
          <w:lang w:val="pt-BR"/>
        </w:rPr>
        <w:t>,</w:t>
      </w:r>
      <w:r w:rsidRPr="008574D4">
        <w:rPr>
          <w:rFonts w:ascii="Avenir Book" w:eastAsia="Arial" w:hAnsi="Avenir Book" w:cs="Arial"/>
          <w:sz w:val="24"/>
          <w:szCs w:val="24"/>
          <w:lang w:val="pt-BR"/>
        </w:rPr>
        <w:t xml:space="preserve"> no meio acadêmico</w:t>
      </w:r>
      <w:r w:rsidR="000D5CCA" w:rsidRPr="008574D4">
        <w:rPr>
          <w:rFonts w:ascii="Avenir Book" w:eastAsia="Arial" w:hAnsi="Avenir Book" w:cs="Arial"/>
          <w:sz w:val="24"/>
          <w:szCs w:val="24"/>
          <w:lang w:val="pt-BR"/>
        </w:rPr>
        <w:t xml:space="preserve"> e</w:t>
      </w:r>
      <w:r w:rsidRPr="008574D4">
        <w:rPr>
          <w:rFonts w:ascii="Avenir Book" w:eastAsia="Arial" w:hAnsi="Avenir Book" w:cs="Arial"/>
          <w:sz w:val="24"/>
          <w:szCs w:val="24"/>
          <w:lang w:val="pt-BR"/>
        </w:rPr>
        <w:t xml:space="preserve"> comercial</w:t>
      </w:r>
      <w:r w:rsidR="000D5CCA" w:rsidRPr="008574D4">
        <w:rPr>
          <w:rFonts w:ascii="Avenir Book" w:eastAsia="Arial" w:hAnsi="Avenir Book" w:cs="Arial"/>
          <w:sz w:val="24"/>
          <w:szCs w:val="24"/>
          <w:lang w:val="pt-BR"/>
        </w:rPr>
        <w:t>,</w:t>
      </w:r>
      <w:r w:rsidRPr="008574D4">
        <w:rPr>
          <w:rFonts w:ascii="Avenir Book" w:eastAsia="Arial" w:hAnsi="Avenir Book" w:cs="Arial"/>
          <w:sz w:val="24"/>
          <w:szCs w:val="24"/>
          <w:lang w:val="pt-BR"/>
        </w:rPr>
        <w:t xml:space="preserve"> sobre a definição exata do que é um supermercado. Esse tipo de estabelecimento que distribui alimentos pode ser identificado de diversas maneiras</w:t>
      </w:r>
      <w:r w:rsidR="000D5CCA" w:rsidRPr="008574D4">
        <w:rPr>
          <w:rFonts w:ascii="Avenir Book" w:eastAsia="Arial" w:hAnsi="Avenir Book" w:cs="Arial"/>
          <w:sz w:val="24"/>
          <w:szCs w:val="24"/>
          <w:lang w:val="pt-BR"/>
        </w:rPr>
        <w:t>:</w:t>
      </w:r>
      <w:r w:rsidRPr="008574D4">
        <w:rPr>
          <w:rFonts w:ascii="Avenir Book" w:eastAsia="Arial" w:hAnsi="Avenir Book" w:cs="Arial"/>
          <w:sz w:val="24"/>
          <w:szCs w:val="24"/>
          <w:lang w:val="pt-BR"/>
        </w:rPr>
        <w:t xml:space="preserve"> pelo número de </w:t>
      </w:r>
      <w:r w:rsidR="00BB385B" w:rsidRPr="008574D4">
        <w:rPr>
          <w:rFonts w:ascii="Avenir Book" w:eastAsia="Arial" w:hAnsi="Avenir Book" w:cs="Arial"/>
          <w:i/>
          <w:iCs/>
          <w:sz w:val="24"/>
          <w:szCs w:val="24"/>
          <w:lang w:val="pt-BR"/>
        </w:rPr>
        <w:t>checkouts</w:t>
      </w:r>
      <w:r w:rsidRPr="008574D4">
        <w:rPr>
          <w:rFonts w:ascii="Avenir Book" w:eastAsia="Arial" w:hAnsi="Avenir Book" w:cs="Arial"/>
          <w:sz w:val="24"/>
          <w:szCs w:val="24"/>
          <w:lang w:val="pt-BR"/>
        </w:rPr>
        <w:t>, tamanho da área de vendas</w:t>
      </w:r>
      <w:r w:rsidR="000D5CCA" w:rsidRPr="008574D4">
        <w:rPr>
          <w:rFonts w:ascii="Avenir Book" w:eastAsia="Arial" w:hAnsi="Avenir Book" w:cs="Arial"/>
          <w:sz w:val="24"/>
          <w:szCs w:val="24"/>
          <w:lang w:val="pt-BR"/>
        </w:rPr>
        <w:t>,</w:t>
      </w:r>
      <w:r w:rsidRPr="008574D4">
        <w:rPr>
          <w:rFonts w:ascii="Avenir Book" w:eastAsia="Arial" w:hAnsi="Avenir Book" w:cs="Arial"/>
          <w:sz w:val="24"/>
          <w:szCs w:val="24"/>
          <w:lang w:val="pt-BR"/>
        </w:rPr>
        <w:t xml:space="preserve"> pelas seções e </w:t>
      </w:r>
      <w:r w:rsidR="000D5CCA" w:rsidRPr="008574D4">
        <w:rPr>
          <w:rFonts w:ascii="Avenir Book" w:eastAsia="Arial" w:hAnsi="Avenir Book" w:cs="Arial"/>
          <w:sz w:val="24"/>
          <w:szCs w:val="24"/>
          <w:lang w:val="pt-BR"/>
        </w:rPr>
        <w:t xml:space="preserve">pelos </w:t>
      </w:r>
      <w:r w:rsidRPr="008574D4">
        <w:rPr>
          <w:rFonts w:ascii="Avenir Book" w:eastAsia="Arial" w:hAnsi="Avenir Book" w:cs="Arial"/>
          <w:sz w:val="24"/>
          <w:szCs w:val="24"/>
          <w:lang w:val="pt-BR"/>
        </w:rPr>
        <w:t xml:space="preserve">tipos de produtos vendidos. A combinação dessas variações, juntamente com o mix de produtos, constitui as características de cada formato varejista. </w:t>
      </w:r>
      <w:r w:rsidR="00CC560E" w:rsidRPr="008574D4">
        <w:rPr>
          <w:rFonts w:ascii="Avenir Book" w:eastAsia="Arial" w:hAnsi="Avenir Book" w:cs="Arial"/>
          <w:sz w:val="24"/>
          <w:szCs w:val="24"/>
          <w:lang w:val="pt-BR"/>
        </w:rPr>
        <w:t>A</w:t>
      </w:r>
      <w:r w:rsidRPr="008574D4">
        <w:rPr>
          <w:rFonts w:ascii="Avenir Book" w:eastAsia="Arial" w:hAnsi="Avenir Book" w:cs="Arial"/>
          <w:sz w:val="24"/>
          <w:szCs w:val="24"/>
          <w:lang w:val="pt-BR"/>
        </w:rPr>
        <w:t xml:space="preserve"> única característica </w:t>
      </w:r>
      <w:r w:rsidR="00AD2928">
        <w:rPr>
          <w:rFonts w:ascii="Avenir Book" w:eastAsia="Arial" w:hAnsi="Avenir Book" w:cs="Arial"/>
          <w:sz w:val="24"/>
          <w:szCs w:val="24"/>
          <w:lang w:val="pt-BR"/>
        </w:rPr>
        <w:t xml:space="preserve">comum </w:t>
      </w:r>
      <w:r w:rsidRPr="008574D4">
        <w:rPr>
          <w:rFonts w:ascii="Avenir Book" w:eastAsia="Arial" w:hAnsi="Avenir Book" w:cs="Arial"/>
          <w:sz w:val="24"/>
          <w:szCs w:val="24"/>
          <w:lang w:val="pt-BR"/>
        </w:rPr>
        <w:t>é que esses estabelecimentos adotam o sistema de autosserviço para comercialização de alimentos.</w:t>
      </w:r>
    </w:p>
    <w:p w14:paraId="40AD3F9D" w14:textId="1BA3E918" w:rsidR="00A32D90" w:rsidRPr="008574D4" w:rsidRDefault="00A32D90" w:rsidP="00A32D90">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 xml:space="preserve">Em 1958, o </w:t>
      </w:r>
      <w:r w:rsidRPr="008574D4">
        <w:rPr>
          <w:rFonts w:ascii="Avenir Book" w:eastAsia="Arial" w:hAnsi="Avenir Book" w:cs="Arial"/>
          <w:i/>
          <w:iCs/>
          <w:sz w:val="24"/>
          <w:szCs w:val="24"/>
          <w:lang w:val="pt-BR"/>
        </w:rPr>
        <w:t>Super Market Institute</w:t>
      </w:r>
      <w:r w:rsidRPr="008574D4">
        <w:rPr>
          <w:rFonts w:ascii="Avenir Book" w:eastAsia="Arial" w:hAnsi="Avenir Book" w:cs="Arial"/>
          <w:sz w:val="24"/>
          <w:szCs w:val="24"/>
          <w:lang w:val="pt-BR"/>
        </w:rPr>
        <w:t xml:space="preserve"> definiu supermercado como um empório organizado em departamentos, </w:t>
      </w:r>
      <w:r w:rsidR="003829ED" w:rsidRPr="008574D4">
        <w:rPr>
          <w:rFonts w:ascii="Avenir Book" w:eastAsia="Arial" w:hAnsi="Avenir Book" w:cs="Arial"/>
          <w:sz w:val="24"/>
          <w:szCs w:val="24"/>
          <w:lang w:val="pt-BR"/>
        </w:rPr>
        <w:t>com</w:t>
      </w:r>
      <w:r w:rsidRPr="008574D4">
        <w:rPr>
          <w:rFonts w:ascii="Avenir Book" w:eastAsia="Arial" w:hAnsi="Avenir Book" w:cs="Arial"/>
          <w:sz w:val="24"/>
          <w:szCs w:val="24"/>
          <w:lang w:val="pt-BR"/>
        </w:rPr>
        <w:t xml:space="preserve"> seções de bebidas e com</w:t>
      </w:r>
      <w:r w:rsidR="0069038E" w:rsidRPr="008574D4">
        <w:rPr>
          <w:rFonts w:ascii="Avenir Book" w:eastAsia="Arial" w:hAnsi="Avenir Book" w:cs="Arial"/>
          <w:sz w:val="24"/>
          <w:szCs w:val="24"/>
          <w:lang w:val="pt-BR"/>
        </w:rPr>
        <w:t>idas</w:t>
      </w:r>
      <w:r w:rsidRPr="008574D4">
        <w:rPr>
          <w:rFonts w:ascii="Avenir Book" w:eastAsia="Arial" w:hAnsi="Avenir Book" w:cs="Arial"/>
          <w:sz w:val="24"/>
          <w:szCs w:val="24"/>
          <w:lang w:val="pt-BR"/>
        </w:rPr>
        <w:t xml:space="preserve">, funcionando </w:t>
      </w:r>
      <w:r w:rsidR="003829ED" w:rsidRPr="008574D4">
        <w:rPr>
          <w:rFonts w:ascii="Avenir Book" w:eastAsia="Arial" w:hAnsi="Avenir Book" w:cs="Arial"/>
          <w:sz w:val="24"/>
          <w:szCs w:val="24"/>
          <w:lang w:val="pt-BR"/>
        </w:rPr>
        <w:t>em</w:t>
      </w:r>
      <w:r w:rsidRPr="008574D4">
        <w:rPr>
          <w:rFonts w:ascii="Avenir Book" w:eastAsia="Arial" w:hAnsi="Avenir Book" w:cs="Arial"/>
          <w:sz w:val="24"/>
          <w:szCs w:val="24"/>
          <w:lang w:val="pt-BR"/>
        </w:rPr>
        <w:t xml:space="preserve"> regime de autosserviço e com vendas anuais superiores a US$ 1 milhão. Nos anos 1960, </w:t>
      </w:r>
      <w:r w:rsidR="00BB385B" w:rsidRPr="008574D4">
        <w:rPr>
          <w:rFonts w:ascii="Avenir Book" w:eastAsia="Arial" w:hAnsi="Avenir Book" w:cs="Arial"/>
          <w:sz w:val="24"/>
          <w:szCs w:val="24"/>
          <w:lang w:val="pt-BR"/>
        </w:rPr>
        <w:t xml:space="preserve">na Inglaterra, </w:t>
      </w:r>
      <w:r w:rsidRPr="008574D4">
        <w:rPr>
          <w:rFonts w:ascii="Avenir Book" w:eastAsia="Arial" w:hAnsi="Avenir Book" w:cs="Arial"/>
          <w:sz w:val="24"/>
          <w:szCs w:val="24"/>
          <w:lang w:val="pt-BR"/>
        </w:rPr>
        <w:t xml:space="preserve">supermercados eram lojas de alimentação de autosserviço, com área de vendas superior a 1.900 m², </w:t>
      </w:r>
      <w:r w:rsidR="00BB385B" w:rsidRPr="008574D4">
        <w:rPr>
          <w:rFonts w:ascii="Avenir Book" w:eastAsia="Arial" w:hAnsi="Avenir Book" w:cs="Arial"/>
          <w:sz w:val="24"/>
          <w:szCs w:val="24"/>
          <w:lang w:val="pt-BR"/>
        </w:rPr>
        <w:t xml:space="preserve">com ao menos </w:t>
      </w:r>
      <w:r w:rsidRPr="008574D4">
        <w:rPr>
          <w:rFonts w:ascii="Avenir Book" w:eastAsia="Arial" w:hAnsi="Avenir Book" w:cs="Arial"/>
          <w:sz w:val="24"/>
          <w:szCs w:val="24"/>
          <w:lang w:val="pt-BR"/>
        </w:rPr>
        <w:t xml:space="preserve">três </w:t>
      </w:r>
      <w:proofErr w:type="spellStart"/>
      <w:r w:rsidRPr="008574D4">
        <w:rPr>
          <w:rFonts w:ascii="Avenir Book" w:eastAsia="Arial" w:hAnsi="Avenir Book" w:cs="Arial"/>
          <w:i/>
          <w:iCs/>
          <w:sz w:val="24"/>
          <w:szCs w:val="24"/>
          <w:lang w:val="pt-BR"/>
        </w:rPr>
        <w:t>checkouts</w:t>
      </w:r>
      <w:proofErr w:type="spellEnd"/>
      <w:r w:rsidRPr="008574D4">
        <w:rPr>
          <w:rFonts w:ascii="Avenir Book" w:eastAsia="Arial" w:hAnsi="Avenir Book" w:cs="Arial"/>
          <w:sz w:val="24"/>
          <w:szCs w:val="24"/>
          <w:lang w:val="pt-BR"/>
        </w:rPr>
        <w:t xml:space="preserve"> </w:t>
      </w:r>
      <w:r w:rsidR="00302604" w:rsidRPr="008574D4">
        <w:rPr>
          <w:rFonts w:ascii="Avenir Book" w:eastAsia="Arial" w:hAnsi="Avenir Book" w:cs="Arial"/>
          <w:sz w:val="24"/>
          <w:szCs w:val="24"/>
          <w:lang w:val="pt-BR"/>
        </w:rPr>
        <w:t xml:space="preserve">(KNOKE, 1963; </w:t>
      </w:r>
      <w:proofErr w:type="spellStart"/>
      <w:r w:rsidR="00302604" w:rsidRPr="008574D4">
        <w:rPr>
          <w:rFonts w:ascii="Avenir Book" w:eastAsia="Arial" w:hAnsi="Avenir Book" w:cs="Arial"/>
          <w:sz w:val="24"/>
          <w:szCs w:val="24"/>
          <w:lang w:val="pt-BR"/>
        </w:rPr>
        <w:t>MCCLELLAND</w:t>
      </w:r>
      <w:proofErr w:type="spellEnd"/>
      <w:r w:rsidR="00302604" w:rsidRPr="008574D4">
        <w:rPr>
          <w:rFonts w:ascii="Avenir Book" w:eastAsia="Arial" w:hAnsi="Avenir Book" w:cs="Arial"/>
          <w:sz w:val="24"/>
          <w:szCs w:val="24"/>
          <w:lang w:val="pt-BR"/>
        </w:rPr>
        <w:t xml:space="preserve">, </w:t>
      </w:r>
      <w:r w:rsidRPr="008574D4">
        <w:rPr>
          <w:rFonts w:ascii="Avenir Book" w:eastAsia="Arial" w:hAnsi="Avenir Book" w:cs="Arial"/>
          <w:sz w:val="24"/>
          <w:szCs w:val="24"/>
          <w:lang w:val="pt-BR"/>
        </w:rPr>
        <w:t xml:space="preserve">1962). No Brasil, a Lei n˚ 894, de 22 de agosto de 1957, e o Decreto n˚ 14.147, de 6 de novembro de 1958, do Estado da Guanabara, </w:t>
      </w:r>
      <w:r w:rsidR="00BB385B" w:rsidRPr="008574D4">
        <w:rPr>
          <w:rFonts w:ascii="Avenir Book" w:eastAsia="Arial" w:hAnsi="Avenir Book" w:cs="Arial"/>
          <w:sz w:val="24"/>
          <w:szCs w:val="24"/>
          <w:lang w:val="pt-BR"/>
        </w:rPr>
        <w:t xml:space="preserve">definiam </w:t>
      </w:r>
      <w:r w:rsidRPr="008574D4">
        <w:rPr>
          <w:rFonts w:ascii="Avenir Book" w:eastAsia="Arial" w:hAnsi="Avenir Book" w:cs="Arial"/>
          <w:sz w:val="24"/>
          <w:szCs w:val="24"/>
          <w:lang w:val="pt-BR"/>
        </w:rPr>
        <w:t>supermercados como loja de autosserviço</w:t>
      </w:r>
      <w:r w:rsidR="006F6D73" w:rsidRPr="008574D4">
        <w:rPr>
          <w:rFonts w:ascii="Avenir Book" w:eastAsia="Arial" w:hAnsi="Avenir Book" w:cs="Arial"/>
          <w:sz w:val="24"/>
          <w:szCs w:val="24"/>
          <w:lang w:val="pt-BR"/>
        </w:rPr>
        <w:t>, que comercializasse</w:t>
      </w:r>
      <w:r w:rsidRPr="008574D4">
        <w:rPr>
          <w:rFonts w:ascii="Avenir Book" w:eastAsia="Arial" w:hAnsi="Avenir Book" w:cs="Arial"/>
          <w:sz w:val="24"/>
          <w:szCs w:val="24"/>
          <w:lang w:val="pt-BR"/>
        </w:rPr>
        <w:t xml:space="preserve"> produtos alimentícios e artigos domésticos de limpeza, com uma área </w:t>
      </w:r>
      <w:r w:rsidR="00BB385B" w:rsidRPr="008574D4">
        <w:rPr>
          <w:rFonts w:ascii="Avenir Book" w:eastAsia="Arial" w:hAnsi="Avenir Book" w:cs="Arial"/>
          <w:sz w:val="24"/>
          <w:szCs w:val="24"/>
          <w:lang w:val="pt-BR"/>
        </w:rPr>
        <w:t>mínima de</w:t>
      </w:r>
      <w:r w:rsidRPr="008574D4">
        <w:rPr>
          <w:rFonts w:ascii="Avenir Book" w:eastAsia="Arial" w:hAnsi="Avenir Book" w:cs="Arial"/>
          <w:sz w:val="24"/>
          <w:szCs w:val="24"/>
          <w:lang w:val="pt-BR"/>
        </w:rPr>
        <w:t xml:space="preserve"> 500 m² (</w:t>
      </w:r>
      <w:r w:rsidR="00D57115" w:rsidRPr="008574D4">
        <w:rPr>
          <w:rFonts w:ascii="Avenir Book" w:eastAsia="Arial" w:hAnsi="Avenir Book" w:cs="Arial"/>
          <w:sz w:val="24"/>
          <w:szCs w:val="24"/>
          <w:lang w:val="pt-BR"/>
        </w:rPr>
        <w:t>KNOKE</w:t>
      </w:r>
      <w:r w:rsidRPr="008574D4">
        <w:rPr>
          <w:rFonts w:ascii="Avenir Book" w:eastAsia="Arial" w:hAnsi="Avenir Book" w:cs="Arial"/>
          <w:sz w:val="24"/>
          <w:szCs w:val="24"/>
          <w:lang w:val="pt-BR"/>
        </w:rPr>
        <w:t>, 1963).</w:t>
      </w:r>
    </w:p>
    <w:p w14:paraId="516E30FE" w14:textId="347795A6" w:rsidR="00A32D90" w:rsidRPr="008574D4" w:rsidRDefault="006F6D73" w:rsidP="00A32D90">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r>
      <w:r w:rsidR="00A32D90" w:rsidRPr="008574D4">
        <w:rPr>
          <w:rFonts w:ascii="Avenir Book" w:eastAsia="Arial" w:hAnsi="Avenir Book" w:cs="Arial"/>
          <w:sz w:val="24"/>
          <w:szCs w:val="24"/>
          <w:lang w:val="pt-BR"/>
        </w:rPr>
        <w:t xml:space="preserve">Atualmente, a Associação Brasileira de Supermercados (ABRAS) define </w:t>
      </w:r>
      <w:r w:rsidR="00A32D90" w:rsidRPr="008574D4">
        <w:rPr>
          <w:rFonts w:ascii="Avenir Book" w:eastAsia="Arial" w:hAnsi="Avenir Book" w:cs="Arial"/>
          <w:sz w:val="24"/>
          <w:szCs w:val="24"/>
          <w:lang w:val="pt-BR"/>
        </w:rPr>
        <w:lastRenderedPageBreak/>
        <w:t xml:space="preserve">supermercado como um estabelecimento de varejo alimentar de autosserviço, com pelo menos 2 </w:t>
      </w:r>
      <w:r w:rsidR="00BB385B" w:rsidRPr="008574D4">
        <w:rPr>
          <w:rFonts w:ascii="Avenir Book" w:eastAsia="Arial" w:hAnsi="Avenir Book" w:cs="Arial"/>
          <w:i/>
          <w:iCs/>
          <w:sz w:val="24"/>
          <w:szCs w:val="24"/>
          <w:lang w:val="pt-BR"/>
        </w:rPr>
        <w:t>checkouts</w:t>
      </w:r>
      <w:r w:rsidRPr="008574D4">
        <w:rPr>
          <w:rFonts w:ascii="Avenir Book" w:eastAsia="Arial" w:hAnsi="Avenir Book" w:cs="Arial"/>
          <w:sz w:val="24"/>
          <w:szCs w:val="24"/>
          <w:lang w:val="pt-BR"/>
        </w:rPr>
        <w:t>, que tenha quatro</w:t>
      </w:r>
      <w:r w:rsidR="00A32D90" w:rsidRPr="008574D4">
        <w:rPr>
          <w:rFonts w:ascii="Avenir Book" w:eastAsia="Arial" w:hAnsi="Avenir Book" w:cs="Arial"/>
          <w:sz w:val="24"/>
          <w:szCs w:val="24"/>
          <w:lang w:val="pt-BR"/>
        </w:rPr>
        <w:t xml:space="preserve"> seções básicas: perecíveis, mercearia, limpeza doméstica e bebidas (</w:t>
      </w:r>
      <w:r w:rsidR="00D57115" w:rsidRPr="008574D4">
        <w:rPr>
          <w:rFonts w:ascii="Avenir Book" w:eastAsia="Arial" w:hAnsi="Avenir Book" w:cs="Arial"/>
          <w:sz w:val="24"/>
          <w:szCs w:val="24"/>
          <w:lang w:val="pt-BR"/>
        </w:rPr>
        <w:t>NUNES FILHO</w:t>
      </w:r>
      <w:r w:rsidR="00A32D90" w:rsidRPr="008574D4">
        <w:rPr>
          <w:rFonts w:ascii="Avenir Book" w:eastAsia="Arial" w:hAnsi="Avenir Book" w:cs="Arial"/>
          <w:sz w:val="24"/>
          <w:szCs w:val="24"/>
          <w:lang w:val="pt-BR"/>
        </w:rPr>
        <w:t xml:space="preserve">, 2020). Essa definição é mais abrangente do que a concepção adotada pela maioria dos outros países, que geralmente definem os supermercados como estabelecimentos com no mínimo </w:t>
      </w:r>
      <w:r w:rsidR="00BE21B6" w:rsidRPr="008574D4">
        <w:rPr>
          <w:rFonts w:ascii="Avenir Book" w:eastAsia="Arial" w:hAnsi="Avenir Book" w:cs="Arial"/>
          <w:sz w:val="24"/>
          <w:szCs w:val="24"/>
          <w:lang w:val="pt-BR"/>
        </w:rPr>
        <w:t>três</w:t>
      </w:r>
      <w:r w:rsidR="00A32D90" w:rsidRPr="008574D4">
        <w:rPr>
          <w:rFonts w:ascii="Avenir Book" w:eastAsia="Arial" w:hAnsi="Avenir Book" w:cs="Arial"/>
          <w:sz w:val="24"/>
          <w:szCs w:val="24"/>
          <w:lang w:val="pt-BR"/>
        </w:rPr>
        <w:t xml:space="preserve"> </w:t>
      </w:r>
      <w:r w:rsidR="00295170">
        <w:rPr>
          <w:rFonts w:ascii="Avenir Book" w:eastAsia="Arial" w:hAnsi="Avenir Book" w:cs="Arial"/>
          <w:sz w:val="24"/>
          <w:szCs w:val="24"/>
          <w:lang w:val="pt-BR"/>
        </w:rPr>
        <w:t>ou</w:t>
      </w:r>
      <w:r w:rsidR="00A32D90" w:rsidRPr="008574D4">
        <w:rPr>
          <w:rFonts w:ascii="Avenir Book" w:eastAsia="Arial" w:hAnsi="Avenir Book" w:cs="Arial"/>
          <w:sz w:val="24"/>
          <w:szCs w:val="24"/>
          <w:lang w:val="pt-BR"/>
        </w:rPr>
        <w:t xml:space="preserve"> </w:t>
      </w:r>
      <w:r w:rsidR="00BE21B6" w:rsidRPr="008574D4">
        <w:rPr>
          <w:rFonts w:ascii="Avenir Book" w:eastAsia="Arial" w:hAnsi="Avenir Book" w:cs="Arial"/>
          <w:sz w:val="24"/>
          <w:szCs w:val="24"/>
          <w:lang w:val="pt-BR"/>
        </w:rPr>
        <w:t>cinco</w:t>
      </w:r>
      <w:r w:rsidR="00A32D90" w:rsidRPr="008574D4">
        <w:rPr>
          <w:rFonts w:ascii="Avenir Book" w:eastAsia="Arial" w:hAnsi="Avenir Book" w:cs="Arial"/>
          <w:sz w:val="24"/>
          <w:szCs w:val="24"/>
          <w:lang w:val="pt-BR"/>
        </w:rPr>
        <w:t xml:space="preserve"> </w:t>
      </w:r>
      <w:proofErr w:type="spellStart"/>
      <w:r w:rsidR="00BB385B" w:rsidRPr="008574D4">
        <w:rPr>
          <w:rFonts w:ascii="Avenir Book" w:eastAsia="Arial" w:hAnsi="Avenir Book" w:cs="Arial"/>
          <w:i/>
          <w:iCs/>
          <w:sz w:val="24"/>
          <w:szCs w:val="24"/>
          <w:lang w:val="pt-BR"/>
        </w:rPr>
        <w:t>checkouts</w:t>
      </w:r>
      <w:proofErr w:type="spellEnd"/>
      <w:r w:rsidR="00BB385B" w:rsidRPr="008574D4">
        <w:rPr>
          <w:rFonts w:ascii="Avenir Book" w:eastAsia="Arial" w:hAnsi="Avenir Book" w:cs="Arial"/>
          <w:sz w:val="24"/>
          <w:szCs w:val="24"/>
          <w:lang w:val="pt-BR"/>
        </w:rPr>
        <w:t xml:space="preserve"> </w:t>
      </w:r>
      <w:r w:rsidR="00A32D90" w:rsidRPr="008574D4">
        <w:rPr>
          <w:rFonts w:ascii="Avenir Book" w:eastAsia="Arial" w:hAnsi="Avenir Book" w:cs="Arial"/>
          <w:sz w:val="24"/>
          <w:szCs w:val="24"/>
          <w:lang w:val="pt-BR"/>
        </w:rPr>
        <w:t>(</w:t>
      </w:r>
      <w:proofErr w:type="spellStart"/>
      <w:r w:rsidR="00D57115" w:rsidRPr="008574D4">
        <w:rPr>
          <w:rFonts w:ascii="Avenir Book" w:eastAsia="Arial" w:hAnsi="Avenir Book" w:cs="Arial"/>
          <w:sz w:val="24"/>
          <w:szCs w:val="24"/>
          <w:lang w:val="pt-BR"/>
        </w:rPr>
        <w:t>REARDON</w:t>
      </w:r>
      <w:proofErr w:type="spellEnd"/>
      <w:r w:rsidR="00D57115" w:rsidRPr="008574D4">
        <w:rPr>
          <w:rFonts w:ascii="Avenir Book" w:eastAsia="Arial" w:hAnsi="Avenir Book" w:cs="Arial"/>
          <w:sz w:val="24"/>
          <w:szCs w:val="24"/>
          <w:lang w:val="pt-BR"/>
        </w:rPr>
        <w:t xml:space="preserve">; </w:t>
      </w:r>
      <w:proofErr w:type="spellStart"/>
      <w:r w:rsidR="00D57115" w:rsidRPr="008574D4">
        <w:rPr>
          <w:rFonts w:ascii="Avenir Book" w:eastAsia="Arial" w:hAnsi="Avenir Book" w:cs="Arial"/>
          <w:sz w:val="24"/>
          <w:szCs w:val="24"/>
          <w:lang w:val="pt-BR"/>
        </w:rPr>
        <w:t>BERDEGUÉ</w:t>
      </w:r>
      <w:proofErr w:type="spellEnd"/>
      <w:r w:rsidR="00A32D90" w:rsidRPr="008574D4">
        <w:rPr>
          <w:rFonts w:ascii="Avenir Book" w:eastAsia="Arial" w:hAnsi="Avenir Book" w:cs="Arial"/>
          <w:sz w:val="24"/>
          <w:szCs w:val="24"/>
          <w:lang w:val="pt-BR"/>
        </w:rPr>
        <w:t>, 2002).</w:t>
      </w:r>
    </w:p>
    <w:p w14:paraId="0B5A5AA4" w14:textId="3D163B1D" w:rsidR="00A32D90" w:rsidRPr="008574D4" w:rsidRDefault="00A32D90" w:rsidP="00A32D90">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 xml:space="preserve">A definição de supermercado está intimamente ligada a noção de autosserviço. O </w:t>
      </w:r>
      <w:r w:rsidR="003B1D6D" w:rsidRPr="008574D4">
        <w:rPr>
          <w:rFonts w:ascii="Avenir Book" w:eastAsia="Arial" w:hAnsi="Avenir Book" w:cs="Arial"/>
          <w:sz w:val="24"/>
          <w:szCs w:val="24"/>
          <w:lang w:val="pt-BR"/>
        </w:rPr>
        <w:t>autoatendimento</w:t>
      </w:r>
      <w:r w:rsidRPr="008574D4">
        <w:rPr>
          <w:rFonts w:ascii="Avenir Book" w:eastAsia="Arial" w:hAnsi="Avenir Book" w:cs="Arial"/>
          <w:sz w:val="24"/>
          <w:szCs w:val="24"/>
          <w:lang w:val="pt-BR"/>
        </w:rPr>
        <w:t xml:space="preserve"> ocorre quando o consumidor compra um produto sem a necessidade de um funcionário da loja intermediar o processo, antes de passar pelo </w:t>
      </w:r>
      <w:r w:rsidRPr="008574D4">
        <w:rPr>
          <w:rFonts w:ascii="Avenir Book" w:eastAsia="Arial" w:hAnsi="Avenir Book" w:cs="Arial"/>
          <w:i/>
          <w:iCs/>
          <w:sz w:val="24"/>
          <w:szCs w:val="24"/>
          <w:lang w:val="pt-BR"/>
        </w:rPr>
        <w:t>checkout</w:t>
      </w:r>
      <w:r w:rsidRPr="008574D4">
        <w:rPr>
          <w:rFonts w:ascii="Avenir Book" w:eastAsia="Arial" w:hAnsi="Avenir Book" w:cs="Arial"/>
          <w:sz w:val="24"/>
          <w:szCs w:val="24"/>
          <w:lang w:val="pt-BR"/>
        </w:rPr>
        <w:t xml:space="preserve"> (</w:t>
      </w:r>
      <w:r w:rsidR="00D57115" w:rsidRPr="008574D4">
        <w:rPr>
          <w:rFonts w:ascii="Avenir Book" w:eastAsia="Arial" w:hAnsi="Avenir Book" w:cs="Arial"/>
          <w:sz w:val="24"/>
          <w:szCs w:val="24"/>
          <w:lang w:val="pt-BR"/>
        </w:rPr>
        <w:t xml:space="preserve">NUNES FILHO, </w:t>
      </w:r>
      <w:r w:rsidRPr="008574D4">
        <w:rPr>
          <w:rFonts w:ascii="Avenir Book" w:eastAsia="Arial" w:hAnsi="Avenir Book" w:cs="Arial"/>
          <w:sz w:val="24"/>
          <w:szCs w:val="24"/>
          <w:lang w:val="pt-BR"/>
        </w:rPr>
        <w:t>2020). Aconselhamentos e informações culinárias, fornecidos pelos antigos assistentes das mercearias, agora são acessíveis através de mecanismos de comunicação em massa, como revistas especializadas, rótulos e peças publicitárias. Esses fatores contribuíram para a diminuição do poder de influência dos pequenos varejistas sobre os hábitos alimentares de seus clientes, que anteriormente era exercido por meio da propaganda boca a boca (</w:t>
      </w:r>
      <w:r w:rsidR="00D57115" w:rsidRPr="008574D4">
        <w:rPr>
          <w:rFonts w:ascii="Avenir Book" w:eastAsia="Arial" w:hAnsi="Avenir Book" w:cs="Arial"/>
          <w:sz w:val="24"/>
          <w:szCs w:val="24"/>
          <w:lang w:val="pt-BR"/>
        </w:rPr>
        <w:t>MCCLELLAND</w:t>
      </w:r>
      <w:r w:rsidRPr="008574D4">
        <w:rPr>
          <w:rFonts w:ascii="Avenir Book" w:eastAsia="Arial" w:hAnsi="Avenir Book" w:cs="Arial"/>
          <w:sz w:val="24"/>
          <w:szCs w:val="24"/>
          <w:lang w:val="pt-BR"/>
        </w:rPr>
        <w:t>, 1962).</w:t>
      </w:r>
    </w:p>
    <w:p w14:paraId="4C69EA85" w14:textId="695966AD" w:rsidR="00A65AFB" w:rsidRPr="008574D4" w:rsidRDefault="00A65AFB" w:rsidP="00A65AFB">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A noção de autosserviço é uma ideia central na organização supermercadista, embora sua aplicação prática possa variar de loja para loja. A presença de mediadores, como funcionários responsáveis por atender os clientes em seções específicas, pode variar de acordo com o mix de produtos, o formato varejista e o padrão econômico da localidade em que o supermercado está situado. Em alguns casos, é comum que seções como frigorífico, frios, padaria e rotisserie contem com a presença de assistentes para auxiliar os clientes. Em regiões com alto poder aquisitivo, é comum privilegiar formatos supermercadistas que enfatizam a venda de produtos já embalados, o que pode reduzir o número de mediadores.</w:t>
      </w:r>
    </w:p>
    <w:p w14:paraId="5E54D796" w14:textId="5CE884C7" w:rsidR="00A32D90" w:rsidRPr="008574D4" w:rsidRDefault="00A32D90" w:rsidP="00A32D90">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 xml:space="preserve">O avanço tecnológico tem contribuído para a aplicação do autosserviço no ambiente comercial alimentar. A entrada de empresas do </w:t>
      </w:r>
      <w:r w:rsidRPr="008574D4">
        <w:rPr>
          <w:rFonts w:ascii="Avenir Book" w:eastAsia="Arial" w:hAnsi="Avenir Book" w:cs="Arial"/>
          <w:i/>
          <w:iCs/>
          <w:sz w:val="24"/>
          <w:szCs w:val="24"/>
          <w:lang w:val="pt-BR"/>
        </w:rPr>
        <w:t>e-commerce</w:t>
      </w:r>
      <w:r w:rsidRPr="008574D4">
        <w:rPr>
          <w:rFonts w:ascii="Avenir Book" w:eastAsia="Arial" w:hAnsi="Avenir Book" w:cs="Arial"/>
          <w:sz w:val="24"/>
          <w:szCs w:val="24"/>
          <w:lang w:val="pt-BR"/>
        </w:rPr>
        <w:t xml:space="preserve"> no ramo de lojas físicas de supermercados, como a chinesa </w:t>
      </w:r>
      <w:r w:rsidRPr="008574D4">
        <w:rPr>
          <w:rFonts w:ascii="Avenir Book" w:eastAsia="Arial" w:hAnsi="Avenir Book" w:cs="Arial"/>
          <w:i/>
          <w:iCs/>
          <w:sz w:val="24"/>
          <w:szCs w:val="24"/>
          <w:lang w:val="pt-BR"/>
        </w:rPr>
        <w:t>Group Alibaba</w:t>
      </w:r>
      <w:r w:rsidRPr="008574D4">
        <w:rPr>
          <w:rFonts w:ascii="Avenir Book" w:eastAsia="Arial" w:hAnsi="Avenir Book" w:cs="Arial"/>
          <w:sz w:val="24"/>
          <w:szCs w:val="24"/>
          <w:lang w:val="pt-BR"/>
        </w:rPr>
        <w:t xml:space="preserve"> e a norte-americana </w:t>
      </w:r>
      <w:r w:rsidRPr="008574D4">
        <w:rPr>
          <w:rFonts w:ascii="Avenir Book" w:eastAsia="Arial" w:hAnsi="Avenir Book" w:cs="Arial"/>
          <w:i/>
          <w:iCs/>
          <w:sz w:val="24"/>
          <w:szCs w:val="24"/>
          <w:lang w:val="pt-BR"/>
        </w:rPr>
        <w:t>Amazon</w:t>
      </w:r>
      <w:r w:rsidRPr="008574D4">
        <w:rPr>
          <w:rFonts w:ascii="Avenir Book" w:eastAsia="Arial" w:hAnsi="Avenir Book" w:cs="Arial"/>
          <w:sz w:val="24"/>
          <w:szCs w:val="24"/>
          <w:lang w:val="pt-BR"/>
        </w:rPr>
        <w:t xml:space="preserve">, permitiu a construção de novos formatos varejistas que </w:t>
      </w:r>
      <w:r w:rsidR="006542F5" w:rsidRPr="008574D4">
        <w:rPr>
          <w:rFonts w:ascii="Avenir Book" w:eastAsia="Arial" w:hAnsi="Avenir Book" w:cs="Arial"/>
          <w:sz w:val="24"/>
          <w:szCs w:val="24"/>
          <w:lang w:val="pt-BR"/>
        </w:rPr>
        <w:t xml:space="preserve">ampliaram </w:t>
      </w:r>
      <w:r w:rsidRPr="008574D4">
        <w:rPr>
          <w:rFonts w:ascii="Avenir Book" w:eastAsia="Arial" w:hAnsi="Avenir Book" w:cs="Arial"/>
          <w:sz w:val="24"/>
          <w:szCs w:val="24"/>
          <w:lang w:val="pt-BR"/>
        </w:rPr>
        <w:t xml:space="preserve">a ideia </w:t>
      </w:r>
      <w:r w:rsidRPr="008574D4">
        <w:rPr>
          <w:rFonts w:ascii="Avenir Book" w:eastAsia="Arial" w:hAnsi="Avenir Book" w:cs="Arial"/>
          <w:sz w:val="24"/>
          <w:szCs w:val="24"/>
          <w:lang w:val="pt-BR"/>
        </w:rPr>
        <w:lastRenderedPageBreak/>
        <w:t xml:space="preserve">de autoatendimento. </w:t>
      </w:r>
      <w:r w:rsidR="00343013">
        <w:rPr>
          <w:rFonts w:ascii="Avenir Book" w:eastAsia="Arial" w:hAnsi="Avenir Book" w:cs="Arial"/>
          <w:sz w:val="24"/>
          <w:szCs w:val="24"/>
          <w:lang w:val="pt-BR"/>
        </w:rPr>
        <w:t>A</w:t>
      </w:r>
      <w:r w:rsidR="00574A46" w:rsidRPr="008574D4">
        <w:rPr>
          <w:rFonts w:ascii="Avenir Book" w:eastAsia="Arial" w:hAnsi="Avenir Book" w:cs="Arial"/>
          <w:sz w:val="24"/>
          <w:szCs w:val="24"/>
          <w:lang w:val="pt-BR"/>
        </w:rPr>
        <w:t xml:space="preserve"> primeir</w:t>
      </w:r>
      <w:r w:rsidR="00343013">
        <w:rPr>
          <w:rFonts w:ascii="Avenir Book" w:eastAsia="Arial" w:hAnsi="Avenir Book" w:cs="Arial"/>
          <w:sz w:val="24"/>
          <w:szCs w:val="24"/>
          <w:lang w:val="pt-BR"/>
        </w:rPr>
        <w:t>a</w:t>
      </w:r>
      <w:r w:rsidRPr="008574D4">
        <w:rPr>
          <w:rFonts w:ascii="Avenir Book" w:eastAsia="Arial" w:hAnsi="Avenir Book" w:cs="Arial"/>
          <w:sz w:val="24"/>
          <w:szCs w:val="24"/>
          <w:lang w:val="pt-BR"/>
        </w:rPr>
        <w:t xml:space="preserve"> desenvolveu o formato supermercadista </w:t>
      </w:r>
      <w:r w:rsidRPr="008574D4">
        <w:rPr>
          <w:rFonts w:ascii="Avenir Book" w:eastAsia="Arial" w:hAnsi="Avenir Book" w:cs="Arial"/>
          <w:i/>
          <w:iCs/>
          <w:sz w:val="24"/>
          <w:szCs w:val="24"/>
          <w:lang w:val="pt-BR"/>
        </w:rPr>
        <w:t>Hema</w:t>
      </w:r>
      <w:r w:rsidRPr="008574D4">
        <w:rPr>
          <w:rFonts w:ascii="Avenir Book" w:eastAsia="Arial" w:hAnsi="Avenir Book" w:cs="Arial"/>
          <w:sz w:val="24"/>
          <w:szCs w:val="24"/>
          <w:lang w:val="pt-BR"/>
        </w:rPr>
        <w:t xml:space="preserve">, </w:t>
      </w:r>
      <w:r w:rsidR="00574A46" w:rsidRPr="008574D4">
        <w:rPr>
          <w:rFonts w:ascii="Avenir Book" w:eastAsia="Arial" w:hAnsi="Avenir Book" w:cs="Arial"/>
          <w:sz w:val="24"/>
          <w:szCs w:val="24"/>
          <w:lang w:val="pt-BR"/>
        </w:rPr>
        <w:t xml:space="preserve">que: privilegia </w:t>
      </w:r>
      <w:r w:rsidRPr="008574D4">
        <w:rPr>
          <w:rFonts w:ascii="Avenir Book" w:eastAsia="Arial" w:hAnsi="Avenir Book" w:cs="Arial"/>
          <w:sz w:val="24"/>
          <w:szCs w:val="24"/>
          <w:lang w:val="pt-BR"/>
        </w:rPr>
        <w:t>a comercialização de alimentos frescos e uma variedade de produtos</w:t>
      </w:r>
      <w:r w:rsidR="00574A46" w:rsidRPr="008574D4">
        <w:rPr>
          <w:rFonts w:ascii="Avenir Book" w:eastAsia="Arial" w:hAnsi="Avenir Book" w:cs="Arial"/>
          <w:sz w:val="24"/>
          <w:szCs w:val="24"/>
          <w:lang w:val="pt-BR"/>
        </w:rPr>
        <w:t>;</w:t>
      </w:r>
      <w:r w:rsidRPr="008574D4">
        <w:rPr>
          <w:rFonts w:ascii="Avenir Book" w:eastAsia="Arial" w:hAnsi="Avenir Book" w:cs="Arial"/>
          <w:sz w:val="24"/>
          <w:szCs w:val="24"/>
          <w:lang w:val="pt-BR"/>
        </w:rPr>
        <w:t xml:space="preserve"> </w:t>
      </w:r>
      <w:r w:rsidR="00574A46" w:rsidRPr="008574D4">
        <w:rPr>
          <w:rFonts w:ascii="Avenir Book" w:eastAsia="Arial" w:hAnsi="Avenir Book" w:cs="Arial"/>
          <w:sz w:val="24"/>
          <w:szCs w:val="24"/>
          <w:lang w:val="pt-BR"/>
        </w:rPr>
        <w:t>lê o</w:t>
      </w:r>
      <w:r w:rsidRPr="008574D4">
        <w:rPr>
          <w:rFonts w:ascii="Avenir Book" w:eastAsia="Arial" w:hAnsi="Avenir Book" w:cs="Arial"/>
          <w:sz w:val="24"/>
          <w:szCs w:val="24"/>
          <w:lang w:val="pt-BR"/>
        </w:rPr>
        <w:t xml:space="preserve">s códigos de barras dos produtos </w:t>
      </w:r>
      <w:r w:rsidR="00574A46" w:rsidRPr="008574D4">
        <w:rPr>
          <w:rFonts w:ascii="Avenir Book" w:eastAsia="Arial" w:hAnsi="Avenir Book" w:cs="Arial"/>
          <w:sz w:val="24"/>
          <w:szCs w:val="24"/>
          <w:lang w:val="pt-BR"/>
        </w:rPr>
        <w:t>pelo</w:t>
      </w:r>
      <w:r w:rsidRPr="008574D4">
        <w:rPr>
          <w:rFonts w:ascii="Avenir Book" w:eastAsia="Arial" w:hAnsi="Avenir Book" w:cs="Arial"/>
          <w:sz w:val="24"/>
          <w:szCs w:val="24"/>
          <w:lang w:val="pt-BR"/>
        </w:rPr>
        <w:t xml:space="preserve"> aplicativo Hema</w:t>
      </w:r>
      <w:r w:rsidR="00574A46" w:rsidRPr="008574D4">
        <w:rPr>
          <w:rFonts w:ascii="Avenir Book" w:eastAsia="Arial" w:hAnsi="Avenir Book" w:cs="Arial"/>
          <w:sz w:val="24"/>
          <w:szCs w:val="24"/>
          <w:lang w:val="pt-BR"/>
        </w:rPr>
        <w:t xml:space="preserve"> e </w:t>
      </w:r>
      <w:r w:rsidRPr="008574D4">
        <w:rPr>
          <w:rFonts w:ascii="Avenir Book" w:eastAsia="Arial" w:hAnsi="Avenir Book" w:cs="Arial"/>
          <w:sz w:val="24"/>
          <w:szCs w:val="24"/>
          <w:lang w:val="pt-BR"/>
        </w:rPr>
        <w:t>disponibiliza a origem dos alimentos</w:t>
      </w:r>
      <w:r w:rsidR="00574A46" w:rsidRPr="008574D4">
        <w:rPr>
          <w:rFonts w:ascii="Avenir Book" w:eastAsia="Arial" w:hAnsi="Avenir Book" w:cs="Arial"/>
          <w:sz w:val="24"/>
          <w:szCs w:val="24"/>
          <w:lang w:val="pt-BR"/>
        </w:rPr>
        <w:t>; e</w:t>
      </w:r>
      <w:r w:rsidRPr="008574D4">
        <w:rPr>
          <w:rFonts w:ascii="Avenir Book" w:eastAsia="Arial" w:hAnsi="Avenir Book" w:cs="Arial"/>
          <w:sz w:val="24"/>
          <w:szCs w:val="24"/>
          <w:lang w:val="pt-BR"/>
        </w:rPr>
        <w:t xml:space="preserve"> atende pedidos online em um raio de 3 km, com entrega em </w:t>
      </w:r>
      <w:r w:rsidR="00574A46" w:rsidRPr="008574D4">
        <w:rPr>
          <w:rFonts w:ascii="Avenir Book" w:eastAsia="Arial" w:hAnsi="Avenir Book" w:cs="Arial"/>
          <w:sz w:val="24"/>
          <w:szCs w:val="24"/>
          <w:lang w:val="pt-BR"/>
        </w:rPr>
        <w:t>30 minutos.</w:t>
      </w:r>
    </w:p>
    <w:p w14:paraId="77DF6EF4" w14:textId="384F8362" w:rsidR="00A32D90" w:rsidRPr="008574D4" w:rsidRDefault="00A32D90" w:rsidP="00A32D90">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r>
      <w:r w:rsidR="00A3792E">
        <w:rPr>
          <w:rFonts w:ascii="Avenir Book" w:eastAsia="Arial" w:hAnsi="Avenir Book" w:cs="Arial"/>
          <w:sz w:val="24"/>
          <w:szCs w:val="24"/>
          <w:lang w:val="pt-BR"/>
        </w:rPr>
        <w:t xml:space="preserve">A </w:t>
      </w:r>
      <w:r w:rsidRPr="008574D4">
        <w:rPr>
          <w:rFonts w:ascii="Avenir Book" w:eastAsia="Arial" w:hAnsi="Avenir Book" w:cs="Arial"/>
          <w:i/>
          <w:iCs/>
          <w:sz w:val="24"/>
          <w:szCs w:val="24"/>
          <w:lang w:val="pt-BR"/>
        </w:rPr>
        <w:t>Amazon</w:t>
      </w:r>
      <w:r w:rsidRPr="008574D4">
        <w:rPr>
          <w:rFonts w:ascii="Avenir Book" w:eastAsia="Arial" w:hAnsi="Avenir Book" w:cs="Arial"/>
          <w:sz w:val="24"/>
          <w:szCs w:val="24"/>
          <w:lang w:val="pt-BR"/>
        </w:rPr>
        <w:t xml:space="preserve"> desenvolveu o formato </w:t>
      </w:r>
      <w:r w:rsidRPr="008574D4">
        <w:rPr>
          <w:rFonts w:ascii="Avenir Book" w:eastAsia="Arial" w:hAnsi="Avenir Book" w:cs="Arial"/>
          <w:i/>
          <w:iCs/>
          <w:sz w:val="24"/>
          <w:szCs w:val="24"/>
          <w:lang w:val="pt-BR"/>
        </w:rPr>
        <w:t>Amazon Fresh</w:t>
      </w:r>
      <w:r w:rsidR="000660C8" w:rsidRPr="008574D4">
        <w:rPr>
          <w:rFonts w:ascii="Avenir Book" w:eastAsia="Arial" w:hAnsi="Avenir Book" w:cs="Arial"/>
          <w:sz w:val="24"/>
          <w:szCs w:val="24"/>
          <w:lang w:val="pt-BR"/>
        </w:rPr>
        <w:t xml:space="preserve">, que emprega </w:t>
      </w:r>
      <w:r w:rsidRPr="008574D4">
        <w:rPr>
          <w:rFonts w:ascii="Avenir Book" w:eastAsia="Arial" w:hAnsi="Avenir Book" w:cs="Arial"/>
          <w:sz w:val="24"/>
          <w:szCs w:val="24"/>
          <w:lang w:val="pt-BR"/>
        </w:rPr>
        <w:t xml:space="preserve">duas tecnologias: a </w:t>
      </w:r>
      <w:r w:rsidRPr="008574D4">
        <w:rPr>
          <w:rFonts w:ascii="Avenir Book" w:eastAsia="Arial" w:hAnsi="Avenir Book" w:cs="Arial"/>
          <w:i/>
          <w:iCs/>
          <w:sz w:val="24"/>
          <w:szCs w:val="24"/>
          <w:lang w:val="pt-BR"/>
        </w:rPr>
        <w:t>Just Walk Out</w:t>
      </w:r>
      <w:r w:rsidRPr="008574D4">
        <w:rPr>
          <w:rFonts w:ascii="Avenir Book" w:eastAsia="Arial" w:hAnsi="Avenir Book" w:cs="Arial"/>
          <w:sz w:val="24"/>
          <w:szCs w:val="24"/>
          <w:lang w:val="pt-BR"/>
        </w:rPr>
        <w:t xml:space="preserve"> e </w:t>
      </w:r>
      <w:r w:rsidRPr="008574D4">
        <w:rPr>
          <w:rFonts w:ascii="Avenir Book" w:eastAsia="Arial" w:hAnsi="Avenir Book" w:cs="Arial"/>
          <w:i/>
          <w:iCs/>
          <w:sz w:val="24"/>
          <w:szCs w:val="24"/>
          <w:lang w:val="pt-BR"/>
        </w:rPr>
        <w:t>a Dash Cart</w:t>
      </w:r>
      <w:r w:rsidRPr="008574D4">
        <w:rPr>
          <w:rFonts w:ascii="Avenir Book" w:eastAsia="Arial" w:hAnsi="Avenir Book" w:cs="Arial"/>
          <w:sz w:val="24"/>
          <w:szCs w:val="24"/>
          <w:lang w:val="pt-BR"/>
        </w:rPr>
        <w:t xml:space="preserve">. A primeira é composta por uma série de câmeras suspensas com prateleiras sensíveis à pressão, que identificam e registram o que os clientes coletam nas prateleiras por meio de inteligência artificial. A segunda tecnologia consiste no carrinho de compras inteligente que registra a coleta ou retirada dos produtos por parte dos consumidores. </w:t>
      </w:r>
      <w:r w:rsidR="008C11A4" w:rsidRPr="008574D4">
        <w:rPr>
          <w:rFonts w:ascii="Avenir Book" w:eastAsia="Arial" w:hAnsi="Avenir Book" w:cs="Arial"/>
          <w:sz w:val="24"/>
          <w:szCs w:val="24"/>
          <w:lang w:val="pt-BR"/>
        </w:rPr>
        <w:t>As</w:t>
      </w:r>
      <w:r w:rsidRPr="008574D4">
        <w:rPr>
          <w:rFonts w:ascii="Avenir Book" w:eastAsia="Arial" w:hAnsi="Avenir Book" w:cs="Arial"/>
          <w:sz w:val="24"/>
          <w:szCs w:val="24"/>
          <w:lang w:val="pt-BR"/>
        </w:rPr>
        <w:t xml:space="preserve"> duas tecnologias possibilitaram a extinção dos </w:t>
      </w:r>
      <w:r w:rsidR="00BB385B" w:rsidRPr="008574D4">
        <w:rPr>
          <w:rFonts w:ascii="Avenir Book" w:eastAsia="Arial" w:hAnsi="Avenir Book" w:cs="Arial"/>
          <w:i/>
          <w:iCs/>
          <w:sz w:val="24"/>
          <w:szCs w:val="24"/>
          <w:lang w:val="pt-BR"/>
        </w:rPr>
        <w:t>checkouts</w:t>
      </w:r>
      <w:r w:rsidRPr="008574D4">
        <w:rPr>
          <w:rFonts w:ascii="Avenir Book" w:eastAsia="Arial" w:hAnsi="Avenir Book" w:cs="Arial"/>
          <w:sz w:val="24"/>
          <w:szCs w:val="24"/>
          <w:lang w:val="pt-BR"/>
        </w:rPr>
        <w:t xml:space="preserve">. A primeira loja </w:t>
      </w:r>
      <w:r w:rsidR="008C11A4" w:rsidRPr="008574D4">
        <w:rPr>
          <w:rFonts w:ascii="Avenir Book" w:eastAsia="Arial" w:hAnsi="Avenir Book" w:cs="Arial"/>
          <w:sz w:val="24"/>
          <w:szCs w:val="24"/>
          <w:lang w:val="pt-BR"/>
        </w:rPr>
        <w:t xml:space="preserve">do grupo </w:t>
      </w:r>
      <w:r w:rsidRPr="008574D4">
        <w:rPr>
          <w:rFonts w:ascii="Avenir Book" w:eastAsia="Arial" w:hAnsi="Avenir Book" w:cs="Arial"/>
          <w:sz w:val="24"/>
          <w:szCs w:val="24"/>
          <w:lang w:val="pt-BR"/>
        </w:rPr>
        <w:t>foi inaugurada em setembro de 2020 em Los Angeles</w:t>
      </w:r>
      <w:r w:rsidR="0087575F" w:rsidRPr="008574D4">
        <w:rPr>
          <w:rFonts w:ascii="Avenir Book" w:eastAsia="Arial" w:hAnsi="Avenir Book" w:cs="Arial"/>
          <w:sz w:val="24"/>
          <w:szCs w:val="24"/>
          <w:lang w:val="pt-BR"/>
        </w:rPr>
        <w:t>,</w:t>
      </w:r>
      <w:r w:rsidRPr="008574D4">
        <w:rPr>
          <w:rFonts w:ascii="Avenir Book" w:eastAsia="Arial" w:hAnsi="Avenir Book" w:cs="Arial"/>
          <w:sz w:val="24"/>
          <w:szCs w:val="24"/>
          <w:lang w:val="pt-BR"/>
        </w:rPr>
        <w:t xml:space="preserve"> </w:t>
      </w:r>
      <w:r w:rsidR="0087575F" w:rsidRPr="008574D4">
        <w:rPr>
          <w:rFonts w:ascii="Avenir Book" w:eastAsia="Arial" w:hAnsi="Avenir Book" w:cs="Arial"/>
          <w:sz w:val="24"/>
          <w:szCs w:val="24"/>
          <w:lang w:val="pt-BR"/>
        </w:rPr>
        <w:t>a</w:t>
      </w:r>
      <w:r w:rsidRPr="008574D4">
        <w:rPr>
          <w:rFonts w:ascii="Avenir Book" w:eastAsia="Arial" w:hAnsi="Avenir Book" w:cs="Arial"/>
          <w:sz w:val="24"/>
          <w:szCs w:val="24"/>
          <w:lang w:val="pt-BR"/>
        </w:rPr>
        <w:t xml:space="preserve">tualmente </w:t>
      </w:r>
      <w:r w:rsidR="0087575F" w:rsidRPr="008574D4">
        <w:rPr>
          <w:rFonts w:ascii="Avenir Book" w:eastAsia="Arial" w:hAnsi="Avenir Book" w:cs="Arial"/>
          <w:sz w:val="24"/>
          <w:szCs w:val="24"/>
          <w:lang w:val="pt-BR"/>
        </w:rPr>
        <w:t xml:space="preserve">são </w:t>
      </w:r>
      <w:r w:rsidRPr="008574D4">
        <w:rPr>
          <w:rFonts w:ascii="Avenir Book" w:eastAsia="Arial" w:hAnsi="Avenir Book" w:cs="Arial"/>
          <w:sz w:val="24"/>
          <w:szCs w:val="24"/>
          <w:lang w:val="pt-BR"/>
        </w:rPr>
        <w:t xml:space="preserve">mais de 20 supermercados </w:t>
      </w:r>
      <w:r w:rsidR="008C11A4" w:rsidRPr="008574D4">
        <w:rPr>
          <w:rFonts w:ascii="Avenir Book" w:eastAsia="Arial" w:hAnsi="Avenir Book" w:cs="Arial"/>
          <w:sz w:val="24"/>
          <w:szCs w:val="24"/>
          <w:lang w:val="pt-BR"/>
        </w:rPr>
        <w:t>n</w:t>
      </w:r>
      <w:r w:rsidRPr="008574D4">
        <w:rPr>
          <w:rFonts w:ascii="Avenir Book" w:eastAsia="Arial" w:hAnsi="Avenir Book" w:cs="Arial"/>
          <w:sz w:val="24"/>
          <w:szCs w:val="24"/>
          <w:lang w:val="pt-BR"/>
        </w:rPr>
        <w:t>esse formato.</w:t>
      </w:r>
    </w:p>
    <w:p w14:paraId="298EE839" w14:textId="0D034B80" w:rsidR="00A65AFB" w:rsidRPr="008574D4" w:rsidRDefault="00A65AFB" w:rsidP="00245AAE">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De modo geral, é essencial perceber que o equipamento de autosserviço denominado de supermercado nada mais é do que um entre vários formatos comerciais utilizados pelos varejistas, quer dizer, é uma peça dentro de um sistema de comercialização multiforme. A concepção de supermercado está diretamente relacionada à ideia de autosserviço e o conjunto de atores que compõem o sistema alimentar nacional e internacional definem a estrutura supermercadista de autosserviço à luz dos mais variados critérios, o que colabora em muito para que não haja uma definição universal do que seja um supermercado.</w:t>
      </w:r>
    </w:p>
    <w:p w14:paraId="6B191F1D" w14:textId="258CE737" w:rsidR="00A32D90" w:rsidRPr="008574D4" w:rsidRDefault="00A32D90" w:rsidP="00245AAE">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r>
      <w:r w:rsidR="00245AAE" w:rsidRPr="008574D4">
        <w:rPr>
          <w:rFonts w:ascii="Avenir Book" w:eastAsia="Arial" w:hAnsi="Avenir Book" w:cs="Arial"/>
          <w:sz w:val="24"/>
          <w:szCs w:val="24"/>
          <w:lang w:val="pt-BR"/>
        </w:rPr>
        <w:t>D</w:t>
      </w:r>
      <w:r w:rsidRPr="008574D4">
        <w:rPr>
          <w:rFonts w:ascii="Avenir Book" w:eastAsia="Arial" w:hAnsi="Avenir Book" w:cs="Arial"/>
          <w:sz w:val="24"/>
          <w:szCs w:val="24"/>
          <w:lang w:val="pt-BR"/>
        </w:rPr>
        <w:t xml:space="preserve">urante o processo de aprimoramento varejista, ocorre uma ampliação semântica do conceito, </w:t>
      </w:r>
      <w:r w:rsidR="003A03E4" w:rsidRPr="008574D4">
        <w:rPr>
          <w:rFonts w:ascii="Avenir Book" w:eastAsia="Arial" w:hAnsi="Avenir Book" w:cs="Arial"/>
          <w:sz w:val="24"/>
          <w:szCs w:val="24"/>
          <w:lang w:val="pt-BR"/>
        </w:rPr>
        <w:t xml:space="preserve">que passa a </w:t>
      </w:r>
      <w:r w:rsidRPr="008574D4">
        <w:rPr>
          <w:rFonts w:ascii="Avenir Book" w:eastAsia="Arial" w:hAnsi="Avenir Book" w:cs="Arial"/>
          <w:sz w:val="24"/>
          <w:szCs w:val="24"/>
          <w:lang w:val="pt-BR"/>
        </w:rPr>
        <w:t xml:space="preserve">designar </w:t>
      </w:r>
      <w:r w:rsidR="003A03E4" w:rsidRPr="008574D4">
        <w:rPr>
          <w:rFonts w:ascii="Avenir Book" w:eastAsia="Arial" w:hAnsi="Avenir Book" w:cs="Arial"/>
          <w:sz w:val="24"/>
          <w:szCs w:val="24"/>
          <w:lang w:val="pt-BR"/>
        </w:rPr>
        <w:t xml:space="preserve">tanto </w:t>
      </w:r>
      <w:r w:rsidRPr="008574D4">
        <w:rPr>
          <w:rFonts w:ascii="Avenir Book" w:eastAsia="Arial" w:hAnsi="Avenir Book" w:cs="Arial"/>
          <w:sz w:val="24"/>
          <w:szCs w:val="24"/>
          <w:lang w:val="pt-BR"/>
        </w:rPr>
        <w:t>formato</w:t>
      </w:r>
      <w:r w:rsidR="003A03E4" w:rsidRPr="008574D4">
        <w:rPr>
          <w:rFonts w:ascii="Avenir Book" w:eastAsia="Arial" w:hAnsi="Avenir Book" w:cs="Arial"/>
          <w:sz w:val="24"/>
          <w:szCs w:val="24"/>
          <w:lang w:val="pt-BR"/>
        </w:rPr>
        <w:t>s</w:t>
      </w:r>
      <w:r w:rsidRPr="008574D4">
        <w:rPr>
          <w:rFonts w:ascii="Avenir Book" w:eastAsia="Arial" w:hAnsi="Avenir Book" w:cs="Arial"/>
          <w:sz w:val="24"/>
          <w:szCs w:val="24"/>
          <w:lang w:val="pt-BR"/>
        </w:rPr>
        <w:t xml:space="preserve"> de distribuição alimentar quanto descrever um setor do sistema alimentar. Os supermercados são construções sociais, e, por tanto, não podem ser apreendidos como equipamentos indiferenciados e genéricos.</w:t>
      </w:r>
      <w:r w:rsidR="00245AAE" w:rsidRPr="008574D4">
        <w:rPr>
          <w:rFonts w:ascii="Avenir Book" w:eastAsia="Arial" w:hAnsi="Avenir Book" w:cs="Arial"/>
          <w:sz w:val="24"/>
          <w:szCs w:val="24"/>
          <w:lang w:val="pt-BR"/>
        </w:rPr>
        <w:t xml:space="preserve"> </w:t>
      </w:r>
      <w:r w:rsidRPr="008574D4">
        <w:rPr>
          <w:rFonts w:ascii="Avenir Book" w:eastAsia="Arial" w:hAnsi="Avenir Book" w:cs="Arial"/>
          <w:sz w:val="24"/>
          <w:szCs w:val="24"/>
          <w:lang w:val="pt-BR"/>
        </w:rPr>
        <w:t>O modelo de autosserviço é manejado e ressignificado por inúmeros atores sociais dos mais diversos portes econômicos. Não é demais afirmar</w:t>
      </w:r>
      <w:r w:rsidR="003A03E4" w:rsidRPr="008574D4">
        <w:rPr>
          <w:rFonts w:ascii="Avenir Book" w:eastAsia="Arial" w:hAnsi="Avenir Book" w:cs="Arial"/>
          <w:sz w:val="24"/>
          <w:szCs w:val="24"/>
          <w:lang w:val="pt-BR"/>
        </w:rPr>
        <w:t>, portanto,</w:t>
      </w:r>
      <w:r w:rsidRPr="008574D4">
        <w:rPr>
          <w:rFonts w:ascii="Avenir Book" w:eastAsia="Arial" w:hAnsi="Avenir Book" w:cs="Arial"/>
          <w:sz w:val="24"/>
          <w:szCs w:val="24"/>
          <w:lang w:val="pt-BR"/>
        </w:rPr>
        <w:t xml:space="preserve"> que </w:t>
      </w:r>
      <w:r w:rsidR="00245AAE" w:rsidRPr="008574D4">
        <w:rPr>
          <w:rFonts w:ascii="Avenir Book" w:eastAsia="Arial" w:hAnsi="Avenir Book" w:cs="Arial"/>
          <w:sz w:val="24"/>
          <w:szCs w:val="24"/>
          <w:lang w:val="pt-BR"/>
        </w:rPr>
        <w:t>“</w:t>
      </w:r>
      <w:r w:rsidRPr="008574D4">
        <w:rPr>
          <w:rFonts w:ascii="Avenir Book" w:eastAsia="Arial" w:hAnsi="Avenir Book" w:cs="Arial"/>
          <w:sz w:val="24"/>
          <w:szCs w:val="24"/>
          <w:lang w:val="pt-BR"/>
        </w:rPr>
        <w:t>o varejo é um espelho fiel do estágio de desenvolvimento das relações econômicas em um determinado espaço geográfico” (</w:t>
      </w:r>
      <w:r w:rsidR="00D57115" w:rsidRPr="008574D4">
        <w:rPr>
          <w:rFonts w:ascii="Avenir Book" w:eastAsia="Arial" w:hAnsi="Avenir Book" w:cs="Arial"/>
          <w:sz w:val="24"/>
          <w:szCs w:val="24"/>
          <w:lang w:val="pt-BR"/>
        </w:rPr>
        <w:t xml:space="preserve">BELIK, </w:t>
      </w:r>
      <w:r w:rsidRPr="008574D4">
        <w:rPr>
          <w:rFonts w:ascii="Avenir Book" w:eastAsia="Arial" w:hAnsi="Avenir Book" w:cs="Arial"/>
          <w:sz w:val="24"/>
          <w:szCs w:val="24"/>
          <w:lang w:val="pt-BR"/>
        </w:rPr>
        <w:t>1997, p. 23).</w:t>
      </w:r>
    </w:p>
    <w:p w14:paraId="32D504D7" w14:textId="726992E9" w:rsidR="00D57115" w:rsidRPr="008574D4" w:rsidRDefault="001F3B29" w:rsidP="001F3B29">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lastRenderedPageBreak/>
        <w:tab/>
      </w:r>
      <w:r w:rsidR="00886718">
        <w:rPr>
          <w:rFonts w:ascii="Avenir Book" w:eastAsia="Arial" w:hAnsi="Avenir Book" w:cs="Arial"/>
          <w:sz w:val="24"/>
          <w:szCs w:val="24"/>
          <w:lang w:val="pt-BR"/>
        </w:rPr>
        <w:t>O</w:t>
      </w:r>
      <w:r w:rsidR="000F0EF0">
        <w:rPr>
          <w:rFonts w:ascii="Avenir Book" w:eastAsia="Arial" w:hAnsi="Avenir Book" w:cs="Arial"/>
          <w:sz w:val="24"/>
          <w:szCs w:val="24"/>
          <w:lang w:val="pt-BR"/>
        </w:rPr>
        <w:t xml:space="preserve"> </w:t>
      </w:r>
      <w:r w:rsidRPr="008574D4">
        <w:rPr>
          <w:rFonts w:ascii="Avenir Book" w:eastAsia="Arial" w:hAnsi="Avenir Book" w:cs="Arial"/>
          <w:sz w:val="24"/>
          <w:szCs w:val="24"/>
          <w:lang w:val="pt-BR"/>
        </w:rPr>
        <w:t xml:space="preserve">desenvolvimento da organização supermercadista </w:t>
      </w:r>
      <w:r w:rsidR="000F0EF0">
        <w:rPr>
          <w:rFonts w:ascii="Avenir Book" w:eastAsia="Arial" w:hAnsi="Avenir Book" w:cs="Arial"/>
          <w:sz w:val="24"/>
          <w:szCs w:val="24"/>
          <w:lang w:val="pt-BR"/>
        </w:rPr>
        <w:t xml:space="preserve">ampliou </w:t>
      </w:r>
      <w:r w:rsidRPr="008574D4">
        <w:rPr>
          <w:rFonts w:ascii="Avenir Book" w:eastAsia="Arial" w:hAnsi="Avenir Book" w:cs="Arial"/>
          <w:sz w:val="24"/>
          <w:szCs w:val="24"/>
          <w:lang w:val="pt-BR"/>
        </w:rPr>
        <w:t xml:space="preserve">a concepção de autosserviço e </w:t>
      </w:r>
      <w:r w:rsidR="00960C95">
        <w:rPr>
          <w:rFonts w:ascii="Avenir Book" w:eastAsia="Arial" w:hAnsi="Avenir Book" w:cs="Arial"/>
          <w:sz w:val="24"/>
          <w:szCs w:val="24"/>
          <w:lang w:val="pt-BR"/>
        </w:rPr>
        <w:t>a</w:t>
      </w:r>
      <w:r w:rsidRPr="008574D4">
        <w:rPr>
          <w:rFonts w:ascii="Avenir Book" w:eastAsia="Arial" w:hAnsi="Avenir Book" w:cs="Arial"/>
          <w:sz w:val="24"/>
          <w:szCs w:val="24"/>
          <w:lang w:val="pt-BR"/>
        </w:rPr>
        <w:t xml:space="preserve"> tornou uma das características marcantes desse modelo de distribuição. Assim, a ideia de supermercado que fortaleceu </w:t>
      </w:r>
      <w:r w:rsidR="00B21A4C">
        <w:rPr>
          <w:rFonts w:ascii="Avenir Book" w:eastAsia="Arial" w:hAnsi="Avenir Book" w:cs="Arial"/>
          <w:sz w:val="24"/>
          <w:szCs w:val="24"/>
          <w:lang w:val="pt-BR"/>
        </w:rPr>
        <w:t>o</w:t>
      </w:r>
      <w:r w:rsidRPr="008574D4">
        <w:rPr>
          <w:rFonts w:ascii="Avenir Book" w:eastAsia="Arial" w:hAnsi="Avenir Book" w:cs="Arial"/>
          <w:sz w:val="24"/>
          <w:szCs w:val="24"/>
          <w:lang w:val="pt-BR"/>
        </w:rPr>
        <w:t xml:space="preserve"> autosserviço como uma forma eficiente de venda de alimentos ao consumidor final. Com o tempo, essa concepção </w:t>
      </w:r>
      <w:r w:rsidR="00140329">
        <w:rPr>
          <w:rFonts w:ascii="Avenir Book" w:eastAsia="Arial" w:hAnsi="Avenir Book" w:cs="Arial"/>
          <w:sz w:val="24"/>
          <w:szCs w:val="24"/>
          <w:lang w:val="pt-BR"/>
        </w:rPr>
        <w:t>avançou</w:t>
      </w:r>
      <w:r w:rsidRPr="008574D4">
        <w:rPr>
          <w:rFonts w:ascii="Avenir Book" w:eastAsia="Arial" w:hAnsi="Avenir Book" w:cs="Arial"/>
          <w:sz w:val="24"/>
          <w:szCs w:val="24"/>
          <w:lang w:val="pt-BR"/>
        </w:rPr>
        <w:t xml:space="preserve"> e gerou diversos formatos varejistas, cada um com suas particularidades e adaptações aos contextos econômicos e sociais em que estão inseridos. Por isso, é importante compreender a trajetória organizacional do modelo supermercadista para entender como essa concepção se desenvolveu e se consolidou como uma das principais formas de distribuição alimentar.</w:t>
      </w:r>
    </w:p>
    <w:p w14:paraId="326E01FD" w14:textId="77777777" w:rsidR="001F3B29" w:rsidRPr="008574D4" w:rsidRDefault="001F3B29" w:rsidP="00241A22">
      <w:pPr>
        <w:jc w:val="both"/>
        <w:rPr>
          <w:rFonts w:ascii="Avenir Book" w:eastAsia="Arial" w:hAnsi="Avenir Book" w:cs="Arial"/>
          <w:sz w:val="24"/>
          <w:szCs w:val="24"/>
          <w:lang w:val="pt-BR"/>
        </w:rPr>
      </w:pPr>
    </w:p>
    <w:p w14:paraId="68C5B116" w14:textId="7B938CB2" w:rsidR="00A32D90" w:rsidRPr="008574D4" w:rsidRDefault="00A32D90" w:rsidP="00241A22">
      <w:pPr>
        <w:jc w:val="both"/>
        <w:rPr>
          <w:rFonts w:ascii="Avenir Book" w:eastAsia="Arial" w:hAnsi="Avenir Book" w:cs="Arial"/>
          <w:sz w:val="24"/>
          <w:szCs w:val="24"/>
          <w:lang w:val="pt-BR"/>
        </w:rPr>
      </w:pPr>
      <w:r w:rsidRPr="008574D4">
        <w:rPr>
          <w:rFonts w:ascii="Avenir Book" w:eastAsia="Arial" w:hAnsi="Avenir Book" w:cs="Arial"/>
          <w:sz w:val="24"/>
          <w:szCs w:val="24"/>
          <w:lang w:val="pt-BR"/>
        </w:rPr>
        <w:t>A INVENÇÃO E A DIFUSÃO DO AUTOSSERVIÇO ALIMENTAR</w:t>
      </w:r>
    </w:p>
    <w:p w14:paraId="03277A41" w14:textId="77777777" w:rsidR="00A32D90" w:rsidRPr="008574D4" w:rsidRDefault="00A32D90" w:rsidP="00241A22">
      <w:pPr>
        <w:jc w:val="both"/>
        <w:rPr>
          <w:rFonts w:ascii="Avenir Book" w:eastAsia="Arial" w:hAnsi="Avenir Book" w:cs="Arial"/>
          <w:sz w:val="24"/>
          <w:szCs w:val="24"/>
          <w:lang w:val="pt-BR"/>
        </w:rPr>
      </w:pPr>
    </w:p>
    <w:p w14:paraId="1C89BA40" w14:textId="60375AF0" w:rsidR="00A32D90" w:rsidRPr="008574D4" w:rsidRDefault="00A32D90" w:rsidP="00A32D90">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 xml:space="preserve">A transformação agrícola e industrial capitaneada pelos Estados Unidos influenciou o sistema alimentar internacional. Entre 1850 e 1860, </w:t>
      </w:r>
      <w:r w:rsidR="004A3EE2" w:rsidRPr="008574D4">
        <w:rPr>
          <w:rFonts w:ascii="Avenir Book" w:eastAsia="Arial" w:hAnsi="Avenir Book" w:cs="Arial"/>
          <w:sz w:val="24"/>
          <w:szCs w:val="24"/>
          <w:lang w:val="pt-BR"/>
        </w:rPr>
        <w:t>inicia-se um</w:t>
      </w:r>
      <w:r w:rsidR="00186FF0" w:rsidRPr="008574D4">
        <w:rPr>
          <w:rFonts w:ascii="Avenir Book" w:eastAsia="Arial" w:hAnsi="Avenir Book" w:cs="Arial"/>
          <w:sz w:val="24"/>
          <w:szCs w:val="24"/>
          <w:lang w:val="pt-BR"/>
        </w:rPr>
        <w:t xml:space="preserve"> processo de </w:t>
      </w:r>
      <w:r w:rsidRPr="008574D4">
        <w:rPr>
          <w:rFonts w:ascii="Avenir Book" w:eastAsia="Arial" w:hAnsi="Avenir Book" w:cs="Arial"/>
          <w:sz w:val="24"/>
          <w:szCs w:val="24"/>
          <w:lang w:val="pt-BR"/>
        </w:rPr>
        <w:t>diferenciação</w:t>
      </w:r>
      <w:r w:rsidR="00186FF0" w:rsidRPr="008574D4">
        <w:rPr>
          <w:rFonts w:ascii="Avenir Book" w:eastAsia="Arial" w:hAnsi="Avenir Book" w:cs="Arial"/>
          <w:sz w:val="24"/>
          <w:szCs w:val="24"/>
          <w:lang w:val="pt-BR"/>
        </w:rPr>
        <w:t xml:space="preserve">, com o surgimento do </w:t>
      </w:r>
      <w:r w:rsidRPr="008574D4">
        <w:rPr>
          <w:rFonts w:ascii="Avenir Book" w:eastAsia="Arial" w:hAnsi="Avenir Book" w:cs="Arial"/>
          <w:sz w:val="24"/>
          <w:szCs w:val="24"/>
          <w:lang w:val="pt-BR"/>
        </w:rPr>
        <w:t xml:space="preserve">comércio atacadista, o embrião da empresa varejista. A estrutura departamental e a adoção da rotação rápida de estoques foram alguns dos aspectos que mais influenciaram o </w:t>
      </w:r>
      <w:r w:rsidR="00186FF0" w:rsidRPr="008574D4">
        <w:rPr>
          <w:rFonts w:ascii="Avenir Book" w:eastAsia="Arial" w:hAnsi="Avenir Book" w:cs="Arial"/>
          <w:sz w:val="24"/>
          <w:szCs w:val="24"/>
          <w:lang w:val="pt-BR"/>
        </w:rPr>
        <w:t>aparecimento</w:t>
      </w:r>
      <w:r w:rsidRPr="008574D4">
        <w:rPr>
          <w:rFonts w:ascii="Avenir Book" w:eastAsia="Arial" w:hAnsi="Avenir Book" w:cs="Arial"/>
          <w:sz w:val="24"/>
          <w:szCs w:val="24"/>
          <w:lang w:val="pt-BR"/>
        </w:rPr>
        <w:t xml:space="preserve"> do varejo de autosserviço alimentar moderno. </w:t>
      </w:r>
      <w:r w:rsidR="00186FF0" w:rsidRPr="008574D4">
        <w:rPr>
          <w:rFonts w:ascii="Avenir Book" w:eastAsia="Arial" w:hAnsi="Avenir Book" w:cs="Arial"/>
          <w:sz w:val="24"/>
          <w:szCs w:val="24"/>
          <w:lang w:val="pt-BR"/>
        </w:rPr>
        <w:t>O</w:t>
      </w:r>
      <w:r w:rsidRPr="008574D4">
        <w:rPr>
          <w:rFonts w:ascii="Avenir Book" w:eastAsia="Arial" w:hAnsi="Avenir Book" w:cs="Arial"/>
          <w:sz w:val="24"/>
          <w:szCs w:val="24"/>
          <w:lang w:val="pt-BR"/>
        </w:rPr>
        <w:t>s grandes protótipos supermercadistas</w:t>
      </w:r>
      <w:r w:rsidR="00186FF0" w:rsidRPr="008574D4">
        <w:rPr>
          <w:rFonts w:ascii="Avenir Book" w:eastAsia="Arial" w:hAnsi="Avenir Book" w:cs="Arial"/>
          <w:sz w:val="24"/>
          <w:szCs w:val="24"/>
          <w:lang w:val="pt-BR"/>
        </w:rPr>
        <w:t>, contudo,</w:t>
      </w:r>
      <w:r w:rsidRPr="008574D4">
        <w:rPr>
          <w:rFonts w:ascii="Avenir Book" w:eastAsia="Arial" w:hAnsi="Avenir Book" w:cs="Arial"/>
          <w:sz w:val="24"/>
          <w:szCs w:val="24"/>
          <w:lang w:val="pt-BR"/>
        </w:rPr>
        <w:t xml:space="preserve"> </w:t>
      </w:r>
      <w:r w:rsidR="00186FF0" w:rsidRPr="008574D4">
        <w:rPr>
          <w:rFonts w:ascii="Avenir Book" w:eastAsia="Arial" w:hAnsi="Avenir Book" w:cs="Arial"/>
          <w:sz w:val="24"/>
          <w:szCs w:val="24"/>
          <w:lang w:val="pt-BR"/>
        </w:rPr>
        <w:t>surgem</w:t>
      </w:r>
      <w:r w:rsidRPr="008574D4">
        <w:rPr>
          <w:rFonts w:ascii="Avenir Book" w:eastAsia="Arial" w:hAnsi="Avenir Book" w:cs="Arial"/>
          <w:sz w:val="24"/>
          <w:szCs w:val="24"/>
          <w:lang w:val="pt-BR"/>
        </w:rPr>
        <w:t xml:space="preserve"> </w:t>
      </w:r>
      <w:r w:rsidR="00186FF0" w:rsidRPr="008574D4">
        <w:rPr>
          <w:rFonts w:ascii="Avenir Book" w:eastAsia="Arial" w:hAnsi="Avenir Book" w:cs="Arial"/>
          <w:sz w:val="24"/>
          <w:szCs w:val="24"/>
          <w:lang w:val="pt-BR"/>
        </w:rPr>
        <w:t xml:space="preserve">apenas </w:t>
      </w:r>
      <w:r w:rsidRPr="008574D4">
        <w:rPr>
          <w:rFonts w:ascii="Avenir Book" w:eastAsia="Arial" w:hAnsi="Avenir Book" w:cs="Arial"/>
          <w:sz w:val="24"/>
          <w:szCs w:val="24"/>
          <w:lang w:val="pt-BR"/>
        </w:rPr>
        <w:t>na década de 1930</w:t>
      </w:r>
      <w:r w:rsidR="00186FF0" w:rsidRPr="008574D4">
        <w:rPr>
          <w:rFonts w:ascii="Avenir Book" w:eastAsia="Arial" w:hAnsi="Avenir Book" w:cs="Arial"/>
          <w:sz w:val="24"/>
          <w:szCs w:val="24"/>
          <w:lang w:val="pt-BR"/>
        </w:rPr>
        <w:t>, em Los Angeles</w:t>
      </w:r>
      <w:r w:rsidRPr="008574D4">
        <w:rPr>
          <w:rFonts w:ascii="Avenir Book" w:eastAsia="Arial" w:hAnsi="Avenir Book" w:cs="Arial"/>
          <w:sz w:val="24"/>
          <w:szCs w:val="24"/>
          <w:lang w:val="pt-BR"/>
        </w:rPr>
        <w:t xml:space="preserve"> (</w:t>
      </w:r>
      <w:r w:rsidR="00D57115" w:rsidRPr="008574D4">
        <w:rPr>
          <w:rFonts w:ascii="Avenir Book" w:eastAsia="Arial" w:hAnsi="Avenir Book" w:cs="Arial"/>
          <w:sz w:val="24"/>
          <w:szCs w:val="24"/>
          <w:lang w:val="pt-BR"/>
        </w:rPr>
        <w:t xml:space="preserve">BELIK, </w:t>
      </w:r>
      <w:r w:rsidRPr="008574D4">
        <w:rPr>
          <w:rFonts w:ascii="Avenir Book" w:eastAsia="Arial" w:hAnsi="Avenir Book" w:cs="Arial"/>
          <w:sz w:val="24"/>
          <w:szCs w:val="24"/>
          <w:lang w:val="pt-BR"/>
        </w:rPr>
        <w:t>1997).</w:t>
      </w:r>
    </w:p>
    <w:p w14:paraId="1FBAFCD7" w14:textId="774C7EF2" w:rsidR="00A32D90" w:rsidRPr="008574D4" w:rsidRDefault="00A32D90" w:rsidP="00D57115">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r>
      <w:r w:rsidR="00A81125" w:rsidRPr="008574D4">
        <w:rPr>
          <w:rFonts w:ascii="Avenir Book" w:eastAsia="Arial" w:hAnsi="Avenir Book" w:cs="Arial"/>
          <w:sz w:val="24"/>
          <w:szCs w:val="24"/>
          <w:lang w:val="pt-BR"/>
        </w:rPr>
        <w:t>A</w:t>
      </w:r>
      <w:r w:rsidRPr="008574D4">
        <w:rPr>
          <w:rFonts w:ascii="Avenir Book" w:eastAsia="Arial" w:hAnsi="Avenir Book" w:cs="Arial"/>
          <w:sz w:val="24"/>
          <w:szCs w:val="24"/>
          <w:lang w:val="pt-BR"/>
        </w:rPr>
        <w:t xml:space="preserve"> narrativa predominante</w:t>
      </w:r>
      <w:r w:rsidR="00C40549" w:rsidRPr="008574D4">
        <w:rPr>
          <w:rFonts w:ascii="Avenir Book" w:eastAsia="Arial" w:hAnsi="Avenir Book" w:cs="Arial"/>
          <w:sz w:val="24"/>
          <w:szCs w:val="24"/>
          <w:lang w:val="pt-BR"/>
        </w:rPr>
        <w:t xml:space="preserve"> – n</w:t>
      </w:r>
      <w:r w:rsidRPr="008574D4">
        <w:rPr>
          <w:rFonts w:ascii="Avenir Book" w:eastAsia="Arial" w:hAnsi="Avenir Book" w:cs="Arial"/>
          <w:sz w:val="24"/>
          <w:szCs w:val="24"/>
          <w:lang w:val="pt-BR"/>
        </w:rPr>
        <w:t>o setor empresarial, jornalístico e acadêmico</w:t>
      </w:r>
      <w:r w:rsidR="00C40549" w:rsidRPr="008574D4">
        <w:rPr>
          <w:rFonts w:ascii="Avenir Book" w:eastAsia="Arial" w:hAnsi="Avenir Book" w:cs="Arial"/>
          <w:sz w:val="24"/>
          <w:szCs w:val="24"/>
          <w:lang w:val="pt-BR"/>
        </w:rPr>
        <w:t xml:space="preserve"> –</w:t>
      </w:r>
      <w:r w:rsidRPr="008574D4">
        <w:rPr>
          <w:rFonts w:ascii="Avenir Book" w:eastAsia="Arial" w:hAnsi="Avenir Book" w:cs="Arial"/>
          <w:sz w:val="24"/>
          <w:szCs w:val="24"/>
          <w:lang w:val="pt-BR"/>
        </w:rPr>
        <w:t xml:space="preserve">atribui a Michael Cullen o papel de fundador do sistema de autosserviço moderno, ao criar, em 1930, em Long Island, Nova York, o supermercado </w:t>
      </w:r>
      <w:r w:rsidRPr="008574D4">
        <w:rPr>
          <w:rFonts w:ascii="Avenir Book" w:eastAsia="Arial" w:hAnsi="Avenir Book" w:cs="Arial"/>
          <w:i/>
          <w:iCs/>
          <w:sz w:val="24"/>
          <w:szCs w:val="24"/>
          <w:lang w:val="pt-BR"/>
        </w:rPr>
        <w:t>King Kullen</w:t>
      </w:r>
      <w:r w:rsidRPr="008574D4">
        <w:rPr>
          <w:rFonts w:ascii="Avenir Book" w:eastAsia="Arial" w:hAnsi="Avenir Book" w:cs="Arial"/>
          <w:sz w:val="24"/>
          <w:szCs w:val="24"/>
          <w:lang w:val="pt-BR"/>
        </w:rPr>
        <w:t xml:space="preserve">. </w:t>
      </w:r>
      <w:r w:rsidR="00D57115" w:rsidRPr="008574D4">
        <w:rPr>
          <w:rFonts w:ascii="Avenir Book" w:eastAsia="Arial" w:hAnsi="Avenir Book" w:cs="Arial"/>
          <w:sz w:val="24"/>
          <w:szCs w:val="24"/>
          <w:lang w:val="pt-BR"/>
        </w:rPr>
        <w:t xml:space="preserve">O supermercado, na fase inicial de implantação, utilizou </w:t>
      </w:r>
      <w:r w:rsidRPr="008574D4">
        <w:rPr>
          <w:rFonts w:ascii="Avenir Book" w:eastAsia="Arial" w:hAnsi="Avenir Book" w:cs="Arial"/>
          <w:sz w:val="24"/>
          <w:szCs w:val="24"/>
          <w:lang w:val="pt-BR"/>
        </w:rPr>
        <w:t>“o mínimo de instalações, prateleiras de pinho e autosserviço, e eliminando as entregas a domicílio e as vendas a crédito, pôde oferecer produtos à venda por preços muitos menores do que os cobrados pelos varejistas tradicionais” (</w:t>
      </w:r>
      <w:r w:rsidR="00D57115" w:rsidRPr="008574D4">
        <w:rPr>
          <w:rFonts w:ascii="Avenir Book" w:eastAsia="Arial" w:hAnsi="Avenir Book" w:cs="Arial"/>
          <w:sz w:val="24"/>
          <w:szCs w:val="24"/>
          <w:lang w:val="pt-BR"/>
        </w:rPr>
        <w:t xml:space="preserve">KNOKE, </w:t>
      </w:r>
      <w:r w:rsidRPr="008574D4">
        <w:rPr>
          <w:rFonts w:ascii="Avenir Book" w:eastAsia="Arial" w:hAnsi="Avenir Book" w:cs="Arial"/>
          <w:sz w:val="24"/>
          <w:szCs w:val="24"/>
          <w:lang w:val="pt-BR"/>
        </w:rPr>
        <w:t>1963, p. 94).</w:t>
      </w:r>
    </w:p>
    <w:p w14:paraId="20F88C5F" w14:textId="68A2FEC2" w:rsidR="00A32D90" w:rsidRPr="008574D4" w:rsidRDefault="00A32D90" w:rsidP="00A32D90">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 xml:space="preserve">Entretanto, a inserção do autosserviço no mercado alimentar não foi algo linear ou espontâneo. As rupturas sociais e simbólicas operadas pelo novo modelo comercial alimentar sofreram, inicialmente, inúmeras resistências. Talvez, elas tenham </w:t>
      </w:r>
      <w:r w:rsidRPr="008574D4">
        <w:rPr>
          <w:rFonts w:ascii="Avenir Book" w:eastAsia="Arial" w:hAnsi="Avenir Book" w:cs="Arial"/>
          <w:sz w:val="24"/>
          <w:szCs w:val="24"/>
          <w:lang w:val="pt-BR"/>
        </w:rPr>
        <w:lastRenderedPageBreak/>
        <w:t>tido um papel muito mais relevante na dinâmica de inovação. No Brasil, por exemplo, na década de 1950, as redes de supermercados adotaram uma série de estratégias visando mitigar as resistências sociais do público consumidor</w:t>
      </w:r>
      <w:r w:rsidR="00D57115" w:rsidRPr="008574D4">
        <w:rPr>
          <w:rFonts w:ascii="Avenir Book" w:eastAsia="Arial" w:hAnsi="Avenir Book" w:cs="Arial"/>
          <w:sz w:val="24"/>
          <w:szCs w:val="24"/>
          <w:lang w:val="pt-BR"/>
        </w:rPr>
        <w:t>:</w:t>
      </w:r>
    </w:p>
    <w:p w14:paraId="7A2DCC95" w14:textId="77777777" w:rsidR="00A32D90" w:rsidRPr="008574D4" w:rsidRDefault="00A32D90" w:rsidP="00430EC6">
      <w:pPr>
        <w:jc w:val="both"/>
        <w:rPr>
          <w:rFonts w:ascii="Avenir Book" w:eastAsia="Arial" w:hAnsi="Avenir Book" w:cs="Arial"/>
          <w:sz w:val="24"/>
          <w:szCs w:val="24"/>
          <w:lang w:val="pt-BR"/>
        </w:rPr>
      </w:pPr>
    </w:p>
    <w:p w14:paraId="15C63421" w14:textId="6FCA88DD" w:rsidR="00A95897" w:rsidRPr="008574D4" w:rsidRDefault="00A95897" w:rsidP="000A1F2F">
      <w:pPr>
        <w:ind w:left="2268"/>
        <w:jc w:val="both"/>
        <w:rPr>
          <w:rFonts w:ascii="Avenir Book" w:eastAsia="Arial" w:hAnsi="Avenir Book" w:cs="Arial"/>
          <w:sz w:val="20"/>
          <w:szCs w:val="20"/>
          <w:lang w:val="pt-BR"/>
        </w:rPr>
      </w:pPr>
      <w:r w:rsidRPr="008574D4">
        <w:rPr>
          <w:rFonts w:ascii="Avenir Book" w:eastAsia="Arial" w:hAnsi="Avenir Book" w:cs="Arial"/>
          <w:sz w:val="20"/>
          <w:szCs w:val="20"/>
        </w:rPr>
        <w:t>Resistência: vale destacar que o formato inicial de supermercado, sob forte influência norte-americana, sofreu resistência nos primeiros anos. É que os clientes estavam habituados a uma relação pessoal com o comerciante tradicional, mas a estratégia de implementação do supermercado levou isso em conta.</w:t>
      </w:r>
    </w:p>
    <w:p w14:paraId="2859CECC" w14:textId="5B097B25" w:rsidR="00A32D90" w:rsidRPr="008574D4" w:rsidRDefault="00A32D90" w:rsidP="000A1F2F">
      <w:pPr>
        <w:ind w:left="2268"/>
        <w:jc w:val="both"/>
        <w:rPr>
          <w:rFonts w:ascii="Avenir Book" w:eastAsia="Arial" w:hAnsi="Avenir Book" w:cs="Arial"/>
          <w:sz w:val="20"/>
          <w:szCs w:val="20"/>
          <w:lang w:val="pt-BR"/>
        </w:rPr>
      </w:pPr>
      <w:r w:rsidRPr="008574D4">
        <w:rPr>
          <w:rFonts w:ascii="Avenir Book" w:eastAsia="Arial" w:hAnsi="Avenir Book" w:cs="Arial"/>
          <w:sz w:val="20"/>
          <w:szCs w:val="20"/>
          <w:lang w:val="pt-BR"/>
        </w:rPr>
        <w:t>Solução: o supermercado voltou-se, inicialmente, a grupos sociais ligados ao segmento de serviços e profissões liberais, mas receptivos às inovações e financeiramente aptos a absorver as compras por impulso. Isso significou uma adaptação às condições do País, pois, pensando enquanto varejo de massas, o supermercado encontrou no Brasil uma sociedade que apenas iniciava seu caminho nesse sentido (</w:t>
      </w:r>
      <w:r w:rsidR="00D57115" w:rsidRPr="008574D4">
        <w:rPr>
          <w:rFonts w:ascii="Avenir Book" w:eastAsia="Arial" w:hAnsi="Avenir Book" w:cs="Arial"/>
          <w:sz w:val="20"/>
          <w:szCs w:val="20"/>
          <w:lang w:val="pt-BR"/>
        </w:rPr>
        <w:t xml:space="preserve">CABRINI, 2014, </w:t>
      </w:r>
      <w:r w:rsidRPr="008574D4">
        <w:rPr>
          <w:rFonts w:ascii="Avenir Book" w:eastAsia="Arial" w:hAnsi="Avenir Book" w:cs="Arial"/>
          <w:sz w:val="20"/>
          <w:szCs w:val="20"/>
          <w:lang w:val="pt-BR"/>
        </w:rPr>
        <w:t>p. 7).</w:t>
      </w:r>
    </w:p>
    <w:p w14:paraId="185F20E8" w14:textId="77777777" w:rsidR="00A32D90" w:rsidRPr="008574D4" w:rsidRDefault="00A32D90" w:rsidP="000A1F2F">
      <w:pPr>
        <w:jc w:val="both"/>
        <w:rPr>
          <w:rFonts w:ascii="Avenir Book" w:eastAsia="Arial" w:hAnsi="Avenir Book" w:cs="Arial"/>
          <w:sz w:val="24"/>
          <w:szCs w:val="24"/>
          <w:lang w:val="pt-BR"/>
        </w:rPr>
      </w:pPr>
    </w:p>
    <w:p w14:paraId="147E31FC" w14:textId="7B906B27" w:rsidR="00A32D90" w:rsidRPr="008574D4" w:rsidRDefault="00A32D90" w:rsidP="00A32D90">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 xml:space="preserve">A ruptura das relações comerciais “tradicionais” já estabelecidas para a introdução das relações próprias do autosserviço, por meio de dispositivos simbólicos de qualidade e origem, não foi um processo automático no caso brasileiro, bem como nos demais países do globo. </w:t>
      </w:r>
      <w:r w:rsidR="0009707A">
        <w:rPr>
          <w:rFonts w:ascii="Avenir Book" w:eastAsia="Arial" w:hAnsi="Avenir Book" w:cs="Arial"/>
          <w:sz w:val="24"/>
          <w:szCs w:val="24"/>
          <w:lang w:val="pt-BR"/>
        </w:rPr>
        <w:t>V</w:t>
      </w:r>
      <w:r w:rsidRPr="008574D4">
        <w:rPr>
          <w:rFonts w:ascii="Avenir Book" w:eastAsia="Arial" w:hAnsi="Avenir Book" w:cs="Arial"/>
          <w:sz w:val="24"/>
          <w:szCs w:val="24"/>
          <w:lang w:val="pt-BR"/>
        </w:rPr>
        <w:t>ários eram os impeditivos para o desenvolvimento do autosserviço entre as décadas de 1950-60, especialmente na cidade de São Paulo. Do ponto de vista legal, os supermercados não eram reconhecidos como instituição (</w:t>
      </w:r>
      <w:r w:rsidR="00D57115" w:rsidRPr="008574D4">
        <w:rPr>
          <w:rFonts w:ascii="Avenir Book" w:eastAsia="Arial" w:hAnsi="Avenir Book" w:cs="Arial"/>
          <w:sz w:val="24"/>
          <w:szCs w:val="24"/>
          <w:lang w:val="pt-BR"/>
        </w:rPr>
        <w:t>KNOKE</w:t>
      </w:r>
      <w:r w:rsidRPr="008574D4">
        <w:rPr>
          <w:rFonts w:ascii="Avenir Book" w:eastAsia="Arial" w:hAnsi="Avenir Book" w:cs="Arial"/>
          <w:sz w:val="24"/>
          <w:szCs w:val="24"/>
          <w:lang w:val="pt-BR"/>
        </w:rPr>
        <w:t xml:space="preserve">, 1963). Por exemplo, em 1953, o </w:t>
      </w:r>
      <w:r w:rsidR="0009707A">
        <w:rPr>
          <w:rFonts w:ascii="Avenir Book" w:eastAsia="Arial" w:hAnsi="Avenir Book" w:cs="Arial"/>
          <w:sz w:val="24"/>
          <w:szCs w:val="24"/>
          <w:lang w:val="pt-BR"/>
        </w:rPr>
        <w:t>s</w:t>
      </w:r>
      <w:r w:rsidRPr="008574D4">
        <w:rPr>
          <w:rFonts w:ascii="Avenir Book" w:eastAsia="Arial" w:hAnsi="Avenir Book" w:cs="Arial"/>
          <w:sz w:val="24"/>
          <w:szCs w:val="24"/>
          <w:lang w:val="pt-BR"/>
        </w:rPr>
        <w:t>upermercado Sirva-Se, um d</w:t>
      </w:r>
      <w:r w:rsidR="0009707A">
        <w:rPr>
          <w:rFonts w:ascii="Avenir Book" w:eastAsia="Arial" w:hAnsi="Avenir Book" w:cs="Arial"/>
          <w:sz w:val="24"/>
          <w:szCs w:val="24"/>
          <w:lang w:val="pt-BR"/>
        </w:rPr>
        <w:t>o</w:t>
      </w:r>
      <w:r w:rsidRPr="008574D4">
        <w:rPr>
          <w:rFonts w:ascii="Avenir Book" w:eastAsia="Arial" w:hAnsi="Avenir Book" w:cs="Arial"/>
          <w:sz w:val="24"/>
          <w:szCs w:val="24"/>
          <w:lang w:val="pt-BR"/>
        </w:rPr>
        <w:t>s pioneir</w:t>
      </w:r>
      <w:r w:rsidR="0009707A">
        <w:rPr>
          <w:rFonts w:ascii="Avenir Book" w:eastAsia="Arial" w:hAnsi="Avenir Book" w:cs="Arial"/>
          <w:sz w:val="24"/>
          <w:szCs w:val="24"/>
          <w:lang w:val="pt-BR"/>
        </w:rPr>
        <w:t>o</w:t>
      </w:r>
      <w:r w:rsidRPr="008574D4">
        <w:rPr>
          <w:rFonts w:ascii="Avenir Book" w:eastAsia="Arial" w:hAnsi="Avenir Book" w:cs="Arial"/>
          <w:sz w:val="24"/>
          <w:szCs w:val="24"/>
          <w:lang w:val="pt-BR"/>
        </w:rPr>
        <w:t>s na implantação do autosserviço no Brasil, defrontou-se com as seguintes limitações de ordem comportamental e institucional:</w:t>
      </w:r>
    </w:p>
    <w:p w14:paraId="485051E2" w14:textId="77777777" w:rsidR="00A32D90" w:rsidRPr="008574D4" w:rsidRDefault="00A32D90" w:rsidP="000A1F2F">
      <w:pPr>
        <w:jc w:val="both"/>
        <w:rPr>
          <w:rFonts w:ascii="Avenir Book" w:eastAsia="Arial" w:hAnsi="Avenir Book" w:cs="Arial"/>
          <w:sz w:val="24"/>
          <w:szCs w:val="24"/>
          <w:lang w:val="pt-BR"/>
        </w:rPr>
      </w:pPr>
    </w:p>
    <w:p w14:paraId="4C6233ED" w14:textId="45B07A42" w:rsidR="00A32D90" w:rsidRPr="008574D4" w:rsidRDefault="00A32D90" w:rsidP="000A1F2F">
      <w:pPr>
        <w:ind w:left="2268"/>
        <w:jc w:val="both"/>
        <w:rPr>
          <w:rFonts w:ascii="Avenir Book" w:eastAsia="Arial" w:hAnsi="Avenir Book" w:cs="Arial"/>
          <w:sz w:val="20"/>
          <w:szCs w:val="20"/>
          <w:lang w:val="pt-BR"/>
        </w:rPr>
      </w:pPr>
      <w:r w:rsidRPr="008574D4">
        <w:rPr>
          <w:rFonts w:ascii="Avenir Book" w:eastAsia="Arial" w:hAnsi="Avenir Book" w:cs="Arial"/>
          <w:sz w:val="20"/>
          <w:szCs w:val="20"/>
          <w:lang w:val="pt-BR"/>
        </w:rPr>
        <w:t>O começo foi um pouco difícil. Os clientes estranhavam a catraca na entrada, não queriam deixar suas sacolas para acessar a área de vendas e empurrar os carrinhos constrangia, principalmente, os homens. Havia clientes que se sentiam inferiorizados por não ter dinheiro para encher os carrinhos, como se isso fosse obrigatório [...] conta-se, também, que tiveram problema com as autoridades municipais, pois uma lei da cidade proibia a venda de perecíveis e não-perecíveis no mesmo espaço. Falam até que os donos passaram um dia presos, mas que o prefeito da cidade à época, Jânio Quadros, reviu a interpretação da lei e optou por aderir ao modelo americano (</w:t>
      </w:r>
      <w:r w:rsidR="00D57115" w:rsidRPr="008574D4">
        <w:rPr>
          <w:rFonts w:ascii="Avenir Book" w:eastAsia="Arial" w:hAnsi="Avenir Book" w:cs="Arial"/>
          <w:sz w:val="20"/>
          <w:szCs w:val="20"/>
          <w:lang w:val="pt-BR"/>
        </w:rPr>
        <w:t>ASCAR</w:t>
      </w:r>
      <w:r w:rsidRPr="008574D4">
        <w:rPr>
          <w:rFonts w:ascii="Avenir Book" w:eastAsia="Arial" w:hAnsi="Avenir Book" w:cs="Arial"/>
          <w:sz w:val="20"/>
          <w:szCs w:val="20"/>
          <w:lang w:val="pt-BR"/>
        </w:rPr>
        <w:t>, 2018, p. 71-72).</w:t>
      </w:r>
    </w:p>
    <w:p w14:paraId="6E6EE95B" w14:textId="77777777" w:rsidR="00A32D90" w:rsidRPr="008574D4" w:rsidRDefault="00A32D90" w:rsidP="000A1F2F">
      <w:pPr>
        <w:jc w:val="both"/>
        <w:rPr>
          <w:rFonts w:ascii="Avenir Book" w:eastAsia="Arial" w:hAnsi="Avenir Book" w:cs="Arial"/>
          <w:sz w:val="24"/>
          <w:szCs w:val="24"/>
          <w:lang w:val="pt-BR"/>
        </w:rPr>
      </w:pPr>
    </w:p>
    <w:p w14:paraId="2FFB353B" w14:textId="1B75F3E9" w:rsidR="00A32D90" w:rsidRPr="008574D4" w:rsidRDefault="00A32D90" w:rsidP="00A32D90">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r>
      <w:r w:rsidR="00D57115" w:rsidRPr="008574D4">
        <w:rPr>
          <w:rFonts w:ascii="Avenir Book" w:eastAsia="Arial" w:hAnsi="Avenir Book" w:cs="Arial"/>
          <w:sz w:val="24"/>
          <w:szCs w:val="24"/>
          <w:lang w:val="pt-BR"/>
        </w:rPr>
        <w:t xml:space="preserve">No </w:t>
      </w:r>
      <w:r w:rsidR="000A1F2F" w:rsidRPr="008574D4">
        <w:rPr>
          <w:rFonts w:ascii="Avenir Book" w:eastAsia="Arial" w:hAnsi="Avenir Book" w:cs="Arial"/>
          <w:sz w:val="24"/>
          <w:szCs w:val="24"/>
          <w:lang w:val="pt-BR"/>
        </w:rPr>
        <w:t>período</w:t>
      </w:r>
      <w:r w:rsidR="00D57115" w:rsidRPr="008574D4">
        <w:rPr>
          <w:rFonts w:ascii="Avenir Book" w:eastAsia="Arial" w:hAnsi="Avenir Book" w:cs="Arial"/>
          <w:sz w:val="24"/>
          <w:szCs w:val="24"/>
          <w:lang w:val="pt-BR"/>
        </w:rPr>
        <w:t xml:space="preserve"> em questão, </w:t>
      </w:r>
      <w:r w:rsidRPr="008574D4">
        <w:rPr>
          <w:rFonts w:ascii="Avenir Book" w:eastAsia="Arial" w:hAnsi="Avenir Book" w:cs="Arial"/>
          <w:sz w:val="24"/>
          <w:szCs w:val="24"/>
          <w:lang w:val="pt-BR"/>
        </w:rPr>
        <w:t xml:space="preserve">não havia estrutura fiscal que favorecesse a concorrência entre os supermercados e as feiras livres no Brasil. Os custos fixos, com </w:t>
      </w:r>
      <w:r w:rsidRPr="008574D4">
        <w:rPr>
          <w:rFonts w:ascii="Avenir Book" w:eastAsia="Arial" w:hAnsi="Avenir Book" w:cs="Arial"/>
          <w:sz w:val="24"/>
          <w:szCs w:val="24"/>
          <w:lang w:val="pt-BR"/>
        </w:rPr>
        <w:lastRenderedPageBreak/>
        <w:t xml:space="preserve">aluguel, embalagens </w:t>
      </w:r>
      <w:r w:rsidR="008F2CFC" w:rsidRPr="008574D4">
        <w:rPr>
          <w:rFonts w:ascii="Avenir Book" w:eastAsia="Arial" w:hAnsi="Avenir Book" w:cs="Arial"/>
          <w:sz w:val="24"/>
          <w:szCs w:val="24"/>
          <w:lang w:val="pt-BR"/>
        </w:rPr>
        <w:t>e</w:t>
      </w:r>
      <w:r w:rsidRPr="008574D4">
        <w:rPr>
          <w:rFonts w:ascii="Avenir Book" w:eastAsia="Arial" w:hAnsi="Avenir Book" w:cs="Arial"/>
          <w:sz w:val="24"/>
          <w:szCs w:val="24"/>
          <w:lang w:val="pt-BR"/>
        </w:rPr>
        <w:t xml:space="preserve"> impostos; </w:t>
      </w:r>
      <w:r w:rsidR="008F2CFC" w:rsidRPr="008574D4">
        <w:rPr>
          <w:rFonts w:ascii="Avenir Book" w:eastAsia="Arial" w:hAnsi="Avenir Book" w:cs="Arial"/>
          <w:sz w:val="24"/>
          <w:szCs w:val="24"/>
          <w:lang w:val="pt-BR"/>
        </w:rPr>
        <w:t>a</w:t>
      </w:r>
      <w:r w:rsidRPr="008574D4">
        <w:rPr>
          <w:rFonts w:ascii="Avenir Book" w:eastAsia="Arial" w:hAnsi="Avenir Book" w:cs="Arial"/>
          <w:sz w:val="24"/>
          <w:szCs w:val="24"/>
          <w:lang w:val="pt-BR"/>
        </w:rPr>
        <w:t xml:space="preserve"> baixa renda per capita média da população, </w:t>
      </w:r>
      <w:r w:rsidR="007448A9" w:rsidRPr="008574D4">
        <w:rPr>
          <w:rFonts w:ascii="Avenir Book" w:eastAsia="Arial" w:hAnsi="Avenir Book" w:cs="Arial"/>
          <w:sz w:val="24"/>
          <w:szCs w:val="24"/>
          <w:lang w:val="pt-BR"/>
        </w:rPr>
        <w:t>a</w:t>
      </w:r>
      <w:r w:rsidRPr="008574D4">
        <w:rPr>
          <w:rFonts w:ascii="Avenir Book" w:eastAsia="Arial" w:hAnsi="Avenir Book" w:cs="Arial"/>
          <w:sz w:val="24"/>
          <w:szCs w:val="24"/>
          <w:lang w:val="pt-BR"/>
        </w:rPr>
        <w:t xml:space="preserve"> existência de uma classe média relativamente pequena, ao baixo nível educacional da população e ao uso restrito de veículos</w:t>
      </w:r>
      <w:r w:rsidR="007448A9" w:rsidRPr="008574D4">
        <w:rPr>
          <w:rFonts w:ascii="Avenir Book" w:eastAsia="Arial" w:hAnsi="Avenir Book" w:cs="Arial"/>
          <w:sz w:val="24"/>
          <w:szCs w:val="24"/>
          <w:lang w:val="pt-BR"/>
        </w:rPr>
        <w:t xml:space="preserve">; </w:t>
      </w:r>
      <w:r w:rsidRPr="008574D4">
        <w:rPr>
          <w:rFonts w:ascii="Avenir Book" w:eastAsia="Arial" w:hAnsi="Avenir Book" w:cs="Arial"/>
          <w:sz w:val="24"/>
          <w:szCs w:val="24"/>
          <w:lang w:val="pt-BR"/>
        </w:rPr>
        <w:t xml:space="preserve">foram fatores limitantes </w:t>
      </w:r>
      <w:r w:rsidR="007448A9" w:rsidRPr="008574D4">
        <w:rPr>
          <w:rFonts w:ascii="Avenir Book" w:eastAsia="Arial" w:hAnsi="Avenir Book" w:cs="Arial"/>
          <w:sz w:val="24"/>
          <w:szCs w:val="24"/>
          <w:lang w:val="pt-BR"/>
        </w:rPr>
        <w:t>à</w:t>
      </w:r>
      <w:r w:rsidRPr="008574D4">
        <w:rPr>
          <w:rFonts w:ascii="Avenir Book" w:eastAsia="Arial" w:hAnsi="Avenir Book" w:cs="Arial"/>
          <w:sz w:val="24"/>
          <w:szCs w:val="24"/>
          <w:lang w:val="pt-BR"/>
        </w:rPr>
        <w:t xml:space="preserve"> expansão do setor no Brasil (</w:t>
      </w:r>
      <w:r w:rsidR="003A6EAD" w:rsidRPr="008574D4">
        <w:rPr>
          <w:rFonts w:ascii="Avenir Book" w:eastAsia="Arial" w:hAnsi="Avenir Book" w:cs="Arial"/>
          <w:sz w:val="24"/>
          <w:szCs w:val="24"/>
          <w:lang w:val="pt-BR"/>
        </w:rPr>
        <w:t>KNOKE</w:t>
      </w:r>
      <w:r w:rsidRPr="008574D4">
        <w:rPr>
          <w:rFonts w:ascii="Avenir Book" w:eastAsia="Arial" w:hAnsi="Avenir Book" w:cs="Arial"/>
          <w:sz w:val="24"/>
          <w:szCs w:val="24"/>
          <w:lang w:val="pt-BR"/>
        </w:rPr>
        <w:t>, 1963). Além disso, a qualidade dos serviços dos varejistas tradicionais, que ofereciam venda pessoal, crédito e entrega, também foi um fator que dificultou a adoção do autosserviço pelo consumidor brasileiro.</w:t>
      </w:r>
    </w:p>
    <w:p w14:paraId="559C901F" w14:textId="12D382A7" w:rsidR="00A32D90" w:rsidRPr="008574D4" w:rsidRDefault="00A32D90" w:rsidP="003A6EAD">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As limitações enfrentadas no processo de implantação e desenvolvimento do modelo organizacional supermercadista não foram exclusivas do caso brasileiro. As resistências sociais, culturais e econômicas ao comércio de autosserviço foram sendo gradativamente mitigadas</w:t>
      </w:r>
      <w:r w:rsidR="000516E0" w:rsidRPr="008574D4">
        <w:rPr>
          <w:rFonts w:ascii="Avenir Book" w:eastAsia="Arial" w:hAnsi="Avenir Book" w:cs="Arial"/>
          <w:sz w:val="24"/>
          <w:szCs w:val="24"/>
          <w:lang w:val="pt-BR"/>
        </w:rPr>
        <w:t xml:space="preserve">, </w:t>
      </w:r>
      <w:r w:rsidRPr="008574D4">
        <w:rPr>
          <w:rFonts w:ascii="Avenir Book" w:eastAsia="Arial" w:hAnsi="Avenir Book" w:cs="Arial"/>
          <w:sz w:val="24"/>
          <w:szCs w:val="24"/>
          <w:lang w:val="pt-BR"/>
        </w:rPr>
        <w:t>na medida em que os supermercados operaram as seguintes mudanças: (a) no período inicial de implantação dos supermercados, priorizaram o atendimento da demanda alimentar de determinados grupos sociais; (b) amplia</w:t>
      </w:r>
      <w:r w:rsidR="000516E0" w:rsidRPr="008574D4">
        <w:rPr>
          <w:rFonts w:ascii="Avenir Book" w:eastAsia="Arial" w:hAnsi="Avenir Book" w:cs="Arial"/>
          <w:sz w:val="24"/>
          <w:szCs w:val="24"/>
          <w:lang w:val="pt-BR"/>
        </w:rPr>
        <w:t>ção</w:t>
      </w:r>
      <w:r w:rsidRPr="008574D4">
        <w:rPr>
          <w:rFonts w:ascii="Avenir Book" w:eastAsia="Arial" w:hAnsi="Avenir Book" w:cs="Arial"/>
          <w:sz w:val="24"/>
          <w:szCs w:val="24"/>
          <w:lang w:val="pt-BR"/>
        </w:rPr>
        <w:t xml:space="preserve"> gradativa </w:t>
      </w:r>
      <w:r w:rsidR="000516E0" w:rsidRPr="008574D4">
        <w:rPr>
          <w:rFonts w:ascii="Avenir Book" w:eastAsia="Arial" w:hAnsi="Avenir Book" w:cs="Arial"/>
          <w:sz w:val="24"/>
          <w:szCs w:val="24"/>
          <w:lang w:val="pt-BR"/>
        </w:rPr>
        <w:t>d</w:t>
      </w:r>
      <w:r w:rsidRPr="008574D4">
        <w:rPr>
          <w:rFonts w:ascii="Avenir Book" w:eastAsia="Arial" w:hAnsi="Avenir Book" w:cs="Arial"/>
          <w:sz w:val="24"/>
          <w:szCs w:val="24"/>
          <w:lang w:val="pt-BR"/>
        </w:rPr>
        <w:t>o rol de produtos comercializados, incluindo produtos frescos e não-alimentício; e (c) diversifica</w:t>
      </w:r>
      <w:r w:rsidR="000516E0" w:rsidRPr="008574D4">
        <w:rPr>
          <w:rFonts w:ascii="Avenir Book" w:eastAsia="Arial" w:hAnsi="Avenir Book" w:cs="Arial"/>
          <w:sz w:val="24"/>
          <w:szCs w:val="24"/>
          <w:lang w:val="pt-BR"/>
        </w:rPr>
        <w:t>ção</w:t>
      </w:r>
      <w:r w:rsidRPr="008574D4">
        <w:rPr>
          <w:rFonts w:ascii="Avenir Book" w:eastAsia="Arial" w:hAnsi="Avenir Book" w:cs="Arial"/>
          <w:sz w:val="24"/>
          <w:szCs w:val="24"/>
          <w:lang w:val="pt-BR"/>
        </w:rPr>
        <w:t xml:space="preserve"> </w:t>
      </w:r>
      <w:r w:rsidR="000516E0" w:rsidRPr="008574D4">
        <w:rPr>
          <w:rFonts w:ascii="Avenir Book" w:eastAsia="Arial" w:hAnsi="Avenir Book" w:cs="Arial"/>
          <w:sz w:val="24"/>
          <w:szCs w:val="24"/>
          <w:lang w:val="pt-BR"/>
        </w:rPr>
        <w:t>d</w:t>
      </w:r>
      <w:r w:rsidRPr="008574D4">
        <w:rPr>
          <w:rFonts w:ascii="Avenir Book" w:eastAsia="Arial" w:hAnsi="Avenir Book" w:cs="Arial"/>
          <w:sz w:val="24"/>
          <w:szCs w:val="24"/>
          <w:lang w:val="pt-BR"/>
        </w:rPr>
        <w:t>os formatos varejistas de autosserviço.</w:t>
      </w:r>
    </w:p>
    <w:p w14:paraId="7251D34B" w14:textId="683EB355" w:rsidR="00A32D90" w:rsidRPr="008574D4" w:rsidRDefault="00A32D90" w:rsidP="00A32D90">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 xml:space="preserve">O perfil socioeconômico do consumidor-alvo dos supermercados na fase inicial de implantação </w:t>
      </w:r>
      <w:r w:rsidR="008508C3" w:rsidRPr="008574D4">
        <w:rPr>
          <w:rFonts w:ascii="Avenir Book" w:eastAsia="Arial" w:hAnsi="Avenir Book" w:cs="Arial"/>
          <w:sz w:val="24"/>
          <w:szCs w:val="24"/>
          <w:lang w:val="pt-BR"/>
        </w:rPr>
        <w:t>seguiu o</w:t>
      </w:r>
      <w:r w:rsidRPr="008574D4">
        <w:rPr>
          <w:rFonts w:ascii="Avenir Book" w:eastAsia="Arial" w:hAnsi="Avenir Book" w:cs="Arial"/>
          <w:sz w:val="24"/>
          <w:szCs w:val="24"/>
          <w:lang w:val="pt-BR"/>
        </w:rPr>
        <w:t xml:space="preserve"> desenvolvimento capitalista dos países. No mercado norte-americano, o autosserviço </w:t>
      </w:r>
      <w:r w:rsidR="008508C3" w:rsidRPr="008574D4">
        <w:rPr>
          <w:rFonts w:ascii="Avenir Book" w:eastAsia="Arial" w:hAnsi="Avenir Book" w:cs="Arial"/>
          <w:sz w:val="24"/>
          <w:szCs w:val="24"/>
          <w:lang w:val="pt-BR"/>
        </w:rPr>
        <w:t xml:space="preserve">foi </w:t>
      </w:r>
      <w:r w:rsidRPr="008574D4">
        <w:rPr>
          <w:rFonts w:ascii="Avenir Book" w:eastAsia="Arial" w:hAnsi="Avenir Book" w:cs="Arial"/>
          <w:sz w:val="24"/>
          <w:szCs w:val="24"/>
          <w:lang w:val="pt-BR"/>
        </w:rPr>
        <w:t xml:space="preserve">uma resposta </w:t>
      </w:r>
      <w:r w:rsidR="008508C3" w:rsidRPr="008574D4">
        <w:rPr>
          <w:rFonts w:ascii="Avenir Book" w:eastAsia="Arial" w:hAnsi="Avenir Book" w:cs="Arial"/>
          <w:sz w:val="24"/>
          <w:szCs w:val="24"/>
          <w:lang w:val="pt-BR"/>
        </w:rPr>
        <w:t xml:space="preserve">do </w:t>
      </w:r>
      <w:r w:rsidRPr="008574D4">
        <w:rPr>
          <w:rFonts w:ascii="Avenir Book" w:eastAsia="Arial" w:hAnsi="Avenir Book" w:cs="Arial"/>
          <w:sz w:val="24"/>
          <w:szCs w:val="24"/>
          <w:lang w:val="pt-BR"/>
        </w:rPr>
        <w:t>com</w:t>
      </w:r>
      <w:r w:rsidR="008508C3" w:rsidRPr="008574D4">
        <w:rPr>
          <w:rFonts w:ascii="Avenir Book" w:eastAsia="Arial" w:hAnsi="Avenir Book" w:cs="Arial"/>
          <w:sz w:val="24"/>
          <w:szCs w:val="24"/>
          <w:lang w:val="pt-BR"/>
        </w:rPr>
        <w:t>é</w:t>
      </w:r>
      <w:r w:rsidRPr="008574D4">
        <w:rPr>
          <w:rFonts w:ascii="Avenir Book" w:eastAsia="Arial" w:hAnsi="Avenir Book" w:cs="Arial"/>
          <w:sz w:val="24"/>
          <w:szCs w:val="24"/>
          <w:lang w:val="pt-BR"/>
        </w:rPr>
        <w:t>rci</w:t>
      </w:r>
      <w:r w:rsidR="008508C3" w:rsidRPr="008574D4">
        <w:rPr>
          <w:rFonts w:ascii="Avenir Book" w:eastAsia="Arial" w:hAnsi="Avenir Book" w:cs="Arial"/>
          <w:sz w:val="24"/>
          <w:szCs w:val="24"/>
          <w:lang w:val="pt-BR"/>
        </w:rPr>
        <w:t xml:space="preserve">o de </w:t>
      </w:r>
      <w:r w:rsidRPr="008574D4">
        <w:rPr>
          <w:rFonts w:ascii="Avenir Book" w:eastAsia="Arial" w:hAnsi="Avenir Book" w:cs="Arial"/>
          <w:sz w:val="24"/>
          <w:szCs w:val="24"/>
          <w:lang w:val="pt-BR"/>
        </w:rPr>
        <w:t>aliment</w:t>
      </w:r>
      <w:r w:rsidR="008508C3" w:rsidRPr="008574D4">
        <w:rPr>
          <w:rFonts w:ascii="Avenir Book" w:eastAsia="Arial" w:hAnsi="Avenir Book" w:cs="Arial"/>
          <w:sz w:val="24"/>
          <w:szCs w:val="24"/>
          <w:lang w:val="pt-BR"/>
        </w:rPr>
        <w:t>os</w:t>
      </w:r>
      <w:r w:rsidRPr="008574D4">
        <w:rPr>
          <w:rFonts w:ascii="Avenir Book" w:eastAsia="Arial" w:hAnsi="Avenir Book" w:cs="Arial"/>
          <w:sz w:val="24"/>
          <w:szCs w:val="24"/>
          <w:lang w:val="pt-BR"/>
        </w:rPr>
        <w:t xml:space="preserve"> para as classes médias e trabalhadoras afetadas pela crise de 1929. </w:t>
      </w:r>
      <w:r w:rsidR="002345BD" w:rsidRPr="008574D4">
        <w:rPr>
          <w:rFonts w:ascii="Avenir Book" w:eastAsia="Arial" w:hAnsi="Avenir Book" w:cs="Arial"/>
          <w:sz w:val="24"/>
          <w:szCs w:val="24"/>
          <w:lang w:val="pt-BR"/>
        </w:rPr>
        <w:t xml:space="preserve">Em países em desenvolvimento, como </w:t>
      </w:r>
      <w:r w:rsidRPr="008574D4">
        <w:rPr>
          <w:rFonts w:ascii="Avenir Book" w:eastAsia="Arial" w:hAnsi="Avenir Book" w:cs="Arial"/>
          <w:sz w:val="24"/>
          <w:szCs w:val="24"/>
          <w:lang w:val="pt-BR"/>
        </w:rPr>
        <w:t>o Brasil, priorizou</w:t>
      </w:r>
      <w:r w:rsidR="00064177" w:rsidRPr="008574D4">
        <w:rPr>
          <w:rFonts w:ascii="Avenir Book" w:eastAsia="Arial" w:hAnsi="Avenir Book" w:cs="Arial"/>
          <w:sz w:val="24"/>
          <w:szCs w:val="24"/>
          <w:lang w:val="pt-BR"/>
        </w:rPr>
        <w:t>-se</w:t>
      </w:r>
      <w:r w:rsidRPr="008574D4">
        <w:rPr>
          <w:rFonts w:ascii="Avenir Book" w:eastAsia="Arial" w:hAnsi="Avenir Book" w:cs="Arial"/>
          <w:sz w:val="24"/>
          <w:szCs w:val="24"/>
          <w:lang w:val="pt-BR"/>
        </w:rPr>
        <w:t xml:space="preserve"> os consumidores de alto e médio poder aquisitivo, absorvendo </w:t>
      </w:r>
      <w:r w:rsidR="002345BD" w:rsidRPr="008574D4">
        <w:rPr>
          <w:rFonts w:ascii="Avenir Book" w:eastAsia="Arial" w:hAnsi="Avenir Book" w:cs="Arial"/>
          <w:sz w:val="24"/>
          <w:szCs w:val="24"/>
          <w:lang w:val="pt-BR"/>
        </w:rPr>
        <w:t>em seguida</w:t>
      </w:r>
      <w:r w:rsidRPr="008574D4">
        <w:rPr>
          <w:rFonts w:ascii="Avenir Book" w:eastAsia="Arial" w:hAnsi="Avenir Book" w:cs="Arial"/>
          <w:sz w:val="24"/>
          <w:szCs w:val="24"/>
          <w:lang w:val="pt-BR"/>
        </w:rPr>
        <w:t xml:space="preserve"> os de </w:t>
      </w:r>
      <w:r w:rsidR="00064177" w:rsidRPr="008574D4">
        <w:rPr>
          <w:rFonts w:ascii="Avenir Book" w:eastAsia="Arial" w:hAnsi="Avenir Book" w:cs="Arial"/>
          <w:sz w:val="24"/>
          <w:szCs w:val="24"/>
          <w:lang w:val="pt-BR"/>
        </w:rPr>
        <w:t xml:space="preserve">baixa </w:t>
      </w:r>
      <w:r w:rsidRPr="008574D4">
        <w:rPr>
          <w:rFonts w:ascii="Avenir Book" w:eastAsia="Arial" w:hAnsi="Avenir Book" w:cs="Arial"/>
          <w:sz w:val="24"/>
          <w:szCs w:val="24"/>
          <w:lang w:val="pt-BR"/>
        </w:rPr>
        <w:t xml:space="preserve">renda. A transição da faixa de renda </w:t>
      </w:r>
      <w:r w:rsidR="00004F3E" w:rsidRPr="008574D4">
        <w:rPr>
          <w:rFonts w:ascii="Avenir Book" w:eastAsia="Arial" w:hAnsi="Avenir Book" w:cs="Arial"/>
          <w:sz w:val="24"/>
          <w:szCs w:val="24"/>
          <w:lang w:val="pt-BR"/>
        </w:rPr>
        <w:t xml:space="preserve">contribuiu para </w:t>
      </w:r>
      <w:r w:rsidRPr="008574D4">
        <w:rPr>
          <w:rFonts w:ascii="Avenir Book" w:eastAsia="Arial" w:hAnsi="Avenir Book" w:cs="Arial"/>
          <w:sz w:val="24"/>
          <w:szCs w:val="24"/>
          <w:lang w:val="pt-BR"/>
        </w:rPr>
        <w:t xml:space="preserve">o deslocamento espacial dos supermercados, saindo dos grandes centros urbanos para os subúrbios e </w:t>
      </w:r>
      <w:r w:rsidR="00C816F2" w:rsidRPr="008574D4">
        <w:rPr>
          <w:rFonts w:ascii="Avenir Book" w:eastAsia="Arial" w:hAnsi="Avenir Book" w:cs="Arial"/>
          <w:sz w:val="24"/>
          <w:szCs w:val="24"/>
          <w:lang w:val="pt-BR"/>
        </w:rPr>
        <w:t xml:space="preserve">depois </w:t>
      </w:r>
      <w:r w:rsidR="007B3ABF" w:rsidRPr="008574D4">
        <w:rPr>
          <w:rFonts w:ascii="Avenir Book" w:eastAsia="Arial" w:hAnsi="Avenir Book" w:cs="Arial"/>
          <w:sz w:val="24"/>
          <w:szCs w:val="24"/>
          <w:lang w:val="pt-BR"/>
        </w:rPr>
        <w:t xml:space="preserve">para </w:t>
      </w:r>
      <w:r w:rsidRPr="008574D4">
        <w:rPr>
          <w:rFonts w:ascii="Avenir Book" w:eastAsia="Arial" w:hAnsi="Avenir Book" w:cs="Arial"/>
          <w:sz w:val="24"/>
          <w:szCs w:val="24"/>
          <w:lang w:val="pt-BR"/>
        </w:rPr>
        <w:t>as médias e pequenas cidades.</w:t>
      </w:r>
    </w:p>
    <w:p w14:paraId="4823E2E0" w14:textId="050E6DDE" w:rsidR="00A32D90" w:rsidRPr="008574D4" w:rsidRDefault="00A32D90" w:rsidP="00A32D90">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A disseminação do autosserviço e as transformações nos sistemas alimentares dos países em desenvolvimento podem ser divididas em 4 ondas. A primeira incluiu o Leste Asiático (</w:t>
      </w:r>
      <w:r w:rsidR="005A6BCC" w:rsidRPr="008574D4">
        <w:rPr>
          <w:rFonts w:ascii="Avenir Book" w:eastAsia="Arial" w:hAnsi="Avenir Book" w:cs="Arial"/>
          <w:sz w:val="24"/>
          <w:szCs w:val="24"/>
          <w:lang w:val="pt-BR"/>
        </w:rPr>
        <w:t xml:space="preserve">sem </w:t>
      </w:r>
      <w:r w:rsidRPr="008574D4">
        <w:rPr>
          <w:rFonts w:ascii="Avenir Book" w:eastAsia="Arial" w:hAnsi="Avenir Book" w:cs="Arial"/>
          <w:sz w:val="24"/>
          <w:szCs w:val="24"/>
          <w:lang w:val="pt-BR"/>
        </w:rPr>
        <w:t xml:space="preserve">a China) e América do Sul (transformações no Brasil </w:t>
      </w:r>
      <w:r w:rsidR="00F02665" w:rsidRPr="008574D4">
        <w:rPr>
          <w:rFonts w:ascii="Avenir Book" w:eastAsia="Arial" w:hAnsi="Avenir Book" w:cs="Arial"/>
          <w:sz w:val="24"/>
          <w:szCs w:val="24"/>
          <w:lang w:val="pt-BR"/>
        </w:rPr>
        <w:t>n</w:t>
      </w:r>
      <w:r w:rsidRPr="008574D4">
        <w:rPr>
          <w:rFonts w:ascii="Avenir Book" w:eastAsia="Arial" w:hAnsi="Avenir Book" w:cs="Arial"/>
          <w:sz w:val="24"/>
          <w:szCs w:val="24"/>
          <w:lang w:val="pt-BR"/>
        </w:rPr>
        <w:t>a década de 1980). A segunda engloba o México, países da América Central</w:t>
      </w:r>
      <w:r w:rsidR="00F02665" w:rsidRPr="008574D4">
        <w:rPr>
          <w:rFonts w:ascii="Avenir Book" w:eastAsia="Arial" w:hAnsi="Avenir Book" w:cs="Arial"/>
          <w:sz w:val="24"/>
          <w:szCs w:val="24"/>
          <w:lang w:val="pt-BR"/>
        </w:rPr>
        <w:t>,</w:t>
      </w:r>
      <w:r w:rsidRPr="008574D4">
        <w:rPr>
          <w:rFonts w:ascii="Avenir Book" w:eastAsia="Arial" w:hAnsi="Avenir Book" w:cs="Arial"/>
          <w:sz w:val="24"/>
          <w:szCs w:val="24"/>
          <w:lang w:val="pt-BR"/>
        </w:rPr>
        <w:t xml:space="preserve"> Colômbia, Chile, Sudeste Asiático e África do Sul (com maior pujança no início da década de 1990). A terceira</w:t>
      </w:r>
      <w:r w:rsidR="00CC6F42" w:rsidRPr="008574D4">
        <w:rPr>
          <w:rFonts w:ascii="Avenir Book" w:eastAsia="Arial" w:hAnsi="Avenir Book" w:cs="Arial"/>
          <w:sz w:val="24"/>
          <w:szCs w:val="24"/>
          <w:lang w:val="pt-BR"/>
        </w:rPr>
        <w:t xml:space="preserve">, </w:t>
      </w:r>
      <w:r w:rsidR="000D352B" w:rsidRPr="008574D4">
        <w:rPr>
          <w:rFonts w:ascii="Avenir Book" w:eastAsia="Arial" w:hAnsi="Avenir Book" w:cs="Arial"/>
          <w:sz w:val="24"/>
          <w:szCs w:val="24"/>
          <w:lang w:val="pt-BR"/>
        </w:rPr>
        <w:t xml:space="preserve">no início dos anos </w:t>
      </w:r>
      <w:r w:rsidRPr="008574D4">
        <w:rPr>
          <w:rFonts w:ascii="Avenir Book" w:eastAsia="Arial" w:hAnsi="Avenir Book" w:cs="Arial"/>
          <w:sz w:val="24"/>
          <w:szCs w:val="24"/>
          <w:lang w:val="pt-BR"/>
        </w:rPr>
        <w:t>2000</w:t>
      </w:r>
      <w:r w:rsidR="00CC6F42" w:rsidRPr="008574D4">
        <w:rPr>
          <w:rFonts w:ascii="Avenir Book" w:eastAsia="Arial" w:hAnsi="Avenir Book" w:cs="Arial"/>
          <w:sz w:val="24"/>
          <w:szCs w:val="24"/>
          <w:lang w:val="pt-BR"/>
        </w:rPr>
        <w:t>,</w:t>
      </w:r>
      <w:r w:rsidRPr="008574D4">
        <w:rPr>
          <w:rFonts w:ascii="Avenir Book" w:eastAsia="Arial" w:hAnsi="Avenir Book" w:cs="Arial"/>
          <w:sz w:val="24"/>
          <w:szCs w:val="24"/>
          <w:lang w:val="pt-BR"/>
        </w:rPr>
        <w:t xml:space="preserve"> e inclui a China, Vietnã, Índia e a América do Sul </w:t>
      </w:r>
      <w:r w:rsidRPr="008574D4">
        <w:rPr>
          <w:rFonts w:ascii="Avenir Book" w:eastAsia="Arial" w:hAnsi="Avenir Book" w:cs="Arial"/>
          <w:sz w:val="24"/>
          <w:szCs w:val="24"/>
          <w:lang w:val="pt-BR"/>
        </w:rPr>
        <w:lastRenderedPageBreak/>
        <w:t>(Peru e Bolívia). A quarta</w:t>
      </w:r>
      <w:r w:rsidR="000D352B" w:rsidRPr="008574D4">
        <w:rPr>
          <w:rFonts w:ascii="Avenir Book" w:eastAsia="Arial" w:hAnsi="Avenir Book" w:cs="Arial"/>
          <w:sz w:val="24"/>
          <w:szCs w:val="24"/>
          <w:lang w:val="pt-BR"/>
        </w:rPr>
        <w:t xml:space="preserve">, </w:t>
      </w:r>
      <w:r w:rsidRPr="008574D4">
        <w:rPr>
          <w:rFonts w:ascii="Avenir Book" w:eastAsia="Arial" w:hAnsi="Avenir Book" w:cs="Arial"/>
          <w:sz w:val="24"/>
          <w:szCs w:val="24"/>
          <w:lang w:val="pt-BR"/>
        </w:rPr>
        <w:t>em meados da década de 2000 e inclui alguns países da África, como Zâmbia, Quênia, Nigéria, Gana e Senegal (</w:t>
      </w:r>
      <w:r w:rsidR="003A6EAD" w:rsidRPr="008574D4">
        <w:rPr>
          <w:rFonts w:ascii="Avenir Book" w:eastAsia="Arial" w:hAnsi="Avenir Book" w:cs="Arial"/>
          <w:sz w:val="24"/>
          <w:szCs w:val="24"/>
          <w:lang w:val="pt-BR"/>
        </w:rPr>
        <w:t>REARDON; TIMMER, 2012</w:t>
      </w:r>
      <w:r w:rsidRPr="008574D4">
        <w:rPr>
          <w:rFonts w:ascii="Avenir Book" w:eastAsia="Arial" w:hAnsi="Avenir Book" w:cs="Arial"/>
          <w:sz w:val="24"/>
          <w:szCs w:val="24"/>
          <w:lang w:val="pt-BR"/>
        </w:rPr>
        <w:t>).</w:t>
      </w:r>
    </w:p>
    <w:p w14:paraId="23C38451" w14:textId="60D4D82F" w:rsidR="00A32D90" w:rsidRPr="008574D4" w:rsidRDefault="00E518DA" w:rsidP="00E518DA">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r>
      <w:r w:rsidR="00A32D90" w:rsidRPr="008574D4">
        <w:rPr>
          <w:rFonts w:ascii="Avenir Book" w:eastAsia="Arial" w:hAnsi="Avenir Book" w:cs="Arial"/>
          <w:sz w:val="24"/>
          <w:szCs w:val="24"/>
          <w:lang w:val="pt-BR"/>
        </w:rPr>
        <w:t xml:space="preserve">É importante destacar que, na quarta onda, muitas redes de supermercados com lojas físicas começaram a vender seus produtos </w:t>
      </w:r>
      <w:r w:rsidR="007828BA" w:rsidRPr="008574D4">
        <w:rPr>
          <w:rFonts w:ascii="Avenir Book" w:eastAsia="Arial" w:hAnsi="Avenir Book" w:cs="Arial"/>
          <w:sz w:val="24"/>
          <w:szCs w:val="24"/>
          <w:lang w:val="pt-BR"/>
        </w:rPr>
        <w:t xml:space="preserve">em </w:t>
      </w:r>
      <w:r w:rsidR="00A32D90" w:rsidRPr="008574D4">
        <w:rPr>
          <w:rFonts w:ascii="Avenir Book" w:eastAsia="Arial" w:hAnsi="Avenir Book" w:cs="Arial"/>
          <w:sz w:val="24"/>
          <w:szCs w:val="24"/>
          <w:lang w:val="pt-BR"/>
        </w:rPr>
        <w:t xml:space="preserve">plataformas de </w:t>
      </w:r>
      <w:r w:rsidR="00A32D90" w:rsidRPr="008574D4">
        <w:rPr>
          <w:rFonts w:ascii="Avenir Book" w:eastAsia="Arial" w:hAnsi="Avenir Book" w:cs="Arial"/>
          <w:i/>
          <w:iCs/>
          <w:sz w:val="24"/>
          <w:szCs w:val="24"/>
          <w:lang w:val="pt-BR"/>
        </w:rPr>
        <w:t>e-commerce</w:t>
      </w:r>
      <w:r w:rsidR="007828BA" w:rsidRPr="008574D4">
        <w:rPr>
          <w:rFonts w:ascii="Avenir Book" w:eastAsia="Arial" w:hAnsi="Avenir Book" w:cs="Arial"/>
          <w:sz w:val="24"/>
          <w:szCs w:val="24"/>
          <w:lang w:val="pt-BR"/>
        </w:rPr>
        <w:t xml:space="preserve"> e</w:t>
      </w:r>
      <w:r w:rsidR="00A32D90" w:rsidRPr="008574D4">
        <w:rPr>
          <w:rFonts w:ascii="Avenir Book" w:eastAsia="Arial" w:hAnsi="Avenir Book" w:cs="Arial"/>
          <w:sz w:val="24"/>
          <w:szCs w:val="24"/>
          <w:lang w:val="pt-BR"/>
        </w:rPr>
        <w:t xml:space="preserve"> empresas virtuais</w:t>
      </w:r>
      <w:r w:rsidR="007828BA" w:rsidRPr="008574D4">
        <w:rPr>
          <w:rFonts w:ascii="Avenir Book" w:eastAsia="Arial" w:hAnsi="Avenir Book" w:cs="Arial"/>
          <w:sz w:val="24"/>
          <w:szCs w:val="24"/>
          <w:lang w:val="pt-BR"/>
        </w:rPr>
        <w:t>,</w:t>
      </w:r>
      <w:r w:rsidR="00A32D90" w:rsidRPr="008574D4">
        <w:rPr>
          <w:rFonts w:ascii="Avenir Book" w:eastAsia="Arial" w:hAnsi="Avenir Book" w:cs="Arial"/>
          <w:sz w:val="24"/>
          <w:szCs w:val="24"/>
          <w:lang w:val="pt-BR"/>
        </w:rPr>
        <w:t xml:space="preserve"> como a </w:t>
      </w:r>
      <w:r w:rsidR="00A32D90" w:rsidRPr="008574D4">
        <w:rPr>
          <w:rFonts w:ascii="Avenir Book" w:eastAsia="Arial" w:hAnsi="Avenir Book" w:cs="Arial"/>
          <w:i/>
          <w:iCs/>
          <w:sz w:val="24"/>
          <w:szCs w:val="24"/>
          <w:lang w:val="pt-BR"/>
        </w:rPr>
        <w:t>Amazon</w:t>
      </w:r>
      <w:r w:rsidR="00A32D90" w:rsidRPr="008574D4">
        <w:rPr>
          <w:rFonts w:ascii="Avenir Book" w:eastAsia="Arial" w:hAnsi="Avenir Book" w:cs="Arial"/>
          <w:sz w:val="24"/>
          <w:szCs w:val="24"/>
          <w:lang w:val="pt-BR"/>
        </w:rPr>
        <w:t xml:space="preserve"> e a </w:t>
      </w:r>
      <w:r w:rsidR="00A32D90" w:rsidRPr="008574D4">
        <w:rPr>
          <w:rFonts w:ascii="Avenir Book" w:eastAsia="Arial" w:hAnsi="Avenir Book" w:cs="Arial"/>
          <w:i/>
          <w:iCs/>
          <w:sz w:val="24"/>
          <w:szCs w:val="24"/>
          <w:lang w:val="pt-BR"/>
        </w:rPr>
        <w:t>Alibaba</w:t>
      </w:r>
      <w:r w:rsidR="007828BA" w:rsidRPr="008574D4">
        <w:rPr>
          <w:rFonts w:ascii="Avenir Book" w:eastAsia="Arial" w:hAnsi="Avenir Book" w:cs="Arial"/>
          <w:sz w:val="24"/>
          <w:szCs w:val="24"/>
          <w:lang w:val="pt-BR"/>
        </w:rPr>
        <w:t>,</w:t>
      </w:r>
      <w:r w:rsidR="00A32D90" w:rsidRPr="008574D4">
        <w:rPr>
          <w:rFonts w:ascii="Avenir Book" w:eastAsia="Arial" w:hAnsi="Avenir Book" w:cs="Arial"/>
          <w:sz w:val="24"/>
          <w:szCs w:val="24"/>
          <w:lang w:val="pt-BR"/>
        </w:rPr>
        <w:t xml:space="preserve"> adquirir</w:t>
      </w:r>
      <w:r w:rsidR="007828BA" w:rsidRPr="008574D4">
        <w:rPr>
          <w:rFonts w:ascii="Avenir Book" w:eastAsia="Arial" w:hAnsi="Avenir Book" w:cs="Arial"/>
          <w:sz w:val="24"/>
          <w:szCs w:val="24"/>
          <w:lang w:val="pt-BR"/>
        </w:rPr>
        <w:t>am</w:t>
      </w:r>
      <w:r w:rsidR="00A32D90" w:rsidRPr="008574D4">
        <w:rPr>
          <w:rFonts w:ascii="Avenir Book" w:eastAsia="Arial" w:hAnsi="Avenir Book" w:cs="Arial"/>
          <w:sz w:val="24"/>
          <w:szCs w:val="24"/>
          <w:lang w:val="pt-BR"/>
        </w:rPr>
        <w:t xml:space="preserve"> lojas físicas (</w:t>
      </w:r>
      <w:r w:rsidR="003A6EAD" w:rsidRPr="008574D4">
        <w:rPr>
          <w:rFonts w:ascii="Avenir Book" w:eastAsia="Arial" w:hAnsi="Avenir Book" w:cs="Arial"/>
          <w:sz w:val="24"/>
          <w:szCs w:val="24"/>
          <w:lang w:val="pt-BR"/>
        </w:rPr>
        <w:t>LU; REARDON</w:t>
      </w:r>
      <w:r w:rsidR="00A32D90" w:rsidRPr="008574D4">
        <w:rPr>
          <w:rFonts w:ascii="Avenir Book" w:eastAsia="Arial" w:hAnsi="Avenir Book" w:cs="Arial"/>
          <w:sz w:val="24"/>
          <w:szCs w:val="24"/>
          <w:lang w:val="pt-BR"/>
        </w:rPr>
        <w:t xml:space="preserve">, 2018). </w:t>
      </w:r>
      <w:r w:rsidR="00AD6DF4" w:rsidRPr="008574D4">
        <w:rPr>
          <w:rFonts w:ascii="Avenir Book" w:eastAsia="Arial" w:hAnsi="Avenir Book" w:cs="Arial"/>
          <w:sz w:val="24"/>
          <w:szCs w:val="24"/>
          <w:lang w:val="pt-BR"/>
        </w:rPr>
        <w:t>S</w:t>
      </w:r>
      <w:r w:rsidR="00A32D90" w:rsidRPr="008574D4">
        <w:rPr>
          <w:rFonts w:ascii="Avenir Book" w:eastAsia="Arial" w:hAnsi="Avenir Book" w:cs="Arial"/>
          <w:sz w:val="24"/>
          <w:szCs w:val="24"/>
          <w:lang w:val="pt-BR"/>
        </w:rPr>
        <w:t>egundo</w:t>
      </w:r>
      <w:r w:rsidR="00AD6DF4" w:rsidRPr="008574D4">
        <w:rPr>
          <w:rFonts w:ascii="Avenir Book" w:eastAsia="Arial" w:hAnsi="Avenir Book" w:cs="Arial"/>
          <w:sz w:val="24"/>
          <w:szCs w:val="24"/>
          <w:lang w:val="pt-BR"/>
        </w:rPr>
        <w:t xml:space="preserve"> a</w:t>
      </w:r>
      <w:r w:rsidR="00A32D90" w:rsidRPr="008574D4">
        <w:rPr>
          <w:rFonts w:ascii="Avenir Book" w:eastAsia="Arial" w:hAnsi="Avenir Book" w:cs="Arial"/>
          <w:sz w:val="24"/>
          <w:szCs w:val="24"/>
          <w:lang w:val="pt-BR"/>
        </w:rPr>
        <w:t xml:space="preserve"> Ascar (2013), embora o </w:t>
      </w:r>
      <w:r w:rsidR="00A32D90" w:rsidRPr="008574D4">
        <w:rPr>
          <w:rFonts w:ascii="Avenir Book" w:eastAsia="Arial" w:hAnsi="Avenir Book" w:cs="Arial"/>
          <w:i/>
          <w:iCs/>
          <w:sz w:val="24"/>
          <w:szCs w:val="24"/>
          <w:lang w:val="pt-BR"/>
        </w:rPr>
        <w:t>e-commerce</w:t>
      </w:r>
      <w:r w:rsidR="00A32D90" w:rsidRPr="008574D4">
        <w:rPr>
          <w:rFonts w:ascii="Avenir Book" w:eastAsia="Arial" w:hAnsi="Avenir Book" w:cs="Arial"/>
          <w:sz w:val="24"/>
          <w:szCs w:val="24"/>
          <w:lang w:val="pt-BR"/>
        </w:rPr>
        <w:t xml:space="preserve"> ocupe uma </w:t>
      </w:r>
      <w:r w:rsidR="00AD6DF4" w:rsidRPr="008574D4">
        <w:rPr>
          <w:rFonts w:ascii="Avenir Book" w:eastAsia="Arial" w:hAnsi="Avenir Book" w:cs="Arial"/>
          <w:sz w:val="24"/>
          <w:szCs w:val="24"/>
          <w:lang w:val="pt-BR"/>
        </w:rPr>
        <w:t xml:space="preserve">grande </w:t>
      </w:r>
      <w:r w:rsidR="00A32D90" w:rsidRPr="008574D4">
        <w:rPr>
          <w:rFonts w:ascii="Avenir Book" w:eastAsia="Arial" w:hAnsi="Avenir Book" w:cs="Arial"/>
          <w:sz w:val="24"/>
          <w:szCs w:val="24"/>
          <w:lang w:val="pt-BR"/>
        </w:rPr>
        <w:t>parcela do mercado, não significa o fim do varejo tradicional. Os produtos frescos, como frutas e legumes, desempenham um papel importante na manutenção das lojas físicas, uma vez que estimulam o contato físico por parte dos consumidores.</w:t>
      </w:r>
    </w:p>
    <w:p w14:paraId="1EB7E235" w14:textId="1D4F93C2" w:rsidR="00A32D90" w:rsidRPr="008574D4" w:rsidRDefault="00A32D90" w:rsidP="00A32D90">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A expansão supermercadista foi impulsionada p</w:t>
      </w:r>
      <w:r w:rsidR="00370E95" w:rsidRPr="008574D4">
        <w:rPr>
          <w:rFonts w:ascii="Avenir Book" w:eastAsia="Arial" w:hAnsi="Avenir Book" w:cs="Arial"/>
          <w:sz w:val="24"/>
          <w:szCs w:val="24"/>
          <w:lang w:val="pt-BR"/>
        </w:rPr>
        <w:t xml:space="preserve">elos </w:t>
      </w:r>
      <w:r w:rsidRPr="008574D4">
        <w:rPr>
          <w:rFonts w:ascii="Avenir Book" w:eastAsia="Arial" w:hAnsi="Avenir Book" w:cs="Arial"/>
          <w:sz w:val="24"/>
          <w:szCs w:val="24"/>
          <w:lang w:val="pt-BR"/>
        </w:rPr>
        <w:t xml:space="preserve">Investimentos Estrangeiros Diretos (IEDs) oferecidos por multinacionais do agronegócio, processadores, logística e atacado e varejo. Com a colaboração de alguns governos, os IEDs financiaram a infraestrutura necessária para atender aos padrões de qualidade exigidos pelas redes de supermercado. A partir da segunda metade da década de 1990, a América Latina começou a receber investimentos de gigantes globais, como </w:t>
      </w:r>
      <w:r w:rsidRPr="008574D4">
        <w:rPr>
          <w:rFonts w:ascii="Avenir Book" w:eastAsia="Arial" w:hAnsi="Avenir Book" w:cs="Arial"/>
          <w:i/>
          <w:iCs/>
          <w:sz w:val="24"/>
          <w:szCs w:val="24"/>
          <w:lang w:val="pt-BR"/>
        </w:rPr>
        <w:t>Walmart</w:t>
      </w:r>
      <w:r w:rsidRPr="008574D4">
        <w:rPr>
          <w:rFonts w:ascii="Avenir Book" w:eastAsia="Arial" w:hAnsi="Avenir Book" w:cs="Arial"/>
          <w:sz w:val="24"/>
          <w:szCs w:val="24"/>
          <w:lang w:val="pt-BR"/>
        </w:rPr>
        <w:t xml:space="preserve">, </w:t>
      </w:r>
      <w:r w:rsidRPr="008574D4">
        <w:rPr>
          <w:rFonts w:ascii="Avenir Book" w:eastAsia="Arial" w:hAnsi="Avenir Book" w:cs="Arial"/>
          <w:i/>
          <w:iCs/>
          <w:sz w:val="24"/>
          <w:szCs w:val="24"/>
          <w:lang w:val="pt-BR"/>
        </w:rPr>
        <w:t>Carrefour</w:t>
      </w:r>
      <w:r w:rsidRPr="008574D4">
        <w:rPr>
          <w:rFonts w:ascii="Avenir Book" w:eastAsia="Arial" w:hAnsi="Avenir Book" w:cs="Arial"/>
          <w:sz w:val="24"/>
          <w:szCs w:val="24"/>
          <w:lang w:val="pt-BR"/>
        </w:rPr>
        <w:t xml:space="preserve"> e </w:t>
      </w:r>
      <w:r w:rsidRPr="008574D4">
        <w:rPr>
          <w:rFonts w:ascii="Avenir Book" w:eastAsia="Arial" w:hAnsi="Avenir Book" w:cs="Arial"/>
          <w:i/>
          <w:iCs/>
          <w:sz w:val="24"/>
          <w:szCs w:val="24"/>
          <w:lang w:val="pt-BR"/>
        </w:rPr>
        <w:t>Ahold</w:t>
      </w:r>
      <w:r w:rsidRPr="008574D4">
        <w:rPr>
          <w:rFonts w:ascii="Avenir Book" w:eastAsia="Arial" w:hAnsi="Avenir Book" w:cs="Arial"/>
          <w:sz w:val="24"/>
          <w:szCs w:val="24"/>
          <w:lang w:val="pt-BR"/>
        </w:rPr>
        <w:t>. A exceção é o Chile, onde o capital doméstico se manteve dominante até o presente momento (</w:t>
      </w:r>
      <w:r w:rsidR="003A6EAD" w:rsidRPr="008574D4">
        <w:rPr>
          <w:rFonts w:ascii="Avenir Book" w:eastAsia="Arial" w:hAnsi="Avenir Book" w:cs="Arial"/>
          <w:sz w:val="24"/>
          <w:szCs w:val="24"/>
          <w:lang w:val="pt-BR"/>
        </w:rPr>
        <w:t>REARDON; BERDEGUÉ</w:t>
      </w:r>
      <w:r w:rsidRPr="008574D4">
        <w:rPr>
          <w:rFonts w:ascii="Avenir Book" w:eastAsia="Arial" w:hAnsi="Avenir Book" w:cs="Arial"/>
          <w:sz w:val="24"/>
          <w:szCs w:val="24"/>
          <w:lang w:val="pt-BR"/>
        </w:rPr>
        <w:t>, 2002).</w:t>
      </w:r>
    </w:p>
    <w:p w14:paraId="0F6DC95F" w14:textId="5282C870" w:rsidR="00A32D90" w:rsidRPr="008574D4" w:rsidRDefault="00A32D90" w:rsidP="00A32D90">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A constituição do Mercosul permitiu a formação de multinacionais regionais, beneficiadas pela regulamentação adotada pelos países do bloco nas áreas sanitária, fiscal, administrativa e diplomática. Isso contribuiu para reduzir os custos de transação e aumentar a concorrência entre os players regionais e globais. Entretanto, essa nova política e o contexto de competição trouxeram consigo uma concentração dos equipamentos de processamento e varejo na região, representando um desafio para as pequenas empresas (</w:t>
      </w:r>
      <w:r w:rsidR="003A6EAD" w:rsidRPr="008574D4">
        <w:rPr>
          <w:rFonts w:ascii="Avenir Book" w:eastAsia="Arial" w:hAnsi="Avenir Book" w:cs="Arial"/>
          <w:sz w:val="24"/>
          <w:szCs w:val="24"/>
          <w:lang w:val="pt-BR"/>
        </w:rPr>
        <w:t>BELIK; SANTOS</w:t>
      </w:r>
      <w:r w:rsidRPr="008574D4">
        <w:rPr>
          <w:rFonts w:ascii="Avenir Book" w:eastAsia="Arial" w:hAnsi="Avenir Book" w:cs="Arial"/>
          <w:sz w:val="24"/>
          <w:szCs w:val="24"/>
          <w:lang w:val="pt-BR"/>
        </w:rPr>
        <w:t>, 2002).</w:t>
      </w:r>
    </w:p>
    <w:p w14:paraId="01D30B3F" w14:textId="330D1067" w:rsidR="00A32D90" w:rsidRPr="008574D4" w:rsidRDefault="00A32D90" w:rsidP="00A32D90">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No entanto, o elemento</w:t>
      </w:r>
      <w:r w:rsidR="00FB08DB" w:rsidRPr="008574D4">
        <w:rPr>
          <w:rFonts w:ascii="Avenir Book" w:eastAsia="Arial" w:hAnsi="Avenir Book" w:cs="Arial"/>
          <w:sz w:val="24"/>
          <w:szCs w:val="24"/>
          <w:lang w:val="pt-BR"/>
        </w:rPr>
        <w:t xml:space="preserve"> </w:t>
      </w:r>
      <w:r w:rsidRPr="008574D4">
        <w:rPr>
          <w:rFonts w:ascii="Avenir Book" w:eastAsia="Arial" w:hAnsi="Avenir Book" w:cs="Arial"/>
          <w:sz w:val="24"/>
          <w:szCs w:val="24"/>
          <w:lang w:val="pt-BR"/>
        </w:rPr>
        <w:t xml:space="preserve">crucial da expansão supermercadista </w:t>
      </w:r>
      <w:r w:rsidR="00FB08DB" w:rsidRPr="008574D4">
        <w:rPr>
          <w:rFonts w:ascii="Avenir Book" w:eastAsia="Arial" w:hAnsi="Avenir Book" w:cs="Arial"/>
          <w:sz w:val="24"/>
          <w:szCs w:val="24"/>
          <w:lang w:val="pt-BR"/>
        </w:rPr>
        <w:t xml:space="preserve">foi a maior oferta </w:t>
      </w:r>
      <w:r w:rsidRPr="008574D4">
        <w:rPr>
          <w:rFonts w:ascii="Avenir Book" w:eastAsia="Arial" w:hAnsi="Avenir Book" w:cs="Arial"/>
          <w:sz w:val="24"/>
          <w:szCs w:val="24"/>
          <w:lang w:val="pt-BR"/>
        </w:rPr>
        <w:t xml:space="preserve">de </w:t>
      </w:r>
      <w:r w:rsidR="00FB08DB" w:rsidRPr="008574D4">
        <w:rPr>
          <w:rFonts w:ascii="Avenir Book" w:eastAsia="Arial" w:hAnsi="Avenir Book" w:cs="Arial"/>
          <w:sz w:val="24"/>
          <w:szCs w:val="24"/>
          <w:lang w:val="pt-BR"/>
        </w:rPr>
        <w:t>alimentos</w:t>
      </w:r>
      <w:r w:rsidR="006B461C" w:rsidRPr="008574D4">
        <w:rPr>
          <w:rFonts w:ascii="Avenir Book" w:eastAsia="Arial" w:hAnsi="Avenir Book" w:cs="Arial"/>
          <w:sz w:val="24"/>
          <w:szCs w:val="24"/>
          <w:lang w:val="pt-BR"/>
        </w:rPr>
        <w:t xml:space="preserve">, viabilizado pela </w:t>
      </w:r>
      <w:r w:rsidRPr="008574D4">
        <w:rPr>
          <w:rFonts w:ascii="Avenir Book" w:eastAsia="Arial" w:hAnsi="Avenir Book" w:cs="Arial"/>
          <w:sz w:val="24"/>
          <w:szCs w:val="24"/>
          <w:lang w:val="pt-BR"/>
        </w:rPr>
        <w:t>implementação de um conjunto de padrões de qualidade, certificação e logística (</w:t>
      </w:r>
      <w:r w:rsidR="003A6EAD" w:rsidRPr="008574D4">
        <w:rPr>
          <w:rFonts w:ascii="Avenir Book" w:eastAsia="Arial" w:hAnsi="Avenir Book" w:cs="Arial"/>
          <w:sz w:val="24"/>
          <w:szCs w:val="24"/>
          <w:lang w:val="pt-BR"/>
        </w:rPr>
        <w:t>FARINA, 2002; BELIK, 2000; FARINA; MACHADO, 2000</w:t>
      </w:r>
      <w:r w:rsidRPr="008574D4">
        <w:rPr>
          <w:rFonts w:ascii="Avenir Book" w:eastAsia="Arial" w:hAnsi="Avenir Book" w:cs="Arial"/>
          <w:sz w:val="24"/>
          <w:szCs w:val="24"/>
          <w:lang w:val="pt-BR"/>
        </w:rPr>
        <w:t xml:space="preserve">). Os grãos foram as primeiras cadeias de valor a serem transformadas, seguidas </w:t>
      </w:r>
      <w:r w:rsidRPr="008574D4">
        <w:rPr>
          <w:rFonts w:ascii="Avenir Book" w:eastAsia="Arial" w:hAnsi="Avenir Book" w:cs="Arial"/>
          <w:sz w:val="24"/>
          <w:szCs w:val="24"/>
          <w:lang w:val="pt-BR"/>
        </w:rPr>
        <w:lastRenderedPageBreak/>
        <w:t>pelos produtos de origem animal, e, por último, as frutas e os vegetais frescos. Esse padrão é observável tanto nos países de origem do comércio de autosserviço, quanto nos países em desenvolvimento (</w:t>
      </w:r>
      <w:r w:rsidR="006B461C" w:rsidRPr="008574D4">
        <w:rPr>
          <w:rFonts w:ascii="Avenir Book" w:eastAsia="Arial" w:hAnsi="Avenir Book" w:cs="Arial"/>
          <w:sz w:val="24"/>
          <w:szCs w:val="24"/>
          <w:lang w:val="pt-BR"/>
        </w:rPr>
        <w:t>REARDON</w:t>
      </w:r>
      <w:r w:rsidRPr="008574D4">
        <w:rPr>
          <w:rFonts w:ascii="Avenir Book" w:eastAsia="Arial" w:hAnsi="Avenir Book" w:cs="Arial"/>
          <w:sz w:val="24"/>
          <w:szCs w:val="24"/>
          <w:lang w:val="pt-BR"/>
        </w:rPr>
        <w:t xml:space="preserve"> </w:t>
      </w:r>
      <w:r w:rsidRPr="008574D4">
        <w:rPr>
          <w:rFonts w:ascii="Avenir Book" w:eastAsia="Arial" w:hAnsi="Avenir Book" w:cs="Arial"/>
          <w:i/>
          <w:iCs/>
          <w:sz w:val="24"/>
          <w:szCs w:val="24"/>
          <w:lang w:val="pt-BR"/>
        </w:rPr>
        <w:t>et al.</w:t>
      </w:r>
      <w:r w:rsidRPr="008574D4">
        <w:rPr>
          <w:rFonts w:ascii="Avenir Book" w:eastAsia="Arial" w:hAnsi="Avenir Book" w:cs="Arial"/>
          <w:sz w:val="24"/>
          <w:szCs w:val="24"/>
          <w:lang w:val="pt-BR"/>
        </w:rPr>
        <w:t>, 2019).</w:t>
      </w:r>
    </w:p>
    <w:p w14:paraId="0FF9C906" w14:textId="588606F1" w:rsidR="006C1913" w:rsidRPr="008574D4" w:rsidRDefault="006B461C" w:rsidP="000A1F2F">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r>
      <w:r w:rsidR="00A32D90" w:rsidRPr="008574D4">
        <w:rPr>
          <w:rFonts w:ascii="Avenir Book" w:eastAsia="Arial" w:hAnsi="Avenir Book" w:cs="Arial"/>
          <w:sz w:val="24"/>
          <w:szCs w:val="24"/>
          <w:lang w:val="pt-BR"/>
        </w:rPr>
        <w:t>A diferenciação das lojas foi uma tática adotada pelo setor para aumentar sua eficiência e eficácia no atendimento às necessidades e demandas específicas dos consumidores.</w:t>
      </w:r>
      <w:r w:rsidRPr="008574D4">
        <w:rPr>
          <w:rFonts w:ascii="Avenir Book" w:eastAsia="Arial" w:hAnsi="Avenir Book" w:cs="Arial"/>
          <w:sz w:val="24"/>
          <w:szCs w:val="24"/>
          <w:lang w:val="pt-BR"/>
        </w:rPr>
        <w:t xml:space="preserve"> </w:t>
      </w:r>
      <w:r w:rsidR="00A32D90" w:rsidRPr="008574D4">
        <w:rPr>
          <w:rFonts w:ascii="Avenir Book" w:eastAsia="Arial" w:hAnsi="Avenir Book" w:cs="Arial"/>
          <w:sz w:val="24"/>
          <w:szCs w:val="24"/>
          <w:lang w:val="pt-BR"/>
        </w:rPr>
        <w:t xml:space="preserve">Dessa forma, foram criados hipermercados, supermercados de bairro, lojas de conveniência, atacarejos, entre outros. A diversificação de formatos de autosserviço também possibilitou a </w:t>
      </w:r>
      <w:r w:rsidR="000F609F" w:rsidRPr="008574D4">
        <w:rPr>
          <w:rFonts w:ascii="Avenir Book" w:eastAsia="Arial" w:hAnsi="Avenir Book" w:cs="Arial"/>
          <w:sz w:val="24"/>
          <w:szCs w:val="24"/>
          <w:lang w:val="pt-BR"/>
        </w:rPr>
        <w:t xml:space="preserve">formação de </w:t>
      </w:r>
      <w:r w:rsidR="00A32D90" w:rsidRPr="008574D4">
        <w:rPr>
          <w:rFonts w:ascii="Avenir Book" w:eastAsia="Arial" w:hAnsi="Avenir Book" w:cs="Arial"/>
          <w:sz w:val="24"/>
          <w:szCs w:val="24"/>
          <w:lang w:val="pt-BR"/>
        </w:rPr>
        <w:t xml:space="preserve">nichos de mercado e a </w:t>
      </w:r>
      <w:r w:rsidR="00FB08DB" w:rsidRPr="008574D4">
        <w:rPr>
          <w:rFonts w:ascii="Avenir Book" w:eastAsia="Arial" w:hAnsi="Avenir Book" w:cs="Arial"/>
          <w:sz w:val="24"/>
          <w:szCs w:val="24"/>
          <w:lang w:val="pt-BR"/>
        </w:rPr>
        <w:t>ampliação</w:t>
      </w:r>
      <w:r w:rsidR="00A32D90" w:rsidRPr="008574D4">
        <w:rPr>
          <w:rFonts w:ascii="Avenir Book" w:eastAsia="Arial" w:hAnsi="Avenir Book" w:cs="Arial"/>
          <w:sz w:val="24"/>
          <w:szCs w:val="24"/>
          <w:lang w:val="pt-BR"/>
        </w:rPr>
        <w:t xml:space="preserve"> do alcance </w:t>
      </w:r>
      <w:r w:rsidR="000F609F" w:rsidRPr="008574D4">
        <w:rPr>
          <w:rFonts w:ascii="Avenir Book" w:eastAsia="Arial" w:hAnsi="Avenir Book" w:cs="Arial"/>
          <w:sz w:val="24"/>
          <w:szCs w:val="24"/>
          <w:lang w:val="pt-BR"/>
        </w:rPr>
        <w:t xml:space="preserve">das </w:t>
      </w:r>
      <w:r w:rsidR="00A32D90" w:rsidRPr="008574D4">
        <w:rPr>
          <w:rFonts w:ascii="Avenir Book" w:eastAsia="Arial" w:hAnsi="Avenir Book" w:cs="Arial"/>
          <w:sz w:val="24"/>
          <w:szCs w:val="24"/>
          <w:lang w:val="pt-BR"/>
        </w:rPr>
        <w:t>redes supermercadistas. No Brasil, identifica</w:t>
      </w:r>
      <w:r w:rsidR="00A6374B" w:rsidRPr="008574D4">
        <w:rPr>
          <w:rFonts w:ascii="Avenir Book" w:eastAsia="Arial" w:hAnsi="Avenir Book" w:cs="Arial"/>
          <w:sz w:val="24"/>
          <w:szCs w:val="24"/>
          <w:lang w:val="pt-BR"/>
        </w:rPr>
        <w:t>-se</w:t>
      </w:r>
      <w:r w:rsidR="00A32D90" w:rsidRPr="008574D4">
        <w:rPr>
          <w:rFonts w:ascii="Avenir Book" w:eastAsia="Arial" w:hAnsi="Avenir Book" w:cs="Arial"/>
          <w:sz w:val="24"/>
          <w:szCs w:val="24"/>
          <w:lang w:val="pt-BR"/>
        </w:rPr>
        <w:t xml:space="preserve"> formatos utilizados por inúmeros atores econômicos de pequeno, médio e grande porte</w:t>
      </w:r>
      <w:r w:rsidR="009D5E1C" w:rsidRPr="008574D4">
        <w:rPr>
          <w:rFonts w:ascii="Avenir Book" w:eastAsia="Arial" w:hAnsi="Avenir Book" w:cs="Arial"/>
          <w:sz w:val="24"/>
          <w:szCs w:val="24"/>
          <w:lang w:val="pt-BR"/>
        </w:rPr>
        <w:t xml:space="preserve"> (Tabela 1)</w:t>
      </w:r>
      <w:r w:rsidR="00A32D90" w:rsidRPr="008574D4">
        <w:rPr>
          <w:rFonts w:ascii="Avenir Book" w:eastAsia="Arial" w:hAnsi="Avenir Book" w:cs="Arial"/>
          <w:sz w:val="24"/>
          <w:szCs w:val="24"/>
          <w:lang w:val="pt-BR"/>
        </w:rPr>
        <w:t>.</w:t>
      </w:r>
    </w:p>
    <w:p w14:paraId="13ED072F" w14:textId="77777777" w:rsidR="00A95897" w:rsidRPr="008574D4" w:rsidRDefault="00A95897" w:rsidP="00A95897">
      <w:pPr>
        <w:jc w:val="both"/>
        <w:rPr>
          <w:rFonts w:ascii="Avenir Book" w:eastAsia="Arial" w:hAnsi="Avenir Book" w:cs="Arial"/>
          <w:sz w:val="24"/>
          <w:szCs w:val="24"/>
          <w:lang w:val="pt-BR"/>
        </w:rPr>
      </w:pPr>
    </w:p>
    <w:p w14:paraId="7158B373" w14:textId="58EA6F54" w:rsidR="003A6EAD" w:rsidRPr="008574D4" w:rsidRDefault="003A6EAD" w:rsidP="003A6EAD">
      <w:pPr>
        <w:pStyle w:val="Lista"/>
        <w:spacing w:after="0"/>
        <w:rPr>
          <w:rFonts w:ascii="Avenir Book" w:eastAsia="Calibri" w:hAnsi="Avenir Book"/>
          <w:b w:val="0"/>
          <w:bCs w:val="0"/>
          <w:lang w:eastAsia="en-US"/>
        </w:rPr>
      </w:pPr>
      <w:bookmarkStart w:id="1" w:name="_Toc130307123"/>
      <w:r w:rsidRPr="008574D4">
        <w:rPr>
          <w:rFonts w:ascii="Avenir Book" w:eastAsia="Calibri" w:hAnsi="Avenir Book"/>
          <w:b w:val="0"/>
          <w:bCs w:val="0"/>
          <w:lang w:eastAsia="en-US"/>
        </w:rPr>
        <w:t xml:space="preserve">Tabela 1: </w:t>
      </w:r>
      <w:bookmarkStart w:id="2" w:name="_Hlk122354155"/>
      <w:r w:rsidRPr="008574D4">
        <w:rPr>
          <w:rFonts w:ascii="Avenir Book" w:eastAsia="Calibri" w:hAnsi="Avenir Book"/>
          <w:b w:val="0"/>
          <w:bCs w:val="0"/>
          <w:lang w:eastAsia="en-US"/>
        </w:rPr>
        <w:t>Lojas de Alimentação por Formato de em Autosserviço no Brasil</w:t>
      </w:r>
      <w:bookmarkEnd w:id="1"/>
      <w:bookmarkEnd w:id="2"/>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833"/>
        <w:gridCol w:w="1284"/>
        <w:gridCol w:w="985"/>
        <w:gridCol w:w="851"/>
        <w:gridCol w:w="992"/>
        <w:gridCol w:w="1134"/>
        <w:gridCol w:w="1559"/>
      </w:tblGrid>
      <w:tr w:rsidR="003A6EAD" w:rsidRPr="00BB2040" w14:paraId="35930748" w14:textId="77777777" w:rsidTr="00BB2040">
        <w:trPr>
          <w:jc w:val="center"/>
        </w:trPr>
        <w:tc>
          <w:tcPr>
            <w:tcW w:w="429" w:type="dxa"/>
            <w:shd w:val="clear" w:color="auto" w:fill="auto"/>
            <w:vAlign w:val="center"/>
          </w:tcPr>
          <w:p w14:paraId="72E9362A" w14:textId="77777777" w:rsidR="003A6EAD" w:rsidRPr="00BB2040" w:rsidRDefault="003A6EAD" w:rsidP="000A1F2F">
            <w:pPr>
              <w:tabs>
                <w:tab w:val="left" w:pos="567"/>
              </w:tabs>
              <w:jc w:val="center"/>
              <w:rPr>
                <w:rFonts w:ascii="Avenir Book" w:hAnsi="Avenir Book"/>
                <w:sz w:val="18"/>
                <w:szCs w:val="18"/>
                <w:lang w:val="pt-BR"/>
              </w:rPr>
            </w:pPr>
            <w:r w:rsidRPr="00BB2040">
              <w:rPr>
                <w:rFonts w:ascii="Avenir Book" w:hAnsi="Avenir Book"/>
                <w:sz w:val="18"/>
                <w:szCs w:val="18"/>
                <w:lang w:val="pt-BR"/>
              </w:rPr>
              <w:t>N°</w:t>
            </w:r>
          </w:p>
        </w:tc>
        <w:tc>
          <w:tcPr>
            <w:tcW w:w="1833" w:type="dxa"/>
            <w:shd w:val="clear" w:color="auto" w:fill="auto"/>
            <w:vAlign w:val="center"/>
          </w:tcPr>
          <w:p w14:paraId="77CFDEF8"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Formatos</w:t>
            </w:r>
          </w:p>
        </w:tc>
        <w:tc>
          <w:tcPr>
            <w:tcW w:w="1284" w:type="dxa"/>
            <w:shd w:val="clear" w:color="auto" w:fill="auto"/>
            <w:vAlign w:val="center"/>
          </w:tcPr>
          <w:p w14:paraId="7CA9B7B7"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Área de venda (m²)</w:t>
            </w:r>
          </w:p>
        </w:tc>
        <w:tc>
          <w:tcPr>
            <w:tcW w:w="985" w:type="dxa"/>
            <w:shd w:val="clear" w:color="auto" w:fill="auto"/>
            <w:vAlign w:val="center"/>
          </w:tcPr>
          <w:p w14:paraId="15F9EFC7"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N˚ Médio de Itens</w:t>
            </w:r>
          </w:p>
        </w:tc>
        <w:tc>
          <w:tcPr>
            <w:tcW w:w="851" w:type="dxa"/>
            <w:shd w:val="clear" w:color="auto" w:fill="auto"/>
            <w:vAlign w:val="center"/>
          </w:tcPr>
          <w:p w14:paraId="3070685B"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 Não Alim.</w:t>
            </w:r>
          </w:p>
        </w:tc>
        <w:tc>
          <w:tcPr>
            <w:tcW w:w="992" w:type="dxa"/>
            <w:shd w:val="clear" w:color="auto" w:fill="auto"/>
            <w:vAlign w:val="center"/>
          </w:tcPr>
          <w:p w14:paraId="63603456"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Nível de Preço</w:t>
            </w:r>
          </w:p>
        </w:tc>
        <w:tc>
          <w:tcPr>
            <w:tcW w:w="1134" w:type="dxa"/>
            <w:shd w:val="clear" w:color="auto" w:fill="auto"/>
            <w:vAlign w:val="center"/>
          </w:tcPr>
          <w:p w14:paraId="7CC4B9CE"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N˚ de Checkouts</w:t>
            </w:r>
          </w:p>
        </w:tc>
        <w:tc>
          <w:tcPr>
            <w:tcW w:w="1559" w:type="dxa"/>
            <w:shd w:val="clear" w:color="auto" w:fill="auto"/>
            <w:vAlign w:val="center"/>
          </w:tcPr>
          <w:p w14:paraId="221909A0" w14:textId="77777777" w:rsidR="003A6EAD" w:rsidRPr="00BB2040" w:rsidRDefault="003A6EAD" w:rsidP="005F59C6">
            <w:pPr>
              <w:tabs>
                <w:tab w:val="left" w:pos="567"/>
              </w:tabs>
              <w:jc w:val="center"/>
              <w:rPr>
                <w:rFonts w:ascii="Avenir Book" w:hAnsi="Avenir Book"/>
                <w:sz w:val="18"/>
                <w:szCs w:val="18"/>
                <w:lang w:val="pt-BR"/>
              </w:rPr>
            </w:pPr>
            <w:r w:rsidRPr="00BB2040">
              <w:rPr>
                <w:rFonts w:ascii="Avenir Book" w:hAnsi="Avenir Book"/>
                <w:sz w:val="18"/>
                <w:szCs w:val="18"/>
                <w:lang w:val="pt-BR"/>
              </w:rPr>
              <w:t>Seções*</w:t>
            </w:r>
          </w:p>
        </w:tc>
      </w:tr>
      <w:tr w:rsidR="003A6EAD" w:rsidRPr="00BB2040" w14:paraId="4D2E583C" w14:textId="77777777" w:rsidTr="00BB2040">
        <w:trPr>
          <w:jc w:val="center"/>
        </w:trPr>
        <w:tc>
          <w:tcPr>
            <w:tcW w:w="429" w:type="dxa"/>
            <w:shd w:val="clear" w:color="auto" w:fill="auto"/>
            <w:vAlign w:val="center"/>
          </w:tcPr>
          <w:p w14:paraId="648B2BEC" w14:textId="77777777" w:rsidR="003A6EAD" w:rsidRPr="00BB2040" w:rsidRDefault="003A6EAD" w:rsidP="000A1F2F">
            <w:pPr>
              <w:tabs>
                <w:tab w:val="left" w:pos="567"/>
              </w:tabs>
              <w:jc w:val="center"/>
              <w:rPr>
                <w:rFonts w:ascii="Avenir Book" w:hAnsi="Avenir Book"/>
                <w:sz w:val="18"/>
                <w:szCs w:val="18"/>
                <w:lang w:val="pt-BR"/>
              </w:rPr>
            </w:pPr>
            <w:r w:rsidRPr="00BB2040">
              <w:rPr>
                <w:rFonts w:ascii="Avenir Book" w:hAnsi="Avenir Book"/>
                <w:sz w:val="18"/>
                <w:szCs w:val="18"/>
                <w:lang w:val="pt-BR"/>
              </w:rPr>
              <w:t>1</w:t>
            </w:r>
          </w:p>
        </w:tc>
        <w:tc>
          <w:tcPr>
            <w:tcW w:w="1833" w:type="dxa"/>
            <w:shd w:val="clear" w:color="auto" w:fill="auto"/>
            <w:vAlign w:val="center"/>
          </w:tcPr>
          <w:p w14:paraId="4A20E39C" w14:textId="77777777" w:rsidR="003A6EAD" w:rsidRPr="00BB2040" w:rsidRDefault="003A6EAD" w:rsidP="00B146D4">
            <w:pPr>
              <w:tabs>
                <w:tab w:val="left" w:pos="567"/>
              </w:tabs>
              <w:rPr>
                <w:rFonts w:ascii="Avenir Book" w:hAnsi="Avenir Book"/>
                <w:sz w:val="18"/>
                <w:szCs w:val="18"/>
                <w:lang w:val="pt-BR"/>
              </w:rPr>
            </w:pPr>
            <w:r w:rsidRPr="00BB2040">
              <w:rPr>
                <w:rFonts w:ascii="Avenir Book" w:hAnsi="Avenir Book"/>
                <w:sz w:val="18"/>
                <w:szCs w:val="18"/>
                <w:lang w:val="pt-BR"/>
              </w:rPr>
              <w:t xml:space="preserve">Loja de Conveniência </w:t>
            </w:r>
          </w:p>
        </w:tc>
        <w:tc>
          <w:tcPr>
            <w:tcW w:w="1284" w:type="dxa"/>
            <w:shd w:val="clear" w:color="auto" w:fill="auto"/>
            <w:vAlign w:val="center"/>
          </w:tcPr>
          <w:p w14:paraId="6AC8C092"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50/200</w:t>
            </w:r>
          </w:p>
        </w:tc>
        <w:tc>
          <w:tcPr>
            <w:tcW w:w="985" w:type="dxa"/>
            <w:shd w:val="clear" w:color="auto" w:fill="auto"/>
            <w:vAlign w:val="center"/>
          </w:tcPr>
          <w:p w14:paraId="32908645"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1.000</w:t>
            </w:r>
          </w:p>
        </w:tc>
        <w:tc>
          <w:tcPr>
            <w:tcW w:w="851" w:type="dxa"/>
            <w:shd w:val="clear" w:color="auto" w:fill="auto"/>
            <w:vAlign w:val="center"/>
          </w:tcPr>
          <w:p w14:paraId="6D7BC7D3"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1</w:t>
            </w:r>
          </w:p>
        </w:tc>
        <w:tc>
          <w:tcPr>
            <w:tcW w:w="992" w:type="dxa"/>
            <w:shd w:val="clear" w:color="auto" w:fill="auto"/>
            <w:vAlign w:val="center"/>
          </w:tcPr>
          <w:p w14:paraId="40ADE3C9"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120</w:t>
            </w:r>
          </w:p>
        </w:tc>
        <w:tc>
          <w:tcPr>
            <w:tcW w:w="1134" w:type="dxa"/>
            <w:shd w:val="clear" w:color="auto" w:fill="auto"/>
            <w:vAlign w:val="center"/>
          </w:tcPr>
          <w:p w14:paraId="6A0872DA" w14:textId="0F3E6C09" w:rsidR="003A6EAD" w:rsidRPr="00BB2040" w:rsidRDefault="00B146D4"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1/2</w:t>
            </w:r>
          </w:p>
        </w:tc>
        <w:tc>
          <w:tcPr>
            <w:tcW w:w="1559" w:type="dxa"/>
            <w:shd w:val="clear" w:color="auto" w:fill="auto"/>
            <w:vAlign w:val="center"/>
          </w:tcPr>
          <w:p w14:paraId="612B176B" w14:textId="77777777" w:rsidR="003A6EAD" w:rsidRPr="00BB2040" w:rsidRDefault="003A6EAD" w:rsidP="005F59C6">
            <w:pPr>
              <w:tabs>
                <w:tab w:val="left" w:pos="567"/>
              </w:tabs>
              <w:jc w:val="center"/>
              <w:rPr>
                <w:rFonts w:ascii="Avenir Book" w:hAnsi="Avenir Book"/>
                <w:sz w:val="18"/>
                <w:szCs w:val="18"/>
                <w:lang w:val="pt-BR"/>
              </w:rPr>
            </w:pPr>
            <w:r w:rsidRPr="00BB2040">
              <w:rPr>
                <w:rFonts w:ascii="Avenir Book" w:hAnsi="Avenir Book"/>
                <w:sz w:val="18"/>
                <w:szCs w:val="18"/>
                <w:lang w:val="pt-BR"/>
              </w:rPr>
              <w:t>I, IV, V</w:t>
            </w:r>
          </w:p>
        </w:tc>
      </w:tr>
      <w:tr w:rsidR="003A6EAD" w:rsidRPr="00BB2040" w14:paraId="643A1E35" w14:textId="77777777" w:rsidTr="00BB2040">
        <w:trPr>
          <w:jc w:val="center"/>
        </w:trPr>
        <w:tc>
          <w:tcPr>
            <w:tcW w:w="429" w:type="dxa"/>
            <w:shd w:val="clear" w:color="auto" w:fill="auto"/>
            <w:vAlign w:val="center"/>
          </w:tcPr>
          <w:p w14:paraId="05FBD303" w14:textId="77777777" w:rsidR="003A6EAD" w:rsidRPr="00BB2040" w:rsidRDefault="003A6EAD" w:rsidP="000A1F2F">
            <w:pPr>
              <w:tabs>
                <w:tab w:val="left" w:pos="567"/>
              </w:tabs>
              <w:jc w:val="center"/>
              <w:rPr>
                <w:rFonts w:ascii="Avenir Book" w:hAnsi="Avenir Book"/>
                <w:sz w:val="18"/>
                <w:szCs w:val="18"/>
                <w:lang w:val="pt-BR"/>
              </w:rPr>
            </w:pPr>
            <w:r w:rsidRPr="00BB2040">
              <w:rPr>
                <w:rFonts w:ascii="Avenir Book" w:hAnsi="Avenir Book"/>
                <w:sz w:val="18"/>
                <w:szCs w:val="18"/>
                <w:lang w:val="pt-BR"/>
              </w:rPr>
              <w:t>2</w:t>
            </w:r>
          </w:p>
        </w:tc>
        <w:tc>
          <w:tcPr>
            <w:tcW w:w="1833" w:type="dxa"/>
            <w:shd w:val="clear" w:color="auto" w:fill="auto"/>
            <w:vAlign w:val="center"/>
          </w:tcPr>
          <w:p w14:paraId="28DACC12" w14:textId="77777777" w:rsidR="003A6EAD" w:rsidRPr="00BB2040" w:rsidRDefault="003A6EAD" w:rsidP="00B146D4">
            <w:pPr>
              <w:tabs>
                <w:tab w:val="left" w:pos="567"/>
              </w:tabs>
              <w:rPr>
                <w:rFonts w:ascii="Avenir Book" w:hAnsi="Avenir Book"/>
                <w:sz w:val="18"/>
                <w:szCs w:val="18"/>
                <w:lang w:val="pt-BR"/>
              </w:rPr>
            </w:pPr>
            <w:r w:rsidRPr="00BB2040">
              <w:rPr>
                <w:rFonts w:ascii="Avenir Book" w:hAnsi="Avenir Book"/>
                <w:sz w:val="18"/>
                <w:szCs w:val="18"/>
                <w:lang w:val="pt-BR"/>
              </w:rPr>
              <w:t>Loja de Sortimento Limitado</w:t>
            </w:r>
          </w:p>
        </w:tc>
        <w:tc>
          <w:tcPr>
            <w:tcW w:w="1284" w:type="dxa"/>
            <w:shd w:val="clear" w:color="auto" w:fill="auto"/>
            <w:vAlign w:val="center"/>
          </w:tcPr>
          <w:p w14:paraId="6CD387EF"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200/400</w:t>
            </w:r>
          </w:p>
        </w:tc>
        <w:tc>
          <w:tcPr>
            <w:tcW w:w="985" w:type="dxa"/>
            <w:shd w:val="clear" w:color="auto" w:fill="auto"/>
            <w:vAlign w:val="center"/>
          </w:tcPr>
          <w:p w14:paraId="0A12BAE9"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900</w:t>
            </w:r>
          </w:p>
        </w:tc>
        <w:tc>
          <w:tcPr>
            <w:tcW w:w="851" w:type="dxa"/>
            <w:shd w:val="clear" w:color="auto" w:fill="auto"/>
            <w:vAlign w:val="center"/>
          </w:tcPr>
          <w:p w14:paraId="0B994375"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2</w:t>
            </w:r>
          </w:p>
        </w:tc>
        <w:tc>
          <w:tcPr>
            <w:tcW w:w="992" w:type="dxa"/>
            <w:shd w:val="clear" w:color="auto" w:fill="auto"/>
            <w:vAlign w:val="center"/>
          </w:tcPr>
          <w:p w14:paraId="11BD8592"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85</w:t>
            </w:r>
          </w:p>
        </w:tc>
        <w:tc>
          <w:tcPr>
            <w:tcW w:w="1134" w:type="dxa"/>
            <w:shd w:val="clear" w:color="auto" w:fill="auto"/>
            <w:vAlign w:val="center"/>
          </w:tcPr>
          <w:p w14:paraId="2EB9F002"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2/4</w:t>
            </w:r>
          </w:p>
        </w:tc>
        <w:tc>
          <w:tcPr>
            <w:tcW w:w="1559" w:type="dxa"/>
            <w:shd w:val="clear" w:color="auto" w:fill="auto"/>
            <w:vAlign w:val="center"/>
          </w:tcPr>
          <w:p w14:paraId="2E393885" w14:textId="77777777" w:rsidR="003A6EAD" w:rsidRPr="00BB2040" w:rsidRDefault="003A6EAD" w:rsidP="005F59C6">
            <w:pPr>
              <w:tabs>
                <w:tab w:val="left" w:pos="567"/>
              </w:tabs>
              <w:jc w:val="center"/>
              <w:rPr>
                <w:rFonts w:ascii="Avenir Book" w:hAnsi="Avenir Book"/>
                <w:sz w:val="18"/>
                <w:szCs w:val="18"/>
                <w:lang w:val="pt-BR"/>
              </w:rPr>
            </w:pPr>
            <w:r w:rsidRPr="00BB2040">
              <w:rPr>
                <w:rFonts w:ascii="Avenir Book" w:hAnsi="Avenir Book"/>
                <w:sz w:val="18"/>
                <w:szCs w:val="18"/>
                <w:lang w:val="pt-BR"/>
              </w:rPr>
              <w:t>I, III, IV, V</w:t>
            </w:r>
          </w:p>
        </w:tc>
      </w:tr>
      <w:tr w:rsidR="003A6EAD" w:rsidRPr="00BB2040" w14:paraId="53436DBC" w14:textId="77777777" w:rsidTr="00BB2040">
        <w:trPr>
          <w:jc w:val="center"/>
        </w:trPr>
        <w:tc>
          <w:tcPr>
            <w:tcW w:w="429" w:type="dxa"/>
            <w:shd w:val="clear" w:color="auto" w:fill="auto"/>
            <w:vAlign w:val="center"/>
          </w:tcPr>
          <w:p w14:paraId="24A5B391" w14:textId="77777777" w:rsidR="003A6EAD" w:rsidRPr="00BB2040" w:rsidRDefault="003A6EAD" w:rsidP="000A1F2F">
            <w:pPr>
              <w:tabs>
                <w:tab w:val="left" w:pos="567"/>
              </w:tabs>
              <w:jc w:val="center"/>
              <w:rPr>
                <w:rFonts w:ascii="Avenir Book" w:hAnsi="Avenir Book"/>
                <w:sz w:val="18"/>
                <w:szCs w:val="18"/>
                <w:lang w:val="pt-BR"/>
              </w:rPr>
            </w:pPr>
            <w:r w:rsidRPr="00BB2040">
              <w:rPr>
                <w:rFonts w:ascii="Avenir Book" w:hAnsi="Avenir Book"/>
                <w:sz w:val="18"/>
                <w:szCs w:val="18"/>
                <w:lang w:val="pt-BR"/>
              </w:rPr>
              <w:t>3</w:t>
            </w:r>
          </w:p>
        </w:tc>
        <w:tc>
          <w:tcPr>
            <w:tcW w:w="1833" w:type="dxa"/>
            <w:shd w:val="clear" w:color="auto" w:fill="auto"/>
            <w:vAlign w:val="center"/>
          </w:tcPr>
          <w:p w14:paraId="03E69320" w14:textId="77777777" w:rsidR="003A6EAD" w:rsidRPr="00BB2040" w:rsidRDefault="003A6EAD" w:rsidP="00B146D4">
            <w:pPr>
              <w:tabs>
                <w:tab w:val="left" w:pos="567"/>
              </w:tabs>
              <w:rPr>
                <w:rFonts w:ascii="Avenir Book" w:hAnsi="Avenir Book"/>
                <w:sz w:val="18"/>
                <w:szCs w:val="18"/>
                <w:lang w:val="pt-BR"/>
              </w:rPr>
            </w:pPr>
            <w:r w:rsidRPr="00BB2040">
              <w:rPr>
                <w:rFonts w:ascii="Avenir Book" w:hAnsi="Avenir Book"/>
                <w:sz w:val="18"/>
                <w:szCs w:val="18"/>
                <w:lang w:val="pt-BR"/>
              </w:rPr>
              <w:t>Supermercado de Proximidade</w:t>
            </w:r>
          </w:p>
        </w:tc>
        <w:tc>
          <w:tcPr>
            <w:tcW w:w="1284" w:type="dxa"/>
            <w:shd w:val="clear" w:color="auto" w:fill="auto"/>
            <w:vAlign w:val="center"/>
          </w:tcPr>
          <w:p w14:paraId="3FA6F71C"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150/400</w:t>
            </w:r>
          </w:p>
        </w:tc>
        <w:tc>
          <w:tcPr>
            <w:tcW w:w="985" w:type="dxa"/>
            <w:shd w:val="clear" w:color="auto" w:fill="auto"/>
            <w:vAlign w:val="center"/>
          </w:tcPr>
          <w:p w14:paraId="0362C7C4"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4.000</w:t>
            </w:r>
          </w:p>
        </w:tc>
        <w:tc>
          <w:tcPr>
            <w:tcW w:w="851" w:type="dxa"/>
            <w:shd w:val="clear" w:color="auto" w:fill="auto"/>
            <w:vAlign w:val="center"/>
          </w:tcPr>
          <w:p w14:paraId="7F964E77"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1</w:t>
            </w:r>
          </w:p>
        </w:tc>
        <w:tc>
          <w:tcPr>
            <w:tcW w:w="992" w:type="dxa"/>
            <w:shd w:val="clear" w:color="auto" w:fill="auto"/>
            <w:vAlign w:val="center"/>
          </w:tcPr>
          <w:p w14:paraId="444D2823"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110</w:t>
            </w:r>
          </w:p>
        </w:tc>
        <w:tc>
          <w:tcPr>
            <w:tcW w:w="1134" w:type="dxa"/>
            <w:shd w:val="clear" w:color="auto" w:fill="auto"/>
            <w:vAlign w:val="center"/>
          </w:tcPr>
          <w:p w14:paraId="5F0998C2"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2/4</w:t>
            </w:r>
          </w:p>
        </w:tc>
        <w:tc>
          <w:tcPr>
            <w:tcW w:w="1559" w:type="dxa"/>
            <w:shd w:val="clear" w:color="auto" w:fill="auto"/>
            <w:vAlign w:val="center"/>
          </w:tcPr>
          <w:p w14:paraId="0E3646B6" w14:textId="77777777" w:rsidR="003A6EAD" w:rsidRPr="00BB2040" w:rsidRDefault="003A6EAD" w:rsidP="005F59C6">
            <w:pPr>
              <w:tabs>
                <w:tab w:val="left" w:pos="567"/>
              </w:tabs>
              <w:jc w:val="center"/>
              <w:rPr>
                <w:rFonts w:ascii="Avenir Book" w:hAnsi="Avenir Book"/>
                <w:sz w:val="18"/>
                <w:szCs w:val="18"/>
                <w:lang w:val="pt-BR"/>
              </w:rPr>
            </w:pPr>
            <w:r w:rsidRPr="00BB2040">
              <w:rPr>
                <w:rFonts w:ascii="Avenir Book" w:hAnsi="Avenir Book"/>
                <w:sz w:val="18"/>
                <w:szCs w:val="18"/>
                <w:lang w:val="pt-BR"/>
              </w:rPr>
              <w:t>I, II, III, IV, V</w:t>
            </w:r>
          </w:p>
        </w:tc>
      </w:tr>
      <w:tr w:rsidR="003A6EAD" w:rsidRPr="00BB2040" w14:paraId="557F689E" w14:textId="77777777" w:rsidTr="00BB2040">
        <w:trPr>
          <w:jc w:val="center"/>
        </w:trPr>
        <w:tc>
          <w:tcPr>
            <w:tcW w:w="429" w:type="dxa"/>
            <w:shd w:val="clear" w:color="auto" w:fill="auto"/>
            <w:vAlign w:val="center"/>
          </w:tcPr>
          <w:p w14:paraId="5CD5B949" w14:textId="77777777" w:rsidR="003A6EAD" w:rsidRPr="00BB2040" w:rsidRDefault="003A6EAD" w:rsidP="000A1F2F">
            <w:pPr>
              <w:tabs>
                <w:tab w:val="left" w:pos="567"/>
              </w:tabs>
              <w:jc w:val="center"/>
              <w:rPr>
                <w:rFonts w:ascii="Avenir Book" w:hAnsi="Avenir Book"/>
                <w:sz w:val="18"/>
                <w:szCs w:val="18"/>
                <w:lang w:val="pt-BR"/>
              </w:rPr>
            </w:pPr>
            <w:r w:rsidRPr="00BB2040">
              <w:rPr>
                <w:rFonts w:ascii="Avenir Book" w:hAnsi="Avenir Book"/>
                <w:sz w:val="18"/>
                <w:szCs w:val="18"/>
                <w:lang w:val="pt-BR"/>
              </w:rPr>
              <w:t>4</w:t>
            </w:r>
          </w:p>
        </w:tc>
        <w:tc>
          <w:tcPr>
            <w:tcW w:w="1833" w:type="dxa"/>
            <w:shd w:val="clear" w:color="auto" w:fill="auto"/>
            <w:vAlign w:val="center"/>
          </w:tcPr>
          <w:p w14:paraId="0E320641" w14:textId="77777777" w:rsidR="003A6EAD" w:rsidRPr="00BB2040" w:rsidRDefault="003A6EAD" w:rsidP="00B146D4">
            <w:pPr>
              <w:tabs>
                <w:tab w:val="left" w:pos="567"/>
              </w:tabs>
              <w:rPr>
                <w:rFonts w:ascii="Avenir Book" w:hAnsi="Avenir Book"/>
                <w:sz w:val="18"/>
                <w:szCs w:val="18"/>
                <w:lang w:val="pt-BR"/>
              </w:rPr>
            </w:pPr>
            <w:r w:rsidRPr="00BB2040">
              <w:rPr>
                <w:rFonts w:ascii="Avenir Book" w:hAnsi="Avenir Book"/>
                <w:sz w:val="18"/>
                <w:szCs w:val="18"/>
                <w:lang w:val="pt-BR"/>
              </w:rPr>
              <w:t>Supermercado Compacto</w:t>
            </w:r>
          </w:p>
        </w:tc>
        <w:tc>
          <w:tcPr>
            <w:tcW w:w="1284" w:type="dxa"/>
            <w:shd w:val="clear" w:color="auto" w:fill="auto"/>
            <w:vAlign w:val="center"/>
          </w:tcPr>
          <w:p w14:paraId="3026B232"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300/800</w:t>
            </w:r>
          </w:p>
        </w:tc>
        <w:tc>
          <w:tcPr>
            <w:tcW w:w="985" w:type="dxa"/>
            <w:shd w:val="clear" w:color="auto" w:fill="auto"/>
            <w:vAlign w:val="center"/>
          </w:tcPr>
          <w:p w14:paraId="578F060C"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6.000</w:t>
            </w:r>
          </w:p>
        </w:tc>
        <w:tc>
          <w:tcPr>
            <w:tcW w:w="851" w:type="dxa"/>
            <w:shd w:val="clear" w:color="auto" w:fill="auto"/>
            <w:vAlign w:val="center"/>
          </w:tcPr>
          <w:p w14:paraId="24E7EB0E"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2</w:t>
            </w:r>
          </w:p>
        </w:tc>
        <w:tc>
          <w:tcPr>
            <w:tcW w:w="992" w:type="dxa"/>
            <w:shd w:val="clear" w:color="auto" w:fill="auto"/>
            <w:vAlign w:val="center"/>
          </w:tcPr>
          <w:p w14:paraId="703132C1"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102</w:t>
            </w:r>
          </w:p>
        </w:tc>
        <w:tc>
          <w:tcPr>
            <w:tcW w:w="1134" w:type="dxa"/>
            <w:shd w:val="clear" w:color="auto" w:fill="auto"/>
            <w:vAlign w:val="center"/>
          </w:tcPr>
          <w:p w14:paraId="2A74F892"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2/7</w:t>
            </w:r>
          </w:p>
        </w:tc>
        <w:tc>
          <w:tcPr>
            <w:tcW w:w="1559" w:type="dxa"/>
            <w:shd w:val="clear" w:color="auto" w:fill="auto"/>
            <w:vAlign w:val="center"/>
          </w:tcPr>
          <w:p w14:paraId="6470C697" w14:textId="77777777" w:rsidR="003A6EAD" w:rsidRPr="00BB2040" w:rsidRDefault="003A6EAD" w:rsidP="005F59C6">
            <w:pPr>
              <w:tabs>
                <w:tab w:val="left" w:pos="567"/>
              </w:tabs>
              <w:jc w:val="center"/>
              <w:rPr>
                <w:rFonts w:ascii="Avenir Book" w:hAnsi="Avenir Book"/>
                <w:sz w:val="18"/>
                <w:szCs w:val="18"/>
                <w:lang w:val="pt-BR"/>
              </w:rPr>
            </w:pPr>
            <w:r w:rsidRPr="00BB2040">
              <w:rPr>
                <w:rFonts w:ascii="Avenir Book" w:hAnsi="Avenir Book"/>
                <w:sz w:val="18"/>
                <w:szCs w:val="18"/>
                <w:lang w:val="pt-BR"/>
              </w:rPr>
              <w:t>I, II, III, IV, V</w:t>
            </w:r>
          </w:p>
        </w:tc>
      </w:tr>
      <w:tr w:rsidR="003A6EAD" w:rsidRPr="00BB2040" w14:paraId="16C8571E" w14:textId="77777777" w:rsidTr="00BB2040">
        <w:trPr>
          <w:jc w:val="center"/>
        </w:trPr>
        <w:tc>
          <w:tcPr>
            <w:tcW w:w="429" w:type="dxa"/>
            <w:shd w:val="clear" w:color="auto" w:fill="auto"/>
            <w:vAlign w:val="center"/>
          </w:tcPr>
          <w:p w14:paraId="13DD6678" w14:textId="77777777" w:rsidR="003A6EAD" w:rsidRPr="00BB2040" w:rsidRDefault="003A6EAD" w:rsidP="000A1F2F">
            <w:pPr>
              <w:tabs>
                <w:tab w:val="left" w:pos="567"/>
              </w:tabs>
              <w:jc w:val="center"/>
              <w:rPr>
                <w:rFonts w:ascii="Avenir Book" w:hAnsi="Avenir Book"/>
                <w:sz w:val="18"/>
                <w:szCs w:val="18"/>
                <w:lang w:val="pt-BR"/>
              </w:rPr>
            </w:pPr>
            <w:r w:rsidRPr="00BB2040">
              <w:rPr>
                <w:rFonts w:ascii="Avenir Book" w:hAnsi="Avenir Book"/>
                <w:sz w:val="18"/>
                <w:szCs w:val="18"/>
                <w:lang w:val="pt-BR"/>
              </w:rPr>
              <w:t>5</w:t>
            </w:r>
          </w:p>
        </w:tc>
        <w:tc>
          <w:tcPr>
            <w:tcW w:w="1833" w:type="dxa"/>
            <w:shd w:val="clear" w:color="auto" w:fill="auto"/>
            <w:vAlign w:val="center"/>
          </w:tcPr>
          <w:p w14:paraId="2FB0C0BE" w14:textId="77777777" w:rsidR="003A6EAD" w:rsidRPr="00BB2040" w:rsidRDefault="003A6EAD" w:rsidP="00B146D4">
            <w:pPr>
              <w:tabs>
                <w:tab w:val="left" w:pos="567"/>
              </w:tabs>
              <w:rPr>
                <w:rFonts w:ascii="Avenir Book" w:hAnsi="Avenir Book"/>
                <w:sz w:val="18"/>
                <w:szCs w:val="18"/>
                <w:lang w:val="pt-BR"/>
              </w:rPr>
            </w:pPr>
            <w:r w:rsidRPr="00BB2040">
              <w:rPr>
                <w:rFonts w:ascii="Avenir Book" w:hAnsi="Avenir Book"/>
                <w:sz w:val="18"/>
                <w:szCs w:val="18"/>
                <w:lang w:val="pt-BR"/>
              </w:rPr>
              <w:t>Supermercado Tradicional</w:t>
            </w:r>
          </w:p>
        </w:tc>
        <w:tc>
          <w:tcPr>
            <w:tcW w:w="1284" w:type="dxa"/>
            <w:shd w:val="clear" w:color="auto" w:fill="auto"/>
            <w:vAlign w:val="center"/>
          </w:tcPr>
          <w:p w14:paraId="2ADF06E0"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800/2.500</w:t>
            </w:r>
          </w:p>
        </w:tc>
        <w:tc>
          <w:tcPr>
            <w:tcW w:w="985" w:type="dxa"/>
            <w:shd w:val="clear" w:color="auto" w:fill="auto"/>
            <w:vAlign w:val="center"/>
          </w:tcPr>
          <w:p w14:paraId="49178EA6"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12.000</w:t>
            </w:r>
          </w:p>
        </w:tc>
        <w:tc>
          <w:tcPr>
            <w:tcW w:w="851" w:type="dxa"/>
            <w:shd w:val="clear" w:color="auto" w:fill="auto"/>
            <w:vAlign w:val="center"/>
          </w:tcPr>
          <w:p w14:paraId="27C856E4"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5</w:t>
            </w:r>
          </w:p>
        </w:tc>
        <w:tc>
          <w:tcPr>
            <w:tcW w:w="992" w:type="dxa"/>
            <w:shd w:val="clear" w:color="auto" w:fill="auto"/>
            <w:vAlign w:val="center"/>
          </w:tcPr>
          <w:p w14:paraId="4BBA2179"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100</w:t>
            </w:r>
          </w:p>
        </w:tc>
        <w:tc>
          <w:tcPr>
            <w:tcW w:w="1134" w:type="dxa"/>
            <w:shd w:val="clear" w:color="auto" w:fill="auto"/>
            <w:vAlign w:val="center"/>
          </w:tcPr>
          <w:p w14:paraId="3EA30516"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6/16</w:t>
            </w:r>
          </w:p>
        </w:tc>
        <w:tc>
          <w:tcPr>
            <w:tcW w:w="1559" w:type="dxa"/>
            <w:shd w:val="clear" w:color="auto" w:fill="auto"/>
            <w:vAlign w:val="center"/>
          </w:tcPr>
          <w:p w14:paraId="0F06E693" w14:textId="77777777" w:rsidR="003A6EAD" w:rsidRPr="00BB2040" w:rsidRDefault="003A6EAD" w:rsidP="005F59C6">
            <w:pPr>
              <w:tabs>
                <w:tab w:val="left" w:pos="567"/>
              </w:tabs>
              <w:jc w:val="center"/>
              <w:rPr>
                <w:rFonts w:ascii="Avenir Book" w:hAnsi="Avenir Book"/>
                <w:sz w:val="18"/>
                <w:szCs w:val="18"/>
                <w:lang w:val="pt-BR"/>
              </w:rPr>
            </w:pPr>
            <w:r w:rsidRPr="00BB2040">
              <w:rPr>
                <w:rFonts w:ascii="Avenir Book" w:hAnsi="Avenir Book"/>
                <w:sz w:val="18"/>
                <w:szCs w:val="18"/>
                <w:lang w:val="pt-BR"/>
              </w:rPr>
              <w:t>I, II, III, IV, V, VI, VII, VIII</w:t>
            </w:r>
          </w:p>
        </w:tc>
      </w:tr>
      <w:tr w:rsidR="003A6EAD" w:rsidRPr="00BB2040" w14:paraId="2802AEC2" w14:textId="77777777" w:rsidTr="00BB2040">
        <w:trPr>
          <w:jc w:val="center"/>
        </w:trPr>
        <w:tc>
          <w:tcPr>
            <w:tcW w:w="429" w:type="dxa"/>
            <w:shd w:val="clear" w:color="auto" w:fill="auto"/>
            <w:vAlign w:val="center"/>
          </w:tcPr>
          <w:p w14:paraId="1EC2D8D7" w14:textId="77777777" w:rsidR="003A6EAD" w:rsidRPr="00BB2040" w:rsidRDefault="003A6EAD" w:rsidP="000A1F2F">
            <w:pPr>
              <w:tabs>
                <w:tab w:val="left" w:pos="567"/>
              </w:tabs>
              <w:jc w:val="center"/>
              <w:rPr>
                <w:rFonts w:ascii="Avenir Book" w:hAnsi="Avenir Book"/>
                <w:sz w:val="18"/>
                <w:szCs w:val="18"/>
                <w:lang w:val="pt-BR"/>
              </w:rPr>
            </w:pPr>
            <w:r w:rsidRPr="00BB2040">
              <w:rPr>
                <w:rFonts w:ascii="Avenir Book" w:hAnsi="Avenir Book"/>
                <w:sz w:val="18"/>
                <w:szCs w:val="18"/>
                <w:lang w:val="pt-BR"/>
              </w:rPr>
              <w:t>6</w:t>
            </w:r>
          </w:p>
        </w:tc>
        <w:tc>
          <w:tcPr>
            <w:tcW w:w="1833" w:type="dxa"/>
            <w:shd w:val="clear" w:color="auto" w:fill="auto"/>
            <w:vAlign w:val="center"/>
          </w:tcPr>
          <w:p w14:paraId="340579C3" w14:textId="77777777" w:rsidR="003A6EAD" w:rsidRPr="00BB2040" w:rsidRDefault="003A6EAD" w:rsidP="00B146D4">
            <w:pPr>
              <w:tabs>
                <w:tab w:val="left" w:pos="567"/>
              </w:tabs>
              <w:rPr>
                <w:rFonts w:ascii="Avenir Book" w:hAnsi="Avenir Book"/>
                <w:sz w:val="18"/>
                <w:szCs w:val="18"/>
                <w:lang w:val="pt-BR"/>
              </w:rPr>
            </w:pPr>
            <w:r w:rsidRPr="00BB2040">
              <w:rPr>
                <w:rFonts w:ascii="Avenir Book" w:hAnsi="Avenir Book"/>
                <w:sz w:val="18"/>
                <w:szCs w:val="18"/>
                <w:lang w:val="pt-BR"/>
              </w:rPr>
              <w:t xml:space="preserve">Supermercado Gourmet </w:t>
            </w:r>
          </w:p>
        </w:tc>
        <w:tc>
          <w:tcPr>
            <w:tcW w:w="1284" w:type="dxa"/>
            <w:shd w:val="clear" w:color="auto" w:fill="auto"/>
            <w:vAlign w:val="center"/>
          </w:tcPr>
          <w:p w14:paraId="511CF685"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1.000/1.900</w:t>
            </w:r>
          </w:p>
        </w:tc>
        <w:tc>
          <w:tcPr>
            <w:tcW w:w="985" w:type="dxa"/>
            <w:shd w:val="clear" w:color="auto" w:fill="auto"/>
            <w:vAlign w:val="center"/>
          </w:tcPr>
          <w:p w14:paraId="5F2A2D7F"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16.000</w:t>
            </w:r>
          </w:p>
        </w:tc>
        <w:tc>
          <w:tcPr>
            <w:tcW w:w="851" w:type="dxa"/>
            <w:shd w:val="clear" w:color="auto" w:fill="auto"/>
            <w:vAlign w:val="center"/>
          </w:tcPr>
          <w:p w14:paraId="70205187"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6</w:t>
            </w:r>
          </w:p>
        </w:tc>
        <w:tc>
          <w:tcPr>
            <w:tcW w:w="992" w:type="dxa"/>
            <w:shd w:val="clear" w:color="auto" w:fill="auto"/>
            <w:vAlign w:val="center"/>
          </w:tcPr>
          <w:p w14:paraId="22E49391"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106</w:t>
            </w:r>
          </w:p>
        </w:tc>
        <w:tc>
          <w:tcPr>
            <w:tcW w:w="1134" w:type="dxa"/>
            <w:shd w:val="clear" w:color="auto" w:fill="auto"/>
            <w:vAlign w:val="center"/>
          </w:tcPr>
          <w:p w14:paraId="35FDEE54"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3/12</w:t>
            </w:r>
          </w:p>
        </w:tc>
        <w:tc>
          <w:tcPr>
            <w:tcW w:w="1559" w:type="dxa"/>
            <w:shd w:val="clear" w:color="auto" w:fill="auto"/>
            <w:vAlign w:val="center"/>
          </w:tcPr>
          <w:p w14:paraId="69ACDF62" w14:textId="77777777" w:rsidR="003A6EAD" w:rsidRPr="00BB2040" w:rsidRDefault="003A6EAD" w:rsidP="005F59C6">
            <w:pPr>
              <w:tabs>
                <w:tab w:val="left" w:pos="567"/>
              </w:tabs>
              <w:jc w:val="center"/>
              <w:rPr>
                <w:rFonts w:ascii="Avenir Book" w:hAnsi="Avenir Book"/>
                <w:sz w:val="18"/>
                <w:szCs w:val="18"/>
                <w:lang w:val="pt-BR"/>
              </w:rPr>
            </w:pPr>
            <w:r w:rsidRPr="00BB2040">
              <w:rPr>
                <w:rFonts w:ascii="Avenir Book" w:hAnsi="Avenir Book"/>
                <w:sz w:val="18"/>
                <w:szCs w:val="18"/>
                <w:lang w:val="pt-BR"/>
              </w:rPr>
              <w:t>I, II, III, IV, V, VI, VII, VIII</w:t>
            </w:r>
          </w:p>
        </w:tc>
      </w:tr>
      <w:tr w:rsidR="003A6EAD" w:rsidRPr="00BB2040" w14:paraId="56DD3B7B" w14:textId="77777777" w:rsidTr="00BB2040">
        <w:trPr>
          <w:jc w:val="center"/>
        </w:trPr>
        <w:tc>
          <w:tcPr>
            <w:tcW w:w="429" w:type="dxa"/>
            <w:shd w:val="clear" w:color="auto" w:fill="auto"/>
            <w:vAlign w:val="center"/>
          </w:tcPr>
          <w:p w14:paraId="09F7217F" w14:textId="77777777" w:rsidR="003A6EAD" w:rsidRPr="00BB2040" w:rsidRDefault="003A6EAD" w:rsidP="000A1F2F">
            <w:pPr>
              <w:tabs>
                <w:tab w:val="left" w:pos="567"/>
              </w:tabs>
              <w:jc w:val="center"/>
              <w:rPr>
                <w:rFonts w:ascii="Avenir Book" w:hAnsi="Avenir Book"/>
                <w:sz w:val="18"/>
                <w:szCs w:val="18"/>
                <w:lang w:val="pt-BR"/>
              </w:rPr>
            </w:pPr>
            <w:r w:rsidRPr="00BB2040">
              <w:rPr>
                <w:rFonts w:ascii="Avenir Book" w:hAnsi="Avenir Book"/>
                <w:sz w:val="18"/>
                <w:szCs w:val="18"/>
                <w:lang w:val="pt-BR"/>
              </w:rPr>
              <w:t>7</w:t>
            </w:r>
          </w:p>
        </w:tc>
        <w:tc>
          <w:tcPr>
            <w:tcW w:w="1833" w:type="dxa"/>
            <w:shd w:val="clear" w:color="auto" w:fill="auto"/>
            <w:vAlign w:val="center"/>
          </w:tcPr>
          <w:p w14:paraId="68CCB085" w14:textId="77777777" w:rsidR="003A6EAD" w:rsidRPr="00BB2040" w:rsidRDefault="003A6EAD" w:rsidP="00B146D4">
            <w:pPr>
              <w:tabs>
                <w:tab w:val="left" w:pos="567"/>
              </w:tabs>
              <w:rPr>
                <w:rFonts w:ascii="Avenir Book" w:hAnsi="Avenir Book"/>
                <w:sz w:val="18"/>
                <w:szCs w:val="18"/>
                <w:lang w:val="pt-BR"/>
              </w:rPr>
            </w:pPr>
            <w:r w:rsidRPr="00BB2040">
              <w:rPr>
                <w:rFonts w:ascii="Avenir Book" w:hAnsi="Avenir Book"/>
                <w:sz w:val="18"/>
                <w:szCs w:val="18"/>
                <w:lang w:val="pt-BR"/>
              </w:rPr>
              <w:t>Superloja (combo)</w:t>
            </w:r>
          </w:p>
        </w:tc>
        <w:tc>
          <w:tcPr>
            <w:tcW w:w="1284" w:type="dxa"/>
            <w:shd w:val="clear" w:color="auto" w:fill="auto"/>
            <w:vAlign w:val="center"/>
          </w:tcPr>
          <w:p w14:paraId="0F9CBEAD"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2.500/4.500</w:t>
            </w:r>
          </w:p>
        </w:tc>
        <w:tc>
          <w:tcPr>
            <w:tcW w:w="985" w:type="dxa"/>
            <w:shd w:val="clear" w:color="auto" w:fill="auto"/>
            <w:vAlign w:val="center"/>
          </w:tcPr>
          <w:p w14:paraId="0B4BBCF5"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24.000</w:t>
            </w:r>
          </w:p>
        </w:tc>
        <w:tc>
          <w:tcPr>
            <w:tcW w:w="851" w:type="dxa"/>
            <w:shd w:val="clear" w:color="auto" w:fill="auto"/>
            <w:vAlign w:val="center"/>
          </w:tcPr>
          <w:p w14:paraId="739CA8C4"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10</w:t>
            </w:r>
          </w:p>
        </w:tc>
        <w:tc>
          <w:tcPr>
            <w:tcW w:w="992" w:type="dxa"/>
            <w:shd w:val="clear" w:color="auto" w:fill="auto"/>
            <w:vAlign w:val="center"/>
          </w:tcPr>
          <w:p w14:paraId="5C035605"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94</w:t>
            </w:r>
          </w:p>
        </w:tc>
        <w:tc>
          <w:tcPr>
            <w:tcW w:w="1134" w:type="dxa"/>
            <w:shd w:val="clear" w:color="auto" w:fill="auto"/>
            <w:vAlign w:val="center"/>
          </w:tcPr>
          <w:p w14:paraId="0707F089"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16/30</w:t>
            </w:r>
          </w:p>
        </w:tc>
        <w:tc>
          <w:tcPr>
            <w:tcW w:w="1559" w:type="dxa"/>
            <w:shd w:val="clear" w:color="auto" w:fill="auto"/>
            <w:vAlign w:val="center"/>
          </w:tcPr>
          <w:p w14:paraId="56A36EC4" w14:textId="77777777" w:rsidR="003A6EAD" w:rsidRPr="00BB2040" w:rsidRDefault="003A6EAD" w:rsidP="005F59C6">
            <w:pPr>
              <w:tabs>
                <w:tab w:val="left" w:pos="567"/>
              </w:tabs>
              <w:jc w:val="center"/>
              <w:rPr>
                <w:rFonts w:ascii="Avenir Book" w:hAnsi="Avenir Book"/>
                <w:sz w:val="18"/>
                <w:szCs w:val="18"/>
                <w:lang w:val="pt-BR"/>
              </w:rPr>
            </w:pPr>
            <w:r w:rsidRPr="00BB2040">
              <w:rPr>
                <w:rFonts w:ascii="Avenir Book" w:hAnsi="Avenir Book"/>
                <w:sz w:val="18"/>
                <w:szCs w:val="18"/>
                <w:lang w:val="pt-BR"/>
              </w:rPr>
              <w:t>I, II, III, IV, V, VI, VII, VIII, IX, X</w:t>
            </w:r>
          </w:p>
        </w:tc>
      </w:tr>
      <w:tr w:rsidR="003A6EAD" w:rsidRPr="00BB2040" w14:paraId="284503E5" w14:textId="77777777" w:rsidTr="00BB2040">
        <w:trPr>
          <w:jc w:val="center"/>
        </w:trPr>
        <w:tc>
          <w:tcPr>
            <w:tcW w:w="429" w:type="dxa"/>
            <w:shd w:val="clear" w:color="auto" w:fill="auto"/>
            <w:vAlign w:val="center"/>
          </w:tcPr>
          <w:p w14:paraId="003FB534" w14:textId="77777777" w:rsidR="003A6EAD" w:rsidRPr="00BB2040" w:rsidRDefault="003A6EAD" w:rsidP="000A1F2F">
            <w:pPr>
              <w:tabs>
                <w:tab w:val="left" w:pos="567"/>
              </w:tabs>
              <w:jc w:val="center"/>
              <w:rPr>
                <w:rFonts w:ascii="Avenir Book" w:hAnsi="Avenir Book"/>
                <w:sz w:val="18"/>
                <w:szCs w:val="18"/>
                <w:lang w:val="pt-BR"/>
              </w:rPr>
            </w:pPr>
            <w:r w:rsidRPr="00BB2040">
              <w:rPr>
                <w:rFonts w:ascii="Avenir Book" w:hAnsi="Avenir Book"/>
                <w:sz w:val="18"/>
                <w:szCs w:val="18"/>
                <w:lang w:val="pt-BR"/>
              </w:rPr>
              <w:t>8</w:t>
            </w:r>
          </w:p>
        </w:tc>
        <w:tc>
          <w:tcPr>
            <w:tcW w:w="1833" w:type="dxa"/>
            <w:shd w:val="clear" w:color="auto" w:fill="auto"/>
            <w:vAlign w:val="center"/>
          </w:tcPr>
          <w:p w14:paraId="2717455D" w14:textId="77777777" w:rsidR="003A6EAD" w:rsidRPr="00BB2040" w:rsidRDefault="003A6EAD" w:rsidP="00B146D4">
            <w:pPr>
              <w:tabs>
                <w:tab w:val="left" w:pos="567"/>
              </w:tabs>
              <w:rPr>
                <w:rFonts w:ascii="Avenir Book" w:hAnsi="Avenir Book"/>
                <w:sz w:val="18"/>
                <w:szCs w:val="18"/>
                <w:lang w:val="pt-BR"/>
              </w:rPr>
            </w:pPr>
            <w:r w:rsidRPr="00BB2040">
              <w:rPr>
                <w:rFonts w:ascii="Avenir Book" w:hAnsi="Avenir Book"/>
                <w:sz w:val="18"/>
                <w:szCs w:val="18"/>
                <w:lang w:val="pt-BR"/>
              </w:rPr>
              <w:t>Hipermercado</w:t>
            </w:r>
          </w:p>
        </w:tc>
        <w:tc>
          <w:tcPr>
            <w:tcW w:w="1284" w:type="dxa"/>
            <w:shd w:val="clear" w:color="auto" w:fill="auto"/>
            <w:vAlign w:val="center"/>
          </w:tcPr>
          <w:p w14:paraId="42CCC07A"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6.000/10.000</w:t>
            </w:r>
          </w:p>
        </w:tc>
        <w:tc>
          <w:tcPr>
            <w:tcW w:w="985" w:type="dxa"/>
            <w:shd w:val="clear" w:color="auto" w:fill="auto"/>
            <w:vAlign w:val="center"/>
          </w:tcPr>
          <w:p w14:paraId="4400D951"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50.000</w:t>
            </w:r>
          </w:p>
        </w:tc>
        <w:tc>
          <w:tcPr>
            <w:tcW w:w="851" w:type="dxa"/>
            <w:shd w:val="clear" w:color="auto" w:fill="auto"/>
            <w:vAlign w:val="center"/>
          </w:tcPr>
          <w:p w14:paraId="6F9DDFD3"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35</w:t>
            </w:r>
          </w:p>
        </w:tc>
        <w:tc>
          <w:tcPr>
            <w:tcW w:w="992" w:type="dxa"/>
            <w:shd w:val="clear" w:color="auto" w:fill="auto"/>
            <w:vAlign w:val="center"/>
          </w:tcPr>
          <w:p w14:paraId="16A094F8"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92</w:t>
            </w:r>
          </w:p>
        </w:tc>
        <w:tc>
          <w:tcPr>
            <w:tcW w:w="1134" w:type="dxa"/>
            <w:shd w:val="clear" w:color="auto" w:fill="auto"/>
            <w:vAlign w:val="center"/>
          </w:tcPr>
          <w:p w14:paraId="297FB68D"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30/60</w:t>
            </w:r>
          </w:p>
        </w:tc>
        <w:tc>
          <w:tcPr>
            <w:tcW w:w="1559" w:type="dxa"/>
            <w:shd w:val="clear" w:color="auto" w:fill="auto"/>
            <w:vAlign w:val="center"/>
          </w:tcPr>
          <w:p w14:paraId="238B0B80" w14:textId="77777777" w:rsidR="003A6EAD" w:rsidRPr="00BB2040" w:rsidRDefault="003A6EAD" w:rsidP="005F59C6">
            <w:pPr>
              <w:tabs>
                <w:tab w:val="left" w:pos="567"/>
              </w:tabs>
              <w:jc w:val="center"/>
              <w:rPr>
                <w:rFonts w:ascii="Avenir Book" w:hAnsi="Avenir Book"/>
                <w:sz w:val="18"/>
                <w:szCs w:val="18"/>
                <w:lang w:val="pt-BR"/>
              </w:rPr>
            </w:pPr>
            <w:r w:rsidRPr="00BB2040">
              <w:rPr>
                <w:rFonts w:ascii="Avenir Book" w:hAnsi="Avenir Book"/>
                <w:sz w:val="18"/>
                <w:szCs w:val="18"/>
                <w:lang w:val="pt-BR"/>
              </w:rPr>
              <w:t>I, II, III, IV, V, VI, VII, VIII, IX, X</w:t>
            </w:r>
          </w:p>
        </w:tc>
      </w:tr>
      <w:tr w:rsidR="003A6EAD" w:rsidRPr="00BB2040" w14:paraId="0EC19472" w14:textId="77777777" w:rsidTr="00BB2040">
        <w:trPr>
          <w:jc w:val="center"/>
        </w:trPr>
        <w:tc>
          <w:tcPr>
            <w:tcW w:w="429" w:type="dxa"/>
            <w:shd w:val="clear" w:color="auto" w:fill="auto"/>
            <w:vAlign w:val="center"/>
          </w:tcPr>
          <w:p w14:paraId="7AB32C39" w14:textId="77777777" w:rsidR="003A6EAD" w:rsidRPr="00BB2040" w:rsidRDefault="003A6EAD" w:rsidP="000A1F2F">
            <w:pPr>
              <w:tabs>
                <w:tab w:val="left" w:pos="567"/>
              </w:tabs>
              <w:jc w:val="center"/>
              <w:rPr>
                <w:rFonts w:ascii="Avenir Book" w:hAnsi="Avenir Book"/>
                <w:sz w:val="18"/>
                <w:szCs w:val="18"/>
                <w:lang w:val="pt-BR"/>
              </w:rPr>
            </w:pPr>
            <w:r w:rsidRPr="00BB2040">
              <w:rPr>
                <w:rFonts w:ascii="Avenir Book" w:hAnsi="Avenir Book"/>
                <w:sz w:val="18"/>
                <w:szCs w:val="18"/>
                <w:lang w:val="pt-BR"/>
              </w:rPr>
              <w:t>9</w:t>
            </w:r>
          </w:p>
        </w:tc>
        <w:tc>
          <w:tcPr>
            <w:tcW w:w="1833" w:type="dxa"/>
            <w:shd w:val="clear" w:color="auto" w:fill="auto"/>
            <w:vAlign w:val="center"/>
          </w:tcPr>
          <w:p w14:paraId="46B48436" w14:textId="77777777" w:rsidR="003A6EAD" w:rsidRPr="00BB2040" w:rsidRDefault="003A6EAD" w:rsidP="00B146D4">
            <w:pPr>
              <w:tabs>
                <w:tab w:val="left" w:pos="567"/>
              </w:tabs>
              <w:rPr>
                <w:rFonts w:ascii="Avenir Book" w:hAnsi="Avenir Book"/>
                <w:sz w:val="18"/>
                <w:szCs w:val="18"/>
                <w:lang w:val="pt-BR"/>
              </w:rPr>
            </w:pPr>
            <w:r w:rsidRPr="00BB2040">
              <w:rPr>
                <w:rFonts w:ascii="Avenir Book" w:hAnsi="Avenir Book"/>
                <w:sz w:val="18"/>
                <w:szCs w:val="18"/>
                <w:lang w:val="pt-BR"/>
              </w:rPr>
              <w:t>Supercenter</w:t>
            </w:r>
          </w:p>
        </w:tc>
        <w:tc>
          <w:tcPr>
            <w:tcW w:w="1284" w:type="dxa"/>
            <w:shd w:val="clear" w:color="auto" w:fill="auto"/>
            <w:vAlign w:val="center"/>
          </w:tcPr>
          <w:p w14:paraId="1640EF0D"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8.000/12.000</w:t>
            </w:r>
          </w:p>
        </w:tc>
        <w:tc>
          <w:tcPr>
            <w:tcW w:w="985" w:type="dxa"/>
            <w:shd w:val="clear" w:color="auto" w:fill="auto"/>
            <w:vAlign w:val="center"/>
          </w:tcPr>
          <w:p w14:paraId="541F7A9F"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60.000</w:t>
            </w:r>
          </w:p>
        </w:tc>
        <w:tc>
          <w:tcPr>
            <w:tcW w:w="851" w:type="dxa"/>
            <w:shd w:val="clear" w:color="auto" w:fill="auto"/>
            <w:vAlign w:val="center"/>
          </w:tcPr>
          <w:p w14:paraId="56B008BE"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40</w:t>
            </w:r>
          </w:p>
        </w:tc>
        <w:tc>
          <w:tcPr>
            <w:tcW w:w="992" w:type="dxa"/>
            <w:shd w:val="clear" w:color="auto" w:fill="auto"/>
            <w:vAlign w:val="center"/>
          </w:tcPr>
          <w:p w14:paraId="3A4C38D7"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90</w:t>
            </w:r>
          </w:p>
        </w:tc>
        <w:tc>
          <w:tcPr>
            <w:tcW w:w="1134" w:type="dxa"/>
            <w:shd w:val="clear" w:color="auto" w:fill="auto"/>
            <w:vAlign w:val="center"/>
          </w:tcPr>
          <w:p w14:paraId="192D6574"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30/60</w:t>
            </w:r>
          </w:p>
        </w:tc>
        <w:tc>
          <w:tcPr>
            <w:tcW w:w="1559" w:type="dxa"/>
            <w:shd w:val="clear" w:color="auto" w:fill="auto"/>
            <w:vAlign w:val="center"/>
          </w:tcPr>
          <w:p w14:paraId="7D99C258" w14:textId="77777777" w:rsidR="003A6EAD" w:rsidRPr="00BB2040" w:rsidRDefault="003A6EAD" w:rsidP="005F59C6">
            <w:pPr>
              <w:tabs>
                <w:tab w:val="left" w:pos="567"/>
              </w:tabs>
              <w:jc w:val="center"/>
              <w:rPr>
                <w:rFonts w:ascii="Avenir Book" w:hAnsi="Avenir Book"/>
                <w:sz w:val="18"/>
                <w:szCs w:val="18"/>
                <w:lang w:val="pt-BR"/>
              </w:rPr>
            </w:pPr>
            <w:r w:rsidRPr="00BB2040">
              <w:rPr>
                <w:rFonts w:ascii="Avenir Book" w:hAnsi="Avenir Book"/>
                <w:sz w:val="18"/>
                <w:szCs w:val="18"/>
                <w:lang w:val="pt-BR"/>
              </w:rPr>
              <w:t>I, II, III, IV, V, VI, VII, VIII, IX, X</w:t>
            </w:r>
          </w:p>
        </w:tc>
      </w:tr>
      <w:tr w:rsidR="003A6EAD" w:rsidRPr="00BB2040" w14:paraId="233D7ED4" w14:textId="77777777" w:rsidTr="00BB2040">
        <w:trPr>
          <w:jc w:val="center"/>
        </w:trPr>
        <w:tc>
          <w:tcPr>
            <w:tcW w:w="429" w:type="dxa"/>
            <w:shd w:val="clear" w:color="auto" w:fill="auto"/>
            <w:vAlign w:val="center"/>
          </w:tcPr>
          <w:p w14:paraId="3368913D" w14:textId="77777777" w:rsidR="003A6EAD" w:rsidRPr="00BB2040" w:rsidRDefault="003A6EAD" w:rsidP="000A1F2F">
            <w:pPr>
              <w:tabs>
                <w:tab w:val="left" w:pos="567"/>
              </w:tabs>
              <w:jc w:val="center"/>
              <w:rPr>
                <w:rFonts w:ascii="Avenir Book" w:hAnsi="Avenir Book"/>
                <w:sz w:val="18"/>
                <w:szCs w:val="18"/>
                <w:lang w:val="pt-BR"/>
              </w:rPr>
            </w:pPr>
            <w:r w:rsidRPr="00BB2040">
              <w:rPr>
                <w:rFonts w:ascii="Avenir Book" w:hAnsi="Avenir Book"/>
                <w:sz w:val="18"/>
                <w:szCs w:val="18"/>
                <w:lang w:val="pt-BR"/>
              </w:rPr>
              <w:t>10</w:t>
            </w:r>
          </w:p>
        </w:tc>
        <w:tc>
          <w:tcPr>
            <w:tcW w:w="1833" w:type="dxa"/>
            <w:shd w:val="clear" w:color="auto" w:fill="auto"/>
            <w:vAlign w:val="center"/>
          </w:tcPr>
          <w:p w14:paraId="4D989100" w14:textId="77777777" w:rsidR="003A6EAD" w:rsidRPr="00BB2040" w:rsidRDefault="003A6EAD" w:rsidP="00B146D4">
            <w:pPr>
              <w:tabs>
                <w:tab w:val="left" w:pos="567"/>
              </w:tabs>
              <w:rPr>
                <w:rFonts w:ascii="Avenir Book" w:hAnsi="Avenir Book"/>
                <w:sz w:val="18"/>
                <w:szCs w:val="18"/>
                <w:lang w:val="pt-BR"/>
              </w:rPr>
            </w:pPr>
            <w:r w:rsidRPr="00BB2040">
              <w:rPr>
                <w:rFonts w:ascii="Avenir Book" w:hAnsi="Avenir Book"/>
                <w:sz w:val="18"/>
                <w:szCs w:val="18"/>
                <w:lang w:val="pt-BR"/>
              </w:rPr>
              <w:t>Loja-Depósito</w:t>
            </w:r>
          </w:p>
        </w:tc>
        <w:tc>
          <w:tcPr>
            <w:tcW w:w="1284" w:type="dxa"/>
            <w:shd w:val="clear" w:color="auto" w:fill="auto"/>
            <w:vAlign w:val="center"/>
          </w:tcPr>
          <w:p w14:paraId="70FF7D8C"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3.500/5.000</w:t>
            </w:r>
          </w:p>
        </w:tc>
        <w:tc>
          <w:tcPr>
            <w:tcW w:w="985" w:type="dxa"/>
            <w:shd w:val="clear" w:color="auto" w:fill="auto"/>
            <w:vAlign w:val="center"/>
          </w:tcPr>
          <w:p w14:paraId="148047D1"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7.000</w:t>
            </w:r>
          </w:p>
        </w:tc>
        <w:tc>
          <w:tcPr>
            <w:tcW w:w="851" w:type="dxa"/>
            <w:shd w:val="clear" w:color="auto" w:fill="auto"/>
            <w:vAlign w:val="center"/>
          </w:tcPr>
          <w:p w14:paraId="184FDC65"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7</w:t>
            </w:r>
          </w:p>
        </w:tc>
        <w:tc>
          <w:tcPr>
            <w:tcW w:w="992" w:type="dxa"/>
            <w:shd w:val="clear" w:color="auto" w:fill="auto"/>
            <w:vAlign w:val="center"/>
          </w:tcPr>
          <w:p w14:paraId="4AC6BC66"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88</w:t>
            </w:r>
          </w:p>
        </w:tc>
        <w:tc>
          <w:tcPr>
            <w:tcW w:w="1134" w:type="dxa"/>
            <w:shd w:val="clear" w:color="auto" w:fill="auto"/>
            <w:vAlign w:val="center"/>
          </w:tcPr>
          <w:p w14:paraId="45366740"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20/30</w:t>
            </w:r>
          </w:p>
        </w:tc>
        <w:tc>
          <w:tcPr>
            <w:tcW w:w="1559" w:type="dxa"/>
            <w:shd w:val="clear" w:color="auto" w:fill="auto"/>
            <w:vAlign w:val="center"/>
          </w:tcPr>
          <w:p w14:paraId="5323E60E" w14:textId="77777777" w:rsidR="003A6EAD" w:rsidRPr="00BB2040" w:rsidRDefault="003A6EAD" w:rsidP="005F59C6">
            <w:pPr>
              <w:tabs>
                <w:tab w:val="left" w:pos="567"/>
              </w:tabs>
              <w:jc w:val="center"/>
              <w:rPr>
                <w:rFonts w:ascii="Avenir Book" w:hAnsi="Avenir Book"/>
                <w:sz w:val="18"/>
                <w:szCs w:val="18"/>
                <w:lang w:val="pt-BR"/>
              </w:rPr>
            </w:pPr>
            <w:r w:rsidRPr="00BB2040">
              <w:rPr>
                <w:rFonts w:ascii="Avenir Book" w:hAnsi="Avenir Book"/>
                <w:sz w:val="18"/>
                <w:szCs w:val="18"/>
                <w:lang w:val="pt-BR"/>
              </w:rPr>
              <w:t>I, II, III, IV, V, VI, VII, VIII, IX, X</w:t>
            </w:r>
          </w:p>
        </w:tc>
      </w:tr>
      <w:tr w:rsidR="003A6EAD" w:rsidRPr="00BB2040" w14:paraId="7C97A329" w14:textId="77777777" w:rsidTr="00BB2040">
        <w:trPr>
          <w:jc w:val="center"/>
        </w:trPr>
        <w:tc>
          <w:tcPr>
            <w:tcW w:w="429" w:type="dxa"/>
            <w:shd w:val="clear" w:color="auto" w:fill="auto"/>
            <w:vAlign w:val="center"/>
          </w:tcPr>
          <w:p w14:paraId="09375965" w14:textId="77777777" w:rsidR="003A6EAD" w:rsidRPr="00BB2040" w:rsidRDefault="003A6EAD" w:rsidP="000A1F2F">
            <w:pPr>
              <w:tabs>
                <w:tab w:val="left" w:pos="567"/>
              </w:tabs>
              <w:jc w:val="center"/>
              <w:rPr>
                <w:rFonts w:ascii="Avenir Book" w:hAnsi="Avenir Book"/>
                <w:sz w:val="18"/>
                <w:szCs w:val="18"/>
                <w:lang w:val="pt-BR"/>
              </w:rPr>
            </w:pPr>
            <w:r w:rsidRPr="00BB2040">
              <w:rPr>
                <w:rFonts w:ascii="Avenir Book" w:hAnsi="Avenir Book"/>
                <w:sz w:val="18"/>
                <w:szCs w:val="18"/>
                <w:lang w:val="pt-BR"/>
              </w:rPr>
              <w:t>11</w:t>
            </w:r>
          </w:p>
        </w:tc>
        <w:tc>
          <w:tcPr>
            <w:tcW w:w="1833" w:type="dxa"/>
            <w:shd w:val="clear" w:color="auto" w:fill="auto"/>
            <w:vAlign w:val="center"/>
          </w:tcPr>
          <w:p w14:paraId="2B6D2B05" w14:textId="77777777" w:rsidR="003A6EAD" w:rsidRPr="00BB2040" w:rsidRDefault="003A6EAD" w:rsidP="00B146D4">
            <w:pPr>
              <w:tabs>
                <w:tab w:val="left" w:pos="567"/>
              </w:tabs>
              <w:rPr>
                <w:rFonts w:ascii="Avenir Book" w:hAnsi="Avenir Book"/>
                <w:sz w:val="18"/>
                <w:szCs w:val="18"/>
                <w:lang w:val="pt-BR"/>
              </w:rPr>
            </w:pPr>
            <w:r w:rsidRPr="00BB2040">
              <w:rPr>
                <w:rFonts w:ascii="Avenir Book" w:hAnsi="Avenir Book"/>
                <w:sz w:val="18"/>
                <w:szCs w:val="18"/>
                <w:lang w:val="pt-BR"/>
              </w:rPr>
              <w:t>Clube Atacadista</w:t>
            </w:r>
          </w:p>
        </w:tc>
        <w:tc>
          <w:tcPr>
            <w:tcW w:w="1284" w:type="dxa"/>
            <w:shd w:val="clear" w:color="auto" w:fill="auto"/>
            <w:vAlign w:val="center"/>
          </w:tcPr>
          <w:p w14:paraId="1618228E"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5.000/10.000</w:t>
            </w:r>
          </w:p>
        </w:tc>
        <w:tc>
          <w:tcPr>
            <w:tcW w:w="985" w:type="dxa"/>
            <w:shd w:val="clear" w:color="auto" w:fill="auto"/>
            <w:vAlign w:val="center"/>
          </w:tcPr>
          <w:p w14:paraId="36F25CDB"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6.000</w:t>
            </w:r>
          </w:p>
        </w:tc>
        <w:tc>
          <w:tcPr>
            <w:tcW w:w="851" w:type="dxa"/>
            <w:shd w:val="clear" w:color="auto" w:fill="auto"/>
            <w:vAlign w:val="center"/>
          </w:tcPr>
          <w:p w14:paraId="0AE10B0A"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50</w:t>
            </w:r>
          </w:p>
        </w:tc>
        <w:tc>
          <w:tcPr>
            <w:tcW w:w="992" w:type="dxa"/>
            <w:shd w:val="clear" w:color="auto" w:fill="auto"/>
            <w:vAlign w:val="center"/>
          </w:tcPr>
          <w:p w14:paraId="76712B10"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82</w:t>
            </w:r>
          </w:p>
        </w:tc>
        <w:tc>
          <w:tcPr>
            <w:tcW w:w="1134" w:type="dxa"/>
            <w:shd w:val="clear" w:color="auto" w:fill="auto"/>
            <w:vAlign w:val="center"/>
          </w:tcPr>
          <w:p w14:paraId="6E8DF9FF"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14/25</w:t>
            </w:r>
          </w:p>
        </w:tc>
        <w:tc>
          <w:tcPr>
            <w:tcW w:w="1559" w:type="dxa"/>
            <w:shd w:val="clear" w:color="auto" w:fill="auto"/>
            <w:vAlign w:val="center"/>
          </w:tcPr>
          <w:p w14:paraId="57BCAF22" w14:textId="77777777" w:rsidR="003A6EAD" w:rsidRPr="00BB2040" w:rsidRDefault="003A6EAD" w:rsidP="005F59C6">
            <w:pPr>
              <w:tabs>
                <w:tab w:val="left" w:pos="567"/>
              </w:tabs>
              <w:jc w:val="center"/>
              <w:rPr>
                <w:rFonts w:ascii="Avenir Book" w:hAnsi="Avenir Book"/>
                <w:sz w:val="18"/>
                <w:szCs w:val="18"/>
                <w:lang w:val="pt-BR"/>
              </w:rPr>
            </w:pPr>
            <w:r w:rsidRPr="00BB2040">
              <w:rPr>
                <w:rFonts w:ascii="Avenir Book" w:hAnsi="Avenir Book"/>
                <w:sz w:val="18"/>
                <w:szCs w:val="18"/>
                <w:lang w:val="pt-BR"/>
              </w:rPr>
              <w:t>I, II, III, IV, V, VI, IX, X</w:t>
            </w:r>
          </w:p>
        </w:tc>
      </w:tr>
      <w:tr w:rsidR="003A6EAD" w:rsidRPr="00BB2040" w14:paraId="1F994D9D" w14:textId="77777777" w:rsidTr="00BB2040">
        <w:trPr>
          <w:jc w:val="center"/>
        </w:trPr>
        <w:tc>
          <w:tcPr>
            <w:tcW w:w="429" w:type="dxa"/>
            <w:shd w:val="clear" w:color="auto" w:fill="auto"/>
            <w:vAlign w:val="center"/>
          </w:tcPr>
          <w:p w14:paraId="605B46BE" w14:textId="77777777" w:rsidR="003A6EAD" w:rsidRPr="00BB2040" w:rsidRDefault="003A6EAD" w:rsidP="000A1F2F">
            <w:pPr>
              <w:tabs>
                <w:tab w:val="left" w:pos="567"/>
              </w:tabs>
              <w:jc w:val="center"/>
              <w:rPr>
                <w:rFonts w:ascii="Avenir Book" w:hAnsi="Avenir Book"/>
                <w:sz w:val="18"/>
                <w:szCs w:val="18"/>
                <w:lang w:val="pt-BR"/>
              </w:rPr>
            </w:pPr>
            <w:r w:rsidRPr="00BB2040">
              <w:rPr>
                <w:rFonts w:ascii="Avenir Book" w:hAnsi="Avenir Book"/>
                <w:sz w:val="18"/>
                <w:szCs w:val="18"/>
                <w:lang w:val="pt-BR"/>
              </w:rPr>
              <w:t>12</w:t>
            </w:r>
          </w:p>
        </w:tc>
        <w:tc>
          <w:tcPr>
            <w:tcW w:w="1833" w:type="dxa"/>
            <w:shd w:val="clear" w:color="auto" w:fill="auto"/>
            <w:vAlign w:val="center"/>
          </w:tcPr>
          <w:p w14:paraId="28B5C1C3" w14:textId="77777777" w:rsidR="003A6EAD" w:rsidRPr="00BB2040" w:rsidRDefault="003A6EAD" w:rsidP="00B146D4">
            <w:pPr>
              <w:tabs>
                <w:tab w:val="left" w:pos="567"/>
              </w:tabs>
              <w:rPr>
                <w:rFonts w:ascii="Avenir Book" w:hAnsi="Avenir Book"/>
                <w:sz w:val="18"/>
                <w:szCs w:val="18"/>
                <w:lang w:val="pt-BR"/>
              </w:rPr>
            </w:pPr>
            <w:r w:rsidRPr="00BB2040">
              <w:rPr>
                <w:rFonts w:ascii="Avenir Book" w:hAnsi="Avenir Book"/>
                <w:sz w:val="18"/>
                <w:szCs w:val="18"/>
                <w:lang w:val="pt-BR"/>
              </w:rPr>
              <w:t>Atacado em autosserviço misto</w:t>
            </w:r>
          </w:p>
        </w:tc>
        <w:tc>
          <w:tcPr>
            <w:tcW w:w="1284" w:type="dxa"/>
            <w:shd w:val="clear" w:color="auto" w:fill="auto"/>
            <w:vAlign w:val="center"/>
          </w:tcPr>
          <w:p w14:paraId="5FD72E67"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2.500/6.000</w:t>
            </w:r>
          </w:p>
        </w:tc>
        <w:tc>
          <w:tcPr>
            <w:tcW w:w="985" w:type="dxa"/>
            <w:shd w:val="clear" w:color="auto" w:fill="auto"/>
            <w:vAlign w:val="center"/>
          </w:tcPr>
          <w:p w14:paraId="5D1C1A14"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9.000</w:t>
            </w:r>
          </w:p>
        </w:tc>
        <w:tc>
          <w:tcPr>
            <w:tcW w:w="851" w:type="dxa"/>
            <w:shd w:val="clear" w:color="auto" w:fill="auto"/>
            <w:vAlign w:val="center"/>
          </w:tcPr>
          <w:p w14:paraId="1A216A5A"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9</w:t>
            </w:r>
          </w:p>
        </w:tc>
        <w:tc>
          <w:tcPr>
            <w:tcW w:w="992" w:type="dxa"/>
            <w:shd w:val="clear" w:color="auto" w:fill="auto"/>
            <w:vAlign w:val="center"/>
          </w:tcPr>
          <w:p w14:paraId="0EF9C68E"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88</w:t>
            </w:r>
          </w:p>
        </w:tc>
        <w:tc>
          <w:tcPr>
            <w:tcW w:w="1134" w:type="dxa"/>
            <w:shd w:val="clear" w:color="auto" w:fill="auto"/>
            <w:vAlign w:val="center"/>
          </w:tcPr>
          <w:p w14:paraId="1F42F07B" w14:textId="77777777" w:rsidR="003A6EAD" w:rsidRPr="00BB2040" w:rsidRDefault="003A6EAD" w:rsidP="00B146D4">
            <w:pPr>
              <w:tabs>
                <w:tab w:val="left" w:pos="567"/>
              </w:tabs>
              <w:jc w:val="center"/>
              <w:rPr>
                <w:rFonts w:ascii="Avenir Book" w:hAnsi="Avenir Book"/>
                <w:sz w:val="18"/>
                <w:szCs w:val="18"/>
                <w:lang w:val="pt-BR"/>
              </w:rPr>
            </w:pPr>
            <w:r w:rsidRPr="00BB2040">
              <w:rPr>
                <w:rFonts w:ascii="Avenir Book" w:hAnsi="Avenir Book"/>
                <w:sz w:val="18"/>
                <w:szCs w:val="18"/>
                <w:lang w:val="pt-BR"/>
              </w:rPr>
              <w:t>20/28</w:t>
            </w:r>
          </w:p>
        </w:tc>
        <w:tc>
          <w:tcPr>
            <w:tcW w:w="1559" w:type="dxa"/>
            <w:shd w:val="clear" w:color="auto" w:fill="auto"/>
            <w:vAlign w:val="center"/>
          </w:tcPr>
          <w:p w14:paraId="66106FAE" w14:textId="77777777" w:rsidR="003A6EAD" w:rsidRPr="00BB2040" w:rsidRDefault="003A6EAD" w:rsidP="005F59C6">
            <w:pPr>
              <w:tabs>
                <w:tab w:val="left" w:pos="567"/>
              </w:tabs>
              <w:jc w:val="center"/>
              <w:rPr>
                <w:rFonts w:ascii="Avenir Book" w:hAnsi="Avenir Book"/>
                <w:sz w:val="18"/>
                <w:szCs w:val="18"/>
                <w:lang w:val="pt-BR"/>
              </w:rPr>
            </w:pPr>
            <w:r w:rsidRPr="00BB2040">
              <w:rPr>
                <w:rFonts w:ascii="Avenir Book" w:hAnsi="Avenir Book"/>
                <w:sz w:val="18"/>
                <w:szCs w:val="18"/>
                <w:lang w:val="pt-BR"/>
              </w:rPr>
              <w:t>I, II, III, IV, V, VI, VII, VIII, X</w:t>
            </w:r>
          </w:p>
        </w:tc>
      </w:tr>
    </w:tbl>
    <w:p w14:paraId="57434CFC" w14:textId="77777777" w:rsidR="003A6EAD" w:rsidRPr="008574D4" w:rsidRDefault="003A6EAD" w:rsidP="003A6EAD">
      <w:pPr>
        <w:jc w:val="both"/>
        <w:rPr>
          <w:rFonts w:ascii="Avenir Book" w:eastAsia="Arial Unicode MS" w:hAnsi="Avenir Book"/>
          <w:color w:val="000000"/>
          <w:sz w:val="18"/>
          <w:szCs w:val="18"/>
          <w:lang w:val="pt-BR"/>
        </w:rPr>
      </w:pPr>
      <w:r w:rsidRPr="008574D4">
        <w:rPr>
          <w:rFonts w:ascii="Avenir Book" w:eastAsia="Arial Unicode MS" w:hAnsi="Avenir Book"/>
          <w:color w:val="000000"/>
          <w:sz w:val="18"/>
          <w:szCs w:val="18"/>
          <w:lang w:val="pt-BR"/>
        </w:rPr>
        <w:t>* Descrição das Seções: I) Mercearia (contém alimentos básicos, como arroz, feijão, sal, açúcar, macarrão, carnes, etc., alimentos supérfluos, como chocolates, balas, guloseimas em geral, produtos de higiene, como lâminas de barbear, shampoo, sabonete, papel higiênico, absorvente, desodorante, etc., produtos de limpeza e bebidas em geral); II) Carnes e Aves; III) Frutas e Verduras; IV) Frios e Laticínio; V) Bazar (contém produtos para a casa, papelaria, jardinagem, artigos para festas, etc); VI) Peixaria; VII) Padaria; VIII) Rottisseria (produtos prontos para café da manhã, lanche, almoço e /ou jantar); IX) Têxtil; X) Eletrodomésticos.</w:t>
      </w:r>
    </w:p>
    <w:p w14:paraId="4BED4E4A" w14:textId="77777777" w:rsidR="003A6EAD" w:rsidRPr="008574D4" w:rsidRDefault="003A6EAD" w:rsidP="003A6EAD">
      <w:pPr>
        <w:tabs>
          <w:tab w:val="left" w:pos="567"/>
        </w:tabs>
        <w:rPr>
          <w:rFonts w:ascii="Avenir Book" w:hAnsi="Avenir Book"/>
          <w:sz w:val="18"/>
          <w:szCs w:val="18"/>
          <w:lang w:val="pt-BR"/>
        </w:rPr>
      </w:pPr>
      <w:r w:rsidRPr="008574D4">
        <w:rPr>
          <w:rFonts w:ascii="Avenir Book" w:hAnsi="Avenir Book"/>
          <w:sz w:val="18"/>
          <w:szCs w:val="18"/>
          <w:lang w:val="pt-BR"/>
        </w:rPr>
        <w:t>Fonte: Ascar (2013).</w:t>
      </w:r>
    </w:p>
    <w:p w14:paraId="62BFFD21" w14:textId="77777777" w:rsidR="006C1913" w:rsidRPr="008574D4" w:rsidRDefault="006C1913" w:rsidP="00CC128D">
      <w:pPr>
        <w:jc w:val="both"/>
        <w:rPr>
          <w:rFonts w:ascii="Avenir Book" w:eastAsia="Arial" w:hAnsi="Avenir Book" w:cs="Arial"/>
          <w:sz w:val="24"/>
          <w:szCs w:val="24"/>
          <w:lang w:val="pt-BR"/>
        </w:rPr>
      </w:pPr>
    </w:p>
    <w:p w14:paraId="2A96E148" w14:textId="3A2FDBA4" w:rsidR="003A6EAD" w:rsidRPr="008574D4" w:rsidRDefault="00254F78" w:rsidP="00254F78">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r>
      <w:r w:rsidR="003A6EAD" w:rsidRPr="008574D4">
        <w:rPr>
          <w:rFonts w:ascii="Avenir Book" w:eastAsia="Arial" w:hAnsi="Avenir Book" w:cs="Arial"/>
          <w:sz w:val="24"/>
          <w:szCs w:val="24"/>
          <w:lang w:val="pt-BR"/>
        </w:rPr>
        <w:t xml:space="preserve">Os diferentes formatos de autosserviço apresentam soluções variadas para as necessidades de compra dos consumidores, e essa variedade tem se mostrado uma estratégia de sucesso no setor de varejo alimentar. </w:t>
      </w:r>
      <w:r w:rsidR="006D33CA">
        <w:rPr>
          <w:rFonts w:ascii="Avenir Book" w:eastAsia="Arial" w:hAnsi="Avenir Book" w:cs="Arial"/>
          <w:sz w:val="24"/>
          <w:szCs w:val="24"/>
          <w:lang w:val="pt-BR"/>
        </w:rPr>
        <w:t>Ademais</w:t>
      </w:r>
      <w:r w:rsidR="003A6EAD" w:rsidRPr="008574D4">
        <w:rPr>
          <w:rFonts w:ascii="Avenir Book" w:eastAsia="Arial" w:hAnsi="Avenir Book" w:cs="Arial"/>
          <w:sz w:val="24"/>
          <w:szCs w:val="24"/>
          <w:lang w:val="pt-BR"/>
        </w:rPr>
        <w:t xml:space="preserve">, a capacidade de adaptação dos estabelecimentos a diferentes localidades e perfis de clientes, tem sido fundamental para o enraizamento do modelo de autosserviço no sistema de distribuição alimentar brasileiro. A oferta de uma ampla gama de produtos, combinada com preços competitivos e diferentes experiências de compra, </w:t>
      </w:r>
      <w:r w:rsidR="00A40E57" w:rsidRPr="008574D4">
        <w:rPr>
          <w:rFonts w:ascii="Avenir Book" w:eastAsia="Arial" w:hAnsi="Avenir Book" w:cs="Arial"/>
          <w:sz w:val="24"/>
          <w:szCs w:val="24"/>
          <w:lang w:val="pt-BR"/>
        </w:rPr>
        <w:t xml:space="preserve">atraem </w:t>
      </w:r>
      <w:r w:rsidR="003A6EAD" w:rsidRPr="008574D4">
        <w:rPr>
          <w:rFonts w:ascii="Avenir Book" w:eastAsia="Arial" w:hAnsi="Avenir Book" w:cs="Arial"/>
          <w:sz w:val="24"/>
          <w:szCs w:val="24"/>
          <w:lang w:val="pt-BR"/>
        </w:rPr>
        <w:t>mais consumidores e consolidad</w:t>
      </w:r>
      <w:r w:rsidR="00A40E57" w:rsidRPr="008574D4">
        <w:rPr>
          <w:rFonts w:ascii="Avenir Book" w:eastAsia="Arial" w:hAnsi="Avenir Book" w:cs="Arial"/>
          <w:sz w:val="24"/>
          <w:szCs w:val="24"/>
          <w:lang w:val="pt-BR"/>
        </w:rPr>
        <w:t>a</w:t>
      </w:r>
      <w:r w:rsidR="003A6EAD" w:rsidRPr="008574D4">
        <w:rPr>
          <w:rFonts w:ascii="Avenir Book" w:eastAsia="Arial" w:hAnsi="Avenir Book" w:cs="Arial"/>
          <w:sz w:val="24"/>
          <w:szCs w:val="24"/>
          <w:lang w:val="pt-BR"/>
        </w:rPr>
        <w:t xml:space="preserve"> os estabelecimentos de autosserviço no mercado.</w:t>
      </w:r>
    </w:p>
    <w:p w14:paraId="6FF1EAAC" w14:textId="518C51AF" w:rsidR="001D2A39" w:rsidRPr="008574D4" w:rsidRDefault="00254F78" w:rsidP="003A6EAD">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r>
      <w:r w:rsidR="003D1975" w:rsidRPr="008574D4">
        <w:rPr>
          <w:rFonts w:ascii="Avenir Book" w:eastAsia="Arial" w:hAnsi="Avenir Book" w:cs="Arial"/>
          <w:sz w:val="24"/>
          <w:szCs w:val="24"/>
          <w:lang w:val="pt-BR"/>
        </w:rPr>
        <w:t>Todavia</w:t>
      </w:r>
      <w:r w:rsidR="003A6EAD" w:rsidRPr="008574D4">
        <w:rPr>
          <w:rFonts w:ascii="Avenir Book" w:eastAsia="Arial" w:hAnsi="Avenir Book" w:cs="Arial"/>
          <w:sz w:val="24"/>
          <w:szCs w:val="24"/>
          <w:lang w:val="pt-BR"/>
        </w:rPr>
        <w:t>, a relação entre os supermercados e os agricultores familiares</w:t>
      </w:r>
      <w:r w:rsidR="005D6D3D" w:rsidRPr="008574D4">
        <w:rPr>
          <w:rFonts w:ascii="Avenir Book" w:eastAsia="Arial" w:hAnsi="Avenir Book" w:cs="Arial"/>
          <w:sz w:val="24"/>
          <w:szCs w:val="24"/>
          <w:lang w:val="pt-BR"/>
        </w:rPr>
        <w:t>,</w:t>
      </w:r>
      <w:r w:rsidR="003A6EAD" w:rsidRPr="008574D4">
        <w:rPr>
          <w:rFonts w:ascii="Avenir Book" w:eastAsia="Arial" w:hAnsi="Avenir Book" w:cs="Arial"/>
          <w:sz w:val="24"/>
          <w:szCs w:val="24"/>
          <w:lang w:val="pt-BR"/>
        </w:rPr>
        <w:t xml:space="preserve"> frequentemente</w:t>
      </w:r>
      <w:r w:rsidR="005D6D3D" w:rsidRPr="008574D4">
        <w:rPr>
          <w:rFonts w:ascii="Avenir Book" w:eastAsia="Arial" w:hAnsi="Avenir Book" w:cs="Arial"/>
          <w:sz w:val="24"/>
          <w:szCs w:val="24"/>
          <w:lang w:val="pt-BR"/>
        </w:rPr>
        <w:t>,</w:t>
      </w:r>
      <w:r w:rsidR="003A6EAD" w:rsidRPr="008574D4">
        <w:rPr>
          <w:rFonts w:ascii="Avenir Book" w:eastAsia="Arial" w:hAnsi="Avenir Book" w:cs="Arial"/>
          <w:sz w:val="24"/>
          <w:szCs w:val="24"/>
          <w:lang w:val="pt-BR"/>
        </w:rPr>
        <w:t xml:space="preserve"> ocorre de maneira desigual, com os supermercados exercendo um grande poder de negociação e impondo condições desfavoráveis. Isso pode resultar em um desequilíbrio na cadeia de abastecimento, com os agricultores recebendo preços baixos e enfrentando dificuldades para </w:t>
      </w:r>
      <w:r w:rsidR="00B254A1">
        <w:rPr>
          <w:rFonts w:ascii="Avenir Book" w:eastAsia="Arial" w:hAnsi="Avenir Book" w:cs="Arial"/>
          <w:sz w:val="24"/>
          <w:szCs w:val="24"/>
          <w:lang w:val="pt-BR"/>
        </w:rPr>
        <w:t xml:space="preserve">se </w:t>
      </w:r>
      <w:r w:rsidR="003A6EAD" w:rsidRPr="008574D4">
        <w:rPr>
          <w:rFonts w:ascii="Avenir Book" w:eastAsia="Arial" w:hAnsi="Avenir Book" w:cs="Arial"/>
          <w:sz w:val="24"/>
          <w:szCs w:val="24"/>
          <w:lang w:val="pt-BR"/>
        </w:rPr>
        <w:t>manterem economicamente viáveis.</w:t>
      </w:r>
      <w:r w:rsidR="001D2A39" w:rsidRPr="008574D4">
        <w:rPr>
          <w:rFonts w:ascii="Avenir Book" w:eastAsia="Arial" w:hAnsi="Avenir Book" w:cs="Arial"/>
          <w:sz w:val="24"/>
          <w:szCs w:val="24"/>
          <w:lang w:val="pt-BR"/>
        </w:rPr>
        <w:t xml:space="preserve"> </w:t>
      </w:r>
      <w:r w:rsidR="005B3AA5">
        <w:rPr>
          <w:rFonts w:ascii="Avenir Book" w:eastAsia="Arial" w:hAnsi="Avenir Book" w:cs="Arial"/>
          <w:sz w:val="24"/>
          <w:szCs w:val="24"/>
          <w:lang w:val="pt-BR"/>
        </w:rPr>
        <w:t>Outrossim</w:t>
      </w:r>
      <w:r w:rsidR="003A6EAD" w:rsidRPr="008574D4">
        <w:rPr>
          <w:rFonts w:ascii="Avenir Book" w:eastAsia="Arial" w:hAnsi="Avenir Book" w:cs="Arial"/>
          <w:sz w:val="24"/>
          <w:szCs w:val="24"/>
          <w:lang w:val="pt-BR"/>
        </w:rPr>
        <w:t xml:space="preserve">, a adoção de padrões estéticos rígidos pelos supermercados pode levar à exclusão de produtos, como frutas e verduras com tamanhos e formatos diferentes dos considerados </w:t>
      </w:r>
      <w:r w:rsidR="001D2A39" w:rsidRPr="008574D4">
        <w:rPr>
          <w:rFonts w:ascii="Avenir Book" w:eastAsia="Arial" w:hAnsi="Avenir Book" w:cs="Arial"/>
          <w:sz w:val="24"/>
          <w:szCs w:val="24"/>
          <w:lang w:val="pt-BR"/>
        </w:rPr>
        <w:t>“</w:t>
      </w:r>
      <w:r w:rsidR="003A6EAD" w:rsidRPr="008574D4">
        <w:rPr>
          <w:rFonts w:ascii="Avenir Book" w:eastAsia="Arial" w:hAnsi="Avenir Book" w:cs="Arial"/>
          <w:sz w:val="24"/>
          <w:szCs w:val="24"/>
          <w:lang w:val="pt-BR"/>
        </w:rPr>
        <w:t>ideais</w:t>
      </w:r>
      <w:r w:rsidR="001D2A39" w:rsidRPr="008574D4">
        <w:rPr>
          <w:rFonts w:ascii="Avenir Book" w:eastAsia="Arial" w:hAnsi="Avenir Book" w:cs="Arial"/>
          <w:sz w:val="24"/>
          <w:szCs w:val="24"/>
          <w:lang w:val="pt-BR"/>
        </w:rPr>
        <w:t>”</w:t>
      </w:r>
      <w:r w:rsidR="003A6EAD" w:rsidRPr="008574D4">
        <w:rPr>
          <w:rFonts w:ascii="Avenir Book" w:eastAsia="Arial" w:hAnsi="Avenir Book" w:cs="Arial"/>
          <w:sz w:val="24"/>
          <w:szCs w:val="24"/>
          <w:lang w:val="pt-BR"/>
        </w:rPr>
        <w:t>, desperdiçando assim alimentos que poderiam ser aproveitados e comercializados.</w:t>
      </w:r>
    </w:p>
    <w:p w14:paraId="55C46400" w14:textId="34968259" w:rsidR="003A6EAD" w:rsidRPr="008574D4" w:rsidRDefault="001D2A39" w:rsidP="00254F78">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r>
      <w:r w:rsidR="003A6EAD" w:rsidRPr="008574D4">
        <w:rPr>
          <w:rFonts w:ascii="Avenir Book" w:eastAsia="Arial" w:hAnsi="Avenir Book" w:cs="Arial"/>
          <w:sz w:val="24"/>
          <w:szCs w:val="24"/>
          <w:lang w:val="pt-BR"/>
        </w:rPr>
        <w:t>Toda essa controvertida e complexa relação entre supermercados e pequenos agricultores não impediu de que os movimentos sociais rurais brasileiros começassem a pôr em prática novos formatos varejistas.</w:t>
      </w:r>
      <w:r w:rsidRPr="008574D4">
        <w:rPr>
          <w:rFonts w:ascii="Avenir Book" w:eastAsia="Arial" w:hAnsi="Avenir Book" w:cs="Arial"/>
          <w:sz w:val="24"/>
          <w:szCs w:val="24"/>
          <w:lang w:val="pt-BR"/>
        </w:rPr>
        <w:t xml:space="preserve"> </w:t>
      </w:r>
      <w:r w:rsidR="003A6EAD" w:rsidRPr="008574D4">
        <w:rPr>
          <w:rFonts w:ascii="Avenir Book" w:eastAsia="Arial" w:hAnsi="Avenir Book" w:cs="Arial"/>
          <w:sz w:val="24"/>
          <w:szCs w:val="24"/>
          <w:lang w:val="pt-BR"/>
        </w:rPr>
        <w:t>O Armazém do Campo</w:t>
      </w:r>
      <w:r w:rsidR="00B817AF">
        <w:rPr>
          <w:rFonts w:ascii="Avenir Book" w:eastAsia="Arial" w:hAnsi="Avenir Book" w:cs="Arial"/>
          <w:sz w:val="24"/>
          <w:szCs w:val="24"/>
          <w:lang w:val="pt-BR"/>
        </w:rPr>
        <w:t>, por exemplo,</w:t>
      </w:r>
      <w:r w:rsidR="003A6EAD" w:rsidRPr="008574D4">
        <w:rPr>
          <w:rFonts w:ascii="Avenir Book" w:eastAsia="Arial" w:hAnsi="Avenir Book" w:cs="Arial"/>
          <w:sz w:val="24"/>
          <w:szCs w:val="24"/>
          <w:lang w:val="pt-BR"/>
        </w:rPr>
        <w:t xml:space="preserve"> é uma loja de varejo criada pelo Movimento de Trabalhadores e Trabalhadoras Rurais Sem Terra (MST), </w:t>
      </w:r>
      <w:r w:rsidRPr="008574D4">
        <w:rPr>
          <w:rFonts w:ascii="Avenir Book" w:eastAsia="Arial" w:hAnsi="Avenir Book" w:cs="Arial"/>
          <w:sz w:val="24"/>
          <w:szCs w:val="24"/>
          <w:lang w:val="pt-BR"/>
        </w:rPr>
        <w:t xml:space="preserve">para comercializar </w:t>
      </w:r>
      <w:r w:rsidR="003A6EAD" w:rsidRPr="008574D4">
        <w:rPr>
          <w:rFonts w:ascii="Avenir Book" w:eastAsia="Arial" w:hAnsi="Avenir Book" w:cs="Arial"/>
          <w:sz w:val="24"/>
          <w:szCs w:val="24"/>
          <w:lang w:val="pt-BR"/>
        </w:rPr>
        <w:t xml:space="preserve">produtos </w:t>
      </w:r>
      <w:r w:rsidRPr="008574D4">
        <w:rPr>
          <w:rFonts w:ascii="Avenir Book" w:eastAsia="Arial" w:hAnsi="Avenir Book" w:cs="Arial"/>
          <w:sz w:val="24"/>
          <w:szCs w:val="24"/>
          <w:lang w:val="pt-BR"/>
        </w:rPr>
        <w:t>próprios,</w:t>
      </w:r>
      <w:r w:rsidR="003A6EAD" w:rsidRPr="008574D4">
        <w:rPr>
          <w:rFonts w:ascii="Avenir Book" w:eastAsia="Arial" w:hAnsi="Avenir Book" w:cs="Arial"/>
          <w:sz w:val="24"/>
          <w:szCs w:val="24"/>
          <w:lang w:val="pt-BR"/>
        </w:rPr>
        <w:t xml:space="preserve"> com destaque para alimentos naturais e orgânicos. É possível afirmar que o MST </w:t>
      </w:r>
      <w:r w:rsidR="00872610" w:rsidRPr="008574D4">
        <w:rPr>
          <w:rFonts w:ascii="Avenir Book" w:eastAsia="Arial" w:hAnsi="Avenir Book" w:cs="Arial"/>
          <w:sz w:val="24"/>
          <w:szCs w:val="24"/>
          <w:lang w:val="pt-BR"/>
        </w:rPr>
        <w:t xml:space="preserve">desenvolveu </w:t>
      </w:r>
      <w:r w:rsidR="003A6EAD" w:rsidRPr="008574D4">
        <w:rPr>
          <w:rFonts w:ascii="Avenir Book" w:eastAsia="Arial" w:hAnsi="Avenir Book" w:cs="Arial"/>
          <w:sz w:val="24"/>
          <w:szCs w:val="24"/>
          <w:lang w:val="pt-BR"/>
        </w:rPr>
        <w:t xml:space="preserve">seu próprio formato varejista de autosserviço (MST, 2020). </w:t>
      </w:r>
      <w:r w:rsidR="00872610" w:rsidRPr="008574D4">
        <w:rPr>
          <w:rFonts w:ascii="Avenir Book" w:eastAsia="Arial" w:hAnsi="Avenir Book" w:cs="Arial"/>
          <w:sz w:val="24"/>
          <w:szCs w:val="24"/>
          <w:lang w:val="pt-BR"/>
        </w:rPr>
        <w:t>O</w:t>
      </w:r>
      <w:r w:rsidR="003A6EAD" w:rsidRPr="008574D4">
        <w:rPr>
          <w:rFonts w:ascii="Avenir Book" w:eastAsia="Arial" w:hAnsi="Avenir Book" w:cs="Arial"/>
          <w:sz w:val="24"/>
          <w:szCs w:val="24"/>
          <w:lang w:val="pt-BR"/>
        </w:rPr>
        <w:t xml:space="preserve"> Movimento de Pequenos Agricultores (MPA)</w:t>
      </w:r>
      <w:r w:rsidR="00872610" w:rsidRPr="008574D4">
        <w:rPr>
          <w:rFonts w:ascii="Avenir Book" w:eastAsia="Arial" w:hAnsi="Avenir Book" w:cs="Arial"/>
          <w:sz w:val="24"/>
          <w:szCs w:val="24"/>
          <w:lang w:val="pt-BR"/>
        </w:rPr>
        <w:t>, também</w:t>
      </w:r>
      <w:r w:rsidR="003A6EAD" w:rsidRPr="008574D4">
        <w:rPr>
          <w:rFonts w:ascii="Avenir Book" w:eastAsia="Arial" w:hAnsi="Avenir Book" w:cs="Arial"/>
          <w:sz w:val="24"/>
          <w:szCs w:val="24"/>
          <w:lang w:val="pt-BR"/>
        </w:rPr>
        <w:t xml:space="preserve"> criou um empreendimento similar na cidade do Rio de Janeiro, </w:t>
      </w:r>
      <w:r w:rsidR="00872610" w:rsidRPr="008574D4">
        <w:rPr>
          <w:rFonts w:ascii="Avenir Book" w:eastAsia="Arial" w:hAnsi="Avenir Book" w:cs="Arial"/>
          <w:sz w:val="24"/>
          <w:szCs w:val="24"/>
          <w:lang w:val="pt-BR"/>
        </w:rPr>
        <w:t>nomeado</w:t>
      </w:r>
      <w:r w:rsidR="003A6EAD" w:rsidRPr="008574D4">
        <w:rPr>
          <w:rFonts w:ascii="Avenir Book" w:eastAsia="Arial" w:hAnsi="Avenir Book" w:cs="Arial"/>
          <w:sz w:val="24"/>
          <w:szCs w:val="24"/>
          <w:lang w:val="pt-BR"/>
        </w:rPr>
        <w:t xml:space="preserve"> “Raízes do Brasil” (</w:t>
      </w:r>
      <w:r w:rsidR="00BD18C3" w:rsidRPr="008574D4">
        <w:rPr>
          <w:rFonts w:ascii="Avenir Book" w:eastAsia="Arial" w:hAnsi="Avenir Book" w:cs="Arial"/>
          <w:sz w:val="24"/>
          <w:szCs w:val="24"/>
          <w:lang w:val="pt-BR"/>
        </w:rPr>
        <w:t>TANAKA; PORTILHO</w:t>
      </w:r>
      <w:r w:rsidR="003A6EAD" w:rsidRPr="008574D4">
        <w:rPr>
          <w:rFonts w:ascii="Avenir Book" w:eastAsia="Arial" w:hAnsi="Avenir Book" w:cs="Arial"/>
          <w:sz w:val="24"/>
          <w:szCs w:val="24"/>
          <w:lang w:val="pt-BR"/>
        </w:rPr>
        <w:t>, 2019).</w:t>
      </w:r>
    </w:p>
    <w:p w14:paraId="6BCEA06C" w14:textId="77777777" w:rsidR="003A6EAD" w:rsidRPr="008574D4" w:rsidRDefault="003A6EAD" w:rsidP="003F42CF">
      <w:pPr>
        <w:jc w:val="both"/>
        <w:rPr>
          <w:rFonts w:ascii="Avenir Book" w:eastAsia="Arial" w:hAnsi="Avenir Book" w:cs="Arial"/>
          <w:sz w:val="24"/>
          <w:szCs w:val="24"/>
          <w:lang w:val="pt-BR"/>
        </w:rPr>
      </w:pPr>
    </w:p>
    <w:p w14:paraId="25401943" w14:textId="4792F505" w:rsidR="003A6EAD" w:rsidRPr="008574D4" w:rsidRDefault="003A6EAD" w:rsidP="003F42CF">
      <w:pPr>
        <w:jc w:val="both"/>
        <w:rPr>
          <w:rFonts w:ascii="Avenir Book" w:eastAsia="Arial" w:hAnsi="Avenir Book" w:cs="Arial"/>
          <w:sz w:val="24"/>
          <w:szCs w:val="24"/>
          <w:lang w:val="pt-BR"/>
        </w:rPr>
      </w:pPr>
      <w:r w:rsidRPr="008574D4">
        <w:rPr>
          <w:rFonts w:ascii="Avenir Book" w:eastAsia="Arial" w:hAnsi="Avenir Book" w:cs="Arial"/>
          <w:sz w:val="24"/>
          <w:szCs w:val="24"/>
          <w:lang w:val="pt-BR"/>
        </w:rPr>
        <w:t xml:space="preserve">ORGANIZAÇÃO INSTITUCIONAL E A ESTRUTURA DE CUSTOS E RECEITAS </w:t>
      </w:r>
      <w:r w:rsidRPr="008574D4">
        <w:rPr>
          <w:rFonts w:ascii="Avenir Book" w:eastAsia="Arial" w:hAnsi="Avenir Book" w:cs="Arial"/>
          <w:sz w:val="24"/>
          <w:szCs w:val="24"/>
          <w:lang w:val="pt-BR"/>
        </w:rPr>
        <w:lastRenderedPageBreak/>
        <w:t>SUPERMERCADISTAS NO BRASIL</w:t>
      </w:r>
    </w:p>
    <w:p w14:paraId="2715F07D" w14:textId="77777777" w:rsidR="003A6EAD" w:rsidRPr="008574D4" w:rsidRDefault="003A6EAD" w:rsidP="003F42CF">
      <w:pPr>
        <w:jc w:val="both"/>
        <w:rPr>
          <w:rFonts w:ascii="Avenir Book" w:eastAsia="Arial" w:hAnsi="Avenir Book" w:cs="Arial"/>
          <w:sz w:val="24"/>
          <w:szCs w:val="24"/>
          <w:lang w:val="pt-BR"/>
        </w:rPr>
      </w:pPr>
    </w:p>
    <w:p w14:paraId="0FB7BA63" w14:textId="77777777" w:rsidR="003A6EAD" w:rsidRPr="008574D4" w:rsidRDefault="003A6EAD" w:rsidP="003A6EAD">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A baixa competitividade econômica e as resistências sociais que os supermercados enfrentaram na fase inicial de implantação no Brasil foram gradualmente superadas à medida que o tecido empresarial se organizou e passou a negociar seus interesses junto ao Estado. Em um período de 70 anos, o setor deixou de ser informal e sem qualquer apoio fiscal, tornando-se um agente privilegiado no sistema alimentar nacional, com um faturamento de R$ 378,3 bilhões em 2019, conforme dados de Nunes Filho (2020).</w:t>
      </w:r>
    </w:p>
    <w:p w14:paraId="34BF11FC" w14:textId="2692B59E" w:rsidR="00640C86" w:rsidRPr="008574D4" w:rsidRDefault="00640C86" w:rsidP="00640C86">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 xml:space="preserve">O primeiro supermercado brasileiro foi o Sirva-se, criado em 1953, na cidade de São Paulo. Apenas em 1968 o setor foi regulamentado pela Lei Federal Nº 7.208. A legislação alterou, além de outras questões, o regime fiscal aplicado aos comércios alimentares. O antigo Imposto de Vendas e Consignações (IVC) foi substituído pelo Imposto sob Circulação de Mercadorias (ICM), que eliminava os impostos sobre a transferências de produtos entre as lojas (BELIK, 1997). </w:t>
      </w:r>
      <w:r w:rsidR="004B7949">
        <w:rPr>
          <w:rFonts w:ascii="Avenir Book" w:eastAsia="Arial" w:hAnsi="Avenir Book" w:cs="Arial"/>
          <w:sz w:val="24"/>
          <w:szCs w:val="24"/>
          <w:lang w:val="pt-BR"/>
        </w:rPr>
        <w:t>Por fim, e</w:t>
      </w:r>
      <w:r w:rsidRPr="008574D4">
        <w:rPr>
          <w:rFonts w:ascii="Avenir Book" w:eastAsia="Arial" w:hAnsi="Avenir Book" w:cs="Arial"/>
          <w:sz w:val="24"/>
          <w:szCs w:val="24"/>
          <w:lang w:val="pt-BR"/>
        </w:rPr>
        <w:t>m 1968, foi criada a ABRAS, maior associação de representação dos varejistas do país (CABRINI, 2018).</w:t>
      </w:r>
    </w:p>
    <w:p w14:paraId="6C64A872" w14:textId="42118550" w:rsidR="003A6EAD" w:rsidRPr="008574D4" w:rsidRDefault="003A6EAD" w:rsidP="003A6EAD">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Os governos militares foram centrais na consolidação e difusão da organização supermercadista na esfera da distribuição alimentar. Em 1971, o I Plano Nacional de Desenvolvimento (PND), estabelecido pela Lei n° 5.727, de 4 de novembro, já previa a modernização da estrutura de comercialização por meio do fomento a constituição de redes supermercadistas. No mesmo ano, o Banco Nacional de Desenvolvimento Econômico (BNDE) lançou o Programa de Modernização e Reorganização da Comercialização (PMRC), para os grandes empresários (</w:t>
      </w:r>
      <w:r w:rsidR="00BD18C3" w:rsidRPr="008574D4">
        <w:rPr>
          <w:rFonts w:ascii="Avenir Book" w:eastAsia="Arial" w:hAnsi="Avenir Book" w:cs="Arial"/>
          <w:sz w:val="24"/>
          <w:szCs w:val="24"/>
          <w:lang w:val="pt-BR"/>
        </w:rPr>
        <w:t>BELIK</w:t>
      </w:r>
      <w:r w:rsidRPr="008574D4">
        <w:rPr>
          <w:rFonts w:ascii="Avenir Book" w:eastAsia="Arial" w:hAnsi="Avenir Book" w:cs="Arial"/>
          <w:sz w:val="24"/>
          <w:szCs w:val="24"/>
          <w:lang w:val="pt-BR"/>
        </w:rPr>
        <w:t>, 1997).</w:t>
      </w:r>
    </w:p>
    <w:p w14:paraId="6C9F1B71" w14:textId="11DC2E6E" w:rsidR="003A6EAD" w:rsidRPr="008574D4" w:rsidRDefault="003A6EAD" w:rsidP="003A6EAD">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 xml:space="preserve">Os efeitos das políticas governamentais </w:t>
      </w:r>
      <w:r w:rsidR="001F7514">
        <w:rPr>
          <w:rFonts w:ascii="Avenir Book" w:eastAsia="Arial" w:hAnsi="Avenir Book" w:cs="Arial"/>
          <w:sz w:val="24"/>
          <w:szCs w:val="24"/>
          <w:lang w:val="pt-BR"/>
        </w:rPr>
        <w:t xml:space="preserve">se </w:t>
      </w:r>
      <w:r w:rsidRPr="008574D4">
        <w:rPr>
          <w:rFonts w:ascii="Avenir Book" w:eastAsia="Arial" w:hAnsi="Avenir Book" w:cs="Arial"/>
          <w:sz w:val="24"/>
          <w:szCs w:val="24"/>
          <w:lang w:val="pt-BR"/>
        </w:rPr>
        <w:t>tornam mais visíveis a partir da década de 1980, quando “a agricultura passou a se relacionar de modo muito mais integrado, de um lado, com o sistema de distribuição, composto por agroindústrias e cadeias de supermercados, e, de outro lado, com fornecedores de insumos e serviços” (</w:t>
      </w:r>
      <w:r w:rsidR="00BD18C3" w:rsidRPr="008574D4">
        <w:rPr>
          <w:rFonts w:ascii="Avenir Book" w:eastAsia="Arial" w:hAnsi="Avenir Book" w:cs="Arial"/>
          <w:sz w:val="24"/>
          <w:szCs w:val="24"/>
          <w:lang w:val="pt-BR"/>
        </w:rPr>
        <w:t>FARINA; NUNES</w:t>
      </w:r>
      <w:r w:rsidRPr="008574D4">
        <w:rPr>
          <w:rFonts w:ascii="Avenir Book" w:eastAsia="Arial" w:hAnsi="Avenir Book" w:cs="Arial"/>
          <w:sz w:val="24"/>
          <w:szCs w:val="24"/>
          <w:lang w:val="pt-BR"/>
        </w:rPr>
        <w:t>, 2003, p. 16). N</w:t>
      </w:r>
      <w:r w:rsidR="00E52291" w:rsidRPr="008574D4">
        <w:rPr>
          <w:rFonts w:ascii="Avenir Book" w:eastAsia="Arial" w:hAnsi="Avenir Book" w:cs="Arial"/>
          <w:sz w:val="24"/>
          <w:szCs w:val="24"/>
          <w:lang w:val="pt-BR"/>
        </w:rPr>
        <w:t xml:space="preserve">os anos </w:t>
      </w:r>
      <w:r w:rsidRPr="008574D4">
        <w:rPr>
          <w:rFonts w:ascii="Avenir Book" w:eastAsia="Arial" w:hAnsi="Avenir Book" w:cs="Arial"/>
          <w:sz w:val="24"/>
          <w:szCs w:val="24"/>
          <w:lang w:val="pt-BR"/>
        </w:rPr>
        <w:t xml:space="preserve">1990, </w:t>
      </w:r>
      <w:r w:rsidR="00E52291" w:rsidRPr="008574D4">
        <w:rPr>
          <w:rFonts w:ascii="Avenir Book" w:eastAsia="Arial" w:hAnsi="Avenir Book" w:cs="Arial"/>
          <w:sz w:val="24"/>
          <w:szCs w:val="24"/>
          <w:lang w:val="pt-BR"/>
        </w:rPr>
        <w:t>são extintos os</w:t>
      </w:r>
      <w:r w:rsidRPr="008574D4">
        <w:rPr>
          <w:rFonts w:ascii="Avenir Book" w:eastAsia="Arial" w:hAnsi="Avenir Book" w:cs="Arial"/>
          <w:sz w:val="24"/>
          <w:szCs w:val="24"/>
          <w:lang w:val="pt-BR"/>
        </w:rPr>
        <w:t xml:space="preserve"> instrumentos governamentais de intervenção </w:t>
      </w:r>
      <w:r w:rsidR="00E52291" w:rsidRPr="008574D4">
        <w:rPr>
          <w:rFonts w:ascii="Avenir Book" w:eastAsia="Arial" w:hAnsi="Avenir Book" w:cs="Arial"/>
          <w:sz w:val="24"/>
          <w:szCs w:val="24"/>
          <w:lang w:val="pt-BR"/>
        </w:rPr>
        <w:t>(</w:t>
      </w:r>
      <w:r w:rsidRPr="008574D4">
        <w:rPr>
          <w:rFonts w:ascii="Avenir Book" w:eastAsia="Arial" w:hAnsi="Avenir Book" w:cs="Arial"/>
          <w:sz w:val="24"/>
          <w:szCs w:val="24"/>
          <w:lang w:val="pt-BR"/>
        </w:rPr>
        <w:t>tabela de preços e cotas de vendas</w:t>
      </w:r>
      <w:r w:rsidR="00E52291" w:rsidRPr="008574D4">
        <w:rPr>
          <w:rFonts w:ascii="Avenir Book" w:eastAsia="Arial" w:hAnsi="Avenir Book" w:cs="Arial"/>
          <w:sz w:val="24"/>
          <w:szCs w:val="24"/>
          <w:lang w:val="pt-BR"/>
        </w:rPr>
        <w:t>)</w:t>
      </w:r>
      <w:r w:rsidRPr="008574D4">
        <w:rPr>
          <w:rFonts w:ascii="Avenir Book" w:eastAsia="Arial" w:hAnsi="Avenir Book" w:cs="Arial"/>
          <w:sz w:val="24"/>
          <w:szCs w:val="24"/>
          <w:lang w:val="pt-BR"/>
        </w:rPr>
        <w:t xml:space="preserve">, </w:t>
      </w:r>
      <w:r w:rsidR="00F51CCF" w:rsidRPr="008574D4">
        <w:rPr>
          <w:rFonts w:ascii="Avenir Book" w:eastAsia="Arial" w:hAnsi="Avenir Book" w:cs="Arial"/>
          <w:sz w:val="24"/>
          <w:szCs w:val="24"/>
          <w:lang w:val="pt-BR"/>
        </w:rPr>
        <w:t xml:space="preserve">responsáveis, </w:t>
      </w:r>
      <w:r w:rsidR="00F51CCF" w:rsidRPr="008574D4">
        <w:rPr>
          <w:rFonts w:ascii="Avenir Book" w:eastAsia="Arial" w:hAnsi="Avenir Book" w:cs="Arial"/>
          <w:sz w:val="24"/>
          <w:szCs w:val="24"/>
          <w:lang w:val="pt-BR"/>
        </w:rPr>
        <w:lastRenderedPageBreak/>
        <w:t xml:space="preserve">em parte, </w:t>
      </w:r>
      <w:r w:rsidRPr="008574D4">
        <w:rPr>
          <w:rFonts w:ascii="Avenir Book" w:eastAsia="Arial" w:hAnsi="Avenir Book" w:cs="Arial"/>
          <w:sz w:val="24"/>
          <w:szCs w:val="24"/>
          <w:lang w:val="pt-BR"/>
        </w:rPr>
        <w:t>relativo atraso do setor supermercadista no Brasil (</w:t>
      </w:r>
      <w:r w:rsidR="00BD18C3" w:rsidRPr="008574D4">
        <w:rPr>
          <w:rFonts w:ascii="Avenir Book" w:eastAsia="Arial" w:hAnsi="Avenir Book" w:cs="Arial"/>
          <w:sz w:val="24"/>
          <w:szCs w:val="24"/>
          <w:lang w:val="pt-BR"/>
        </w:rPr>
        <w:t>BELIK</w:t>
      </w:r>
      <w:r w:rsidRPr="008574D4">
        <w:rPr>
          <w:rFonts w:ascii="Avenir Book" w:eastAsia="Arial" w:hAnsi="Avenir Book" w:cs="Arial"/>
          <w:sz w:val="24"/>
          <w:szCs w:val="24"/>
          <w:lang w:val="pt-BR"/>
        </w:rPr>
        <w:t>, 1997).</w:t>
      </w:r>
    </w:p>
    <w:p w14:paraId="37EA89D0" w14:textId="1FE8B09C" w:rsidR="003A6EAD" w:rsidRPr="008574D4" w:rsidRDefault="003A6EAD" w:rsidP="003A6EAD">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As principais despesas supermercadistas, além do custo com pessoal, são as despesas com embalagens, locação de espaços físicos, energia, limpeza, manutenção, segurança, logística, aquisição de equipamentos, construção de lojas e controle das perdas. Para Ascar (2013), cerca de 60% das despesas das lojas podem ser controladas e gerenciadas. As práticas socioeconômicas adotadas pelos supermercados buscam equilibrar esses fatores e variam em cada empreendimento de acordo com o modelo gerencial adotado. Empresas com mais de cinco lojas podem ser consideradas cadeias de supermercados, enquanto empresas com até cinco lojas são tidas como supermercados independentes (</w:t>
      </w:r>
      <w:r w:rsidR="00BD18C3" w:rsidRPr="008574D4">
        <w:rPr>
          <w:rFonts w:ascii="Avenir Book" w:eastAsia="Arial" w:hAnsi="Avenir Book" w:cs="Arial"/>
          <w:sz w:val="24"/>
          <w:szCs w:val="24"/>
          <w:lang w:val="pt-BR"/>
        </w:rPr>
        <w:t xml:space="preserve">FARINA; NUNES, </w:t>
      </w:r>
      <w:r w:rsidRPr="008574D4">
        <w:rPr>
          <w:rFonts w:ascii="Avenir Book" w:eastAsia="Arial" w:hAnsi="Avenir Book" w:cs="Arial"/>
          <w:sz w:val="24"/>
          <w:szCs w:val="24"/>
          <w:lang w:val="pt-BR"/>
        </w:rPr>
        <w:t>2003).</w:t>
      </w:r>
    </w:p>
    <w:p w14:paraId="13DA0FA7" w14:textId="7FB497EC" w:rsidR="003A6EAD" w:rsidRPr="008574D4" w:rsidRDefault="003A6EAD" w:rsidP="003A6EAD">
      <w:pPr>
        <w:spacing w:line="360" w:lineRule="auto"/>
        <w:jc w:val="both"/>
        <w:rPr>
          <w:rFonts w:ascii="Avenir Book" w:eastAsia="Arial" w:hAnsi="Avenir Book" w:cs="Arial"/>
          <w:sz w:val="24"/>
          <w:szCs w:val="24"/>
          <w:lang w:val="pt-BR"/>
        </w:rPr>
      </w:pPr>
      <w:r w:rsidRPr="008574D4">
        <w:rPr>
          <w:rFonts w:ascii="Avenir Book" w:eastAsia="Arial" w:hAnsi="Avenir Book" w:cs="Arial"/>
          <w:sz w:val="24"/>
          <w:szCs w:val="24"/>
          <w:lang w:val="pt-BR"/>
        </w:rPr>
        <w:tab/>
        <w:t xml:space="preserve">As práticas de gestão não </w:t>
      </w:r>
      <w:r w:rsidR="00AE41A1" w:rsidRPr="008574D4">
        <w:rPr>
          <w:rFonts w:ascii="Avenir Book" w:eastAsia="Arial" w:hAnsi="Avenir Book" w:cs="Arial"/>
          <w:sz w:val="24"/>
          <w:szCs w:val="24"/>
          <w:lang w:val="pt-BR"/>
        </w:rPr>
        <w:t>se restringem</w:t>
      </w:r>
      <w:r w:rsidRPr="008574D4">
        <w:rPr>
          <w:rFonts w:ascii="Avenir Book" w:eastAsia="Arial" w:hAnsi="Avenir Book" w:cs="Arial"/>
          <w:sz w:val="24"/>
          <w:szCs w:val="24"/>
          <w:lang w:val="pt-BR"/>
        </w:rPr>
        <w:t xml:space="preserve"> ao ambiente supermercadista, elas chegam à sociedade em geral, </w:t>
      </w:r>
      <w:r w:rsidR="00AE41A1" w:rsidRPr="008574D4">
        <w:rPr>
          <w:rFonts w:ascii="Avenir Book" w:eastAsia="Arial" w:hAnsi="Avenir Book" w:cs="Arial"/>
          <w:sz w:val="24"/>
          <w:szCs w:val="24"/>
          <w:lang w:val="pt-BR"/>
        </w:rPr>
        <w:t xml:space="preserve">pela </w:t>
      </w:r>
      <w:r w:rsidRPr="008574D4">
        <w:rPr>
          <w:rFonts w:ascii="Avenir Book" w:eastAsia="Arial" w:hAnsi="Avenir Book" w:cs="Arial"/>
          <w:sz w:val="24"/>
          <w:szCs w:val="24"/>
          <w:lang w:val="pt-BR"/>
        </w:rPr>
        <w:t>relação estabelecida com os fornecedores. A competitividade do varejo em relação ao atacado é proporcionada pelas políticas de compras que estabelecem o cumprimento de “um rol de obrigações dos fornecedores dos supermercados, como prazos de pagamento, desconto financeiro, enxoval, verbas de promoção, que representam reduções do preço líquido recebido” (</w:t>
      </w:r>
      <w:r w:rsidR="00BD18C3" w:rsidRPr="008574D4">
        <w:rPr>
          <w:rFonts w:ascii="Avenir Book" w:eastAsia="Arial" w:hAnsi="Avenir Book" w:cs="Arial"/>
          <w:sz w:val="24"/>
          <w:szCs w:val="24"/>
          <w:lang w:val="pt-BR"/>
        </w:rPr>
        <w:t>FARINA; NUNES</w:t>
      </w:r>
      <w:r w:rsidRPr="008574D4">
        <w:rPr>
          <w:rFonts w:ascii="Avenir Book" w:eastAsia="Arial" w:hAnsi="Avenir Book" w:cs="Arial"/>
          <w:sz w:val="24"/>
          <w:szCs w:val="24"/>
          <w:lang w:val="pt-BR"/>
        </w:rPr>
        <w:t xml:space="preserve">, 2003, p. 46). As razões </w:t>
      </w:r>
      <w:r w:rsidR="0085043E" w:rsidRPr="008574D4">
        <w:rPr>
          <w:rFonts w:ascii="Avenir Book" w:eastAsia="Arial" w:hAnsi="Avenir Book" w:cs="Arial"/>
          <w:sz w:val="24"/>
          <w:szCs w:val="24"/>
          <w:lang w:val="pt-BR"/>
        </w:rPr>
        <w:t xml:space="preserve">dos </w:t>
      </w:r>
      <w:r w:rsidRPr="008574D4">
        <w:rPr>
          <w:rFonts w:ascii="Avenir Book" w:eastAsia="Arial" w:hAnsi="Avenir Book" w:cs="Arial"/>
          <w:sz w:val="24"/>
          <w:szCs w:val="24"/>
          <w:lang w:val="pt-BR"/>
        </w:rPr>
        <w:t>parâmetros d</w:t>
      </w:r>
      <w:r w:rsidR="0085043E" w:rsidRPr="008574D4">
        <w:rPr>
          <w:rFonts w:ascii="Avenir Book" w:eastAsia="Arial" w:hAnsi="Avenir Book" w:cs="Arial"/>
          <w:sz w:val="24"/>
          <w:szCs w:val="24"/>
          <w:lang w:val="pt-BR"/>
        </w:rPr>
        <w:t>a</w:t>
      </w:r>
      <w:r w:rsidRPr="008574D4">
        <w:rPr>
          <w:rFonts w:ascii="Avenir Book" w:eastAsia="Arial" w:hAnsi="Avenir Book" w:cs="Arial"/>
          <w:sz w:val="24"/>
          <w:szCs w:val="24"/>
          <w:lang w:val="pt-BR"/>
        </w:rPr>
        <w:t xml:space="preserve"> relação comercial, </w:t>
      </w:r>
      <w:r w:rsidR="0085043E" w:rsidRPr="008574D4">
        <w:rPr>
          <w:rFonts w:ascii="Avenir Book" w:eastAsia="Arial" w:hAnsi="Avenir Book" w:cs="Arial"/>
          <w:sz w:val="24"/>
          <w:szCs w:val="24"/>
          <w:lang w:val="pt-BR"/>
        </w:rPr>
        <w:t>são</w:t>
      </w:r>
      <w:r w:rsidRPr="008574D4">
        <w:rPr>
          <w:rFonts w:ascii="Avenir Book" w:eastAsia="Arial" w:hAnsi="Avenir Book" w:cs="Arial"/>
          <w:sz w:val="24"/>
          <w:szCs w:val="24"/>
          <w:lang w:val="pt-BR"/>
        </w:rPr>
        <w:t xml:space="preserve"> compreendid</w:t>
      </w:r>
      <w:r w:rsidR="0085043E" w:rsidRPr="008574D4">
        <w:rPr>
          <w:rFonts w:ascii="Avenir Book" w:eastAsia="Arial" w:hAnsi="Avenir Book" w:cs="Arial"/>
          <w:sz w:val="24"/>
          <w:szCs w:val="24"/>
          <w:lang w:val="pt-BR"/>
        </w:rPr>
        <w:t>o</w:t>
      </w:r>
      <w:r w:rsidRPr="008574D4">
        <w:rPr>
          <w:rFonts w:ascii="Avenir Book" w:eastAsia="Arial" w:hAnsi="Avenir Book" w:cs="Arial"/>
          <w:sz w:val="24"/>
          <w:szCs w:val="24"/>
          <w:lang w:val="pt-BR"/>
        </w:rPr>
        <w:t>s quando se examina a receita supermercadista (Tabela 2).</w:t>
      </w:r>
    </w:p>
    <w:p w14:paraId="2BEF7563" w14:textId="77777777" w:rsidR="00BD18C3" w:rsidRPr="008574D4" w:rsidRDefault="00BD18C3" w:rsidP="001125BB">
      <w:pPr>
        <w:jc w:val="both"/>
        <w:rPr>
          <w:rFonts w:ascii="Avenir Book" w:eastAsia="Arial" w:hAnsi="Avenir Book" w:cs="Arial"/>
          <w:sz w:val="24"/>
          <w:szCs w:val="24"/>
          <w:lang w:val="pt-BR"/>
        </w:rPr>
      </w:pPr>
    </w:p>
    <w:p w14:paraId="587ADD0A" w14:textId="77777777" w:rsidR="00BD18C3" w:rsidRPr="008574D4" w:rsidRDefault="00BD18C3" w:rsidP="00BD18C3">
      <w:pPr>
        <w:pStyle w:val="Lista"/>
        <w:spacing w:after="0"/>
        <w:rPr>
          <w:rFonts w:ascii="Avenir Book" w:eastAsia="Calibri" w:hAnsi="Avenir Book"/>
          <w:b w:val="0"/>
          <w:bCs w:val="0"/>
          <w:lang w:eastAsia="en-US"/>
        </w:rPr>
      </w:pPr>
      <w:bookmarkStart w:id="3" w:name="_Toc130307124"/>
      <w:r w:rsidRPr="008574D4">
        <w:rPr>
          <w:rFonts w:ascii="Avenir Book" w:eastAsia="Calibri" w:hAnsi="Avenir Book"/>
          <w:b w:val="0"/>
          <w:bCs w:val="0"/>
          <w:lang w:eastAsia="en-US"/>
        </w:rPr>
        <w:t xml:space="preserve">Tabela 2: </w:t>
      </w:r>
      <w:bookmarkStart w:id="4" w:name="_Hlk122354357"/>
      <w:r w:rsidRPr="008574D4">
        <w:rPr>
          <w:rFonts w:ascii="Avenir Book" w:eastAsia="Calibri" w:hAnsi="Avenir Book"/>
          <w:b w:val="0"/>
          <w:bCs w:val="0"/>
          <w:lang w:eastAsia="en-US"/>
        </w:rPr>
        <w:t>Participação das Seções no Lucro Bruto Geral, Percentuais Médios de Perdas e de Lucro Líquido</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711"/>
        <w:gridCol w:w="1526"/>
        <w:gridCol w:w="1642"/>
        <w:gridCol w:w="1226"/>
        <w:gridCol w:w="1276"/>
        <w:gridCol w:w="1184"/>
      </w:tblGrid>
      <w:tr w:rsidR="00BD18C3" w:rsidRPr="001125BB" w14:paraId="299F059C" w14:textId="77777777" w:rsidTr="000B44D0">
        <w:trPr>
          <w:jc w:val="center"/>
        </w:trPr>
        <w:tc>
          <w:tcPr>
            <w:tcW w:w="421" w:type="dxa"/>
            <w:shd w:val="clear" w:color="auto" w:fill="auto"/>
            <w:vAlign w:val="center"/>
          </w:tcPr>
          <w:bookmarkEnd w:id="4"/>
          <w:p w14:paraId="7C7EAADC" w14:textId="1CE7FE5F" w:rsidR="00BD18C3" w:rsidRPr="001125BB" w:rsidRDefault="00BD18C3" w:rsidP="003F42CF">
            <w:pPr>
              <w:tabs>
                <w:tab w:val="left" w:pos="567"/>
              </w:tabs>
              <w:jc w:val="center"/>
              <w:rPr>
                <w:rFonts w:ascii="Avenir Book" w:hAnsi="Avenir Book"/>
                <w:sz w:val="18"/>
                <w:szCs w:val="18"/>
                <w:lang w:val="pt-BR"/>
              </w:rPr>
            </w:pPr>
            <w:r w:rsidRPr="001125BB">
              <w:rPr>
                <w:rFonts w:ascii="Avenir Book" w:hAnsi="Avenir Book"/>
                <w:sz w:val="18"/>
                <w:szCs w:val="18"/>
                <w:lang w:val="pt-BR"/>
              </w:rPr>
              <w:t>N</w:t>
            </w:r>
            <w:r w:rsidR="00AA03E6">
              <w:rPr>
                <w:rFonts w:ascii="Avenir Book" w:hAnsi="Avenir Book"/>
                <w:sz w:val="18"/>
                <w:szCs w:val="18"/>
                <w:lang w:val="pt-BR"/>
              </w:rPr>
              <w:t>.</w:t>
            </w:r>
          </w:p>
        </w:tc>
        <w:tc>
          <w:tcPr>
            <w:tcW w:w="1711" w:type="dxa"/>
            <w:shd w:val="clear" w:color="auto" w:fill="auto"/>
            <w:vAlign w:val="center"/>
          </w:tcPr>
          <w:p w14:paraId="226DBF26" w14:textId="77777777" w:rsidR="00BD18C3" w:rsidRPr="001125BB" w:rsidRDefault="00BD18C3" w:rsidP="003F42CF">
            <w:pPr>
              <w:tabs>
                <w:tab w:val="left" w:pos="567"/>
              </w:tabs>
              <w:jc w:val="center"/>
              <w:rPr>
                <w:rFonts w:ascii="Avenir Book" w:hAnsi="Avenir Book"/>
                <w:sz w:val="18"/>
                <w:szCs w:val="18"/>
                <w:lang w:val="pt-BR"/>
              </w:rPr>
            </w:pPr>
            <w:r w:rsidRPr="001125BB">
              <w:rPr>
                <w:rFonts w:ascii="Avenir Book" w:hAnsi="Avenir Book"/>
                <w:sz w:val="18"/>
                <w:szCs w:val="18"/>
                <w:lang w:val="pt-BR"/>
              </w:rPr>
              <w:t>Seções</w:t>
            </w:r>
          </w:p>
        </w:tc>
        <w:tc>
          <w:tcPr>
            <w:tcW w:w="1526" w:type="dxa"/>
            <w:shd w:val="clear" w:color="auto" w:fill="auto"/>
            <w:vAlign w:val="center"/>
          </w:tcPr>
          <w:p w14:paraId="674AC6C8" w14:textId="77777777" w:rsidR="00BD18C3" w:rsidRPr="001125BB" w:rsidRDefault="00BD18C3" w:rsidP="003F42CF">
            <w:pPr>
              <w:tabs>
                <w:tab w:val="left" w:pos="567"/>
              </w:tabs>
              <w:jc w:val="center"/>
              <w:rPr>
                <w:rFonts w:ascii="Avenir Book" w:hAnsi="Avenir Book"/>
                <w:sz w:val="18"/>
                <w:szCs w:val="18"/>
                <w:lang w:val="pt-BR"/>
              </w:rPr>
            </w:pPr>
            <w:r w:rsidRPr="001125BB">
              <w:rPr>
                <w:rFonts w:ascii="Avenir Book" w:hAnsi="Avenir Book"/>
                <w:sz w:val="18"/>
                <w:szCs w:val="18"/>
                <w:lang w:val="pt-BR"/>
              </w:rPr>
              <w:t>Lucro Bruto Percentual por Seção (%)</w:t>
            </w:r>
          </w:p>
        </w:tc>
        <w:tc>
          <w:tcPr>
            <w:tcW w:w="1642" w:type="dxa"/>
            <w:shd w:val="clear" w:color="auto" w:fill="auto"/>
            <w:vAlign w:val="center"/>
          </w:tcPr>
          <w:p w14:paraId="3AB8C66A" w14:textId="77777777" w:rsidR="00BD18C3" w:rsidRPr="001125BB" w:rsidRDefault="00BD18C3" w:rsidP="003F42CF">
            <w:pPr>
              <w:tabs>
                <w:tab w:val="left" w:pos="567"/>
              </w:tabs>
              <w:jc w:val="center"/>
              <w:rPr>
                <w:rFonts w:ascii="Avenir Book" w:hAnsi="Avenir Book"/>
                <w:sz w:val="18"/>
                <w:szCs w:val="18"/>
                <w:lang w:val="pt-BR"/>
              </w:rPr>
            </w:pPr>
            <w:r w:rsidRPr="001125BB">
              <w:rPr>
                <w:rFonts w:ascii="Avenir Book" w:hAnsi="Avenir Book"/>
                <w:sz w:val="18"/>
                <w:szCs w:val="18"/>
                <w:lang w:val="pt-BR"/>
              </w:rPr>
              <w:t>Participação da Seção no Lucro Bruto Geral (%)</w:t>
            </w:r>
          </w:p>
        </w:tc>
        <w:tc>
          <w:tcPr>
            <w:tcW w:w="1226" w:type="dxa"/>
            <w:shd w:val="clear" w:color="auto" w:fill="auto"/>
          </w:tcPr>
          <w:p w14:paraId="5DA0AF97" w14:textId="77777777" w:rsidR="00BD18C3" w:rsidRPr="001125BB" w:rsidRDefault="00BD18C3" w:rsidP="00495B21">
            <w:pPr>
              <w:tabs>
                <w:tab w:val="left" w:pos="567"/>
              </w:tabs>
              <w:jc w:val="center"/>
              <w:rPr>
                <w:rFonts w:ascii="Avenir Book" w:hAnsi="Avenir Book"/>
                <w:sz w:val="18"/>
                <w:szCs w:val="18"/>
                <w:lang w:val="pt-BR"/>
              </w:rPr>
            </w:pPr>
            <w:r w:rsidRPr="001125BB">
              <w:rPr>
                <w:rFonts w:ascii="Avenir Book" w:hAnsi="Avenir Book"/>
                <w:sz w:val="18"/>
                <w:szCs w:val="18"/>
                <w:lang w:val="pt-BR"/>
              </w:rPr>
              <w:t>Lucro Bruto Percentual da Loja (%)</w:t>
            </w:r>
          </w:p>
        </w:tc>
        <w:tc>
          <w:tcPr>
            <w:tcW w:w="1276" w:type="dxa"/>
            <w:shd w:val="clear" w:color="auto" w:fill="auto"/>
          </w:tcPr>
          <w:p w14:paraId="787D20F3" w14:textId="77777777" w:rsidR="00BD18C3" w:rsidRPr="001125BB" w:rsidRDefault="00BD18C3" w:rsidP="00495B21">
            <w:pPr>
              <w:tabs>
                <w:tab w:val="left" w:pos="567"/>
              </w:tabs>
              <w:jc w:val="center"/>
              <w:rPr>
                <w:rFonts w:ascii="Avenir Book" w:hAnsi="Avenir Book"/>
                <w:sz w:val="18"/>
                <w:szCs w:val="18"/>
                <w:lang w:val="pt-BR"/>
              </w:rPr>
            </w:pPr>
            <w:r w:rsidRPr="001125BB">
              <w:rPr>
                <w:rFonts w:ascii="Avenir Book" w:hAnsi="Avenir Book"/>
                <w:sz w:val="18"/>
                <w:szCs w:val="18"/>
                <w:lang w:val="pt-BR"/>
              </w:rPr>
              <w:t>Perdas / Quebras (%)</w:t>
            </w:r>
          </w:p>
        </w:tc>
        <w:tc>
          <w:tcPr>
            <w:tcW w:w="1184" w:type="dxa"/>
            <w:shd w:val="clear" w:color="auto" w:fill="auto"/>
          </w:tcPr>
          <w:p w14:paraId="7365F619" w14:textId="77777777" w:rsidR="00BD18C3" w:rsidRPr="001125BB" w:rsidRDefault="00BD18C3" w:rsidP="00495B21">
            <w:pPr>
              <w:tabs>
                <w:tab w:val="left" w:pos="567"/>
              </w:tabs>
              <w:jc w:val="center"/>
              <w:rPr>
                <w:rFonts w:ascii="Avenir Book" w:hAnsi="Avenir Book"/>
                <w:sz w:val="18"/>
                <w:szCs w:val="18"/>
                <w:lang w:val="pt-BR"/>
              </w:rPr>
            </w:pPr>
            <w:r w:rsidRPr="001125BB">
              <w:rPr>
                <w:rFonts w:ascii="Avenir Book" w:hAnsi="Avenir Book"/>
                <w:sz w:val="18"/>
                <w:szCs w:val="18"/>
                <w:lang w:val="pt-BR"/>
              </w:rPr>
              <w:t>Lucro Líquido (%)</w:t>
            </w:r>
          </w:p>
        </w:tc>
      </w:tr>
      <w:tr w:rsidR="00BD18C3" w:rsidRPr="001125BB" w14:paraId="0B36495A" w14:textId="77777777" w:rsidTr="000B44D0">
        <w:trPr>
          <w:jc w:val="center"/>
        </w:trPr>
        <w:tc>
          <w:tcPr>
            <w:tcW w:w="421" w:type="dxa"/>
            <w:shd w:val="clear" w:color="auto" w:fill="auto"/>
            <w:vAlign w:val="center"/>
          </w:tcPr>
          <w:p w14:paraId="54A6F422" w14:textId="77777777" w:rsidR="00BD18C3" w:rsidRPr="001125BB" w:rsidRDefault="00BD18C3" w:rsidP="003F42CF">
            <w:pPr>
              <w:tabs>
                <w:tab w:val="left" w:pos="567"/>
              </w:tabs>
              <w:jc w:val="center"/>
              <w:rPr>
                <w:rFonts w:ascii="Avenir Book" w:hAnsi="Avenir Book"/>
                <w:sz w:val="18"/>
                <w:szCs w:val="18"/>
                <w:lang w:val="pt-BR"/>
              </w:rPr>
            </w:pPr>
            <w:r w:rsidRPr="001125BB">
              <w:rPr>
                <w:rFonts w:ascii="Avenir Book" w:hAnsi="Avenir Book"/>
                <w:sz w:val="18"/>
                <w:szCs w:val="18"/>
                <w:lang w:val="pt-BR"/>
              </w:rPr>
              <w:t>1</w:t>
            </w:r>
          </w:p>
        </w:tc>
        <w:tc>
          <w:tcPr>
            <w:tcW w:w="1711" w:type="dxa"/>
            <w:shd w:val="clear" w:color="auto" w:fill="auto"/>
            <w:vAlign w:val="center"/>
          </w:tcPr>
          <w:p w14:paraId="23F09A9D" w14:textId="77777777" w:rsidR="00BD18C3" w:rsidRPr="001125BB" w:rsidRDefault="00BD18C3" w:rsidP="003F42CF">
            <w:pPr>
              <w:tabs>
                <w:tab w:val="left" w:pos="567"/>
              </w:tabs>
              <w:rPr>
                <w:rFonts w:ascii="Avenir Book" w:hAnsi="Avenir Book"/>
                <w:sz w:val="18"/>
                <w:szCs w:val="18"/>
                <w:lang w:val="pt-BR"/>
              </w:rPr>
            </w:pPr>
            <w:r w:rsidRPr="001125BB">
              <w:rPr>
                <w:rFonts w:ascii="Avenir Book" w:hAnsi="Avenir Book"/>
                <w:sz w:val="18"/>
                <w:szCs w:val="18"/>
                <w:lang w:val="pt-BR"/>
              </w:rPr>
              <w:t xml:space="preserve">Mercearia </w:t>
            </w:r>
          </w:p>
        </w:tc>
        <w:tc>
          <w:tcPr>
            <w:tcW w:w="1526" w:type="dxa"/>
            <w:shd w:val="clear" w:color="auto" w:fill="auto"/>
            <w:vAlign w:val="center"/>
          </w:tcPr>
          <w:p w14:paraId="60683FD7" w14:textId="77777777" w:rsidR="00BD18C3" w:rsidRPr="001125BB" w:rsidRDefault="00BD18C3" w:rsidP="001125BB">
            <w:pPr>
              <w:tabs>
                <w:tab w:val="left" w:pos="567"/>
              </w:tabs>
              <w:jc w:val="center"/>
              <w:rPr>
                <w:rFonts w:ascii="Avenir Book" w:hAnsi="Avenir Book"/>
                <w:sz w:val="18"/>
                <w:szCs w:val="18"/>
                <w:lang w:val="pt-BR"/>
              </w:rPr>
            </w:pPr>
            <w:r w:rsidRPr="001125BB">
              <w:rPr>
                <w:rFonts w:ascii="Avenir Book" w:hAnsi="Avenir Book"/>
                <w:sz w:val="18"/>
                <w:szCs w:val="18"/>
                <w:lang w:val="pt-BR"/>
              </w:rPr>
              <w:t>23</w:t>
            </w:r>
          </w:p>
        </w:tc>
        <w:tc>
          <w:tcPr>
            <w:tcW w:w="1642" w:type="dxa"/>
            <w:shd w:val="clear" w:color="auto" w:fill="auto"/>
            <w:vAlign w:val="center"/>
          </w:tcPr>
          <w:p w14:paraId="1A660DE6" w14:textId="77777777" w:rsidR="00BD18C3" w:rsidRPr="001125BB" w:rsidRDefault="00BD18C3" w:rsidP="001125BB">
            <w:pPr>
              <w:tabs>
                <w:tab w:val="left" w:pos="567"/>
              </w:tabs>
              <w:jc w:val="center"/>
              <w:rPr>
                <w:rFonts w:ascii="Avenir Book" w:hAnsi="Avenir Book"/>
                <w:sz w:val="18"/>
                <w:szCs w:val="18"/>
                <w:lang w:val="pt-BR"/>
              </w:rPr>
            </w:pPr>
            <w:r w:rsidRPr="001125BB">
              <w:rPr>
                <w:rFonts w:ascii="Avenir Book" w:hAnsi="Avenir Book"/>
                <w:sz w:val="18"/>
                <w:szCs w:val="18"/>
                <w:lang w:val="pt-BR"/>
              </w:rPr>
              <w:t>47</w:t>
            </w:r>
          </w:p>
        </w:tc>
        <w:tc>
          <w:tcPr>
            <w:tcW w:w="1226" w:type="dxa"/>
            <w:vMerge w:val="restart"/>
            <w:shd w:val="clear" w:color="auto" w:fill="auto"/>
          </w:tcPr>
          <w:p w14:paraId="582FEE85" w14:textId="77777777" w:rsidR="00BD18C3" w:rsidRPr="001125BB" w:rsidRDefault="00BD18C3" w:rsidP="00495B21">
            <w:pPr>
              <w:tabs>
                <w:tab w:val="left" w:pos="567"/>
              </w:tabs>
              <w:jc w:val="center"/>
              <w:rPr>
                <w:rFonts w:ascii="Avenir Book" w:hAnsi="Avenir Book"/>
                <w:sz w:val="18"/>
                <w:szCs w:val="18"/>
                <w:lang w:val="pt-BR"/>
              </w:rPr>
            </w:pPr>
          </w:p>
          <w:p w14:paraId="41DE4679" w14:textId="77777777" w:rsidR="00BD18C3" w:rsidRPr="001125BB" w:rsidRDefault="00BD18C3" w:rsidP="00495B21">
            <w:pPr>
              <w:tabs>
                <w:tab w:val="left" w:pos="567"/>
              </w:tabs>
              <w:jc w:val="center"/>
              <w:rPr>
                <w:rFonts w:ascii="Avenir Book" w:hAnsi="Avenir Book"/>
                <w:sz w:val="18"/>
                <w:szCs w:val="18"/>
                <w:lang w:val="pt-BR"/>
              </w:rPr>
            </w:pPr>
          </w:p>
          <w:p w14:paraId="074267DA" w14:textId="77777777" w:rsidR="00BD18C3" w:rsidRPr="001125BB" w:rsidRDefault="00BD18C3" w:rsidP="00495B21">
            <w:pPr>
              <w:tabs>
                <w:tab w:val="left" w:pos="567"/>
              </w:tabs>
              <w:jc w:val="center"/>
              <w:rPr>
                <w:rFonts w:ascii="Avenir Book" w:hAnsi="Avenir Book"/>
                <w:sz w:val="18"/>
                <w:szCs w:val="18"/>
                <w:lang w:val="pt-BR"/>
              </w:rPr>
            </w:pPr>
          </w:p>
          <w:p w14:paraId="1996CC25" w14:textId="77777777" w:rsidR="00BD18C3" w:rsidRPr="001125BB" w:rsidRDefault="00BD18C3" w:rsidP="00495B21">
            <w:pPr>
              <w:tabs>
                <w:tab w:val="left" w:pos="567"/>
              </w:tabs>
              <w:jc w:val="center"/>
              <w:rPr>
                <w:rFonts w:ascii="Avenir Book" w:hAnsi="Avenir Book"/>
                <w:sz w:val="18"/>
                <w:szCs w:val="18"/>
                <w:lang w:val="pt-BR"/>
              </w:rPr>
            </w:pPr>
            <w:r w:rsidRPr="001125BB">
              <w:rPr>
                <w:rFonts w:ascii="Avenir Book" w:hAnsi="Avenir Book"/>
                <w:sz w:val="18"/>
                <w:szCs w:val="18"/>
                <w:lang w:val="pt-BR"/>
              </w:rPr>
              <w:t>26</w:t>
            </w:r>
          </w:p>
        </w:tc>
        <w:tc>
          <w:tcPr>
            <w:tcW w:w="1276" w:type="dxa"/>
            <w:vMerge w:val="restart"/>
            <w:shd w:val="clear" w:color="auto" w:fill="auto"/>
          </w:tcPr>
          <w:p w14:paraId="492278E3" w14:textId="77777777" w:rsidR="00BD18C3" w:rsidRPr="001125BB" w:rsidRDefault="00BD18C3" w:rsidP="00495B21">
            <w:pPr>
              <w:tabs>
                <w:tab w:val="left" w:pos="567"/>
              </w:tabs>
              <w:jc w:val="center"/>
              <w:rPr>
                <w:rFonts w:ascii="Avenir Book" w:hAnsi="Avenir Book"/>
                <w:sz w:val="18"/>
                <w:szCs w:val="18"/>
                <w:lang w:val="pt-BR"/>
              </w:rPr>
            </w:pPr>
          </w:p>
          <w:p w14:paraId="4A848750" w14:textId="77777777" w:rsidR="00BD18C3" w:rsidRPr="001125BB" w:rsidRDefault="00BD18C3" w:rsidP="00495B21">
            <w:pPr>
              <w:tabs>
                <w:tab w:val="left" w:pos="567"/>
              </w:tabs>
              <w:jc w:val="center"/>
              <w:rPr>
                <w:rFonts w:ascii="Avenir Book" w:hAnsi="Avenir Book"/>
                <w:sz w:val="18"/>
                <w:szCs w:val="18"/>
                <w:lang w:val="pt-BR"/>
              </w:rPr>
            </w:pPr>
          </w:p>
          <w:p w14:paraId="5947E2A6" w14:textId="77777777" w:rsidR="00BD18C3" w:rsidRPr="001125BB" w:rsidRDefault="00BD18C3" w:rsidP="00495B21">
            <w:pPr>
              <w:tabs>
                <w:tab w:val="left" w:pos="567"/>
              </w:tabs>
              <w:jc w:val="center"/>
              <w:rPr>
                <w:rFonts w:ascii="Avenir Book" w:hAnsi="Avenir Book"/>
                <w:sz w:val="18"/>
                <w:szCs w:val="18"/>
                <w:lang w:val="pt-BR"/>
              </w:rPr>
            </w:pPr>
          </w:p>
          <w:p w14:paraId="35CEEB4C" w14:textId="77777777" w:rsidR="00BD18C3" w:rsidRPr="001125BB" w:rsidRDefault="00BD18C3" w:rsidP="00495B21">
            <w:pPr>
              <w:tabs>
                <w:tab w:val="left" w:pos="567"/>
              </w:tabs>
              <w:jc w:val="center"/>
              <w:rPr>
                <w:rFonts w:ascii="Avenir Book" w:hAnsi="Avenir Book"/>
                <w:sz w:val="18"/>
                <w:szCs w:val="18"/>
                <w:lang w:val="pt-BR"/>
              </w:rPr>
            </w:pPr>
            <w:r w:rsidRPr="001125BB">
              <w:rPr>
                <w:rFonts w:ascii="Avenir Book" w:hAnsi="Avenir Book"/>
                <w:sz w:val="18"/>
                <w:szCs w:val="18"/>
                <w:lang w:val="pt-BR"/>
              </w:rPr>
              <w:t>1,0 a 2,5</w:t>
            </w:r>
          </w:p>
        </w:tc>
        <w:tc>
          <w:tcPr>
            <w:tcW w:w="1184" w:type="dxa"/>
            <w:vMerge w:val="restart"/>
            <w:shd w:val="clear" w:color="auto" w:fill="auto"/>
          </w:tcPr>
          <w:p w14:paraId="5E259926" w14:textId="77777777" w:rsidR="00BD18C3" w:rsidRPr="001125BB" w:rsidRDefault="00BD18C3" w:rsidP="00495B21">
            <w:pPr>
              <w:tabs>
                <w:tab w:val="left" w:pos="567"/>
              </w:tabs>
              <w:jc w:val="center"/>
              <w:rPr>
                <w:rFonts w:ascii="Avenir Book" w:hAnsi="Avenir Book"/>
                <w:sz w:val="18"/>
                <w:szCs w:val="18"/>
                <w:lang w:val="pt-BR"/>
              </w:rPr>
            </w:pPr>
          </w:p>
          <w:p w14:paraId="63713F23" w14:textId="77777777" w:rsidR="00BD18C3" w:rsidRPr="001125BB" w:rsidRDefault="00BD18C3" w:rsidP="00495B21">
            <w:pPr>
              <w:tabs>
                <w:tab w:val="left" w:pos="567"/>
              </w:tabs>
              <w:jc w:val="center"/>
              <w:rPr>
                <w:rFonts w:ascii="Avenir Book" w:hAnsi="Avenir Book"/>
                <w:sz w:val="18"/>
                <w:szCs w:val="18"/>
                <w:lang w:val="pt-BR"/>
              </w:rPr>
            </w:pPr>
          </w:p>
          <w:p w14:paraId="0A9016FB" w14:textId="77777777" w:rsidR="00BD18C3" w:rsidRPr="001125BB" w:rsidRDefault="00BD18C3" w:rsidP="00495B21">
            <w:pPr>
              <w:tabs>
                <w:tab w:val="left" w:pos="567"/>
              </w:tabs>
              <w:jc w:val="center"/>
              <w:rPr>
                <w:rFonts w:ascii="Avenir Book" w:hAnsi="Avenir Book"/>
                <w:sz w:val="18"/>
                <w:szCs w:val="18"/>
                <w:lang w:val="pt-BR"/>
              </w:rPr>
            </w:pPr>
          </w:p>
          <w:p w14:paraId="54CE58EC" w14:textId="77777777" w:rsidR="00BD18C3" w:rsidRPr="001125BB" w:rsidRDefault="00BD18C3" w:rsidP="00495B21">
            <w:pPr>
              <w:tabs>
                <w:tab w:val="left" w:pos="567"/>
              </w:tabs>
              <w:jc w:val="center"/>
              <w:rPr>
                <w:rFonts w:ascii="Avenir Book" w:hAnsi="Avenir Book"/>
                <w:sz w:val="18"/>
                <w:szCs w:val="18"/>
                <w:lang w:val="pt-BR"/>
              </w:rPr>
            </w:pPr>
            <w:r w:rsidRPr="001125BB">
              <w:rPr>
                <w:rFonts w:ascii="Avenir Book" w:hAnsi="Avenir Book"/>
                <w:sz w:val="18"/>
                <w:szCs w:val="18"/>
                <w:lang w:val="pt-BR"/>
              </w:rPr>
              <w:t>1,0 a 2,5</w:t>
            </w:r>
          </w:p>
        </w:tc>
      </w:tr>
      <w:tr w:rsidR="00BD18C3" w:rsidRPr="001125BB" w14:paraId="4C397E9D" w14:textId="77777777" w:rsidTr="000B44D0">
        <w:trPr>
          <w:jc w:val="center"/>
        </w:trPr>
        <w:tc>
          <w:tcPr>
            <w:tcW w:w="421" w:type="dxa"/>
            <w:shd w:val="clear" w:color="auto" w:fill="auto"/>
            <w:vAlign w:val="center"/>
          </w:tcPr>
          <w:p w14:paraId="3CA8BF96" w14:textId="77777777" w:rsidR="00BD18C3" w:rsidRPr="001125BB" w:rsidRDefault="00BD18C3" w:rsidP="003F42CF">
            <w:pPr>
              <w:tabs>
                <w:tab w:val="left" w:pos="567"/>
              </w:tabs>
              <w:jc w:val="center"/>
              <w:rPr>
                <w:rFonts w:ascii="Avenir Book" w:hAnsi="Avenir Book"/>
                <w:b/>
                <w:bCs/>
                <w:sz w:val="18"/>
                <w:szCs w:val="18"/>
                <w:lang w:val="pt-BR"/>
              </w:rPr>
            </w:pPr>
            <w:r w:rsidRPr="001125BB">
              <w:rPr>
                <w:rFonts w:ascii="Avenir Book" w:hAnsi="Avenir Book"/>
                <w:sz w:val="18"/>
                <w:szCs w:val="18"/>
                <w:lang w:val="pt-BR"/>
              </w:rPr>
              <w:t>2</w:t>
            </w:r>
          </w:p>
        </w:tc>
        <w:tc>
          <w:tcPr>
            <w:tcW w:w="1711" w:type="dxa"/>
            <w:shd w:val="clear" w:color="auto" w:fill="auto"/>
            <w:vAlign w:val="center"/>
          </w:tcPr>
          <w:p w14:paraId="30CAB8AE" w14:textId="77777777" w:rsidR="00BD18C3" w:rsidRPr="001125BB" w:rsidRDefault="00BD18C3" w:rsidP="003F42CF">
            <w:pPr>
              <w:tabs>
                <w:tab w:val="left" w:pos="567"/>
              </w:tabs>
              <w:rPr>
                <w:rFonts w:ascii="Avenir Book" w:hAnsi="Avenir Book"/>
                <w:b/>
                <w:bCs/>
                <w:sz w:val="18"/>
                <w:szCs w:val="18"/>
                <w:lang w:val="pt-BR"/>
              </w:rPr>
            </w:pPr>
            <w:r w:rsidRPr="001125BB">
              <w:rPr>
                <w:rFonts w:ascii="Avenir Book" w:hAnsi="Avenir Book"/>
                <w:sz w:val="18"/>
                <w:szCs w:val="18"/>
                <w:lang w:val="pt-BR"/>
              </w:rPr>
              <w:t>Carnes, Aves e Peixaria</w:t>
            </w:r>
          </w:p>
        </w:tc>
        <w:tc>
          <w:tcPr>
            <w:tcW w:w="1526" w:type="dxa"/>
            <w:shd w:val="clear" w:color="auto" w:fill="auto"/>
            <w:vAlign w:val="center"/>
          </w:tcPr>
          <w:p w14:paraId="6C1BC738" w14:textId="77777777" w:rsidR="00BD18C3" w:rsidRPr="001125BB" w:rsidRDefault="00BD18C3" w:rsidP="001125BB">
            <w:pPr>
              <w:tabs>
                <w:tab w:val="left" w:pos="567"/>
              </w:tabs>
              <w:jc w:val="center"/>
              <w:rPr>
                <w:rFonts w:ascii="Avenir Book" w:hAnsi="Avenir Book"/>
                <w:b/>
                <w:bCs/>
                <w:sz w:val="18"/>
                <w:szCs w:val="18"/>
                <w:lang w:val="pt-BR"/>
              </w:rPr>
            </w:pPr>
            <w:r w:rsidRPr="001125BB">
              <w:rPr>
                <w:rFonts w:ascii="Avenir Book" w:hAnsi="Avenir Book"/>
                <w:sz w:val="18"/>
                <w:szCs w:val="18"/>
                <w:lang w:val="pt-BR"/>
              </w:rPr>
              <w:t>26</w:t>
            </w:r>
          </w:p>
        </w:tc>
        <w:tc>
          <w:tcPr>
            <w:tcW w:w="1642" w:type="dxa"/>
            <w:shd w:val="clear" w:color="auto" w:fill="auto"/>
            <w:vAlign w:val="center"/>
          </w:tcPr>
          <w:p w14:paraId="00B6B1A6" w14:textId="77777777" w:rsidR="00BD18C3" w:rsidRPr="001125BB" w:rsidRDefault="00BD18C3" w:rsidP="001125BB">
            <w:pPr>
              <w:tabs>
                <w:tab w:val="left" w:pos="567"/>
              </w:tabs>
              <w:jc w:val="center"/>
              <w:rPr>
                <w:rFonts w:ascii="Avenir Book" w:hAnsi="Avenir Book"/>
                <w:b/>
                <w:bCs/>
                <w:sz w:val="18"/>
                <w:szCs w:val="18"/>
                <w:lang w:val="pt-BR"/>
              </w:rPr>
            </w:pPr>
            <w:r w:rsidRPr="001125BB">
              <w:rPr>
                <w:rFonts w:ascii="Avenir Book" w:hAnsi="Avenir Book"/>
                <w:sz w:val="18"/>
                <w:szCs w:val="18"/>
                <w:lang w:val="pt-BR"/>
              </w:rPr>
              <w:t>9</w:t>
            </w:r>
          </w:p>
        </w:tc>
        <w:tc>
          <w:tcPr>
            <w:tcW w:w="1226" w:type="dxa"/>
            <w:vMerge/>
            <w:shd w:val="clear" w:color="auto" w:fill="auto"/>
          </w:tcPr>
          <w:p w14:paraId="7BC9DBFB" w14:textId="77777777" w:rsidR="00BD18C3" w:rsidRPr="001125BB" w:rsidRDefault="00BD18C3" w:rsidP="00495B21">
            <w:pPr>
              <w:tabs>
                <w:tab w:val="left" w:pos="567"/>
              </w:tabs>
              <w:jc w:val="center"/>
              <w:rPr>
                <w:rFonts w:ascii="Avenir Book" w:hAnsi="Avenir Book"/>
                <w:sz w:val="18"/>
                <w:szCs w:val="18"/>
                <w:lang w:val="pt-BR"/>
              </w:rPr>
            </w:pPr>
          </w:p>
        </w:tc>
        <w:tc>
          <w:tcPr>
            <w:tcW w:w="1276" w:type="dxa"/>
            <w:vMerge/>
            <w:shd w:val="clear" w:color="auto" w:fill="auto"/>
          </w:tcPr>
          <w:p w14:paraId="0A09329C" w14:textId="77777777" w:rsidR="00BD18C3" w:rsidRPr="001125BB" w:rsidRDefault="00BD18C3" w:rsidP="00495B21">
            <w:pPr>
              <w:tabs>
                <w:tab w:val="left" w:pos="567"/>
              </w:tabs>
              <w:jc w:val="center"/>
              <w:rPr>
                <w:rFonts w:ascii="Avenir Book" w:hAnsi="Avenir Book"/>
                <w:sz w:val="18"/>
                <w:szCs w:val="18"/>
                <w:lang w:val="pt-BR"/>
              </w:rPr>
            </w:pPr>
          </w:p>
        </w:tc>
        <w:tc>
          <w:tcPr>
            <w:tcW w:w="1184" w:type="dxa"/>
            <w:vMerge/>
            <w:shd w:val="clear" w:color="auto" w:fill="auto"/>
          </w:tcPr>
          <w:p w14:paraId="1DE74472" w14:textId="77777777" w:rsidR="00BD18C3" w:rsidRPr="001125BB" w:rsidRDefault="00BD18C3" w:rsidP="00495B21">
            <w:pPr>
              <w:tabs>
                <w:tab w:val="left" w:pos="567"/>
              </w:tabs>
              <w:jc w:val="center"/>
              <w:rPr>
                <w:rFonts w:ascii="Avenir Book" w:hAnsi="Avenir Book"/>
                <w:sz w:val="18"/>
                <w:szCs w:val="18"/>
                <w:lang w:val="pt-BR"/>
              </w:rPr>
            </w:pPr>
          </w:p>
        </w:tc>
      </w:tr>
      <w:tr w:rsidR="00BD18C3" w:rsidRPr="001125BB" w14:paraId="172F553E" w14:textId="77777777" w:rsidTr="000B44D0">
        <w:trPr>
          <w:jc w:val="center"/>
        </w:trPr>
        <w:tc>
          <w:tcPr>
            <w:tcW w:w="421" w:type="dxa"/>
            <w:shd w:val="clear" w:color="auto" w:fill="auto"/>
            <w:vAlign w:val="center"/>
          </w:tcPr>
          <w:p w14:paraId="54BB2586" w14:textId="77777777" w:rsidR="00BD18C3" w:rsidRPr="001125BB" w:rsidRDefault="00BD18C3" w:rsidP="003F42CF">
            <w:pPr>
              <w:tabs>
                <w:tab w:val="left" w:pos="567"/>
              </w:tabs>
              <w:jc w:val="center"/>
              <w:rPr>
                <w:rFonts w:ascii="Avenir Book" w:hAnsi="Avenir Book"/>
                <w:b/>
                <w:bCs/>
                <w:sz w:val="18"/>
                <w:szCs w:val="18"/>
                <w:lang w:val="pt-BR"/>
              </w:rPr>
            </w:pPr>
            <w:r w:rsidRPr="001125BB">
              <w:rPr>
                <w:rFonts w:ascii="Avenir Book" w:hAnsi="Avenir Book"/>
                <w:sz w:val="18"/>
                <w:szCs w:val="18"/>
                <w:lang w:val="pt-BR"/>
              </w:rPr>
              <w:t>3</w:t>
            </w:r>
          </w:p>
        </w:tc>
        <w:tc>
          <w:tcPr>
            <w:tcW w:w="1711" w:type="dxa"/>
            <w:shd w:val="clear" w:color="auto" w:fill="auto"/>
            <w:vAlign w:val="center"/>
          </w:tcPr>
          <w:p w14:paraId="2A9B7360" w14:textId="77777777" w:rsidR="00BD18C3" w:rsidRPr="001125BB" w:rsidRDefault="00BD18C3" w:rsidP="003F42CF">
            <w:pPr>
              <w:tabs>
                <w:tab w:val="left" w:pos="567"/>
              </w:tabs>
              <w:rPr>
                <w:rFonts w:ascii="Avenir Book" w:hAnsi="Avenir Book"/>
                <w:b/>
                <w:bCs/>
                <w:sz w:val="18"/>
                <w:szCs w:val="18"/>
                <w:lang w:val="pt-BR"/>
              </w:rPr>
            </w:pPr>
            <w:r w:rsidRPr="001125BB">
              <w:rPr>
                <w:rFonts w:ascii="Avenir Book" w:hAnsi="Avenir Book"/>
                <w:sz w:val="18"/>
                <w:szCs w:val="18"/>
                <w:lang w:val="pt-BR"/>
              </w:rPr>
              <w:t>Frutas e Verduras</w:t>
            </w:r>
          </w:p>
        </w:tc>
        <w:tc>
          <w:tcPr>
            <w:tcW w:w="1526" w:type="dxa"/>
            <w:shd w:val="clear" w:color="auto" w:fill="auto"/>
            <w:vAlign w:val="center"/>
          </w:tcPr>
          <w:p w14:paraId="28A600B8" w14:textId="77777777" w:rsidR="00BD18C3" w:rsidRPr="001125BB" w:rsidRDefault="00BD18C3" w:rsidP="001125BB">
            <w:pPr>
              <w:tabs>
                <w:tab w:val="left" w:pos="567"/>
              </w:tabs>
              <w:jc w:val="center"/>
              <w:rPr>
                <w:rFonts w:ascii="Avenir Book" w:hAnsi="Avenir Book"/>
                <w:b/>
                <w:bCs/>
                <w:sz w:val="18"/>
                <w:szCs w:val="18"/>
                <w:lang w:val="pt-BR"/>
              </w:rPr>
            </w:pPr>
            <w:r w:rsidRPr="001125BB">
              <w:rPr>
                <w:rFonts w:ascii="Avenir Book" w:hAnsi="Avenir Book"/>
                <w:sz w:val="18"/>
                <w:szCs w:val="18"/>
                <w:lang w:val="pt-BR"/>
              </w:rPr>
              <w:t>37</w:t>
            </w:r>
          </w:p>
        </w:tc>
        <w:tc>
          <w:tcPr>
            <w:tcW w:w="1642" w:type="dxa"/>
            <w:shd w:val="clear" w:color="auto" w:fill="auto"/>
            <w:vAlign w:val="center"/>
          </w:tcPr>
          <w:p w14:paraId="03765A54" w14:textId="77777777" w:rsidR="00BD18C3" w:rsidRPr="001125BB" w:rsidRDefault="00BD18C3" w:rsidP="001125BB">
            <w:pPr>
              <w:tabs>
                <w:tab w:val="left" w:pos="567"/>
              </w:tabs>
              <w:jc w:val="center"/>
              <w:rPr>
                <w:rFonts w:ascii="Avenir Book" w:hAnsi="Avenir Book"/>
                <w:b/>
                <w:bCs/>
                <w:sz w:val="18"/>
                <w:szCs w:val="18"/>
                <w:lang w:val="pt-BR"/>
              </w:rPr>
            </w:pPr>
            <w:r w:rsidRPr="001125BB">
              <w:rPr>
                <w:rFonts w:ascii="Avenir Book" w:hAnsi="Avenir Book"/>
                <w:sz w:val="18"/>
                <w:szCs w:val="18"/>
                <w:lang w:val="pt-BR"/>
              </w:rPr>
              <w:t>12</w:t>
            </w:r>
          </w:p>
        </w:tc>
        <w:tc>
          <w:tcPr>
            <w:tcW w:w="1226" w:type="dxa"/>
            <w:vMerge/>
            <w:shd w:val="clear" w:color="auto" w:fill="auto"/>
          </w:tcPr>
          <w:p w14:paraId="6E7406EE" w14:textId="77777777" w:rsidR="00BD18C3" w:rsidRPr="001125BB" w:rsidRDefault="00BD18C3" w:rsidP="00495B21">
            <w:pPr>
              <w:tabs>
                <w:tab w:val="left" w:pos="567"/>
              </w:tabs>
              <w:jc w:val="center"/>
              <w:rPr>
                <w:rFonts w:ascii="Avenir Book" w:hAnsi="Avenir Book"/>
                <w:sz w:val="18"/>
                <w:szCs w:val="18"/>
                <w:lang w:val="pt-BR"/>
              </w:rPr>
            </w:pPr>
          </w:p>
        </w:tc>
        <w:tc>
          <w:tcPr>
            <w:tcW w:w="1276" w:type="dxa"/>
            <w:vMerge/>
            <w:shd w:val="clear" w:color="auto" w:fill="auto"/>
          </w:tcPr>
          <w:p w14:paraId="743ABE10" w14:textId="77777777" w:rsidR="00BD18C3" w:rsidRPr="001125BB" w:rsidRDefault="00BD18C3" w:rsidP="00495B21">
            <w:pPr>
              <w:tabs>
                <w:tab w:val="left" w:pos="567"/>
              </w:tabs>
              <w:jc w:val="center"/>
              <w:rPr>
                <w:rFonts w:ascii="Avenir Book" w:hAnsi="Avenir Book"/>
                <w:sz w:val="18"/>
                <w:szCs w:val="18"/>
                <w:lang w:val="pt-BR"/>
              </w:rPr>
            </w:pPr>
          </w:p>
        </w:tc>
        <w:tc>
          <w:tcPr>
            <w:tcW w:w="1184" w:type="dxa"/>
            <w:vMerge/>
            <w:shd w:val="clear" w:color="auto" w:fill="auto"/>
          </w:tcPr>
          <w:p w14:paraId="0C9A5158" w14:textId="77777777" w:rsidR="00BD18C3" w:rsidRPr="001125BB" w:rsidRDefault="00BD18C3" w:rsidP="00495B21">
            <w:pPr>
              <w:tabs>
                <w:tab w:val="left" w:pos="567"/>
              </w:tabs>
              <w:jc w:val="center"/>
              <w:rPr>
                <w:rFonts w:ascii="Avenir Book" w:hAnsi="Avenir Book"/>
                <w:sz w:val="18"/>
                <w:szCs w:val="18"/>
                <w:lang w:val="pt-BR"/>
              </w:rPr>
            </w:pPr>
          </w:p>
        </w:tc>
      </w:tr>
      <w:tr w:rsidR="00BD18C3" w:rsidRPr="001125BB" w14:paraId="4B87FF2E" w14:textId="77777777" w:rsidTr="000B44D0">
        <w:trPr>
          <w:jc w:val="center"/>
        </w:trPr>
        <w:tc>
          <w:tcPr>
            <w:tcW w:w="421" w:type="dxa"/>
            <w:shd w:val="clear" w:color="auto" w:fill="auto"/>
            <w:vAlign w:val="center"/>
          </w:tcPr>
          <w:p w14:paraId="0DE5EED0" w14:textId="77777777" w:rsidR="00BD18C3" w:rsidRPr="001125BB" w:rsidRDefault="00BD18C3" w:rsidP="003F42CF">
            <w:pPr>
              <w:tabs>
                <w:tab w:val="left" w:pos="567"/>
              </w:tabs>
              <w:jc w:val="center"/>
              <w:rPr>
                <w:rFonts w:ascii="Avenir Book" w:hAnsi="Avenir Book"/>
                <w:b/>
                <w:bCs/>
                <w:sz w:val="18"/>
                <w:szCs w:val="18"/>
                <w:lang w:val="pt-BR"/>
              </w:rPr>
            </w:pPr>
            <w:r w:rsidRPr="001125BB">
              <w:rPr>
                <w:rFonts w:ascii="Avenir Book" w:hAnsi="Avenir Book"/>
                <w:sz w:val="18"/>
                <w:szCs w:val="18"/>
                <w:lang w:val="pt-BR"/>
              </w:rPr>
              <w:t>4</w:t>
            </w:r>
          </w:p>
        </w:tc>
        <w:tc>
          <w:tcPr>
            <w:tcW w:w="1711" w:type="dxa"/>
            <w:shd w:val="clear" w:color="auto" w:fill="auto"/>
            <w:vAlign w:val="center"/>
          </w:tcPr>
          <w:p w14:paraId="49075962" w14:textId="77777777" w:rsidR="00BD18C3" w:rsidRPr="001125BB" w:rsidRDefault="00BD18C3" w:rsidP="003F42CF">
            <w:pPr>
              <w:tabs>
                <w:tab w:val="left" w:pos="567"/>
              </w:tabs>
              <w:rPr>
                <w:rFonts w:ascii="Avenir Book" w:hAnsi="Avenir Book"/>
                <w:b/>
                <w:bCs/>
                <w:sz w:val="18"/>
                <w:szCs w:val="18"/>
                <w:lang w:val="pt-BR"/>
              </w:rPr>
            </w:pPr>
            <w:bookmarkStart w:id="5" w:name="_Hlk117609219"/>
            <w:r w:rsidRPr="001125BB">
              <w:rPr>
                <w:rFonts w:ascii="Avenir Book" w:hAnsi="Avenir Book"/>
                <w:sz w:val="18"/>
                <w:szCs w:val="18"/>
                <w:lang w:val="pt-BR"/>
              </w:rPr>
              <w:t>Frios, Lacticínios e Rotisseria</w:t>
            </w:r>
            <w:bookmarkEnd w:id="5"/>
          </w:p>
        </w:tc>
        <w:tc>
          <w:tcPr>
            <w:tcW w:w="1526" w:type="dxa"/>
            <w:shd w:val="clear" w:color="auto" w:fill="auto"/>
            <w:vAlign w:val="center"/>
          </w:tcPr>
          <w:p w14:paraId="39FCEACE" w14:textId="77777777" w:rsidR="00BD18C3" w:rsidRPr="001125BB" w:rsidRDefault="00BD18C3" w:rsidP="001125BB">
            <w:pPr>
              <w:tabs>
                <w:tab w:val="left" w:pos="567"/>
              </w:tabs>
              <w:jc w:val="center"/>
              <w:rPr>
                <w:rFonts w:ascii="Avenir Book" w:hAnsi="Avenir Book"/>
                <w:b/>
                <w:bCs/>
                <w:sz w:val="18"/>
                <w:szCs w:val="18"/>
                <w:lang w:val="pt-BR"/>
              </w:rPr>
            </w:pPr>
            <w:r w:rsidRPr="001125BB">
              <w:rPr>
                <w:rFonts w:ascii="Avenir Book" w:hAnsi="Avenir Book"/>
                <w:sz w:val="18"/>
                <w:szCs w:val="18"/>
                <w:lang w:val="pt-BR"/>
              </w:rPr>
              <w:t>27</w:t>
            </w:r>
          </w:p>
        </w:tc>
        <w:tc>
          <w:tcPr>
            <w:tcW w:w="1642" w:type="dxa"/>
            <w:shd w:val="clear" w:color="auto" w:fill="auto"/>
            <w:vAlign w:val="center"/>
          </w:tcPr>
          <w:p w14:paraId="36C8B162" w14:textId="77777777" w:rsidR="00BD18C3" w:rsidRPr="001125BB" w:rsidRDefault="00BD18C3" w:rsidP="001125BB">
            <w:pPr>
              <w:tabs>
                <w:tab w:val="left" w:pos="567"/>
              </w:tabs>
              <w:jc w:val="center"/>
              <w:rPr>
                <w:rFonts w:ascii="Avenir Book" w:hAnsi="Avenir Book"/>
                <w:b/>
                <w:bCs/>
                <w:sz w:val="18"/>
                <w:szCs w:val="18"/>
                <w:lang w:val="pt-BR"/>
              </w:rPr>
            </w:pPr>
            <w:r w:rsidRPr="001125BB">
              <w:rPr>
                <w:rFonts w:ascii="Avenir Book" w:hAnsi="Avenir Book"/>
                <w:sz w:val="18"/>
                <w:szCs w:val="18"/>
                <w:lang w:val="pt-BR"/>
              </w:rPr>
              <w:t>22</w:t>
            </w:r>
          </w:p>
        </w:tc>
        <w:tc>
          <w:tcPr>
            <w:tcW w:w="1226" w:type="dxa"/>
            <w:vMerge/>
            <w:shd w:val="clear" w:color="auto" w:fill="auto"/>
          </w:tcPr>
          <w:p w14:paraId="4C49E08E" w14:textId="77777777" w:rsidR="00BD18C3" w:rsidRPr="001125BB" w:rsidRDefault="00BD18C3" w:rsidP="00495B21">
            <w:pPr>
              <w:tabs>
                <w:tab w:val="left" w:pos="567"/>
              </w:tabs>
              <w:jc w:val="center"/>
              <w:rPr>
                <w:rFonts w:ascii="Avenir Book" w:hAnsi="Avenir Book"/>
                <w:sz w:val="18"/>
                <w:szCs w:val="18"/>
                <w:lang w:val="pt-BR"/>
              </w:rPr>
            </w:pPr>
          </w:p>
        </w:tc>
        <w:tc>
          <w:tcPr>
            <w:tcW w:w="1276" w:type="dxa"/>
            <w:vMerge/>
            <w:shd w:val="clear" w:color="auto" w:fill="auto"/>
          </w:tcPr>
          <w:p w14:paraId="49388D43" w14:textId="77777777" w:rsidR="00BD18C3" w:rsidRPr="001125BB" w:rsidRDefault="00BD18C3" w:rsidP="00495B21">
            <w:pPr>
              <w:tabs>
                <w:tab w:val="left" w:pos="567"/>
              </w:tabs>
              <w:jc w:val="center"/>
              <w:rPr>
                <w:rFonts w:ascii="Avenir Book" w:hAnsi="Avenir Book"/>
                <w:sz w:val="18"/>
                <w:szCs w:val="18"/>
                <w:lang w:val="pt-BR"/>
              </w:rPr>
            </w:pPr>
          </w:p>
        </w:tc>
        <w:tc>
          <w:tcPr>
            <w:tcW w:w="1184" w:type="dxa"/>
            <w:vMerge/>
            <w:shd w:val="clear" w:color="auto" w:fill="auto"/>
          </w:tcPr>
          <w:p w14:paraId="19902FD7" w14:textId="77777777" w:rsidR="00BD18C3" w:rsidRPr="001125BB" w:rsidRDefault="00BD18C3" w:rsidP="00495B21">
            <w:pPr>
              <w:tabs>
                <w:tab w:val="left" w:pos="567"/>
              </w:tabs>
              <w:jc w:val="center"/>
              <w:rPr>
                <w:rFonts w:ascii="Avenir Book" w:hAnsi="Avenir Book"/>
                <w:sz w:val="18"/>
                <w:szCs w:val="18"/>
                <w:lang w:val="pt-BR"/>
              </w:rPr>
            </w:pPr>
          </w:p>
        </w:tc>
      </w:tr>
      <w:tr w:rsidR="00BD18C3" w:rsidRPr="001125BB" w14:paraId="006016B9" w14:textId="77777777" w:rsidTr="000B44D0">
        <w:trPr>
          <w:jc w:val="center"/>
        </w:trPr>
        <w:tc>
          <w:tcPr>
            <w:tcW w:w="421" w:type="dxa"/>
            <w:shd w:val="clear" w:color="auto" w:fill="auto"/>
            <w:vAlign w:val="center"/>
          </w:tcPr>
          <w:p w14:paraId="3B556AC4" w14:textId="77777777" w:rsidR="00BD18C3" w:rsidRPr="001125BB" w:rsidRDefault="00BD18C3" w:rsidP="003F42CF">
            <w:pPr>
              <w:tabs>
                <w:tab w:val="left" w:pos="567"/>
              </w:tabs>
              <w:jc w:val="center"/>
              <w:rPr>
                <w:rFonts w:ascii="Avenir Book" w:hAnsi="Avenir Book"/>
                <w:b/>
                <w:bCs/>
                <w:sz w:val="18"/>
                <w:szCs w:val="18"/>
                <w:lang w:val="pt-BR"/>
              </w:rPr>
            </w:pPr>
            <w:r w:rsidRPr="001125BB">
              <w:rPr>
                <w:rFonts w:ascii="Avenir Book" w:hAnsi="Avenir Book"/>
                <w:sz w:val="18"/>
                <w:szCs w:val="18"/>
                <w:lang w:val="pt-BR"/>
              </w:rPr>
              <w:t>5</w:t>
            </w:r>
          </w:p>
        </w:tc>
        <w:tc>
          <w:tcPr>
            <w:tcW w:w="1711" w:type="dxa"/>
            <w:shd w:val="clear" w:color="auto" w:fill="auto"/>
            <w:vAlign w:val="center"/>
          </w:tcPr>
          <w:p w14:paraId="56EDBFFD" w14:textId="77777777" w:rsidR="00BD18C3" w:rsidRPr="001125BB" w:rsidRDefault="00BD18C3" w:rsidP="003F42CF">
            <w:pPr>
              <w:tabs>
                <w:tab w:val="left" w:pos="567"/>
              </w:tabs>
              <w:rPr>
                <w:rFonts w:ascii="Avenir Book" w:hAnsi="Avenir Book"/>
                <w:b/>
                <w:bCs/>
                <w:sz w:val="18"/>
                <w:szCs w:val="18"/>
                <w:lang w:val="pt-BR"/>
              </w:rPr>
            </w:pPr>
            <w:r w:rsidRPr="001125BB">
              <w:rPr>
                <w:rFonts w:ascii="Avenir Book" w:hAnsi="Avenir Book"/>
                <w:sz w:val="18"/>
                <w:szCs w:val="18"/>
                <w:lang w:val="pt-BR"/>
              </w:rPr>
              <w:t xml:space="preserve">Não-Alimentício </w:t>
            </w:r>
          </w:p>
        </w:tc>
        <w:tc>
          <w:tcPr>
            <w:tcW w:w="1526" w:type="dxa"/>
            <w:shd w:val="clear" w:color="auto" w:fill="auto"/>
            <w:vAlign w:val="center"/>
          </w:tcPr>
          <w:p w14:paraId="79EB1E21" w14:textId="77777777" w:rsidR="00BD18C3" w:rsidRPr="001125BB" w:rsidRDefault="00BD18C3" w:rsidP="001125BB">
            <w:pPr>
              <w:tabs>
                <w:tab w:val="left" w:pos="567"/>
              </w:tabs>
              <w:jc w:val="center"/>
              <w:rPr>
                <w:rFonts w:ascii="Avenir Book" w:hAnsi="Avenir Book"/>
                <w:b/>
                <w:bCs/>
                <w:sz w:val="18"/>
                <w:szCs w:val="18"/>
                <w:lang w:val="pt-BR"/>
              </w:rPr>
            </w:pPr>
            <w:r w:rsidRPr="001125BB">
              <w:rPr>
                <w:rFonts w:ascii="Avenir Book" w:hAnsi="Avenir Book"/>
                <w:sz w:val="18"/>
                <w:szCs w:val="18"/>
                <w:lang w:val="pt-BR"/>
              </w:rPr>
              <w:t>31</w:t>
            </w:r>
          </w:p>
        </w:tc>
        <w:tc>
          <w:tcPr>
            <w:tcW w:w="1642" w:type="dxa"/>
            <w:shd w:val="clear" w:color="auto" w:fill="auto"/>
            <w:vAlign w:val="center"/>
          </w:tcPr>
          <w:p w14:paraId="4BEFD44B" w14:textId="77777777" w:rsidR="00BD18C3" w:rsidRPr="001125BB" w:rsidRDefault="00BD18C3" w:rsidP="001125BB">
            <w:pPr>
              <w:tabs>
                <w:tab w:val="left" w:pos="567"/>
              </w:tabs>
              <w:jc w:val="center"/>
              <w:rPr>
                <w:rFonts w:ascii="Avenir Book" w:hAnsi="Avenir Book"/>
                <w:b/>
                <w:bCs/>
                <w:sz w:val="18"/>
                <w:szCs w:val="18"/>
                <w:lang w:val="pt-BR"/>
              </w:rPr>
            </w:pPr>
            <w:r w:rsidRPr="001125BB">
              <w:rPr>
                <w:rFonts w:ascii="Avenir Book" w:hAnsi="Avenir Book"/>
                <w:sz w:val="18"/>
                <w:szCs w:val="18"/>
                <w:lang w:val="pt-BR"/>
              </w:rPr>
              <w:t>5</w:t>
            </w:r>
          </w:p>
        </w:tc>
        <w:tc>
          <w:tcPr>
            <w:tcW w:w="1226" w:type="dxa"/>
            <w:vMerge/>
            <w:shd w:val="clear" w:color="auto" w:fill="auto"/>
          </w:tcPr>
          <w:p w14:paraId="4AB02846" w14:textId="77777777" w:rsidR="00BD18C3" w:rsidRPr="001125BB" w:rsidRDefault="00BD18C3" w:rsidP="00495B21">
            <w:pPr>
              <w:tabs>
                <w:tab w:val="left" w:pos="567"/>
              </w:tabs>
              <w:jc w:val="center"/>
              <w:rPr>
                <w:rFonts w:ascii="Avenir Book" w:hAnsi="Avenir Book"/>
                <w:sz w:val="18"/>
                <w:szCs w:val="18"/>
                <w:lang w:val="pt-BR"/>
              </w:rPr>
            </w:pPr>
          </w:p>
        </w:tc>
        <w:tc>
          <w:tcPr>
            <w:tcW w:w="1276" w:type="dxa"/>
            <w:vMerge/>
            <w:shd w:val="clear" w:color="auto" w:fill="auto"/>
          </w:tcPr>
          <w:p w14:paraId="6305D5E7" w14:textId="77777777" w:rsidR="00BD18C3" w:rsidRPr="001125BB" w:rsidRDefault="00BD18C3" w:rsidP="00495B21">
            <w:pPr>
              <w:tabs>
                <w:tab w:val="left" w:pos="567"/>
              </w:tabs>
              <w:jc w:val="center"/>
              <w:rPr>
                <w:rFonts w:ascii="Avenir Book" w:hAnsi="Avenir Book"/>
                <w:sz w:val="18"/>
                <w:szCs w:val="18"/>
                <w:lang w:val="pt-BR"/>
              </w:rPr>
            </w:pPr>
          </w:p>
        </w:tc>
        <w:tc>
          <w:tcPr>
            <w:tcW w:w="1184" w:type="dxa"/>
            <w:vMerge/>
            <w:shd w:val="clear" w:color="auto" w:fill="auto"/>
          </w:tcPr>
          <w:p w14:paraId="71EBDBE7" w14:textId="77777777" w:rsidR="00BD18C3" w:rsidRPr="001125BB" w:rsidRDefault="00BD18C3" w:rsidP="00495B21">
            <w:pPr>
              <w:tabs>
                <w:tab w:val="left" w:pos="567"/>
              </w:tabs>
              <w:jc w:val="center"/>
              <w:rPr>
                <w:rFonts w:ascii="Avenir Book" w:hAnsi="Avenir Book"/>
                <w:sz w:val="18"/>
                <w:szCs w:val="18"/>
                <w:lang w:val="pt-BR"/>
              </w:rPr>
            </w:pPr>
          </w:p>
        </w:tc>
      </w:tr>
      <w:tr w:rsidR="00BD18C3" w:rsidRPr="001125BB" w14:paraId="66C0AAA0" w14:textId="77777777" w:rsidTr="000B44D0">
        <w:trPr>
          <w:jc w:val="center"/>
        </w:trPr>
        <w:tc>
          <w:tcPr>
            <w:tcW w:w="421" w:type="dxa"/>
            <w:shd w:val="clear" w:color="auto" w:fill="auto"/>
            <w:vAlign w:val="center"/>
          </w:tcPr>
          <w:p w14:paraId="0154569B" w14:textId="77777777" w:rsidR="00BD18C3" w:rsidRPr="001125BB" w:rsidRDefault="00BD18C3" w:rsidP="003F42CF">
            <w:pPr>
              <w:tabs>
                <w:tab w:val="left" w:pos="567"/>
              </w:tabs>
              <w:jc w:val="center"/>
              <w:rPr>
                <w:rFonts w:ascii="Avenir Book" w:hAnsi="Avenir Book"/>
                <w:b/>
                <w:bCs/>
                <w:sz w:val="18"/>
                <w:szCs w:val="18"/>
                <w:lang w:val="pt-BR"/>
              </w:rPr>
            </w:pPr>
            <w:r w:rsidRPr="001125BB">
              <w:rPr>
                <w:rFonts w:ascii="Avenir Book" w:hAnsi="Avenir Book"/>
                <w:sz w:val="18"/>
                <w:szCs w:val="18"/>
                <w:lang w:val="pt-BR"/>
              </w:rPr>
              <w:t>6</w:t>
            </w:r>
          </w:p>
        </w:tc>
        <w:tc>
          <w:tcPr>
            <w:tcW w:w="1711" w:type="dxa"/>
            <w:shd w:val="clear" w:color="auto" w:fill="auto"/>
            <w:vAlign w:val="center"/>
          </w:tcPr>
          <w:p w14:paraId="1B8B2FE9" w14:textId="77777777" w:rsidR="00BD18C3" w:rsidRPr="001125BB" w:rsidRDefault="00BD18C3" w:rsidP="003F42CF">
            <w:pPr>
              <w:tabs>
                <w:tab w:val="left" w:pos="567"/>
              </w:tabs>
              <w:rPr>
                <w:rFonts w:ascii="Avenir Book" w:hAnsi="Avenir Book"/>
                <w:b/>
                <w:bCs/>
                <w:sz w:val="18"/>
                <w:szCs w:val="18"/>
                <w:lang w:val="pt-BR"/>
              </w:rPr>
            </w:pPr>
            <w:r w:rsidRPr="001125BB">
              <w:rPr>
                <w:rFonts w:ascii="Avenir Book" w:hAnsi="Avenir Book"/>
                <w:sz w:val="18"/>
                <w:szCs w:val="18"/>
                <w:lang w:val="pt-BR"/>
              </w:rPr>
              <w:t>Padaria e Industrializados</w:t>
            </w:r>
          </w:p>
        </w:tc>
        <w:tc>
          <w:tcPr>
            <w:tcW w:w="1526" w:type="dxa"/>
            <w:shd w:val="clear" w:color="auto" w:fill="auto"/>
            <w:vAlign w:val="center"/>
          </w:tcPr>
          <w:p w14:paraId="45B9B6F4" w14:textId="77777777" w:rsidR="00BD18C3" w:rsidRPr="001125BB" w:rsidRDefault="00BD18C3" w:rsidP="001125BB">
            <w:pPr>
              <w:tabs>
                <w:tab w:val="left" w:pos="567"/>
              </w:tabs>
              <w:jc w:val="center"/>
              <w:rPr>
                <w:rFonts w:ascii="Avenir Book" w:hAnsi="Avenir Book"/>
                <w:b/>
                <w:bCs/>
                <w:sz w:val="18"/>
                <w:szCs w:val="18"/>
                <w:lang w:val="pt-BR"/>
              </w:rPr>
            </w:pPr>
            <w:r w:rsidRPr="001125BB">
              <w:rPr>
                <w:rFonts w:ascii="Avenir Book" w:hAnsi="Avenir Book"/>
                <w:sz w:val="18"/>
                <w:szCs w:val="18"/>
                <w:lang w:val="pt-BR"/>
              </w:rPr>
              <w:t>28</w:t>
            </w:r>
          </w:p>
        </w:tc>
        <w:tc>
          <w:tcPr>
            <w:tcW w:w="1642" w:type="dxa"/>
            <w:shd w:val="clear" w:color="auto" w:fill="auto"/>
            <w:vAlign w:val="center"/>
          </w:tcPr>
          <w:p w14:paraId="00AC7B5F" w14:textId="77777777" w:rsidR="00BD18C3" w:rsidRPr="001125BB" w:rsidRDefault="00BD18C3" w:rsidP="001125BB">
            <w:pPr>
              <w:tabs>
                <w:tab w:val="left" w:pos="567"/>
              </w:tabs>
              <w:jc w:val="center"/>
              <w:rPr>
                <w:rFonts w:ascii="Avenir Book" w:hAnsi="Avenir Book"/>
                <w:b/>
                <w:bCs/>
                <w:sz w:val="18"/>
                <w:szCs w:val="18"/>
                <w:lang w:val="pt-BR"/>
              </w:rPr>
            </w:pPr>
            <w:r w:rsidRPr="001125BB">
              <w:rPr>
                <w:rFonts w:ascii="Avenir Book" w:hAnsi="Avenir Book"/>
                <w:sz w:val="18"/>
                <w:szCs w:val="18"/>
                <w:lang w:val="pt-BR"/>
              </w:rPr>
              <w:t>5</w:t>
            </w:r>
          </w:p>
        </w:tc>
        <w:tc>
          <w:tcPr>
            <w:tcW w:w="1226" w:type="dxa"/>
            <w:vMerge/>
            <w:shd w:val="clear" w:color="auto" w:fill="auto"/>
          </w:tcPr>
          <w:p w14:paraId="74059EFC" w14:textId="77777777" w:rsidR="00BD18C3" w:rsidRPr="001125BB" w:rsidRDefault="00BD18C3" w:rsidP="00495B21">
            <w:pPr>
              <w:tabs>
                <w:tab w:val="left" w:pos="567"/>
              </w:tabs>
              <w:jc w:val="center"/>
              <w:rPr>
                <w:rFonts w:ascii="Avenir Book" w:hAnsi="Avenir Book"/>
                <w:sz w:val="18"/>
                <w:szCs w:val="18"/>
                <w:lang w:val="pt-BR"/>
              </w:rPr>
            </w:pPr>
          </w:p>
        </w:tc>
        <w:tc>
          <w:tcPr>
            <w:tcW w:w="1276" w:type="dxa"/>
            <w:vMerge/>
            <w:shd w:val="clear" w:color="auto" w:fill="auto"/>
          </w:tcPr>
          <w:p w14:paraId="16B12196" w14:textId="77777777" w:rsidR="00BD18C3" w:rsidRPr="001125BB" w:rsidRDefault="00BD18C3" w:rsidP="00495B21">
            <w:pPr>
              <w:tabs>
                <w:tab w:val="left" w:pos="567"/>
              </w:tabs>
              <w:jc w:val="center"/>
              <w:rPr>
                <w:rFonts w:ascii="Avenir Book" w:hAnsi="Avenir Book"/>
                <w:sz w:val="18"/>
                <w:szCs w:val="18"/>
                <w:lang w:val="pt-BR"/>
              </w:rPr>
            </w:pPr>
          </w:p>
        </w:tc>
        <w:tc>
          <w:tcPr>
            <w:tcW w:w="1184" w:type="dxa"/>
            <w:vMerge/>
            <w:shd w:val="clear" w:color="auto" w:fill="auto"/>
          </w:tcPr>
          <w:p w14:paraId="2462360F" w14:textId="77777777" w:rsidR="00BD18C3" w:rsidRPr="001125BB" w:rsidRDefault="00BD18C3" w:rsidP="00495B21">
            <w:pPr>
              <w:tabs>
                <w:tab w:val="left" w:pos="567"/>
              </w:tabs>
              <w:jc w:val="center"/>
              <w:rPr>
                <w:rFonts w:ascii="Avenir Book" w:hAnsi="Avenir Book"/>
                <w:sz w:val="18"/>
                <w:szCs w:val="18"/>
                <w:lang w:val="pt-BR"/>
              </w:rPr>
            </w:pPr>
          </w:p>
        </w:tc>
      </w:tr>
    </w:tbl>
    <w:p w14:paraId="14A34E89" w14:textId="101578E7" w:rsidR="00BD18C3" w:rsidRPr="0005138E" w:rsidRDefault="00BD18C3" w:rsidP="000369F7">
      <w:pPr>
        <w:tabs>
          <w:tab w:val="left" w:pos="567"/>
        </w:tabs>
        <w:rPr>
          <w:rFonts w:ascii="Avenir Book" w:hAnsi="Avenir Book"/>
          <w:b/>
          <w:sz w:val="18"/>
          <w:szCs w:val="18"/>
          <w:lang w:val="pt-BR"/>
        </w:rPr>
      </w:pPr>
      <w:r w:rsidRPr="0005138E">
        <w:rPr>
          <w:rFonts w:ascii="Avenir Book" w:hAnsi="Avenir Book"/>
          <w:sz w:val="18"/>
          <w:szCs w:val="18"/>
          <w:lang w:val="pt-BR"/>
        </w:rPr>
        <w:t>Fonte: Adaptado pelo autor a partir de Ascar (2013) e Nunes Filho (2020).</w:t>
      </w:r>
    </w:p>
    <w:p w14:paraId="4ACCE74F" w14:textId="77777777" w:rsidR="000369F7" w:rsidRPr="0005138E" w:rsidRDefault="000369F7" w:rsidP="000369F7">
      <w:pPr>
        <w:spacing w:line="360" w:lineRule="auto"/>
        <w:jc w:val="both"/>
        <w:rPr>
          <w:rFonts w:ascii="Avenir Book" w:eastAsia="Arial" w:hAnsi="Avenir Book" w:cs="Arial"/>
          <w:bCs/>
          <w:sz w:val="24"/>
          <w:szCs w:val="24"/>
          <w:lang w:val="pt-BR"/>
        </w:rPr>
      </w:pPr>
    </w:p>
    <w:p w14:paraId="65587B49" w14:textId="0C5DE2F4" w:rsidR="00BD18C3" w:rsidRPr="0005138E" w:rsidRDefault="000369F7" w:rsidP="000369F7">
      <w:pPr>
        <w:spacing w:line="360" w:lineRule="auto"/>
        <w:jc w:val="both"/>
        <w:rPr>
          <w:rFonts w:ascii="Avenir Book" w:eastAsia="Arial" w:hAnsi="Avenir Book" w:cs="Arial"/>
          <w:bCs/>
          <w:sz w:val="24"/>
          <w:szCs w:val="24"/>
          <w:lang w:val="pt-BR"/>
        </w:rPr>
      </w:pPr>
      <w:r w:rsidRPr="0005138E">
        <w:rPr>
          <w:rFonts w:ascii="Avenir Book" w:eastAsia="Arial" w:hAnsi="Avenir Book" w:cs="Arial"/>
          <w:bCs/>
          <w:sz w:val="24"/>
          <w:szCs w:val="24"/>
          <w:lang w:val="pt-BR"/>
        </w:rPr>
        <w:tab/>
      </w:r>
      <w:r w:rsidR="00BD18C3" w:rsidRPr="0005138E">
        <w:rPr>
          <w:rFonts w:ascii="Avenir Book" w:eastAsia="Arial" w:hAnsi="Avenir Book" w:cs="Arial"/>
          <w:bCs/>
          <w:sz w:val="24"/>
          <w:szCs w:val="24"/>
          <w:lang w:val="pt-BR"/>
        </w:rPr>
        <w:t xml:space="preserve">A seção de frutas, legumes e verduras possui a maior margem de lucro bruto </w:t>
      </w:r>
      <w:r w:rsidR="00BD18C3" w:rsidRPr="0005138E">
        <w:rPr>
          <w:rFonts w:ascii="Avenir Book" w:eastAsia="Arial" w:hAnsi="Avenir Book" w:cs="Arial"/>
          <w:bCs/>
          <w:sz w:val="24"/>
          <w:szCs w:val="24"/>
          <w:lang w:val="pt-BR"/>
        </w:rPr>
        <w:lastRenderedPageBreak/>
        <w:t xml:space="preserve">no supermercado, seguida </w:t>
      </w:r>
      <w:r w:rsidR="00852768">
        <w:rPr>
          <w:rFonts w:ascii="Avenir Book" w:eastAsia="Arial" w:hAnsi="Avenir Book" w:cs="Arial"/>
          <w:bCs/>
          <w:sz w:val="24"/>
          <w:szCs w:val="24"/>
          <w:lang w:val="pt-BR"/>
        </w:rPr>
        <w:t>dos</w:t>
      </w:r>
      <w:r w:rsidR="00BD18C3" w:rsidRPr="0005138E">
        <w:rPr>
          <w:rFonts w:ascii="Avenir Book" w:eastAsia="Arial" w:hAnsi="Avenir Book" w:cs="Arial"/>
          <w:bCs/>
          <w:sz w:val="24"/>
          <w:szCs w:val="24"/>
          <w:lang w:val="pt-BR"/>
        </w:rPr>
        <w:t xml:space="preserve"> produtos não-alimentícios, padaria, industrializados e carnes, aves e peixaria. Isso ocorre </w:t>
      </w:r>
      <w:r w:rsidR="003D526B" w:rsidRPr="0005138E">
        <w:rPr>
          <w:rFonts w:ascii="Avenir Book" w:eastAsia="Arial" w:hAnsi="Avenir Book" w:cs="Arial"/>
          <w:bCs/>
          <w:sz w:val="24"/>
          <w:szCs w:val="24"/>
          <w:lang w:val="pt-BR"/>
        </w:rPr>
        <w:t xml:space="preserve">porque </w:t>
      </w:r>
      <w:r w:rsidR="00474E60">
        <w:rPr>
          <w:rFonts w:ascii="Avenir Book" w:eastAsia="Arial" w:hAnsi="Avenir Book" w:cs="Arial"/>
          <w:bCs/>
          <w:sz w:val="24"/>
          <w:szCs w:val="24"/>
          <w:lang w:val="pt-BR"/>
        </w:rPr>
        <w:t xml:space="preserve">as </w:t>
      </w:r>
      <w:r w:rsidR="00BD18C3" w:rsidRPr="0005138E">
        <w:rPr>
          <w:rFonts w:ascii="Avenir Book" w:eastAsia="Arial" w:hAnsi="Avenir Book" w:cs="Arial"/>
          <w:bCs/>
          <w:sz w:val="24"/>
          <w:szCs w:val="24"/>
          <w:lang w:val="pt-BR"/>
        </w:rPr>
        <w:t>seções possuem maior custo operacional com logística, recursos humanos e perdas. Para aumentar a oferta de produtos saudáveis, frescos e saborosos, os supermercados t</w:t>
      </w:r>
      <w:r w:rsidR="003D526B" w:rsidRPr="0005138E">
        <w:rPr>
          <w:rFonts w:ascii="Avenir Book" w:eastAsia="Arial" w:hAnsi="Avenir Book" w:cs="Arial"/>
          <w:bCs/>
          <w:sz w:val="24"/>
          <w:szCs w:val="24"/>
          <w:lang w:val="pt-BR"/>
        </w:rPr>
        <w:t>ê</w:t>
      </w:r>
      <w:r w:rsidR="00BD18C3" w:rsidRPr="0005138E">
        <w:rPr>
          <w:rFonts w:ascii="Avenir Book" w:eastAsia="Arial" w:hAnsi="Avenir Book" w:cs="Arial"/>
          <w:bCs/>
          <w:sz w:val="24"/>
          <w:szCs w:val="24"/>
          <w:lang w:val="pt-BR"/>
        </w:rPr>
        <w:t xml:space="preserve">m </w:t>
      </w:r>
      <w:r w:rsidR="003D526B" w:rsidRPr="0005138E">
        <w:rPr>
          <w:rFonts w:ascii="Avenir Book" w:eastAsia="Arial" w:hAnsi="Avenir Book" w:cs="Arial"/>
          <w:bCs/>
          <w:sz w:val="24"/>
          <w:szCs w:val="24"/>
          <w:lang w:val="pt-BR"/>
        </w:rPr>
        <w:t xml:space="preserve">que </w:t>
      </w:r>
      <w:r w:rsidR="00BD18C3" w:rsidRPr="0005138E">
        <w:rPr>
          <w:rFonts w:ascii="Avenir Book" w:eastAsia="Arial" w:hAnsi="Avenir Book" w:cs="Arial"/>
          <w:bCs/>
          <w:sz w:val="24"/>
          <w:szCs w:val="24"/>
          <w:lang w:val="pt-BR"/>
        </w:rPr>
        <w:t xml:space="preserve">se concentrado nessas seções, </w:t>
      </w:r>
      <w:r w:rsidR="002A6C24">
        <w:rPr>
          <w:rFonts w:ascii="Avenir Book" w:eastAsia="Arial" w:hAnsi="Avenir Book" w:cs="Arial"/>
          <w:bCs/>
          <w:sz w:val="24"/>
          <w:szCs w:val="24"/>
          <w:lang w:val="pt-BR"/>
        </w:rPr>
        <w:t xml:space="preserve">porque </w:t>
      </w:r>
      <w:r w:rsidR="00BD18C3" w:rsidRPr="0005138E">
        <w:rPr>
          <w:rFonts w:ascii="Avenir Book" w:eastAsia="Arial" w:hAnsi="Avenir Book" w:cs="Arial"/>
          <w:bCs/>
          <w:sz w:val="24"/>
          <w:szCs w:val="24"/>
          <w:lang w:val="pt-BR"/>
        </w:rPr>
        <w:t xml:space="preserve">não possuem </w:t>
      </w:r>
      <w:r w:rsidR="003D526B" w:rsidRPr="0005138E">
        <w:rPr>
          <w:rFonts w:ascii="Avenir Book" w:eastAsia="Arial" w:hAnsi="Avenir Book" w:cs="Arial"/>
          <w:bCs/>
          <w:sz w:val="24"/>
          <w:szCs w:val="24"/>
          <w:lang w:val="pt-BR"/>
        </w:rPr>
        <w:t xml:space="preserve">apenas </w:t>
      </w:r>
      <w:r w:rsidR="00BD18C3" w:rsidRPr="0005138E">
        <w:rPr>
          <w:rFonts w:ascii="Avenir Book" w:eastAsia="Arial" w:hAnsi="Avenir Book" w:cs="Arial"/>
          <w:bCs/>
          <w:sz w:val="24"/>
          <w:szCs w:val="24"/>
          <w:lang w:val="pt-BR"/>
        </w:rPr>
        <w:t xml:space="preserve">as melhores </w:t>
      </w:r>
      <w:r w:rsidR="003D526B" w:rsidRPr="0005138E">
        <w:rPr>
          <w:rFonts w:ascii="Avenir Book" w:eastAsia="Arial" w:hAnsi="Avenir Book" w:cs="Arial"/>
          <w:bCs/>
          <w:sz w:val="24"/>
          <w:szCs w:val="24"/>
          <w:lang w:val="pt-BR"/>
        </w:rPr>
        <w:t>margens</w:t>
      </w:r>
      <w:r w:rsidR="00BD18C3" w:rsidRPr="0005138E">
        <w:rPr>
          <w:rFonts w:ascii="Avenir Book" w:eastAsia="Arial" w:hAnsi="Avenir Book" w:cs="Arial"/>
          <w:bCs/>
          <w:sz w:val="24"/>
          <w:szCs w:val="24"/>
          <w:lang w:val="pt-BR"/>
        </w:rPr>
        <w:t xml:space="preserve"> de lucro bruto, mas também cumprem um papel importante na atração e fidelização de consumidores.</w:t>
      </w:r>
    </w:p>
    <w:p w14:paraId="25A388DA" w14:textId="725870EB" w:rsidR="00BD18C3" w:rsidRPr="0005138E" w:rsidRDefault="00085B06" w:rsidP="003D526B">
      <w:pPr>
        <w:spacing w:line="360" w:lineRule="auto"/>
        <w:jc w:val="both"/>
        <w:rPr>
          <w:rFonts w:ascii="Avenir Book" w:eastAsia="Arial" w:hAnsi="Avenir Book" w:cs="Arial"/>
          <w:bCs/>
          <w:sz w:val="24"/>
          <w:szCs w:val="24"/>
          <w:lang w:val="pt-BR"/>
        </w:rPr>
      </w:pPr>
      <w:r w:rsidRPr="0005138E">
        <w:rPr>
          <w:rFonts w:ascii="Avenir Book" w:eastAsia="Arial" w:hAnsi="Avenir Book" w:cs="Arial"/>
          <w:bCs/>
          <w:sz w:val="24"/>
          <w:szCs w:val="24"/>
          <w:lang w:val="pt-BR"/>
        </w:rPr>
        <w:tab/>
      </w:r>
      <w:r w:rsidR="00BD18C3" w:rsidRPr="0005138E">
        <w:rPr>
          <w:rFonts w:ascii="Avenir Book" w:eastAsia="Arial" w:hAnsi="Avenir Book" w:cs="Arial"/>
          <w:bCs/>
          <w:sz w:val="24"/>
          <w:szCs w:val="24"/>
          <w:lang w:val="pt-BR"/>
        </w:rPr>
        <w:t>O lema é “vender bem produtos que geram fluxo de pessoas nas lojas e também itens com maior valor agregado e melhor margem” (ASCAR, 2013, p. 103). Diante dessa janela de oportunidade, estudiosos (BELIK, 2000</w:t>
      </w:r>
      <w:r w:rsidR="00E10F1B">
        <w:rPr>
          <w:rFonts w:ascii="Avenir Book" w:eastAsia="Arial" w:hAnsi="Avenir Book" w:cs="Arial"/>
          <w:bCs/>
          <w:sz w:val="24"/>
          <w:szCs w:val="24"/>
          <w:lang w:val="pt-BR"/>
        </w:rPr>
        <w:t>, 2007</w:t>
      </w:r>
      <w:r w:rsidR="00BD18C3" w:rsidRPr="0005138E">
        <w:rPr>
          <w:rFonts w:ascii="Avenir Book" w:eastAsia="Arial" w:hAnsi="Avenir Book" w:cs="Arial"/>
          <w:bCs/>
          <w:sz w:val="24"/>
          <w:szCs w:val="24"/>
          <w:lang w:val="pt-BR"/>
        </w:rPr>
        <w:t>; FARINA; MACHADO, 2000) apontam as frutas, legumes e verduras frescas como ramo produtivo mais propício para inserção de agricultores (familiares ou não) nos espaços supermercadistas. Além disso, os consumidores tendem a pagar mais por produtos frescos e saudáveis, o que aumenta ainda mais a margem de lucro bruto dessa seção.</w:t>
      </w:r>
    </w:p>
    <w:p w14:paraId="45188379" w14:textId="477DD41E" w:rsidR="00BD18C3" w:rsidRPr="0005138E" w:rsidRDefault="00085B06" w:rsidP="00085B06">
      <w:pPr>
        <w:spacing w:line="360" w:lineRule="auto"/>
        <w:jc w:val="both"/>
        <w:rPr>
          <w:rFonts w:ascii="Avenir Book" w:eastAsia="Arial" w:hAnsi="Avenir Book" w:cs="Arial"/>
          <w:bCs/>
          <w:sz w:val="24"/>
          <w:szCs w:val="24"/>
          <w:lang w:val="pt-BR"/>
        </w:rPr>
      </w:pPr>
      <w:r w:rsidRPr="0005138E">
        <w:rPr>
          <w:rFonts w:ascii="Avenir Book" w:eastAsia="Arial" w:hAnsi="Avenir Book" w:cs="Arial"/>
          <w:bCs/>
          <w:sz w:val="24"/>
          <w:szCs w:val="24"/>
          <w:lang w:val="pt-BR"/>
        </w:rPr>
        <w:tab/>
      </w:r>
      <w:r w:rsidR="00BD18C3" w:rsidRPr="0005138E">
        <w:rPr>
          <w:rFonts w:ascii="Avenir Book" w:eastAsia="Arial" w:hAnsi="Avenir Book" w:cs="Arial"/>
          <w:bCs/>
          <w:sz w:val="24"/>
          <w:szCs w:val="24"/>
          <w:lang w:val="pt-BR"/>
        </w:rPr>
        <w:t>A seção de produtos não-alimentícios, por sua vez, inclui itens como produtos de higiene pessoal, limpeza doméstica e eletrônicos</w:t>
      </w:r>
      <w:r w:rsidR="00236412" w:rsidRPr="0005138E">
        <w:rPr>
          <w:rFonts w:ascii="Avenir Book" w:eastAsia="Arial" w:hAnsi="Avenir Book" w:cs="Arial"/>
          <w:bCs/>
          <w:sz w:val="24"/>
          <w:szCs w:val="24"/>
          <w:lang w:val="pt-BR"/>
        </w:rPr>
        <w:t xml:space="preserve">, os quais possuem </w:t>
      </w:r>
      <w:r w:rsidR="00BD18C3" w:rsidRPr="0005138E">
        <w:rPr>
          <w:rFonts w:ascii="Avenir Book" w:eastAsia="Arial" w:hAnsi="Avenir Book" w:cs="Arial"/>
          <w:bCs/>
          <w:sz w:val="24"/>
          <w:szCs w:val="24"/>
          <w:lang w:val="pt-BR"/>
        </w:rPr>
        <w:t>uma margem de lucro mai</w:t>
      </w:r>
      <w:r w:rsidR="00236412" w:rsidRPr="0005138E">
        <w:rPr>
          <w:rFonts w:ascii="Avenir Book" w:eastAsia="Arial" w:hAnsi="Avenir Book" w:cs="Arial"/>
          <w:bCs/>
          <w:sz w:val="24"/>
          <w:szCs w:val="24"/>
          <w:lang w:val="pt-BR"/>
        </w:rPr>
        <w:t>or</w:t>
      </w:r>
      <w:r w:rsidR="00BD18C3" w:rsidRPr="0005138E">
        <w:rPr>
          <w:rFonts w:ascii="Avenir Book" w:eastAsia="Arial" w:hAnsi="Avenir Book" w:cs="Arial"/>
          <w:bCs/>
          <w:sz w:val="24"/>
          <w:szCs w:val="24"/>
          <w:lang w:val="pt-BR"/>
        </w:rPr>
        <w:t xml:space="preserve"> porque os produtos são geralmente mais caros e vendidos em menor quantidade, o que reduz os custos operacionais. </w:t>
      </w:r>
      <w:r w:rsidR="00064DEF" w:rsidRPr="0005138E">
        <w:rPr>
          <w:rFonts w:ascii="Avenir Book" w:eastAsia="Arial" w:hAnsi="Avenir Book" w:cs="Arial"/>
          <w:bCs/>
          <w:sz w:val="24"/>
          <w:szCs w:val="24"/>
          <w:lang w:val="pt-BR"/>
        </w:rPr>
        <w:t>Contudo</w:t>
      </w:r>
      <w:r w:rsidR="00BD18C3" w:rsidRPr="0005138E">
        <w:rPr>
          <w:rFonts w:ascii="Avenir Book" w:eastAsia="Arial" w:hAnsi="Avenir Book" w:cs="Arial"/>
          <w:bCs/>
          <w:sz w:val="24"/>
          <w:szCs w:val="24"/>
          <w:lang w:val="pt-BR"/>
        </w:rPr>
        <w:t>, pode</w:t>
      </w:r>
      <w:r w:rsidR="00064DEF" w:rsidRPr="0005138E">
        <w:rPr>
          <w:rFonts w:ascii="Avenir Book" w:eastAsia="Arial" w:hAnsi="Avenir Book" w:cs="Arial"/>
          <w:bCs/>
          <w:sz w:val="24"/>
          <w:szCs w:val="24"/>
          <w:lang w:val="pt-BR"/>
        </w:rPr>
        <w:t>m</w:t>
      </w:r>
      <w:r w:rsidR="00BD18C3" w:rsidRPr="0005138E">
        <w:rPr>
          <w:rFonts w:ascii="Avenir Book" w:eastAsia="Arial" w:hAnsi="Avenir Book" w:cs="Arial"/>
          <w:bCs/>
          <w:sz w:val="24"/>
          <w:szCs w:val="24"/>
          <w:lang w:val="pt-BR"/>
        </w:rPr>
        <w:t xml:space="preserve"> ter uma competição mais acirrada devido à concorrência de outras lojas especializadas. Por fim, as perdas são um dos principais desafios enfrentados pelos supermercados de autosserviço. Essas perdas podem ter diversas causas</w:t>
      </w:r>
      <w:r w:rsidR="007F5D26" w:rsidRPr="0005138E">
        <w:rPr>
          <w:rFonts w:ascii="Avenir Book" w:eastAsia="Arial" w:hAnsi="Avenir Book" w:cs="Arial"/>
          <w:bCs/>
          <w:sz w:val="24"/>
          <w:szCs w:val="24"/>
          <w:lang w:val="pt-BR"/>
        </w:rPr>
        <w:t>:</w:t>
      </w:r>
      <w:r w:rsidR="00BD18C3" w:rsidRPr="0005138E">
        <w:rPr>
          <w:rFonts w:ascii="Avenir Book" w:eastAsia="Arial" w:hAnsi="Avenir Book" w:cs="Arial"/>
          <w:bCs/>
          <w:sz w:val="24"/>
          <w:szCs w:val="24"/>
          <w:lang w:val="pt-BR"/>
        </w:rPr>
        <w:t xml:space="preserve"> erros </w:t>
      </w:r>
      <w:r w:rsidR="007F5D26" w:rsidRPr="0005138E">
        <w:rPr>
          <w:rFonts w:ascii="Avenir Book" w:eastAsia="Arial" w:hAnsi="Avenir Book" w:cs="Arial"/>
          <w:bCs/>
          <w:sz w:val="24"/>
          <w:szCs w:val="24"/>
          <w:lang w:val="pt-BR"/>
        </w:rPr>
        <w:t xml:space="preserve">no </w:t>
      </w:r>
      <w:r w:rsidR="00BD18C3" w:rsidRPr="0005138E">
        <w:rPr>
          <w:rFonts w:ascii="Avenir Book" w:eastAsia="Arial" w:hAnsi="Avenir Book" w:cs="Arial"/>
          <w:bCs/>
          <w:sz w:val="24"/>
          <w:szCs w:val="24"/>
          <w:lang w:val="pt-BR"/>
        </w:rPr>
        <w:t>cadastro de produtos</w:t>
      </w:r>
      <w:r w:rsidR="007F5D26" w:rsidRPr="0005138E">
        <w:rPr>
          <w:rFonts w:ascii="Avenir Book" w:eastAsia="Arial" w:hAnsi="Avenir Book" w:cs="Arial"/>
          <w:bCs/>
          <w:sz w:val="24"/>
          <w:szCs w:val="24"/>
          <w:lang w:val="pt-BR"/>
        </w:rPr>
        <w:t>,</w:t>
      </w:r>
      <w:r w:rsidR="00BD18C3" w:rsidRPr="0005138E">
        <w:rPr>
          <w:rFonts w:ascii="Avenir Book" w:eastAsia="Arial" w:hAnsi="Avenir Book" w:cs="Arial"/>
          <w:bCs/>
          <w:sz w:val="24"/>
          <w:szCs w:val="24"/>
          <w:lang w:val="pt-BR"/>
        </w:rPr>
        <w:t xml:space="preserve"> gestão de estoque, ausência normas e processos, quebras operacionais e fraudes.</w:t>
      </w:r>
    </w:p>
    <w:p w14:paraId="22208AC1" w14:textId="77777777" w:rsidR="00BD18C3" w:rsidRPr="0005138E" w:rsidRDefault="00BD18C3" w:rsidP="00085B06">
      <w:pPr>
        <w:jc w:val="both"/>
        <w:rPr>
          <w:rFonts w:ascii="Avenir Book" w:eastAsia="Arial" w:hAnsi="Avenir Book" w:cs="Arial"/>
          <w:bCs/>
          <w:sz w:val="24"/>
          <w:szCs w:val="24"/>
          <w:lang w:val="pt-BR"/>
        </w:rPr>
      </w:pPr>
    </w:p>
    <w:p w14:paraId="5577C389" w14:textId="77777777" w:rsidR="00BD18C3" w:rsidRPr="008574D4" w:rsidRDefault="00BD18C3" w:rsidP="00085B06">
      <w:pPr>
        <w:jc w:val="both"/>
        <w:rPr>
          <w:rFonts w:ascii="Avenir Book" w:eastAsia="Arial" w:hAnsi="Avenir Book" w:cs="Arial"/>
          <w:bCs/>
          <w:sz w:val="24"/>
          <w:szCs w:val="24"/>
          <w:lang w:val="pt-BR"/>
        </w:rPr>
      </w:pPr>
      <w:r w:rsidRPr="008574D4">
        <w:rPr>
          <w:rFonts w:ascii="Avenir Book" w:eastAsia="Arial" w:hAnsi="Avenir Book" w:cs="Arial"/>
          <w:bCs/>
          <w:sz w:val="24"/>
          <w:szCs w:val="24"/>
          <w:lang w:val="pt-BR"/>
        </w:rPr>
        <w:t>CONCLUSÕES</w:t>
      </w:r>
    </w:p>
    <w:p w14:paraId="6E954C2A" w14:textId="77777777" w:rsidR="00BD18C3" w:rsidRPr="0005138E" w:rsidRDefault="00BD18C3" w:rsidP="00085B06">
      <w:pPr>
        <w:jc w:val="both"/>
        <w:rPr>
          <w:rFonts w:ascii="Avenir Book" w:eastAsia="Arial" w:hAnsi="Avenir Book" w:cs="Arial"/>
          <w:bCs/>
          <w:sz w:val="24"/>
          <w:szCs w:val="24"/>
          <w:lang w:val="pt-BR"/>
        </w:rPr>
      </w:pPr>
    </w:p>
    <w:p w14:paraId="5ACD4131" w14:textId="645C1F70" w:rsidR="006D6E90" w:rsidRPr="0005138E" w:rsidRDefault="006D6E90" w:rsidP="00085B06">
      <w:pPr>
        <w:spacing w:line="360" w:lineRule="auto"/>
        <w:jc w:val="both"/>
        <w:rPr>
          <w:rFonts w:ascii="Avenir Book" w:eastAsia="Arial" w:hAnsi="Avenir Book" w:cs="Arial"/>
          <w:bCs/>
          <w:sz w:val="24"/>
          <w:szCs w:val="24"/>
          <w:lang w:val="pt-BR"/>
        </w:rPr>
      </w:pPr>
      <w:r w:rsidRPr="0005138E">
        <w:rPr>
          <w:rFonts w:ascii="Avenir Book" w:eastAsia="Arial" w:hAnsi="Avenir Book" w:cs="Arial"/>
          <w:bCs/>
          <w:sz w:val="24"/>
          <w:szCs w:val="24"/>
          <w:lang w:val="pt-BR"/>
        </w:rPr>
        <w:tab/>
        <w:t xml:space="preserve">Ao analisar o material bibliográfico e documental disponível, constatou-se que a concepção de supermercado está diretamente relacionada à ideia de autosserviço. Os diversos atores sociais que compõem o sistema alimentar convencional utilizam critérios variados, como </w:t>
      </w:r>
      <w:r w:rsidRPr="0005138E">
        <w:rPr>
          <w:rFonts w:ascii="Avenir Book" w:eastAsia="Arial" w:hAnsi="Avenir Book" w:cs="Arial"/>
          <w:bCs/>
          <w:i/>
          <w:iCs/>
          <w:sz w:val="24"/>
          <w:szCs w:val="24"/>
          <w:lang w:val="pt-BR"/>
        </w:rPr>
        <w:t>checkouts</w:t>
      </w:r>
      <w:r w:rsidRPr="0005138E">
        <w:rPr>
          <w:rFonts w:ascii="Avenir Book" w:eastAsia="Arial" w:hAnsi="Avenir Book" w:cs="Arial"/>
          <w:bCs/>
          <w:sz w:val="24"/>
          <w:szCs w:val="24"/>
          <w:lang w:val="pt-BR"/>
        </w:rPr>
        <w:t xml:space="preserve">, área de vendas e tipos de produtos comercializados, para definir a estrutura supermercadista de autosserviço. Essa </w:t>
      </w:r>
      <w:r w:rsidRPr="0005138E">
        <w:rPr>
          <w:rFonts w:ascii="Avenir Book" w:eastAsia="Arial" w:hAnsi="Avenir Book" w:cs="Arial"/>
          <w:bCs/>
          <w:sz w:val="24"/>
          <w:szCs w:val="24"/>
          <w:lang w:val="pt-BR"/>
        </w:rPr>
        <w:lastRenderedPageBreak/>
        <w:t>multiplicidade de critérios contribui para a ausência de uma definição universal do que seja um supermercado.</w:t>
      </w:r>
    </w:p>
    <w:p w14:paraId="68B5DB83" w14:textId="0C635C01" w:rsidR="00BD18C3" w:rsidRPr="0005138E" w:rsidRDefault="00085B06" w:rsidP="00085B06">
      <w:pPr>
        <w:spacing w:line="360" w:lineRule="auto"/>
        <w:jc w:val="both"/>
        <w:rPr>
          <w:rFonts w:ascii="Avenir Book" w:eastAsia="Arial" w:hAnsi="Avenir Book" w:cs="Arial"/>
          <w:bCs/>
          <w:sz w:val="24"/>
          <w:szCs w:val="24"/>
          <w:lang w:val="pt-BR"/>
        </w:rPr>
      </w:pPr>
      <w:r w:rsidRPr="0005138E">
        <w:rPr>
          <w:rFonts w:ascii="Avenir Book" w:eastAsia="Arial" w:hAnsi="Avenir Book" w:cs="Arial"/>
          <w:bCs/>
          <w:sz w:val="24"/>
          <w:szCs w:val="24"/>
          <w:lang w:val="pt-BR"/>
        </w:rPr>
        <w:tab/>
      </w:r>
      <w:r w:rsidR="00D26861" w:rsidRPr="0005138E">
        <w:rPr>
          <w:rFonts w:ascii="Avenir Book" w:eastAsia="Arial" w:hAnsi="Avenir Book" w:cs="Arial"/>
          <w:bCs/>
          <w:sz w:val="24"/>
          <w:szCs w:val="24"/>
          <w:lang w:val="pt-BR"/>
        </w:rPr>
        <w:t>À</w:t>
      </w:r>
      <w:r w:rsidR="00BD18C3" w:rsidRPr="0005138E">
        <w:rPr>
          <w:rFonts w:ascii="Avenir Book" w:eastAsia="Arial" w:hAnsi="Avenir Book" w:cs="Arial"/>
          <w:bCs/>
          <w:sz w:val="24"/>
          <w:szCs w:val="24"/>
          <w:lang w:val="pt-BR"/>
        </w:rPr>
        <w:t xml:space="preserve"> medida que o setor varejista </w:t>
      </w:r>
      <w:r w:rsidR="005172A2" w:rsidRPr="0005138E">
        <w:rPr>
          <w:rFonts w:ascii="Avenir Book" w:eastAsia="Arial" w:hAnsi="Avenir Book" w:cs="Arial"/>
          <w:bCs/>
          <w:sz w:val="24"/>
          <w:szCs w:val="24"/>
          <w:lang w:val="pt-BR"/>
        </w:rPr>
        <w:t>se desenvolve</w:t>
      </w:r>
      <w:r w:rsidR="00F81C40" w:rsidRPr="0005138E">
        <w:rPr>
          <w:rFonts w:ascii="Avenir Book" w:eastAsia="Arial" w:hAnsi="Avenir Book" w:cs="Arial"/>
          <w:bCs/>
          <w:sz w:val="24"/>
          <w:szCs w:val="24"/>
          <w:lang w:val="pt-BR"/>
        </w:rPr>
        <w:t>u</w:t>
      </w:r>
      <w:r w:rsidR="00BD18C3" w:rsidRPr="0005138E">
        <w:rPr>
          <w:rFonts w:ascii="Avenir Book" w:eastAsia="Arial" w:hAnsi="Avenir Book" w:cs="Arial"/>
          <w:bCs/>
          <w:sz w:val="24"/>
          <w:szCs w:val="24"/>
          <w:lang w:val="pt-BR"/>
        </w:rPr>
        <w:t>, o conceito de supermercado pass</w:t>
      </w:r>
      <w:r w:rsidR="00F81C40" w:rsidRPr="0005138E">
        <w:rPr>
          <w:rFonts w:ascii="Avenir Book" w:eastAsia="Arial" w:hAnsi="Avenir Book" w:cs="Arial"/>
          <w:bCs/>
          <w:sz w:val="24"/>
          <w:szCs w:val="24"/>
          <w:lang w:val="pt-BR"/>
        </w:rPr>
        <w:t>ou</w:t>
      </w:r>
      <w:r w:rsidR="00BD18C3" w:rsidRPr="0005138E">
        <w:rPr>
          <w:rFonts w:ascii="Avenir Book" w:eastAsia="Arial" w:hAnsi="Avenir Book" w:cs="Arial"/>
          <w:bCs/>
          <w:sz w:val="24"/>
          <w:szCs w:val="24"/>
          <w:lang w:val="pt-BR"/>
        </w:rPr>
        <w:t xml:space="preserve"> por uma ampliação semântica, sendo utilizado tanto para se referir a um formato específico de distribuição alimentar quanto para descrever um setor do sistema alimentar</w:t>
      </w:r>
      <w:r w:rsidR="00A2020B" w:rsidRPr="0005138E">
        <w:rPr>
          <w:rFonts w:ascii="Avenir Book" w:eastAsia="Arial" w:hAnsi="Avenir Book" w:cs="Arial"/>
          <w:bCs/>
          <w:sz w:val="24"/>
          <w:szCs w:val="24"/>
          <w:lang w:val="pt-BR"/>
        </w:rPr>
        <w:t xml:space="preserve">, e </w:t>
      </w:r>
      <w:r w:rsidR="00BD18C3" w:rsidRPr="0005138E">
        <w:rPr>
          <w:rFonts w:ascii="Avenir Book" w:eastAsia="Arial" w:hAnsi="Avenir Book" w:cs="Arial"/>
          <w:bCs/>
          <w:sz w:val="24"/>
          <w:szCs w:val="24"/>
          <w:lang w:val="pt-BR"/>
        </w:rPr>
        <w:t xml:space="preserve">é manejado e reinterpretado por diversos atores sociais. </w:t>
      </w:r>
      <w:r w:rsidR="007D6032" w:rsidRPr="0005138E">
        <w:rPr>
          <w:rFonts w:ascii="Avenir Book" w:eastAsia="Arial" w:hAnsi="Avenir Book" w:cs="Arial"/>
          <w:bCs/>
          <w:sz w:val="24"/>
          <w:szCs w:val="24"/>
          <w:lang w:val="pt-BR"/>
        </w:rPr>
        <w:t xml:space="preserve">O MST e o MPA criaram </w:t>
      </w:r>
      <w:r w:rsidR="00BD18C3" w:rsidRPr="0005138E">
        <w:rPr>
          <w:rFonts w:ascii="Avenir Book" w:eastAsia="Arial" w:hAnsi="Avenir Book" w:cs="Arial"/>
          <w:bCs/>
          <w:sz w:val="24"/>
          <w:szCs w:val="24"/>
          <w:lang w:val="pt-BR"/>
        </w:rPr>
        <w:t xml:space="preserve">pequenos negócios alimentares, que, ao revestirem as lojas com suas práticas socioeconômicas, políticas e culturais, </w:t>
      </w:r>
      <w:r w:rsidR="007D6032" w:rsidRPr="0005138E">
        <w:rPr>
          <w:rFonts w:ascii="Avenir Book" w:eastAsia="Arial" w:hAnsi="Avenir Book" w:cs="Arial"/>
          <w:bCs/>
          <w:sz w:val="24"/>
          <w:szCs w:val="24"/>
          <w:lang w:val="pt-BR"/>
        </w:rPr>
        <w:t>produziram</w:t>
      </w:r>
      <w:r w:rsidR="00BD18C3" w:rsidRPr="0005138E">
        <w:rPr>
          <w:rFonts w:ascii="Avenir Book" w:eastAsia="Arial" w:hAnsi="Avenir Book" w:cs="Arial"/>
          <w:bCs/>
          <w:sz w:val="24"/>
          <w:szCs w:val="24"/>
          <w:lang w:val="pt-BR"/>
        </w:rPr>
        <w:t xml:space="preserve"> novos formatos de distribuição alimentar. Esses movimentos sociais rurais contribuem, assim, para a diversificação dos modelos de distribuição de alimentos, ampliando as possibilidades de acesso e participação da população em diferentes formas de comércio.</w:t>
      </w:r>
    </w:p>
    <w:p w14:paraId="2AF0DE1A" w14:textId="2479931B" w:rsidR="00BD18C3" w:rsidRPr="0005138E" w:rsidRDefault="00085B06" w:rsidP="00085B06">
      <w:pPr>
        <w:spacing w:line="360" w:lineRule="auto"/>
        <w:jc w:val="both"/>
        <w:rPr>
          <w:rFonts w:ascii="Avenir Book" w:eastAsia="Arial" w:hAnsi="Avenir Book" w:cs="Arial"/>
          <w:bCs/>
          <w:sz w:val="24"/>
          <w:szCs w:val="24"/>
          <w:lang w:val="pt-BR"/>
        </w:rPr>
      </w:pPr>
      <w:r w:rsidRPr="0005138E">
        <w:rPr>
          <w:rFonts w:ascii="Avenir Book" w:eastAsia="Arial" w:hAnsi="Avenir Book" w:cs="Arial"/>
          <w:bCs/>
          <w:sz w:val="24"/>
          <w:szCs w:val="24"/>
          <w:lang w:val="pt-BR"/>
        </w:rPr>
        <w:tab/>
      </w:r>
      <w:r w:rsidR="00BD18C3" w:rsidRPr="0005138E">
        <w:rPr>
          <w:rFonts w:ascii="Avenir Book" w:eastAsia="Arial" w:hAnsi="Avenir Book" w:cs="Arial"/>
          <w:bCs/>
          <w:sz w:val="24"/>
          <w:szCs w:val="24"/>
          <w:lang w:val="pt-BR"/>
        </w:rPr>
        <w:t>É inadequado considerar o modelo supermercadista como indiferenciado e genérico, uma vez que o autosserviço é adotado em diversos países por diversos atores sociais. Essa multiplicidade de contextos e sujeitos conforma as especificidades de cada negócio supermercadista. A introdução do modelo supermercadista no mercado alimentar brasileiro enfrentou uma série de resistências sociais que, com o tempo, foram minimizadas. Para isso, o setor de autosserviço priori</w:t>
      </w:r>
      <w:r w:rsidR="00352C0A" w:rsidRPr="0005138E">
        <w:rPr>
          <w:rFonts w:ascii="Avenir Book" w:eastAsia="Arial" w:hAnsi="Avenir Book" w:cs="Arial"/>
          <w:bCs/>
          <w:sz w:val="24"/>
          <w:szCs w:val="24"/>
          <w:lang w:val="pt-BR"/>
        </w:rPr>
        <w:t>zou</w:t>
      </w:r>
      <w:r w:rsidR="00BD18C3" w:rsidRPr="0005138E">
        <w:rPr>
          <w:rFonts w:ascii="Avenir Book" w:eastAsia="Arial" w:hAnsi="Avenir Book" w:cs="Arial"/>
          <w:bCs/>
          <w:sz w:val="24"/>
          <w:szCs w:val="24"/>
          <w:lang w:val="pt-BR"/>
        </w:rPr>
        <w:t xml:space="preserve">, em sua fase inicial, grupos sociais </w:t>
      </w:r>
      <w:r w:rsidR="00352C0A" w:rsidRPr="0005138E">
        <w:rPr>
          <w:rFonts w:ascii="Avenir Book" w:eastAsia="Arial" w:hAnsi="Avenir Book" w:cs="Arial"/>
          <w:bCs/>
          <w:sz w:val="24"/>
          <w:szCs w:val="24"/>
          <w:lang w:val="pt-BR"/>
        </w:rPr>
        <w:t>de alta renda</w:t>
      </w:r>
      <w:r w:rsidR="00BD18C3" w:rsidRPr="0005138E">
        <w:rPr>
          <w:rFonts w:ascii="Avenir Book" w:eastAsia="Arial" w:hAnsi="Avenir Book" w:cs="Arial"/>
          <w:bCs/>
          <w:sz w:val="24"/>
          <w:szCs w:val="24"/>
          <w:lang w:val="pt-BR"/>
        </w:rPr>
        <w:t xml:space="preserve">, </w:t>
      </w:r>
      <w:r w:rsidR="00352C0A" w:rsidRPr="0005138E">
        <w:rPr>
          <w:rFonts w:ascii="Avenir Book" w:eastAsia="Arial" w:hAnsi="Avenir Book" w:cs="Arial"/>
          <w:bCs/>
          <w:sz w:val="24"/>
          <w:szCs w:val="24"/>
          <w:lang w:val="pt-BR"/>
        </w:rPr>
        <w:t xml:space="preserve">para </w:t>
      </w:r>
      <w:r w:rsidR="00BD18C3" w:rsidRPr="0005138E">
        <w:rPr>
          <w:rFonts w:ascii="Avenir Book" w:eastAsia="Arial" w:hAnsi="Avenir Book" w:cs="Arial"/>
          <w:bCs/>
          <w:sz w:val="24"/>
          <w:szCs w:val="24"/>
          <w:lang w:val="pt-BR"/>
        </w:rPr>
        <w:t>ampliar a variedade de produtos comercializados, incluindo produtos frescos e não alimentícios</w:t>
      </w:r>
      <w:r w:rsidR="00352C0A" w:rsidRPr="0005138E">
        <w:rPr>
          <w:rFonts w:ascii="Avenir Book" w:eastAsia="Arial" w:hAnsi="Avenir Book" w:cs="Arial"/>
          <w:bCs/>
          <w:sz w:val="24"/>
          <w:szCs w:val="24"/>
          <w:lang w:val="pt-BR"/>
        </w:rPr>
        <w:t>.</w:t>
      </w:r>
    </w:p>
    <w:p w14:paraId="08C1F1B5" w14:textId="4D22D5A5" w:rsidR="00BD18C3" w:rsidRPr="0005138E" w:rsidRDefault="00085B06" w:rsidP="00085B06">
      <w:pPr>
        <w:spacing w:line="360" w:lineRule="auto"/>
        <w:jc w:val="both"/>
        <w:rPr>
          <w:rFonts w:ascii="Avenir Book" w:eastAsia="Arial" w:hAnsi="Avenir Book" w:cs="Arial"/>
          <w:bCs/>
          <w:sz w:val="24"/>
          <w:szCs w:val="24"/>
          <w:lang w:val="pt-BR"/>
        </w:rPr>
      </w:pPr>
      <w:r w:rsidRPr="0005138E">
        <w:rPr>
          <w:rFonts w:ascii="Avenir Book" w:eastAsia="Arial" w:hAnsi="Avenir Book" w:cs="Arial"/>
          <w:bCs/>
          <w:sz w:val="24"/>
          <w:szCs w:val="24"/>
          <w:lang w:val="pt-BR"/>
        </w:rPr>
        <w:tab/>
      </w:r>
      <w:r w:rsidR="00BD18C3" w:rsidRPr="0005138E">
        <w:rPr>
          <w:rFonts w:ascii="Avenir Book" w:eastAsia="Arial" w:hAnsi="Avenir Book" w:cs="Arial"/>
          <w:bCs/>
          <w:sz w:val="24"/>
          <w:szCs w:val="24"/>
          <w:lang w:val="pt-BR"/>
        </w:rPr>
        <w:t xml:space="preserve">Por fim, o autosserviço contribuiu para a remodelagem das regras de funcionamento dos sistemas alimentares, rompendo fronteiras tecnológicas, produtivas, organizacionais, logísticas, simbólicas e comportamentais. Ao mesmo tempo, </w:t>
      </w:r>
      <w:r w:rsidR="00E837E5" w:rsidRPr="0005138E">
        <w:rPr>
          <w:rFonts w:ascii="Avenir Book" w:eastAsia="Arial" w:hAnsi="Avenir Book" w:cs="Arial"/>
          <w:bCs/>
          <w:sz w:val="24"/>
          <w:szCs w:val="24"/>
          <w:lang w:val="pt-BR"/>
        </w:rPr>
        <w:t>fomentou</w:t>
      </w:r>
      <w:r w:rsidR="00BD18C3" w:rsidRPr="0005138E">
        <w:rPr>
          <w:rFonts w:ascii="Avenir Book" w:eastAsia="Arial" w:hAnsi="Avenir Book" w:cs="Arial"/>
          <w:bCs/>
          <w:sz w:val="24"/>
          <w:szCs w:val="24"/>
          <w:lang w:val="pt-BR"/>
        </w:rPr>
        <w:t xml:space="preserve"> aproximações e cri</w:t>
      </w:r>
      <w:r w:rsidR="00E837E5" w:rsidRPr="0005138E">
        <w:rPr>
          <w:rFonts w:ascii="Avenir Book" w:eastAsia="Arial" w:hAnsi="Avenir Book" w:cs="Arial"/>
          <w:bCs/>
          <w:sz w:val="24"/>
          <w:szCs w:val="24"/>
          <w:lang w:val="pt-BR"/>
        </w:rPr>
        <w:t>ou</w:t>
      </w:r>
      <w:r w:rsidR="00BD18C3" w:rsidRPr="0005138E">
        <w:rPr>
          <w:rFonts w:ascii="Avenir Book" w:eastAsia="Arial" w:hAnsi="Avenir Book" w:cs="Arial"/>
          <w:bCs/>
          <w:sz w:val="24"/>
          <w:szCs w:val="24"/>
          <w:lang w:val="pt-BR"/>
        </w:rPr>
        <w:t xml:space="preserve"> conexões </w:t>
      </w:r>
      <w:r w:rsidR="00E837E5" w:rsidRPr="0005138E">
        <w:rPr>
          <w:rFonts w:ascii="Avenir Book" w:eastAsia="Arial" w:hAnsi="Avenir Book" w:cs="Arial"/>
          <w:bCs/>
          <w:sz w:val="24"/>
          <w:szCs w:val="24"/>
          <w:lang w:val="pt-BR"/>
        </w:rPr>
        <w:t xml:space="preserve">entre </w:t>
      </w:r>
      <w:r w:rsidR="00BD18C3" w:rsidRPr="0005138E">
        <w:rPr>
          <w:rFonts w:ascii="Avenir Book" w:eastAsia="Arial" w:hAnsi="Avenir Book" w:cs="Arial"/>
          <w:bCs/>
          <w:sz w:val="24"/>
          <w:szCs w:val="24"/>
          <w:lang w:val="pt-BR"/>
        </w:rPr>
        <w:t xml:space="preserve">modelos alimentares emergentes, em parceria com atores estratégicos. Compreender as movimentações dos </w:t>
      </w:r>
      <w:r w:rsidR="00BD18C3" w:rsidRPr="0005138E">
        <w:rPr>
          <w:rFonts w:ascii="Avenir Book" w:eastAsia="Arial" w:hAnsi="Avenir Book" w:cs="Arial"/>
          <w:bCs/>
          <w:i/>
          <w:iCs/>
          <w:sz w:val="24"/>
          <w:szCs w:val="24"/>
          <w:lang w:val="pt-BR"/>
        </w:rPr>
        <w:t>players</w:t>
      </w:r>
      <w:r w:rsidR="00BD18C3" w:rsidRPr="0005138E">
        <w:rPr>
          <w:rFonts w:ascii="Avenir Book" w:eastAsia="Arial" w:hAnsi="Avenir Book" w:cs="Arial"/>
          <w:bCs/>
          <w:sz w:val="24"/>
          <w:szCs w:val="24"/>
          <w:lang w:val="pt-BR"/>
        </w:rPr>
        <w:t xml:space="preserve"> do mercado alimentar possibilita a desnaturalização do poder exercido pelos grandes grupos econômicos e colabora para o reposicionamento de diversos atores que coexistem dentro do varejo alimentar brasileiro.</w:t>
      </w:r>
    </w:p>
    <w:p w14:paraId="6EEF31AD" w14:textId="77777777" w:rsidR="007F198C" w:rsidRPr="0005138E" w:rsidRDefault="007F198C" w:rsidP="009D0D00">
      <w:pPr>
        <w:jc w:val="both"/>
        <w:rPr>
          <w:rFonts w:ascii="Avenir Book" w:eastAsia="Arial" w:hAnsi="Avenir Book" w:cs="Arial"/>
          <w:sz w:val="24"/>
          <w:szCs w:val="24"/>
          <w:lang w:val="pt-BR"/>
        </w:rPr>
      </w:pPr>
    </w:p>
    <w:p w14:paraId="6951B7A6" w14:textId="77777777" w:rsidR="007F198C" w:rsidRPr="008574D4" w:rsidRDefault="007F198C" w:rsidP="009D0D00">
      <w:pPr>
        <w:ind w:hanging="2"/>
        <w:jc w:val="both"/>
        <w:rPr>
          <w:rFonts w:ascii="Avenir Book" w:eastAsia="Arial" w:hAnsi="Avenir Book" w:cs="Arial"/>
          <w:bCs/>
          <w:color w:val="000000"/>
          <w:sz w:val="24"/>
          <w:szCs w:val="24"/>
          <w:lang w:val="pt-BR"/>
        </w:rPr>
      </w:pPr>
      <w:r w:rsidRPr="008574D4">
        <w:rPr>
          <w:rFonts w:ascii="Avenir Book" w:eastAsia="Arial" w:hAnsi="Avenir Book" w:cs="Arial"/>
          <w:bCs/>
          <w:color w:val="000000"/>
          <w:sz w:val="24"/>
          <w:szCs w:val="24"/>
          <w:highlight w:val="white"/>
          <w:lang w:val="pt-BR"/>
        </w:rPr>
        <w:t>REFERÊNCIAS</w:t>
      </w:r>
    </w:p>
    <w:p w14:paraId="7EFF5A9B" w14:textId="77777777" w:rsidR="007F198C" w:rsidRPr="0005138E" w:rsidRDefault="007F198C" w:rsidP="009D0D00">
      <w:pPr>
        <w:ind w:hanging="2"/>
        <w:rPr>
          <w:rFonts w:ascii="Avenir Book" w:eastAsia="Arial" w:hAnsi="Avenir Book" w:cs="Arial"/>
          <w:color w:val="FF0000"/>
          <w:sz w:val="24"/>
          <w:szCs w:val="24"/>
          <w:lang w:val="pt-BR"/>
        </w:rPr>
      </w:pPr>
    </w:p>
    <w:p w14:paraId="39BA00E6"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ASCAR, A. C. </w:t>
      </w:r>
      <w:r w:rsidRPr="0005138E">
        <w:rPr>
          <w:rFonts w:ascii="Avenir Book" w:eastAsia="Arial" w:hAnsi="Avenir Book" w:cs="Arial"/>
          <w:b/>
          <w:bCs/>
          <w:sz w:val="24"/>
          <w:szCs w:val="24"/>
          <w:lang w:val="pt-BR"/>
        </w:rPr>
        <w:t>Glossário Ascar de termos atacadistas</w:t>
      </w:r>
      <w:r w:rsidRPr="0005138E">
        <w:rPr>
          <w:rFonts w:ascii="Avenir Book" w:eastAsia="Arial" w:hAnsi="Avenir Book" w:cs="Arial"/>
          <w:sz w:val="24"/>
          <w:szCs w:val="24"/>
          <w:lang w:val="pt-BR"/>
        </w:rPr>
        <w:t>: a linguagem dos supermercados; distribuindo camisas: as funções do gerente de supermercado. São Paulo: Bestpoint, 2013.</w:t>
      </w:r>
    </w:p>
    <w:p w14:paraId="2FC156CA"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ASCAR, A. C. Os primeiros supermercadistas brasileiros. </w:t>
      </w:r>
      <w:r w:rsidRPr="0005138E">
        <w:rPr>
          <w:rFonts w:ascii="Avenir Book" w:eastAsia="Arial" w:hAnsi="Avenir Book" w:cs="Arial"/>
          <w:b/>
          <w:bCs/>
          <w:sz w:val="24"/>
          <w:szCs w:val="24"/>
          <w:lang w:val="pt-BR"/>
        </w:rPr>
        <w:t>Revista SuperHiper</w:t>
      </w:r>
      <w:r w:rsidRPr="0005138E">
        <w:rPr>
          <w:rFonts w:ascii="Avenir Book" w:eastAsia="Arial" w:hAnsi="Avenir Book" w:cs="Arial"/>
          <w:sz w:val="24"/>
          <w:szCs w:val="24"/>
          <w:lang w:val="pt-BR"/>
        </w:rPr>
        <w:t xml:space="preserve">, ano 44, n. 505, ago. 2018. p. 70-72, Disponível em: </w:t>
      </w:r>
      <w:hyperlink r:id="rId9" w:anchor="page/70" w:history="1">
        <w:r w:rsidRPr="0005138E">
          <w:rPr>
            <w:rStyle w:val="Hyperlink"/>
            <w:rFonts w:ascii="Avenir Book" w:eastAsia="Arial" w:hAnsi="Avenir Book" w:cs="Arial"/>
            <w:sz w:val="24"/>
            <w:szCs w:val="24"/>
            <w:lang w:val="pt-BR"/>
          </w:rPr>
          <w:t>https://www.abras.com.br/edicoes-anteriores/Main.php?MagNo=234#page/70</w:t>
        </w:r>
      </w:hyperlink>
      <w:r w:rsidRPr="0005138E">
        <w:rPr>
          <w:rFonts w:ascii="Avenir Book" w:eastAsia="Arial" w:hAnsi="Avenir Book" w:cs="Arial"/>
          <w:sz w:val="24"/>
          <w:szCs w:val="24"/>
          <w:lang w:val="pt-BR"/>
        </w:rPr>
        <w:t>. Acesso em: 10 jul. 2020.</w:t>
      </w:r>
    </w:p>
    <w:p w14:paraId="1412EC60"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BELIK, W. Evolução e tendências do varejo. In: MORGADO, M. G; GONÇALVES, M. N. (Org.). </w:t>
      </w:r>
      <w:r w:rsidRPr="0005138E">
        <w:rPr>
          <w:rFonts w:ascii="Avenir Book" w:eastAsia="Arial" w:hAnsi="Avenir Book" w:cs="Arial"/>
          <w:b/>
          <w:bCs/>
          <w:sz w:val="24"/>
          <w:szCs w:val="24"/>
          <w:lang w:val="pt-BR"/>
        </w:rPr>
        <w:t>Varejo</w:t>
      </w:r>
      <w:r w:rsidRPr="0005138E">
        <w:rPr>
          <w:rFonts w:ascii="Avenir Book" w:eastAsia="Arial" w:hAnsi="Avenir Book" w:cs="Arial"/>
          <w:sz w:val="24"/>
          <w:szCs w:val="24"/>
          <w:lang w:val="pt-BR"/>
        </w:rPr>
        <w:t>: administração de empresas comerciais. São Paulo: SENAC, 1997. p. 23-58.</w:t>
      </w:r>
    </w:p>
    <w:p w14:paraId="46C5A9F5"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BELIK, W. Mecanismos de coordenação na distribuição de alimentos no Brasil. In: BELIK, W.; MALUF, R. S. </w:t>
      </w:r>
      <w:r w:rsidRPr="0005138E">
        <w:rPr>
          <w:rFonts w:ascii="Avenir Book" w:eastAsia="Arial" w:hAnsi="Avenir Book" w:cs="Arial"/>
          <w:b/>
          <w:bCs/>
          <w:sz w:val="24"/>
          <w:szCs w:val="24"/>
          <w:lang w:val="pt-BR"/>
        </w:rPr>
        <w:t>Abastecimento e segurança alimentar</w:t>
      </w:r>
      <w:r w:rsidRPr="0005138E">
        <w:rPr>
          <w:rFonts w:ascii="Avenir Book" w:eastAsia="Arial" w:hAnsi="Avenir Book" w:cs="Arial"/>
          <w:sz w:val="24"/>
          <w:szCs w:val="24"/>
          <w:lang w:val="pt-BR"/>
        </w:rPr>
        <w:t xml:space="preserve">: os limites da liberalização. Campinas: EDUNICAMP, 2000. p. 131-159. Disponível em: </w:t>
      </w:r>
      <w:hyperlink r:id="rId10" w:history="1">
        <w:r w:rsidRPr="0005138E">
          <w:rPr>
            <w:rStyle w:val="Hyperlink"/>
            <w:rFonts w:ascii="Avenir Book" w:eastAsia="Arial" w:hAnsi="Avenir Book" w:cs="Arial"/>
            <w:sz w:val="24"/>
            <w:szCs w:val="24"/>
            <w:lang w:val="pt-BR"/>
          </w:rPr>
          <w:t>https://url.gratis/CPhuX</w:t>
        </w:r>
      </w:hyperlink>
      <w:r w:rsidRPr="0005138E">
        <w:rPr>
          <w:rFonts w:ascii="Avenir Book" w:eastAsia="Arial" w:hAnsi="Avenir Book" w:cs="Arial"/>
          <w:sz w:val="24"/>
          <w:szCs w:val="24"/>
          <w:lang w:val="pt-BR"/>
        </w:rPr>
        <w:t>. Acesso em: 10 jun. 2020.</w:t>
      </w:r>
    </w:p>
    <w:p w14:paraId="272B580E"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BELIK, W. Agricultura, concentração no setor da comercialização e novos espaços para a distribuição de produtos frescos. </w:t>
      </w:r>
      <w:r w:rsidRPr="0005138E">
        <w:rPr>
          <w:rFonts w:ascii="Avenir Book" w:eastAsia="Arial" w:hAnsi="Avenir Book" w:cs="Arial"/>
          <w:b/>
          <w:bCs/>
          <w:sz w:val="24"/>
          <w:szCs w:val="24"/>
          <w:lang w:val="pt-BR"/>
        </w:rPr>
        <w:t>Revista Economia Ensaios</w:t>
      </w:r>
      <w:r w:rsidRPr="0005138E">
        <w:rPr>
          <w:rFonts w:ascii="Avenir Book" w:eastAsia="Arial" w:hAnsi="Avenir Book" w:cs="Arial"/>
          <w:sz w:val="24"/>
          <w:szCs w:val="24"/>
          <w:lang w:val="pt-BR"/>
        </w:rPr>
        <w:t xml:space="preserve">, v. 22, n. 1, p. 1-16, 2007. Disponível em: </w:t>
      </w:r>
      <w:hyperlink r:id="rId11" w:history="1">
        <w:r w:rsidRPr="0005138E">
          <w:rPr>
            <w:rStyle w:val="Hyperlink"/>
            <w:rFonts w:ascii="Avenir Book" w:hAnsi="Avenir Book" w:cs="Noto Sans"/>
            <w:sz w:val="24"/>
            <w:szCs w:val="24"/>
            <w:shd w:val="clear" w:color="auto" w:fill="FFFFFF"/>
          </w:rPr>
          <w:t>https://seer.ufu.br/index.php/revistaeconomiaensaios/article/view/1573</w:t>
        </w:r>
      </w:hyperlink>
      <w:r w:rsidRPr="0005138E">
        <w:rPr>
          <w:rFonts w:ascii="Avenir Book" w:hAnsi="Avenir Book" w:cs="Noto Sans"/>
          <w:sz w:val="24"/>
          <w:szCs w:val="24"/>
          <w:shd w:val="clear" w:color="auto" w:fill="FFFFFF"/>
        </w:rPr>
        <w:t>. Acesso em: 10 jul. 2020.</w:t>
      </w:r>
    </w:p>
    <w:p w14:paraId="1943F7BA" w14:textId="77777777" w:rsidR="00925DA7" w:rsidRPr="0005138E" w:rsidRDefault="00925DA7" w:rsidP="004B6132">
      <w:pPr>
        <w:spacing w:after="200"/>
        <w:rPr>
          <w:rFonts w:ascii="Avenir Book" w:hAnsi="Avenir Book" w:cs="Open Sans"/>
          <w:color w:val="767676"/>
          <w:sz w:val="24"/>
          <w:szCs w:val="24"/>
        </w:rPr>
      </w:pPr>
      <w:r w:rsidRPr="0005138E">
        <w:rPr>
          <w:rFonts w:ascii="Avenir Book" w:eastAsia="Arial" w:hAnsi="Avenir Book" w:cs="Arial"/>
          <w:sz w:val="24"/>
          <w:szCs w:val="24"/>
          <w:lang w:val="pt-BR"/>
        </w:rPr>
        <w:t xml:space="preserve">BELIK; W.; SANTOS, R. R. Regional market strategies of supermarkets and food processors in extended MERCOSUR. </w:t>
      </w:r>
      <w:r w:rsidRPr="0005138E">
        <w:rPr>
          <w:rFonts w:ascii="Avenir Book" w:eastAsia="Arial" w:hAnsi="Avenir Book" w:cs="Arial"/>
          <w:b/>
          <w:bCs/>
          <w:sz w:val="24"/>
          <w:szCs w:val="24"/>
          <w:lang w:val="pt-BR"/>
        </w:rPr>
        <w:t>Development Policy Review</w:t>
      </w:r>
      <w:r w:rsidRPr="0005138E">
        <w:rPr>
          <w:rFonts w:ascii="Avenir Book" w:eastAsia="Arial" w:hAnsi="Avenir Book" w:cs="Arial"/>
          <w:sz w:val="24"/>
          <w:szCs w:val="24"/>
          <w:lang w:val="pt-BR"/>
        </w:rPr>
        <w:t xml:space="preserve">, v. 20, n. 4, p. 515-528, 2002. DOI: </w:t>
      </w:r>
      <w:hyperlink r:id="rId12" w:history="1">
        <w:r w:rsidRPr="0005138E">
          <w:rPr>
            <w:rStyle w:val="Hyperlink"/>
            <w:rFonts w:ascii="Avenir Book" w:hAnsi="Avenir Book" w:cs="Open Sans"/>
            <w:sz w:val="24"/>
            <w:szCs w:val="24"/>
          </w:rPr>
          <w:t>https://doi.org/10.1111/1467-7679.00187</w:t>
        </w:r>
      </w:hyperlink>
      <w:r w:rsidRPr="0005138E">
        <w:rPr>
          <w:rFonts w:ascii="Avenir Book" w:hAnsi="Avenir Book" w:cs="Open Sans"/>
          <w:sz w:val="24"/>
          <w:szCs w:val="24"/>
        </w:rPr>
        <w:t>.</w:t>
      </w:r>
    </w:p>
    <w:p w14:paraId="6B350BC8"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CABRINI, G. Do tradicional ao sob medida. </w:t>
      </w:r>
      <w:r w:rsidRPr="0005138E">
        <w:rPr>
          <w:rFonts w:ascii="Avenir Book" w:eastAsia="Arial" w:hAnsi="Avenir Book" w:cs="Arial"/>
          <w:b/>
          <w:bCs/>
          <w:sz w:val="24"/>
          <w:szCs w:val="24"/>
          <w:lang w:val="pt-BR"/>
        </w:rPr>
        <w:t>Revista SuperHiper</w:t>
      </w:r>
      <w:r w:rsidRPr="0005138E">
        <w:rPr>
          <w:rFonts w:ascii="Avenir Book" w:eastAsia="Arial" w:hAnsi="Avenir Book" w:cs="Arial"/>
          <w:sz w:val="24"/>
          <w:szCs w:val="24"/>
          <w:lang w:val="pt-BR"/>
        </w:rPr>
        <w:t xml:space="preserve">, ano 40, n. 2, nov. 2014. p. 6-11. Disponível em: </w:t>
      </w:r>
      <w:hyperlink r:id="rId13" w:anchor="page/36" w:history="1">
        <w:r w:rsidRPr="0005138E">
          <w:rPr>
            <w:rStyle w:val="Hyperlink"/>
            <w:rFonts w:ascii="Avenir Book" w:eastAsia="Arial" w:hAnsi="Avenir Book" w:cs="Arial"/>
            <w:sz w:val="24"/>
            <w:szCs w:val="24"/>
            <w:lang w:val="pt-BR"/>
          </w:rPr>
          <w:t>https://www.abras.com.br/edicoes-anteriores/Main.php?MagNo=238#page/36</w:t>
        </w:r>
      </w:hyperlink>
      <w:r w:rsidRPr="0005138E">
        <w:rPr>
          <w:rFonts w:ascii="Avenir Book" w:eastAsia="Arial" w:hAnsi="Avenir Book" w:cs="Arial"/>
          <w:sz w:val="24"/>
          <w:szCs w:val="24"/>
          <w:lang w:val="pt-BR"/>
        </w:rPr>
        <w:t>. Acesso em: 10 jul. 2020.</w:t>
      </w:r>
    </w:p>
    <w:p w14:paraId="5F834CC5"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CABRINI, G. A casa dos supermercados faz 50 anos. </w:t>
      </w:r>
      <w:r w:rsidRPr="0005138E">
        <w:rPr>
          <w:rFonts w:ascii="Avenir Book" w:eastAsia="Arial" w:hAnsi="Avenir Book" w:cs="Arial"/>
          <w:b/>
          <w:bCs/>
          <w:sz w:val="24"/>
          <w:szCs w:val="24"/>
          <w:lang w:val="pt-BR"/>
        </w:rPr>
        <w:t>Revista SuperHiper</w:t>
      </w:r>
      <w:r w:rsidRPr="0005138E">
        <w:rPr>
          <w:rFonts w:ascii="Avenir Book" w:eastAsia="Arial" w:hAnsi="Avenir Book" w:cs="Arial"/>
          <w:sz w:val="24"/>
          <w:szCs w:val="24"/>
          <w:lang w:val="pt-BR"/>
        </w:rPr>
        <w:t xml:space="preserve">, ano 44, n. 508, fev. 2018. p. 36-45. Disponível em: </w:t>
      </w:r>
      <w:hyperlink r:id="rId14" w:history="1">
        <w:r w:rsidRPr="0005138E">
          <w:rPr>
            <w:rStyle w:val="Hyperlink"/>
            <w:rFonts w:ascii="Avenir Book" w:eastAsia="Arial" w:hAnsi="Avenir Book" w:cs="Arial"/>
            <w:sz w:val="24"/>
            <w:szCs w:val="24"/>
            <w:lang w:val="pt-BR"/>
          </w:rPr>
          <w:t>https://drive.google.com/file/d/1fwVvo8zkmUi5WXiIJQczxSqWYU-62nRD/view?usp=share_link</w:t>
        </w:r>
      </w:hyperlink>
      <w:r w:rsidRPr="0005138E">
        <w:rPr>
          <w:rFonts w:ascii="Avenir Book" w:eastAsia="Arial" w:hAnsi="Avenir Book" w:cs="Arial"/>
          <w:sz w:val="24"/>
          <w:szCs w:val="24"/>
          <w:lang w:val="pt-BR"/>
        </w:rPr>
        <w:t>. Acesso em: 10 jul 2020.</w:t>
      </w:r>
    </w:p>
    <w:p w14:paraId="68D2A827"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DIXON, J. Authority, power and value in contemporary industrial food systems. </w:t>
      </w:r>
      <w:r w:rsidRPr="0005138E">
        <w:rPr>
          <w:rFonts w:ascii="Avenir Book" w:eastAsia="Arial" w:hAnsi="Avenir Book" w:cs="Arial"/>
          <w:b/>
          <w:bCs/>
          <w:sz w:val="24"/>
          <w:szCs w:val="24"/>
          <w:lang w:val="pt-BR"/>
        </w:rPr>
        <w:t>The International Journal of Sociology of Agriculture and Food</w:t>
      </w:r>
      <w:r w:rsidRPr="0005138E">
        <w:rPr>
          <w:rFonts w:ascii="Avenir Book" w:eastAsia="Arial" w:hAnsi="Avenir Book" w:cs="Arial"/>
          <w:sz w:val="24"/>
          <w:szCs w:val="24"/>
          <w:lang w:val="pt-BR"/>
        </w:rPr>
        <w:t xml:space="preserve">, v. 11, p. 31-39, 2003. DOI: </w:t>
      </w:r>
      <w:hyperlink r:id="rId15" w:history="1">
        <w:r w:rsidRPr="0005138E">
          <w:rPr>
            <w:rStyle w:val="Hyperlink"/>
            <w:rFonts w:ascii="Avenir Book" w:hAnsi="Avenir Book" w:cs="Open Sans"/>
            <w:sz w:val="24"/>
            <w:szCs w:val="24"/>
            <w:shd w:val="clear" w:color="auto" w:fill="FFFFFF"/>
          </w:rPr>
          <w:t>https://doi.org/10.48416/ijsaf.v11i.327</w:t>
        </w:r>
      </w:hyperlink>
      <w:r w:rsidRPr="0005138E">
        <w:rPr>
          <w:rFonts w:ascii="Avenir Book" w:hAnsi="Avenir Book" w:cs="Open Sans"/>
          <w:sz w:val="24"/>
          <w:szCs w:val="24"/>
          <w:shd w:val="clear" w:color="auto" w:fill="FFFFFF"/>
        </w:rPr>
        <w:t>.</w:t>
      </w:r>
    </w:p>
    <w:p w14:paraId="7489CE62"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FARINA, E. M. M. Q. Consolidation, multinationalisation, and competition in Brazil: impacts on horticulture and dairy products systems. </w:t>
      </w:r>
      <w:r w:rsidRPr="0005138E">
        <w:rPr>
          <w:rFonts w:ascii="Avenir Book" w:eastAsia="Arial" w:hAnsi="Avenir Book" w:cs="Arial"/>
          <w:b/>
          <w:bCs/>
          <w:sz w:val="24"/>
          <w:szCs w:val="24"/>
          <w:lang w:val="pt-BR"/>
        </w:rPr>
        <w:t>Development Policy Review</w:t>
      </w:r>
      <w:r w:rsidRPr="0005138E">
        <w:rPr>
          <w:rFonts w:ascii="Avenir Book" w:eastAsia="Arial" w:hAnsi="Avenir Book" w:cs="Arial"/>
          <w:sz w:val="24"/>
          <w:szCs w:val="24"/>
          <w:lang w:val="pt-BR"/>
        </w:rPr>
        <w:t xml:space="preserve">, v. 20, n. 4, p. 617-629, set. 2002. DOI: </w:t>
      </w:r>
      <w:hyperlink r:id="rId16" w:history="1">
        <w:r w:rsidRPr="0005138E">
          <w:rPr>
            <w:rStyle w:val="Hyperlink"/>
            <w:rFonts w:ascii="Avenir Book" w:eastAsia="Arial" w:hAnsi="Avenir Book" w:cs="Arial"/>
            <w:sz w:val="24"/>
            <w:szCs w:val="24"/>
            <w:lang w:val="pt-BR"/>
          </w:rPr>
          <w:t>https://doi.org/</w:t>
        </w:r>
        <w:r w:rsidRPr="0005138E">
          <w:rPr>
            <w:rStyle w:val="Hyperlink"/>
            <w:rFonts w:ascii="Avenir Book" w:hAnsi="Avenir Book" w:cs="Arial"/>
            <w:sz w:val="24"/>
            <w:szCs w:val="24"/>
            <w:shd w:val="clear" w:color="auto" w:fill="FFFFFF"/>
          </w:rPr>
          <w:t>10.1111/1467-7679.00182</w:t>
        </w:r>
      </w:hyperlink>
      <w:r w:rsidRPr="0005138E">
        <w:rPr>
          <w:rFonts w:ascii="Avenir Book" w:hAnsi="Avenir Book" w:cs="Arial"/>
          <w:color w:val="333333"/>
          <w:sz w:val="24"/>
          <w:szCs w:val="24"/>
          <w:shd w:val="clear" w:color="auto" w:fill="FFFFFF"/>
        </w:rPr>
        <w:t>.</w:t>
      </w:r>
    </w:p>
    <w:p w14:paraId="65BF8D38"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FARINA, E. M. M. Q.; MACHADO, E. L. Regulamentação governamental e </w:t>
      </w:r>
      <w:r w:rsidRPr="0005138E">
        <w:rPr>
          <w:rFonts w:ascii="Avenir Book" w:eastAsia="Arial" w:hAnsi="Avenir Book" w:cs="Arial"/>
          <w:sz w:val="24"/>
          <w:szCs w:val="24"/>
          <w:lang w:val="pt-BR"/>
        </w:rPr>
        <w:lastRenderedPageBreak/>
        <w:t xml:space="preserve">estratégias de negócio no mercado brasileiro de frutas e legumes frescos. In: BELIK, W.; MALUF, R. S. </w:t>
      </w:r>
      <w:r w:rsidRPr="0005138E">
        <w:rPr>
          <w:rFonts w:ascii="Avenir Book" w:eastAsia="Arial" w:hAnsi="Avenir Book" w:cs="Arial"/>
          <w:b/>
          <w:bCs/>
          <w:sz w:val="24"/>
          <w:szCs w:val="24"/>
          <w:lang w:val="pt-BR"/>
        </w:rPr>
        <w:t>Abastecimento e segurança alimentar</w:t>
      </w:r>
      <w:r w:rsidRPr="0005138E">
        <w:rPr>
          <w:rFonts w:ascii="Avenir Book" w:eastAsia="Arial" w:hAnsi="Avenir Book" w:cs="Arial"/>
          <w:sz w:val="24"/>
          <w:szCs w:val="24"/>
          <w:lang w:val="pt-BR"/>
        </w:rPr>
        <w:t>: os limites da liberalização. Campinas: EDUNICAMP, 2000. p. 131-159.</w:t>
      </w:r>
    </w:p>
    <w:p w14:paraId="009994B5"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FARINA, E. M. M. Q.; NUNES, R. </w:t>
      </w:r>
      <w:r w:rsidRPr="0005138E">
        <w:rPr>
          <w:rFonts w:ascii="Avenir Book" w:eastAsia="Arial" w:hAnsi="Avenir Book" w:cs="Arial"/>
          <w:b/>
          <w:bCs/>
          <w:sz w:val="24"/>
          <w:szCs w:val="24"/>
          <w:lang w:val="pt-BR"/>
        </w:rPr>
        <w:t>A evolução do sistema agroalimentar no Brasil e a redução de preços para o consumidor</w:t>
      </w:r>
      <w:r w:rsidRPr="0005138E">
        <w:rPr>
          <w:rFonts w:ascii="Avenir Book" w:eastAsia="Arial" w:hAnsi="Avenir Book" w:cs="Arial"/>
          <w:sz w:val="24"/>
          <w:szCs w:val="24"/>
          <w:lang w:val="pt-BR"/>
        </w:rPr>
        <w:t>: os efeitos da atuação dos grandes compradores. Brasília: IPEA, 2002.</w:t>
      </w:r>
    </w:p>
    <w:p w14:paraId="1EEAA4CB"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KNOKE, W. O supermercado no Brasil e nos Estados Unidos: confrontos e contrastes. </w:t>
      </w:r>
      <w:r w:rsidRPr="0005138E">
        <w:rPr>
          <w:rFonts w:ascii="Avenir Book" w:eastAsia="Arial" w:hAnsi="Avenir Book" w:cs="Arial"/>
          <w:b/>
          <w:bCs/>
          <w:sz w:val="24"/>
          <w:szCs w:val="24"/>
          <w:lang w:val="pt-BR"/>
        </w:rPr>
        <w:t>Revista de Administração de Empresas</w:t>
      </w:r>
      <w:r w:rsidRPr="0005138E">
        <w:rPr>
          <w:rFonts w:ascii="Avenir Book" w:eastAsia="Arial" w:hAnsi="Avenir Book" w:cs="Arial"/>
          <w:sz w:val="24"/>
          <w:szCs w:val="24"/>
          <w:lang w:val="pt-BR"/>
        </w:rPr>
        <w:t>, v. 3, n. 9, p. 91-104, 1963.</w:t>
      </w:r>
    </w:p>
    <w:p w14:paraId="2AC0CCB3"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LU, L.; REARDON, T. An economic model of the evolution of food retail and supply chains from traditional shops to supermarkets to e-commerce. </w:t>
      </w:r>
      <w:r w:rsidRPr="0005138E">
        <w:rPr>
          <w:rFonts w:ascii="Avenir Book" w:eastAsia="Arial" w:hAnsi="Avenir Book" w:cs="Arial"/>
          <w:b/>
          <w:bCs/>
          <w:sz w:val="24"/>
          <w:szCs w:val="24"/>
          <w:lang w:val="pt-BR"/>
        </w:rPr>
        <w:t>American Journal of Agricultural Economics</w:t>
      </w:r>
      <w:r w:rsidRPr="0005138E">
        <w:rPr>
          <w:rFonts w:ascii="Avenir Book" w:eastAsia="Arial" w:hAnsi="Avenir Book" w:cs="Arial"/>
          <w:sz w:val="24"/>
          <w:szCs w:val="24"/>
          <w:lang w:val="pt-BR"/>
        </w:rPr>
        <w:t xml:space="preserve">, v. 100, n. 5, p. 1320-1335, 2018. DOI: </w:t>
      </w:r>
      <w:hyperlink r:id="rId17" w:history="1">
        <w:r w:rsidRPr="0005138E">
          <w:rPr>
            <w:rStyle w:val="Hyperlink"/>
            <w:rFonts w:ascii="Avenir Book" w:hAnsi="Avenir Book" w:cs="Open Sans"/>
            <w:sz w:val="24"/>
            <w:szCs w:val="24"/>
          </w:rPr>
          <w:t>https://doi.org/10.1093/ajae/aay056</w:t>
        </w:r>
      </w:hyperlink>
      <w:r w:rsidRPr="0005138E">
        <w:rPr>
          <w:rFonts w:ascii="Avenir Book" w:hAnsi="Avenir Book" w:cs="Open Sans"/>
          <w:sz w:val="24"/>
          <w:szCs w:val="24"/>
        </w:rPr>
        <w:t>.</w:t>
      </w:r>
    </w:p>
    <w:p w14:paraId="4179C2E9"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MCCLELLAND, W. G. The supermarket and society. </w:t>
      </w:r>
      <w:r w:rsidRPr="0005138E">
        <w:rPr>
          <w:rFonts w:ascii="Avenir Book" w:eastAsia="Arial" w:hAnsi="Avenir Book" w:cs="Arial"/>
          <w:b/>
          <w:bCs/>
          <w:sz w:val="24"/>
          <w:szCs w:val="24"/>
          <w:lang w:val="pt-BR"/>
        </w:rPr>
        <w:t>The Sociological Review</w:t>
      </w:r>
      <w:r w:rsidRPr="0005138E">
        <w:rPr>
          <w:rFonts w:ascii="Avenir Book" w:eastAsia="Arial" w:hAnsi="Avenir Book" w:cs="Arial"/>
          <w:sz w:val="24"/>
          <w:szCs w:val="24"/>
          <w:lang w:val="pt-BR"/>
        </w:rPr>
        <w:t xml:space="preserve">, v. 10, n. 2, p. 133-144, 1962. DOI: </w:t>
      </w:r>
      <w:hyperlink r:id="rId18" w:history="1">
        <w:r w:rsidRPr="0005138E">
          <w:rPr>
            <w:rStyle w:val="Hyperlink"/>
            <w:rFonts w:ascii="Avenir Book" w:hAnsi="Avenir Book" w:cs="Open Sans"/>
            <w:sz w:val="24"/>
            <w:szCs w:val="24"/>
          </w:rPr>
          <w:t>https://doi.org/10.1111/j.1467-954X.1962.tb01106.x</w:t>
        </w:r>
      </w:hyperlink>
      <w:r w:rsidRPr="0005138E">
        <w:rPr>
          <w:rFonts w:ascii="Avenir Book" w:hAnsi="Avenir Book" w:cs="Open Sans"/>
          <w:sz w:val="24"/>
          <w:szCs w:val="24"/>
        </w:rPr>
        <w:t>.</w:t>
      </w:r>
    </w:p>
    <w:p w14:paraId="77373899"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MST. </w:t>
      </w:r>
      <w:r w:rsidRPr="0005138E">
        <w:rPr>
          <w:rFonts w:ascii="Avenir Book" w:eastAsia="Arial" w:hAnsi="Avenir Book" w:cs="Arial"/>
          <w:b/>
          <w:bCs/>
          <w:sz w:val="24"/>
          <w:szCs w:val="24"/>
          <w:lang w:val="pt-BR"/>
        </w:rPr>
        <w:t>Tag</w:t>
      </w:r>
      <w:r w:rsidRPr="0005138E">
        <w:rPr>
          <w:rFonts w:ascii="Avenir Book" w:eastAsia="Arial" w:hAnsi="Avenir Book" w:cs="Arial"/>
          <w:sz w:val="24"/>
          <w:szCs w:val="24"/>
          <w:lang w:val="pt-BR"/>
        </w:rPr>
        <w:t xml:space="preserve">: Armazém do Campo. 2020. Disponível em: </w:t>
      </w:r>
      <w:hyperlink r:id="rId19" w:history="1">
        <w:r w:rsidRPr="0005138E">
          <w:rPr>
            <w:rStyle w:val="Hyperlink"/>
            <w:rFonts w:ascii="Avenir Book" w:eastAsia="Arial" w:hAnsi="Avenir Book" w:cs="Arial"/>
            <w:sz w:val="24"/>
            <w:szCs w:val="24"/>
            <w:lang w:val="pt-BR"/>
          </w:rPr>
          <w:t>https://mst.org.br/tag/armazem-do-campo/</w:t>
        </w:r>
      </w:hyperlink>
      <w:r w:rsidRPr="0005138E">
        <w:rPr>
          <w:rFonts w:ascii="Avenir Book" w:eastAsia="Arial" w:hAnsi="Avenir Book" w:cs="Arial"/>
          <w:sz w:val="24"/>
          <w:szCs w:val="24"/>
          <w:lang w:val="pt-BR"/>
        </w:rPr>
        <w:t>. Acesso em: 21 out. 2020.</w:t>
      </w:r>
    </w:p>
    <w:p w14:paraId="1C8346E9"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NUNES FILHO, R. N. Um passo a ser celebrado. </w:t>
      </w:r>
      <w:r w:rsidRPr="0005138E">
        <w:rPr>
          <w:rFonts w:ascii="Avenir Book" w:eastAsia="Arial" w:hAnsi="Avenir Book" w:cs="Arial"/>
          <w:b/>
          <w:bCs/>
          <w:sz w:val="24"/>
          <w:szCs w:val="24"/>
          <w:lang w:val="pt-BR"/>
        </w:rPr>
        <w:t>Revista SuperHiper</w:t>
      </w:r>
      <w:r w:rsidRPr="0005138E">
        <w:rPr>
          <w:rFonts w:ascii="Avenir Book" w:eastAsia="Arial" w:hAnsi="Avenir Book" w:cs="Arial"/>
          <w:sz w:val="24"/>
          <w:szCs w:val="24"/>
          <w:lang w:val="pt-BR"/>
        </w:rPr>
        <w:t xml:space="preserve">, ano 46, n. 526, mai. 2020. p. 18-22. Disponível em: </w:t>
      </w:r>
      <w:hyperlink r:id="rId20" w:anchor="page/18" w:history="1">
        <w:r w:rsidRPr="0005138E">
          <w:rPr>
            <w:rStyle w:val="Hyperlink"/>
            <w:rFonts w:ascii="Avenir Book" w:eastAsia="Arial" w:hAnsi="Avenir Book" w:cs="Arial"/>
            <w:sz w:val="24"/>
            <w:szCs w:val="24"/>
            <w:lang w:val="pt-BR"/>
          </w:rPr>
          <w:t>https://www.abras.com.br/edicoes-anteriores/Main.php?MagNo=259#page/18</w:t>
        </w:r>
      </w:hyperlink>
      <w:r w:rsidRPr="0005138E">
        <w:rPr>
          <w:rFonts w:ascii="Avenir Book" w:eastAsia="Arial" w:hAnsi="Avenir Book" w:cs="Arial"/>
          <w:sz w:val="24"/>
          <w:szCs w:val="24"/>
          <w:lang w:val="pt-BR"/>
        </w:rPr>
        <w:t>. Acesso em: 10 jul. 2020.</w:t>
      </w:r>
    </w:p>
    <w:p w14:paraId="604B3F1F"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REARDON, T.; BERDEGUÉ, J. A. The rapid rise of supermarkets in Latin America: challenges and opportunities for development. </w:t>
      </w:r>
      <w:r w:rsidRPr="0005138E">
        <w:rPr>
          <w:rFonts w:ascii="Avenir Book" w:eastAsia="Arial" w:hAnsi="Avenir Book" w:cs="Arial"/>
          <w:b/>
          <w:bCs/>
          <w:sz w:val="24"/>
          <w:szCs w:val="24"/>
          <w:lang w:val="pt-BR"/>
        </w:rPr>
        <w:t>Development Policy Review</w:t>
      </w:r>
      <w:r w:rsidRPr="0005138E">
        <w:rPr>
          <w:rFonts w:ascii="Avenir Book" w:eastAsia="Arial" w:hAnsi="Avenir Book" w:cs="Arial"/>
          <w:sz w:val="24"/>
          <w:szCs w:val="24"/>
          <w:lang w:val="pt-BR"/>
        </w:rPr>
        <w:t xml:space="preserve">, v. 20, n.4: p. 371-388, set. 2002. DOI: </w:t>
      </w:r>
      <w:hyperlink r:id="rId21" w:history="1">
        <w:r w:rsidRPr="0005138E">
          <w:rPr>
            <w:rStyle w:val="Hyperlink"/>
            <w:rFonts w:ascii="Avenir Book" w:hAnsi="Avenir Book" w:cs="Open Sans"/>
            <w:sz w:val="24"/>
            <w:szCs w:val="24"/>
          </w:rPr>
          <w:t>https://doi.org/10.1111/1467-7679.00178</w:t>
        </w:r>
      </w:hyperlink>
      <w:r w:rsidRPr="0005138E">
        <w:rPr>
          <w:rFonts w:ascii="Avenir Book" w:hAnsi="Avenir Book" w:cs="Open Sans"/>
          <w:sz w:val="24"/>
          <w:szCs w:val="24"/>
        </w:rPr>
        <w:t>.</w:t>
      </w:r>
    </w:p>
    <w:p w14:paraId="73441FC0"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REARDON, T; ECHEVERRIA, R.; BERDEGUÈ, J.; MINTEN, B.; LIVERPOOL-TASIE, S.; TSCHIRLEY, D.; ZILBERMAN, D. Rapid transformation of food systems in developing regions: highlighting the role of agricultural research &amp; innovations. </w:t>
      </w:r>
      <w:r w:rsidRPr="0005138E">
        <w:rPr>
          <w:rFonts w:ascii="Avenir Book" w:eastAsia="Arial" w:hAnsi="Avenir Book" w:cs="Arial"/>
          <w:b/>
          <w:bCs/>
          <w:sz w:val="24"/>
          <w:szCs w:val="24"/>
          <w:lang w:val="pt-BR"/>
        </w:rPr>
        <w:t>Agricultura</w:t>
      </w:r>
      <w:r w:rsidRPr="0005138E">
        <w:rPr>
          <w:rFonts w:ascii="Avenir Book" w:eastAsia="Arial" w:hAnsi="Avenir Book" w:cs="Arial"/>
          <w:sz w:val="24"/>
          <w:szCs w:val="24"/>
          <w:lang w:val="pt-BR"/>
        </w:rPr>
        <w:t xml:space="preserve">l </w:t>
      </w:r>
      <w:r w:rsidRPr="0005138E">
        <w:rPr>
          <w:rFonts w:ascii="Avenir Book" w:eastAsia="Arial" w:hAnsi="Avenir Book" w:cs="Arial"/>
          <w:b/>
          <w:bCs/>
          <w:sz w:val="24"/>
          <w:szCs w:val="24"/>
          <w:lang w:val="pt-BR"/>
        </w:rPr>
        <w:t>Systems</w:t>
      </w:r>
      <w:r w:rsidRPr="0005138E">
        <w:rPr>
          <w:rFonts w:ascii="Avenir Book" w:eastAsia="Arial" w:hAnsi="Avenir Book" w:cs="Arial"/>
          <w:sz w:val="24"/>
          <w:szCs w:val="24"/>
          <w:lang w:val="pt-BR"/>
        </w:rPr>
        <w:t xml:space="preserve">, v. 172, p. 47-59, j2019. DOI: </w:t>
      </w:r>
      <w:hyperlink r:id="rId22" w:history="1">
        <w:r w:rsidRPr="0005138E">
          <w:rPr>
            <w:rStyle w:val="Hyperlink"/>
            <w:rFonts w:ascii="Avenir Book" w:eastAsia="Arial" w:hAnsi="Avenir Book" w:cs="Arial"/>
            <w:sz w:val="24"/>
            <w:szCs w:val="24"/>
            <w:lang w:val="pt-BR"/>
          </w:rPr>
          <w:t>https://doi.org/10.1016/j.agsy.2018.01.022</w:t>
        </w:r>
      </w:hyperlink>
      <w:r w:rsidRPr="0005138E">
        <w:rPr>
          <w:rFonts w:ascii="Avenir Book" w:eastAsia="Arial" w:hAnsi="Avenir Book" w:cs="Arial"/>
          <w:sz w:val="24"/>
          <w:szCs w:val="24"/>
          <w:lang w:val="pt-BR"/>
        </w:rPr>
        <w:t>.</w:t>
      </w:r>
    </w:p>
    <w:p w14:paraId="15665392" w14:textId="77777777" w:rsidR="00925DA7" w:rsidRPr="0005138E" w:rsidRDefault="00925DA7" w:rsidP="004B6132">
      <w:pPr>
        <w:spacing w:after="200"/>
        <w:rPr>
          <w:rFonts w:ascii="Avenir Book" w:eastAsia="Arial" w:hAnsi="Avenir Book" w:cs="Arial"/>
          <w:sz w:val="24"/>
          <w:szCs w:val="24"/>
          <w:lang w:val="pt-BR"/>
        </w:rPr>
      </w:pPr>
      <w:r w:rsidRPr="0005138E">
        <w:rPr>
          <w:rFonts w:ascii="Avenir Book" w:eastAsia="Arial" w:hAnsi="Avenir Book" w:cs="Arial"/>
          <w:sz w:val="24"/>
          <w:szCs w:val="24"/>
          <w:lang w:val="pt-BR"/>
        </w:rPr>
        <w:t xml:space="preserve">REARDON, T.; TIMMER, C. P. </w:t>
      </w:r>
      <w:r w:rsidRPr="0005138E">
        <w:rPr>
          <w:rFonts w:ascii="Avenir Book" w:eastAsia="Arial" w:hAnsi="Avenir Book" w:cs="Arial"/>
          <w:sz w:val="24"/>
          <w:szCs w:val="24"/>
          <w:lang w:val="en-US"/>
        </w:rPr>
        <w:t xml:space="preserve">The economics of the food system revolution. </w:t>
      </w:r>
      <w:r w:rsidRPr="0005138E">
        <w:rPr>
          <w:rFonts w:ascii="Avenir Book" w:eastAsia="Arial" w:hAnsi="Avenir Book" w:cs="Arial"/>
          <w:b/>
          <w:bCs/>
          <w:sz w:val="24"/>
          <w:szCs w:val="24"/>
          <w:lang w:val="en-US"/>
        </w:rPr>
        <w:t>Annual Reviews Resource Economics</w:t>
      </w:r>
      <w:r w:rsidRPr="0005138E">
        <w:rPr>
          <w:rFonts w:ascii="Avenir Book" w:eastAsia="Arial" w:hAnsi="Avenir Book" w:cs="Arial"/>
          <w:sz w:val="24"/>
          <w:szCs w:val="24"/>
          <w:lang w:val="pt-BR"/>
        </w:rPr>
        <w:t xml:space="preserve">, v. 4, n. 1, p. 225-264, 2012. DOI: </w:t>
      </w:r>
      <w:hyperlink r:id="rId23" w:history="1">
        <w:r w:rsidRPr="0005138E">
          <w:rPr>
            <w:rStyle w:val="Hyperlink"/>
            <w:rFonts w:ascii="Avenir Book" w:hAnsi="Avenir Book"/>
            <w:sz w:val="24"/>
            <w:szCs w:val="24"/>
          </w:rPr>
          <w:t>https://doi.org/10.1146/annurev.resource.050708.144147</w:t>
        </w:r>
      </w:hyperlink>
      <w:r w:rsidRPr="0005138E">
        <w:rPr>
          <w:rFonts w:ascii="Avenir Book" w:hAnsi="Avenir Book"/>
          <w:sz w:val="24"/>
          <w:szCs w:val="24"/>
        </w:rPr>
        <w:t>.</w:t>
      </w:r>
    </w:p>
    <w:p w14:paraId="11A0C555" w14:textId="77777777" w:rsidR="00925DA7" w:rsidRPr="0005138E" w:rsidRDefault="00925DA7" w:rsidP="004B6132">
      <w:pPr>
        <w:rPr>
          <w:rFonts w:ascii="Avenir Book" w:eastAsia="Arial" w:hAnsi="Avenir Book" w:cs="Arial"/>
          <w:sz w:val="24"/>
          <w:szCs w:val="24"/>
          <w:lang w:val="pt-BR"/>
        </w:rPr>
      </w:pPr>
      <w:r w:rsidRPr="0005138E">
        <w:rPr>
          <w:rFonts w:ascii="Avenir Book" w:eastAsia="Arial" w:hAnsi="Avenir Book" w:cs="Arial"/>
          <w:sz w:val="24"/>
          <w:szCs w:val="24"/>
          <w:lang w:val="pt-BR"/>
        </w:rPr>
        <w:t xml:space="preserve">TANAKA, J.; PORTILHO, F. Ambiguidades da politização do consumo. </w:t>
      </w:r>
      <w:r w:rsidRPr="0005138E">
        <w:rPr>
          <w:rFonts w:ascii="Avenir Book" w:eastAsia="Arial" w:hAnsi="Avenir Book" w:cs="Arial"/>
          <w:b/>
          <w:bCs/>
          <w:sz w:val="24"/>
          <w:szCs w:val="24"/>
          <w:lang w:val="pt-BR"/>
        </w:rPr>
        <w:t>Raízes</w:t>
      </w:r>
      <w:r w:rsidRPr="0005138E">
        <w:rPr>
          <w:rFonts w:ascii="Avenir Book" w:eastAsia="Arial" w:hAnsi="Avenir Book" w:cs="Arial"/>
          <w:sz w:val="24"/>
          <w:szCs w:val="24"/>
          <w:lang w:val="pt-BR"/>
        </w:rPr>
        <w:t xml:space="preserve">, v. 39, n. 2, p. 344-358, 2019. DOI: </w:t>
      </w:r>
      <w:hyperlink r:id="rId24" w:history="1">
        <w:r w:rsidRPr="0005138E">
          <w:rPr>
            <w:rStyle w:val="Hyperlink"/>
            <w:rFonts w:ascii="Avenir Book" w:hAnsi="Avenir Book"/>
            <w:spacing w:val="2"/>
            <w:sz w:val="24"/>
            <w:szCs w:val="24"/>
            <w:shd w:val="clear" w:color="auto" w:fill="FFFFFF"/>
          </w:rPr>
          <w:t>https://doi.org/10.37370/raizes.2019.v39.114</w:t>
        </w:r>
      </w:hyperlink>
      <w:r w:rsidRPr="0005138E">
        <w:rPr>
          <w:rFonts w:ascii="Avenir Book" w:hAnsi="Avenir Book"/>
          <w:spacing w:val="2"/>
          <w:sz w:val="24"/>
          <w:szCs w:val="24"/>
          <w:shd w:val="clear" w:color="auto" w:fill="FFFFFF"/>
        </w:rPr>
        <w:t>.</w:t>
      </w:r>
    </w:p>
    <w:sectPr w:rsidR="00925DA7" w:rsidRPr="0005138E" w:rsidSect="009A039E">
      <w:footerReference w:type="default" r:id="rId25"/>
      <w:pgSz w:w="11910" w:h="16840"/>
      <w:pgMar w:top="1418" w:right="1418" w:bottom="1418" w:left="1418" w:header="68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24CE" w14:textId="77777777" w:rsidR="001D6C8C" w:rsidRDefault="001D6C8C" w:rsidP="003435DF">
      <w:r>
        <w:separator/>
      </w:r>
    </w:p>
  </w:endnote>
  <w:endnote w:type="continuationSeparator" w:id="0">
    <w:p w14:paraId="2C7A4E83" w14:textId="77777777" w:rsidR="001D6C8C" w:rsidRDefault="001D6C8C"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Book">
    <w:altName w:val="Tw Cen MT"/>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w:panose1 w:val="020B0502040504020204"/>
    <w:charset w:val="00"/>
    <w:family w:val="swiss"/>
    <w:pitch w:val="variable"/>
    <w:sig w:usb0="E00082FF" w:usb1="400078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Book" w:hAnsi="Avenir Book"/>
        <w:sz w:val="24"/>
        <w:szCs w:val="24"/>
      </w:rPr>
      <w:id w:val="-1849862660"/>
      <w:docPartObj>
        <w:docPartGallery w:val="Page Numbers (Bottom of Page)"/>
        <w:docPartUnique/>
      </w:docPartObj>
    </w:sdtPr>
    <w:sdtContent>
      <w:p w14:paraId="0C0C0D9C" w14:textId="2F1F6F7B" w:rsidR="00BD18C3" w:rsidRPr="00CE1584" w:rsidRDefault="00BD18C3" w:rsidP="00CE1584">
        <w:pPr>
          <w:pStyle w:val="Rodap"/>
          <w:jc w:val="right"/>
          <w:rPr>
            <w:rFonts w:ascii="Avenir Book" w:hAnsi="Avenir Book"/>
            <w:sz w:val="24"/>
            <w:szCs w:val="24"/>
          </w:rPr>
        </w:pPr>
        <w:r w:rsidRPr="000A1F2F">
          <w:rPr>
            <w:rFonts w:ascii="Avenir Book" w:hAnsi="Avenir Book"/>
            <w:sz w:val="24"/>
            <w:szCs w:val="24"/>
          </w:rPr>
          <w:fldChar w:fldCharType="begin"/>
        </w:r>
        <w:r w:rsidRPr="000A1F2F">
          <w:rPr>
            <w:rFonts w:ascii="Avenir Book" w:hAnsi="Avenir Book"/>
            <w:sz w:val="24"/>
            <w:szCs w:val="24"/>
          </w:rPr>
          <w:instrText>PAGE   \* MERGEFORMAT</w:instrText>
        </w:r>
        <w:r w:rsidRPr="000A1F2F">
          <w:rPr>
            <w:rFonts w:ascii="Avenir Book" w:hAnsi="Avenir Book"/>
            <w:sz w:val="24"/>
            <w:szCs w:val="24"/>
          </w:rPr>
          <w:fldChar w:fldCharType="separate"/>
        </w:r>
        <w:r w:rsidRPr="000A1F2F">
          <w:rPr>
            <w:rFonts w:ascii="Avenir Book" w:hAnsi="Avenir Book"/>
            <w:sz w:val="24"/>
            <w:szCs w:val="24"/>
            <w:lang w:val="pt-BR"/>
          </w:rPr>
          <w:t>2</w:t>
        </w:r>
        <w:r w:rsidRPr="000A1F2F">
          <w:rPr>
            <w:rFonts w:ascii="Avenir Book" w:hAnsi="Avenir Book"/>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9E42" w14:textId="77777777" w:rsidR="001D6C8C" w:rsidRDefault="001D6C8C" w:rsidP="003435DF">
      <w:r>
        <w:separator/>
      </w:r>
    </w:p>
  </w:footnote>
  <w:footnote w:type="continuationSeparator" w:id="0">
    <w:p w14:paraId="5CADBA69" w14:textId="77777777" w:rsidR="001D6C8C" w:rsidRDefault="001D6C8C" w:rsidP="003435DF">
      <w:r>
        <w:continuationSeparator/>
      </w:r>
    </w:p>
  </w:footnote>
  <w:footnote w:id="1">
    <w:p w14:paraId="74FB4F13" w14:textId="4097E0D1" w:rsidR="003435DF" w:rsidRPr="00CC128D" w:rsidRDefault="003435DF">
      <w:pPr>
        <w:pStyle w:val="Textodenotaderodap"/>
        <w:rPr>
          <w:rFonts w:ascii="Avenir Book" w:hAnsi="Avenir Book"/>
          <w:lang w:val="pt-BR"/>
        </w:rPr>
      </w:pPr>
      <w:r w:rsidRPr="00CC128D">
        <w:rPr>
          <w:rStyle w:val="Refdenotaderodap"/>
          <w:rFonts w:ascii="Avenir Book" w:hAnsi="Avenir Book"/>
        </w:rPr>
        <w:footnoteRef/>
      </w:r>
      <w:r w:rsidRPr="00CC128D">
        <w:rPr>
          <w:rFonts w:ascii="Avenir Book" w:hAnsi="Avenir Book"/>
        </w:rPr>
        <w:t xml:space="preserve"> </w:t>
      </w:r>
      <w:r w:rsidR="0077610D" w:rsidRPr="00CC128D">
        <w:rPr>
          <w:rFonts w:ascii="Avenir Book" w:eastAsia="Arial" w:hAnsi="Avenir Book" w:cs="Arial"/>
        </w:rPr>
        <w:t>Universidade Federal de Camina Grande</w:t>
      </w:r>
      <w:r w:rsidRPr="00CC128D">
        <w:rPr>
          <w:rFonts w:ascii="Avenir Book" w:eastAsia="Arial" w:hAnsi="Avenir Book" w:cs="Arial"/>
        </w:rPr>
        <w:t xml:space="preserve">, </w:t>
      </w:r>
      <w:hyperlink r:id="rId1" w:history="1">
        <w:r w:rsidR="009D5E1C" w:rsidRPr="00CC128D">
          <w:rPr>
            <w:rStyle w:val="Hyperlink"/>
            <w:rFonts w:ascii="Avenir Book" w:hAnsi="Avenir Book"/>
          </w:rPr>
          <w:t>joao.rafael@yahoo.com.br</w:t>
        </w:r>
      </w:hyperlink>
      <w:r w:rsidRPr="00CC128D">
        <w:rPr>
          <w:rFonts w:ascii="Avenir Book" w:eastAsia="Arial" w:hAnsi="Avenir Book" w:cs="Arial"/>
        </w:rPr>
        <w:t>.</w:t>
      </w:r>
    </w:p>
  </w:footnote>
  <w:footnote w:id="2">
    <w:p w14:paraId="59E246FB" w14:textId="54986783" w:rsidR="003435DF" w:rsidRPr="00CC128D" w:rsidRDefault="003435DF" w:rsidP="0077610D">
      <w:pPr>
        <w:pStyle w:val="Textodenotaderodap"/>
        <w:jc w:val="both"/>
        <w:rPr>
          <w:rFonts w:ascii="Avenir Book" w:hAnsi="Avenir Book"/>
        </w:rPr>
      </w:pPr>
      <w:r w:rsidRPr="00CC128D">
        <w:rPr>
          <w:rStyle w:val="Refdenotaderodap"/>
          <w:rFonts w:ascii="Avenir Book" w:hAnsi="Avenir Book"/>
        </w:rPr>
        <w:footnoteRef/>
      </w:r>
      <w:r w:rsidRPr="00CC128D">
        <w:rPr>
          <w:rFonts w:ascii="Avenir Book" w:hAnsi="Avenir Book"/>
        </w:rPr>
        <w:t xml:space="preserve"> </w:t>
      </w:r>
      <w:r w:rsidR="0077610D" w:rsidRPr="00CC128D">
        <w:rPr>
          <w:rFonts w:ascii="Avenir Book" w:hAnsi="Avenir Book"/>
        </w:rPr>
        <w:t>Professor da Universidade Federal do Agreste de Pernambuco, e dos Programas de Pós-Graduação em Ciências Sociais (UFCG) e Desenvolvimento Regional (UEPB)</w:t>
      </w:r>
      <w:r w:rsidRPr="00CC128D">
        <w:rPr>
          <w:rFonts w:ascii="Avenir Book" w:eastAsia="Arial" w:hAnsi="Avenir Book" w:cs="Arial"/>
        </w:rPr>
        <w:t xml:space="preserve">, </w:t>
      </w:r>
      <w:hyperlink r:id="rId2" w:history="1">
        <w:r w:rsidR="00A71A98" w:rsidRPr="00574D90">
          <w:rPr>
            <w:rStyle w:val="Hyperlink"/>
            <w:rFonts w:ascii="Avenir Book" w:hAnsi="Avenir Book"/>
          </w:rPr>
          <w:t>robertosmiranda@yahoo.com.br</w:t>
        </w:r>
      </w:hyperlink>
      <w:r w:rsidRPr="00CC128D">
        <w:rPr>
          <w:rFonts w:ascii="Avenir Book" w:eastAsia="Arial" w:hAnsi="Avenir Book"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7A8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62EE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660A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1E70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8027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8E6B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9478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8A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3AF1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BE5140"/>
    <w:lvl w:ilvl="0">
      <w:start w:val="1"/>
      <w:numFmt w:val="bullet"/>
      <w:lvlText w:val=""/>
      <w:lvlJc w:val="left"/>
      <w:pPr>
        <w:tabs>
          <w:tab w:val="num" w:pos="360"/>
        </w:tabs>
        <w:ind w:left="360" w:hanging="360"/>
      </w:pPr>
      <w:rPr>
        <w:rFonts w:ascii="Symbol" w:hAnsi="Symbol" w:hint="default"/>
      </w:rPr>
    </w:lvl>
  </w:abstractNum>
  <w:num w:numId="1" w16cid:durableId="1621447537">
    <w:abstractNumId w:val="0"/>
  </w:num>
  <w:num w:numId="2" w16cid:durableId="1192110331">
    <w:abstractNumId w:val="1"/>
  </w:num>
  <w:num w:numId="3" w16cid:durableId="1045715016">
    <w:abstractNumId w:val="2"/>
  </w:num>
  <w:num w:numId="4" w16cid:durableId="1908761865">
    <w:abstractNumId w:val="3"/>
  </w:num>
  <w:num w:numId="5" w16cid:durableId="2089224329">
    <w:abstractNumId w:val="8"/>
  </w:num>
  <w:num w:numId="6" w16cid:durableId="118109133">
    <w:abstractNumId w:val="4"/>
  </w:num>
  <w:num w:numId="7" w16cid:durableId="1348099118">
    <w:abstractNumId w:val="5"/>
  </w:num>
  <w:num w:numId="8" w16cid:durableId="1642270635">
    <w:abstractNumId w:val="6"/>
  </w:num>
  <w:num w:numId="9" w16cid:durableId="231624163">
    <w:abstractNumId w:val="7"/>
  </w:num>
  <w:num w:numId="10" w16cid:durableId="15751628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004F3E"/>
    <w:rsid w:val="00005E76"/>
    <w:rsid w:val="000369F7"/>
    <w:rsid w:val="0005138E"/>
    <w:rsid w:val="000516E0"/>
    <w:rsid w:val="00064177"/>
    <w:rsid w:val="00064DEF"/>
    <w:rsid w:val="000660C8"/>
    <w:rsid w:val="00085B06"/>
    <w:rsid w:val="00086E73"/>
    <w:rsid w:val="0009707A"/>
    <w:rsid w:val="000A1F2F"/>
    <w:rsid w:val="000A530F"/>
    <w:rsid w:val="000B44D0"/>
    <w:rsid w:val="000C48AA"/>
    <w:rsid w:val="000D352B"/>
    <w:rsid w:val="000D435C"/>
    <w:rsid w:val="000D5CCA"/>
    <w:rsid w:val="000F0EF0"/>
    <w:rsid w:val="000F609F"/>
    <w:rsid w:val="001000F1"/>
    <w:rsid w:val="001125BB"/>
    <w:rsid w:val="0012094A"/>
    <w:rsid w:val="00130D71"/>
    <w:rsid w:val="00140329"/>
    <w:rsid w:val="0015796C"/>
    <w:rsid w:val="001719C7"/>
    <w:rsid w:val="0018293E"/>
    <w:rsid w:val="00186FF0"/>
    <w:rsid w:val="00194DC5"/>
    <w:rsid w:val="001A188C"/>
    <w:rsid w:val="001D2A39"/>
    <w:rsid w:val="001D3C32"/>
    <w:rsid w:val="001D6C8C"/>
    <w:rsid w:val="001E6249"/>
    <w:rsid w:val="001F3B29"/>
    <w:rsid w:val="001F7514"/>
    <w:rsid w:val="0020015A"/>
    <w:rsid w:val="00204F66"/>
    <w:rsid w:val="00205CD0"/>
    <w:rsid w:val="002345BD"/>
    <w:rsid w:val="00236089"/>
    <w:rsid w:val="00236412"/>
    <w:rsid w:val="00241A22"/>
    <w:rsid w:val="00245AAE"/>
    <w:rsid w:val="002508A0"/>
    <w:rsid w:val="00254E80"/>
    <w:rsid w:val="00254F78"/>
    <w:rsid w:val="00254FF0"/>
    <w:rsid w:val="002603C3"/>
    <w:rsid w:val="00291F17"/>
    <w:rsid w:val="00295170"/>
    <w:rsid w:val="002A5C0D"/>
    <w:rsid w:val="002A6C24"/>
    <w:rsid w:val="002B0425"/>
    <w:rsid w:val="002B2BCD"/>
    <w:rsid w:val="002C4E37"/>
    <w:rsid w:val="002C6829"/>
    <w:rsid w:val="002E358A"/>
    <w:rsid w:val="002F580D"/>
    <w:rsid w:val="003023C2"/>
    <w:rsid w:val="00302604"/>
    <w:rsid w:val="0030440A"/>
    <w:rsid w:val="00314067"/>
    <w:rsid w:val="003167AF"/>
    <w:rsid w:val="00332BA4"/>
    <w:rsid w:val="003348C8"/>
    <w:rsid w:val="00343013"/>
    <w:rsid w:val="003435DF"/>
    <w:rsid w:val="00351528"/>
    <w:rsid w:val="00352C0A"/>
    <w:rsid w:val="00355ECD"/>
    <w:rsid w:val="00366AB6"/>
    <w:rsid w:val="00370E95"/>
    <w:rsid w:val="003829ED"/>
    <w:rsid w:val="00383A7B"/>
    <w:rsid w:val="003868AB"/>
    <w:rsid w:val="00394A3F"/>
    <w:rsid w:val="003A03E4"/>
    <w:rsid w:val="003A6EAD"/>
    <w:rsid w:val="003B1D6D"/>
    <w:rsid w:val="003C383C"/>
    <w:rsid w:val="003C563B"/>
    <w:rsid w:val="003D1975"/>
    <w:rsid w:val="003D2117"/>
    <w:rsid w:val="003D526B"/>
    <w:rsid w:val="003F42CF"/>
    <w:rsid w:val="003F51A2"/>
    <w:rsid w:val="004126BD"/>
    <w:rsid w:val="00420923"/>
    <w:rsid w:val="00430EC6"/>
    <w:rsid w:val="00452377"/>
    <w:rsid w:val="00464B7F"/>
    <w:rsid w:val="0046576E"/>
    <w:rsid w:val="00471AA9"/>
    <w:rsid w:val="00474E60"/>
    <w:rsid w:val="00485F4C"/>
    <w:rsid w:val="004A3EE2"/>
    <w:rsid w:val="004B6132"/>
    <w:rsid w:val="004B7949"/>
    <w:rsid w:val="004E45B1"/>
    <w:rsid w:val="005172A2"/>
    <w:rsid w:val="00521417"/>
    <w:rsid w:val="00530CA9"/>
    <w:rsid w:val="00541013"/>
    <w:rsid w:val="00543257"/>
    <w:rsid w:val="0057471D"/>
    <w:rsid w:val="00574A46"/>
    <w:rsid w:val="005844D4"/>
    <w:rsid w:val="005A4D6D"/>
    <w:rsid w:val="005A6BCC"/>
    <w:rsid w:val="005B1B4E"/>
    <w:rsid w:val="005B3AA5"/>
    <w:rsid w:val="005B45D2"/>
    <w:rsid w:val="005C011F"/>
    <w:rsid w:val="005C3FFF"/>
    <w:rsid w:val="005D6D3D"/>
    <w:rsid w:val="005E3F39"/>
    <w:rsid w:val="005F59C6"/>
    <w:rsid w:val="006045C7"/>
    <w:rsid w:val="00606956"/>
    <w:rsid w:val="00615FF3"/>
    <w:rsid w:val="00626645"/>
    <w:rsid w:val="00640C86"/>
    <w:rsid w:val="00644C7C"/>
    <w:rsid w:val="006450A9"/>
    <w:rsid w:val="00646B62"/>
    <w:rsid w:val="006542F5"/>
    <w:rsid w:val="0065540D"/>
    <w:rsid w:val="00672E4D"/>
    <w:rsid w:val="006879BE"/>
    <w:rsid w:val="0069038E"/>
    <w:rsid w:val="006A2A6E"/>
    <w:rsid w:val="006B461C"/>
    <w:rsid w:val="006C1913"/>
    <w:rsid w:val="006D33CA"/>
    <w:rsid w:val="006D6E90"/>
    <w:rsid w:val="006E3F27"/>
    <w:rsid w:val="006F1F54"/>
    <w:rsid w:val="006F6D73"/>
    <w:rsid w:val="007171B4"/>
    <w:rsid w:val="007213CD"/>
    <w:rsid w:val="007448A9"/>
    <w:rsid w:val="00750B6F"/>
    <w:rsid w:val="0076122B"/>
    <w:rsid w:val="00765966"/>
    <w:rsid w:val="0077610D"/>
    <w:rsid w:val="007828BA"/>
    <w:rsid w:val="00783B68"/>
    <w:rsid w:val="00796D6E"/>
    <w:rsid w:val="007A24E5"/>
    <w:rsid w:val="007B327F"/>
    <w:rsid w:val="007B3ABF"/>
    <w:rsid w:val="007D6032"/>
    <w:rsid w:val="007E11DA"/>
    <w:rsid w:val="007F198C"/>
    <w:rsid w:val="007F5D26"/>
    <w:rsid w:val="00800D14"/>
    <w:rsid w:val="00817438"/>
    <w:rsid w:val="0081749C"/>
    <w:rsid w:val="0082178B"/>
    <w:rsid w:val="00830448"/>
    <w:rsid w:val="0084157B"/>
    <w:rsid w:val="0085043E"/>
    <w:rsid w:val="008508C3"/>
    <w:rsid w:val="00852768"/>
    <w:rsid w:val="008574D4"/>
    <w:rsid w:val="00872610"/>
    <w:rsid w:val="0087575F"/>
    <w:rsid w:val="008830CE"/>
    <w:rsid w:val="00886718"/>
    <w:rsid w:val="008A1D26"/>
    <w:rsid w:val="008B113E"/>
    <w:rsid w:val="008C11A4"/>
    <w:rsid w:val="008C226A"/>
    <w:rsid w:val="008C2843"/>
    <w:rsid w:val="008C33C5"/>
    <w:rsid w:val="008C49B6"/>
    <w:rsid w:val="008D10A8"/>
    <w:rsid w:val="008D4DD9"/>
    <w:rsid w:val="008F2CFC"/>
    <w:rsid w:val="0092397A"/>
    <w:rsid w:val="00925DA7"/>
    <w:rsid w:val="00954D58"/>
    <w:rsid w:val="00960C95"/>
    <w:rsid w:val="00960D97"/>
    <w:rsid w:val="00974619"/>
    <w:rsid w:val="00985701"/>
    <w:rsid w:val="009A039E"/>
    <w:rsid w:val="009A30EC"/>
    <w:rsid w:val="009D0D00"/>
    <w:rsid w:val="009D5E1C"/>
    <w:rsid w:val="009F34B1"/>
    <w:rsid w:val="00A02408"/>
    <w:rsid w:val="00A2020B"/>
    <w:rsid w:val="00A32D90"/>
    <w:rsid w:val="00A3792E"/>
    <w:rsid w:val="00A40E57"/>
    <w:rsid w:val="00A46D60"/>
    <w:rsid w:val="00A6374B"/>
    <w:rsid w:val="00A65AFB"/>
    <w:rsid w:val="00A67070"/>
    <w:rsid w:val="00A71A98"/>
    <w:rsid w:val="00A7561C"/>
    <w:rsid w:val="00A769BD"/>
    <w:rsid w:val="00A81125"/>
    <w:rsid w:val="00A850D7"/>
    <w:rsid w:val="00A94647"/>
    <w:rsid w:val="00A95897"/>
    <w:rsid w:val="00A95DAB"/>
    <w:rsid w:val="00A97688"/>
    <w:rsid w:val="00AA03E6"/>
    <w:rsid w:val="00AA4D5E"/>
    <w:rsid w:val="00AA7458"/>
    <w:rsid w:val="00AB0BCE"/>
    <w:rsid w:val="00AB6F8E"/>
    <w:rsid w:val="00AC2C75"/>
    <w:rsid w:val="00AD2928"/>
    <w:rsid w:val="00AD326A"/>
    <w:rsid w:val="00AD6DF4"/>
    <w:rsid w:val="00AE41A1"/>
    <w:rsid w:val="00B146D4"/>
    <w:rsid w:val="00B157D6"/>
    <w:rsid w:val="00B21A4C"/>
    <w:rsid w:val="00B2288F"/>
    <w:rsid w:val="00B254A1"/>
    <w:rsid w:val="00B25C15"/>
    <w:rsid w:val="00B57F4C"/>
    <w:rsid w:val="00B718BD"/>
    <w:rsid w:val="00B817AF"/>
    <w:rsid w:val="00B9084B"/>
    <w:rsid w:val="00B9169A"/>
    <w:rsid w:val="00B91B0F"/>
    <w:rsid w:val="00B94F0B"/>
    <w:rsid w:val="00B95ABC"/>
    <w:rsid w:val="00BB2040"/>
    <w:rsid w:val="00BB385B"/>
    <w:rsid w:val="00BD18C3"/>
    <w:rsid w:val="00BD7683"/>
    <w:rsid w:val="00BE21B6"/>
    <w:rsid w:val="00BE6DF4"/>
    <w:rsid w:val="00BF73C2"/>
    <w:rsid w:val="00C03651"/>
    <w:rsid w:val="00C27669"/>
    <w:rsid w:val="00C40549"/>
    <w:rsid w:val="00C54323"/>
    <w:rsid w:val="00C7017E"/>
    <w:rsid w:val="00C816F2"/>
    <w:rsid w:val="00C8267E"/>
    <w:rsid w:val="00CA33B9"/>
    <w:rsid w:val="00CB5D68"/>
    <w:rsid w:val="00CB6DC3"/>
    <w:rsid w:val="00CB7FE3"/>
    <w:rsid w:val="00CC128D"/>
    <w:rsid w:val="00CC2646"/>
    <w:rsid w:val="00CC4198"/>
    <w:rsid w:val="00CC560E"/>
    <w:rsid w:val="00CC6F42"/>
    <w:rsid w:val="00CE1584"/>
    <w:rsid w:val="00CE6F6E"/>
    <w:rsid w:val="00CF2184"/>
    <w:rsid w:val="00D26861"/>
    <w:rsid w:val="00D27DDD"/>
    <w:rsid w:val="00D35670"/>
    <w:rsid w:val="00D40836"/>
    <w:rsid w:val="00D4628D"/>
    <w:rsid w:val="00D57115"/>
    <w:rsid w:val="00D70E90"/>
    <w:rsid w:val="00D83D0C"/>
    <w:rsid w:val="00D939FB"/>
    <w:rsid w:val="00D97822"/>
    <w:rsid w:val="00DE0471"/>
    <w:rsid w:val="00E10F1B"/>
    <w:rsid w:val="00E177E1"/>
    <w:rsid w:val="00E206F5"/>
    <w:rsid w:val="00E4017A"/>
    <w:rsid w:val="00E42101"/>
    <w:rsid w:val="00E45E0E"/>
    <w:rsid w:val="00E518DA"/>
    <w:rsid w:val="00E52291"/>
    <w:rsid w:val="00E60FCF"/>
    <w:rsid w:val="00E70AB6"/>
    <w:rsid w:val="00E75E0A"/>
    <w:rsid w:val="00E837E5"/>
    <w:rsid w:val="00F02665"/>
    <w:rsid w:val="00F1346A"/>
    <w:rsid w:val="00F279D2"/>
    <w:rsid w:val="00F46939"/>
    <w:rsid w:val="00F51CCF"/>
    <w:rsid w:val="00F55EC1"/>
    <w:rsid w:val="00F652C4"/>
    <w:rsid w:val="00F81C40"/>
    <w:rsid w:val="00F90B2E"/>
    <w:rsid w:val="00FB08DB"/>
    <w:rsid w:val="00FB7BB8"/>
    <w:rsid w:val="00FC2ED9"/>
    <w:rsid w:val="00FD373E"/>
    <w:rsid w:val="00FE4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paragraph" w:styleId="Lista">
    <w:name w:val="List"/>
    <w:aliases w:val="Lista_Tabelas"/>
    <w:basedOn w:val="Corpodetexto"/>
    <w:rsid w:val="003A6EAD"/>
    <w:pPr>
      <w:widowControl/>
      <w:jc w:val="center"/>
    </w:pPr>
    <w:rPr>
      <w:rFonts w:cs="Tahoma"/>
      <w:b/>
      <w:bCs/>
      <w:sz w:val="24"/>
      <w:szCs w:val="24"/>
      <w:lang w:val="pt-BR" w:eastAsia="ar-SA"/>
    </w:rPr>
  </w:style>
  <w:style w:type="paragraph" w:styleId="Corpodetexto">
    <w:name w:val="Body Text"/>
    <w:basedOn w:val="Normal"/>
    <w:link w:val="CorpodetextoChar"/>
    <w:uiPriority w:val="99"/>
    <w:semiHidden/>
    <w:unhideWhenUsed/>
    <w:rsid w:val="003A6EAD"/>
    <w:pPr>
      <w:spacing w:after="120"/>
    </w:pPr>
  </w:style>
  <w:style w:type="character" w:customStyle="1" w:styleId="CorpodetextoChar">
    <w:name w:val="Corpo de texto Char"/>
    <w:basedOn w:val="Fontepargpadro"/>
    <w:link w:val="Corpodetexto"/>
    <w:uiPriority w:val="99"/>
    <w:semiHidden/>
    <w:rsid w:val="003A6EAD"/>
    <w:rPr>
      <w:lang w:val="pt-PT"/>
    </w:rPr>
  </w:style>
  <w:style w:type="paragraph" w:styleId="Cabealho">
    <w:name w:val="header"/>
    <w:basedOn w:val="Normal"/>
    <w:link w:val="CabealhoChar"/>
    <w:uiPriority w:val="99"/>
    <w:unhideWhenUsed/>
    <w:rsid w:val="00BD18C3"/>
    <w:pPr>
      <w:tabs>
        <w:tab w:val="center" w:pos="4252"/>
        <w:tab w:val="right" w:pos="8504"/>
      </w:tabs>
    </w:pPr>
  </w:style>
  <w:style w:type="character" w:customStyle="1" w:styleId="CabealhoChar">
    <w:name w:val="Cabeçalho Char"/>
    <w:basedOn w:val="Fontepargpadro"/>
    <w:link w:val="Cabealho"/>
    <w:uiPriority w:val="99"/>
    <w:rsid w:val="00BD18C3"/>
    <w:rPr>
      <w:lang w:val="pt-PT"/>
    </w:rPr>
  </w:style>
  <w:style w:type="paragraph" w:styleId="Rodap">
    <w:name w:val="footer"/>
    <w:basedOn w:val="Normal"/>
    <w:link w:val="RodapChar"/>
    <w:uiPriority w:val="99"/>
    <w:unhideWhenUsed/>
    <w:rsid w:val="00BD18C3"/>
    <w:pPr>
      <w:tabs>
        <w:tab w:val="center" w:pos="4252"/>
        <w:tab w:val="right" w:pos="8504"/>
      </w:tabs>
    </w:pPr>
  </w:style>
  <w:style w:type="character" w:customStyle="1" w:styleId="RodapChar">
    <w:name w:val="Rodapé Char"/>
    <w:basedOn w:val="Fontepargpadro"/>
    <w:link w:val="Rodap"/>
    <w:uiPriority w:val="99"/>
    <w:rsid w:val="00BD18C3"/>
    <w:rPr>
      <w:lang w:val="pt-PT"/>
    </w:rPr>
  </w:style>
  <w:style w:type="character" w:styleId="Hyperlink">
    <w:name w:val="Hyperlink"/>
    <w:basedOn w:val="Fontepargpadro"/>
    <w:uiPriority w:val="99"/>
    <w:unhideWhenUsed/>
    <w:rsid w:val="00672E4D"/>
    <w:rPr>
      <w:color w:val="0000FF" w:themeColor="hyperlink"/>
      <w:u w:val="single"/>
    </w:rPr>
  </w:style>
  <w:style w:type="character" w:styleId="MenoPendente">
    <w:name w:val="Unresolved Mention"/>
    <w:basedOn w:val="Fontepargpadro"/>
    <w:uiPriority w:val="99"/>
    <w:semiHidden/>
    <w:unhideWhenUsed/>
    <w:rsid w:val="00672E4D"/>
    <w:rPr>
      <w:color w:val="605E5C"/>
      <w:shd w:val="clear" w:color="auto" w:fill="E1DFDD"/>
    </w:rPr>
  </w:style>
  <w:style w:type="character" w:customStyle="1" w:styleId="apple-converted-space">
    <w:name w:val="apple-converted-space"/>
    <w:basedOn w:val="Fontepargpadro"/>
    <w:rsid w:val="00800D14"/>
  </w:style>
  <w:style w:type="character" w:styleId="Refdecomentrio">
    <w:name w:val="annotation reference"/>
    <w:basedOn w:val="Fontepargpadro"/>
    <w:uiPriority w:val="99"/>
    <w:semiHidden/>
    <w:unhideWhenUsed/>
    <w:rsid w:val="006B461C"/>
    <w:rPr>
      <w:sz w:val="16"/>
      <w:szCs w:val="16"/>
    </w:rPr>
  </w:style>
  <w:style w:type="paragraph" w:styleId="Textodecomentrio">
    <w:name w:val="annotation text"/>
    <w:basedOn w:val="Normal"/>
    <w:link w:val="TextodecomentrioChar"/>
    <w:uiPriority w:val="99"/>
    <w:semiHidden/>
    <w:unhideWhenUsed/>
    <w:rsid w:val="006B461C"/>
    <w:rPr>
      <w:sz w:val="20"/>
      <w:szCs w:val="20"/>
    </w:rPr>
  </w:style>
  <w:style w:type="character" w:customStyle="1" w:styleId="TextodecomentrioChar">
    <w:name w:val="Texto de comentário Char"/>
    <w:basedOn w:val="Fontepargpadro"/>
    <w:link w:val="Textodecomentrio"/>
    <w:uiPriority w:val="99"/>
    <w:semiHidden/>
    <w:rsid w:val="006B461C"/>
    <w:rPr>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B461C"/>
    <w:rPr>
      <w:b/>
      <w:bCs/>
    </w:rPr>
  </w:style>
  <w:style w:type="character" w:customStyle="1" w:styleId="AssuntodocomentrioChar">
    <w:name w:val="Assunto do comentário Char"/>
    <w:basedOn w:val="TextodecomentrioChar"/>
    <w:link w:val="Assuntodocomentrio"/>
    <w:uiPriority w:val="99"/>
    <w:semiHidden/>
    <w:rsid w:val="006B461C"/>
    <w:rPr>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4258">
      <w:bodyDiv w:val="1"/>
      <w:marLeft w:val="0"/>
      <w:marRight w:val="0"/>
      <w:marTop w:val="0"/>
      <w:marBottom w:val="0"/>
      <w:divBdr>
        <w:top w:val="none" w:sz="0" w:space="0" w:color="auto"/>
        <w:left w:val="none" w:sz="0" w:space="0" w:color="auto"/>
        <w:bottom w:val="none" w:sz="0" w:space="0" w:color="auto"/>
        <w:right w:val="none" w:sz="0" w:space="0" w:color="auto"/>
      </w:divBdr>
    </w:div>
    <w:div w:id="1285963893">
      <w:bodyDiv w:val="1"/>
      <w:marLeft w:val="0"/>
      <w:marRight w:val="0"/>
      <w:marTop w:val="0"/>
      <w:marBottom w:val="0"/>
      <w:divBdr>
        <w:top w:val="none" w:sz="0" w:space="0" w:color="auto"/>
        <w:left w:val="none" w:sz="0" w:space="0" w:color="auto"/>
        <w:bottom w:val="none" w:sz="0" w:space="0" w:color="auto"/>
        <w:right w:val="none" w:sz="0" w:space="0" w:color="auto"/>
      </w:divBdr>
      <w:divsChild>
        <w:div w:id="1920940498">
          <w:marLeft w:val="0"/>
          <w:marRight w:val="0"/>
          <w:marTop w:val="0"/>
          <w:marBottom w:val="0"/>
          <w:divBdr>
            <w:top w:val="none" w:sz="0" w:space="0" w:color="auto"/>
            <w:left w:val="none" w:sz="0" w:space="0" w:color="auto"/>
            <w:bottom w:val="none" w:sz="0" w:space="0" w:color="auto"/>
            <w:right w:val="none" w:sz="0" w:space="0" w:color="auto"/>
          </w:divBdr>
        </w:div>
      </w:divsChild>
    </w:div>
    <w:div w:id="1534612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bras.com.br/edicoes-anteriores/Main.php?MagNo=238" TargetMode="External"/><Relationship Id="rId18" Type="http://schemas.openxmlformats.org/officeDocument/2006/relationships/hyperlink" Target="https://doi.org/10.1111/j.1467-954X.1962.tb01106.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111/1467-7679.00178" TargetMode="External"/><Relationship Id="rId7" Type="http://schemas.openxmlformats.org/officeDocument/2006/relationships/endnotes" Target="endnotes.xml"/><Relationship Id="rId12" Type="http://schemas.openxmlformats.org/officeDocument/2006/relationships/hyperlink" Target="https://doi.org/10.1111/1467-7679.00187" TargetMode="External"/><Relationship Id="rId17" Type="http://schemas.openxmlformats.org/officeDocument/2006/relationships/hyperlink" Target="https://doi.org/10.1093/ajae/aay05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11/1467-7679.00182" TargetMode="External"/><Relationship Id="rId20" Type="http://schemas.openxmlformats.org/officeDocument/2006/relationships/hyperlink" Target="https://www.abras.com.br/edicoes-anteriores/Main.php?MagNo=2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er.ufu.br/index.php/revistaeconomiaensaios/article/view/1573" TargetMode="External"/><Relationship Id="rId24" Type="http://schemas.openxmlformats.org/officeDocument/2006/relationships/hyperlink" Target="https://doi.org/10.37370/raizes.2019.v39.114" TargetMode="External"/><Relationship Id="rId5" Type="http://schemas.openxmlformats.org/officeDocument/2006/relationships/webSettings" Target="webSettings.xml"/><Relationship Id="rId15" Type="http://schemas.openxmlformats.org/officeDocument/2006/relationships/hyperlink" Target="https://doi.org/10.48416/ijsaf.v11i.327" TargetMode="External"/><Relationship Id="rId23" Type="http://schemas.openxmlformats.org/officeDocument/2006/relationships/hyperlink" Target="https://doi.org/10.1146/annurev.resource.050708.144147" TargetMode="External"/><Relationship Id="rId10" Type="http://schemas.openxmlformats.org/officeDocument/2006/relationships/hyperlink" Target="https://url.gratis/CPhuX" TargetMode="External"/><Relationship Id="rId19" Type="http://schemas.openxmlformats.org/officeDocument/2006/relationships/hyperlink" Target="https://mst.org.br/tag/armazem-do-campo/" TargetMode="External"/><Relationship Id="rId4" Type="http://schemas.openxmlformats.org/officeDocument/2006/relationships/settings" Target="settings.xml"/><Relationship Id="rId9" Type="http://schemas.openxmlformats.org/officeDocument/2006/relationships/hyperlink" Target="https://www.abras.com.br/edicoes-anteriores/Main.php?MagNo=234" TargetMode="External"/><Relationship Id="rId14" Type="http://schemas.openxmlformats.org/officeDocument/2006/relationships/hyperlink" Target="https://drive.google.com/file/d/1fwVvo8zkmUi5WXiIJQczxSqWYU-62nRD/view?usp=share_link" TargetMode="External"/><Relationship Id="rId22" Type="http://schemas.openxmlformats.org/officeDocument/2006/relationships/hyperlink" Target="https://doi.org/10.1016/j.agsy.2018.01.022"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robertosmiranda@yahoo.com.bar" TargetMode="External"/><Relationship Id="rId1" Type="http://schemas.openxmlformats.org/officeDocument/2006/relationships/hyperlink" Target="mailto:joao.rafael@yahoo.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5862</Words>
  <Characters>31658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robertosmiranda@ufape.edu.br</cp:lastModifiedBy>
  <cp:revision>39</cp:revision>
  <cp:lastPrinted>2023-06-28T03:17:00Z</cp:lastPrinted>
  <dcterms:created xsi:type="dcterms:W3CDTF">2023-06-28T03:17:00Z</dcterms:created>
  <dcterms:modified xsi:type="dcterms:W3CDTF">2023-06-29T21:12:00Z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